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968D" w14:textId="54851E25" w:rsidR="005B27EA" w:rsidRPr="00933DAD" w:rsidRDefault="005B27EA" w:rsidP="00933DAD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3DAD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7565A30" w14:textId="32EC9B7B" w:rsidR="005B27EA" w:rsidRPr="00933DAD" w:rsidRDefault="00F34E99" w:rsidP="00933DAD">
      <w:pPr>
        <w:jc w:val="both"/>
        <w:rPr>
          <w:rFonts w:ascii="Arial" w:hAnsi="Arial" w:cs="Arial"/>
          <w:bCs/>
          <w:color w:val="57575B"/>
          <w:sz w:val="24"/>
          <w:szCs w:val="24"/>
        </w:rPr>
      </w:pPr>
      <w:r w:rsidRPr="00933DAD">
        <w:rPr>
          <w:rFonts w:ascii="Arial" w:hAnsi="Arial" w:cs="Arial"/>
          <w:bCs/>
          <w:color w:val="57575B"/>
          <w:sz w:val="24"/>
          <w:szCs w:val="24"/>
        </w:rPr>
        <w:t>Przewodniczący</w:t>
      </w:r>
    </w:p>
    <w:p w14:paraId="5B9A4339" w14:textId="76693895" w:rsidR="00F34E99" w:rsidRPr="00933DAD" w:rsidRDefault="008875D2" w:rsidP="00933D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3DAD">
        <w:rPr>
          <w:rFonts w:ascii="Arial" w:hAnsi="Arial" w:cs="Arial"/>
          <w:bCs/>
          <w:sz w:val="24"/>
          <w:szCs w:val="24"/>
        </w:rPr>
        <w:t>Warszawa,</w:t>
      </w:r>
      <w:r w:rsidR="00DE32DF" w:rsidRPr="00933DAD">
        <w:rPr>
          <w:rFonts w:ascii="Arial" w:hAnsi="Arial" w:cs="Arial"/>
          <w:bCs/>
          <w:sz w:val="24"/>
          <w:szCs w:val="24"/>
        </w:rPr>
        <w:t xml:space="preserve"> </w:t>
      </w:r>
      <w:r w:rsidR="00D32154" w:rsidRPr="00933DAD">
        <w:rPr>
          <w:rFonts w:ascii="Arial" w:hAnsi="Arial" w:cs="Arial"/>
          <w:bCs/>
          <w:sz w:val="24"/>
          <w:szCs w:val="24"/>
        </w:rPr>
        <w:t>5 listopada</w:t>
      </w:r>
      <w:r w:rsidR="008218D3" w:rsidRPr="00933DAD">
        <w:rPr>
          <w:rFonts w:ascii="Arial" w:hAnsi="Arial" w:cs="Arial"/>
          <w:bCs/>
          <w:sz w:val="24"/>
          <w:szCs w:val="24"/>
        </w:rPr>
        <w:t xml:space="preserve"> </w:t>
      </w:r>
      <w:r w:rsidR="00490EEA" w:rsidRPr="00933DAD">
        <w:rPr>
          <w:rFonts w:ascii="Arial" w:hAnsi="Arial" w:cs="Arial"/>
          <w:bCs/>
          <w:sz w:val="24"/>
          <w:szCs w:val="24"/>
        </w:rPr>
        <w:t>202</w:t>
      </w:r>
      <w:r w:rsidR="00C166B5" w:rsidRPr="00933DAD">
        <w:rPr>
          <w:rFonts w:ascii="Arial" w:hAnsi="Arial" w:cs="Arial"/>
          <w:bCs/>
          <w:sz w:val="24"/>
          <w:szCs w:val="24"/>
        </w:rPr>
        <w:t>1</w:t>
      </w:r>
      <w:r w:rsidR="00F34E99" w:rsidRPr="00933DAD">
        <w:rPr>
          <w:rFonts w:ascii="Arial" w:hAnsi="Arial" w:cs="Arial"/>
          <w:bCs/>
          <w:sz w:val="24"/>
          <w:szCs w:val="24"/>
        </w:rPr>
        <w:t xml:space="preserve"> r.</w:t>
      </w:r>
    </w:p>
    <w:p w14:paraId="3DACAEE1" w14:textId="77777777" w:rsidR="00D32154" w:rsidRPr="00933DAD" w:rsidRDefault="00D32154" w:rsidP="00933D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11D938" w14:textId="70F4127A" w:rsidR="00F34E99" w:rsidRPr="00933DAD" w:rsidRDefault="00F34E99" w:rsidP="00933DAD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933DA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Sygn. akt </w:t>
      </w:r>
      <w:r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KR II R </w:t>
      </w:r>
      <w:r w:rsidR="00C35805"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3</w:t>
      </w:r>
      <w:r w:rsidR="00490EEA"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/2</w:t>
      </w:r>
      <w:r w:rsidR="00C166B5"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1</w:t>
      </w:r>
    </w:p>
    <w:p w14:paraId="5E75B885" w14:textId="344A7861" w:rsidR="00031E23" w:rsidRPr="00933DAD" w:rsidRDefault="00031E23" w:rsidP="00933DAD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DPA-II.9130.3.2021</w:t>
      </w:r>
    </w:p>
    <w:p w14:paraId="27F8E520" w14:textId="0A9F9D03" w:rsidR="00DE32DF" w:rsidRPr="00933DAD" w:rsidRDefault="00DE32DF" w:rsidP="00933DA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3D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I.K. 2656560</w:t>
      </w:r>
    </w:p>
    <w:p w14:paraId="4ABE423B" w14:textId="77777777" w:rsidR="00A06EFD" w:rsidRPr="00933DAD" w:rsidRDefault="00A06EFD" w:rsidP="00933D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FFF9DDB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33DA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0C57E541" w14:textId="77777777" w:rsidR="00A06EFD" w:rsidRPr="00933DAD" w:rsidRDefault="00A06EFD" w:rsidP="00933D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33DA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strony o wszczęciu postępowania rozpoznawczego</w:t>
      </w:r>
    </w:p>
    <w:p w14:paraId="1F6A8CC5" w14:textId="77777777" w:rsidR="00D32154" w:rsidRPr="00933DAD" w:rsidRDefault="00D32154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5881FAF" w14:textId="24BDC63B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oraz art. 38 ust. 1 ustawy z dnia 9 marca 2017 r. o szczególnych zasadach usuwania skutków prawnych decyzji reprywatyzacyjnych dotyczących nieruchomości warszawskich, wydanych z naruszeniem prawa </w:t>
      </w:r>
      <w:r w:rsidRPr="00933DAD">
        <w:rPr>
          <w:rFonts w:ascii="Arial" w:hAnsi="Arial" w:cs="Arial"/>
          <w:bCs/>
          <w:sz w:val="24"/>
          <w:szCs w:val="24"/>
        </w:rPr>
        <w:t xml:space="preserve">(Dz. U. z  2021, poz. 795) w zw. z art. 28 i w zw. z art. 30 § 4 ustawy z dnia 14 czerwca 1960 r. Kodeks postępowania administracyjnego (Dz. U. z 2021 r. poz. 735 i 1491) </w:t>
      </w:r>
    </w:p>
    <w:p w14:paraId="323474C3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zawiadamiam </w:t>
      </w:r>
    </w:p>
    <w:p w14:paraId="21701DCE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Krzysztofa Dołęgę </w:t>
      </w:r>
    </w:p>
    <w:p w14:paraId="65342DD1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Jana Pawła Lewandowskiego </w:t>
      </w:r>
    </w:p>
    <w:p w14:paraId="1DCE9DCB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Konrada Kołodziejskiego </w:t>
      </w:r>
    </w:p>
    <w:p w14:paraId="4196F680" w14:textId="77777777" w:rsidR="00F34E99" w:rsidRPr="00933DAD" w:rsidRDefault="00F34E99" w:rsidP="00933D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5175534F" w14:textId="0BCD8A80" w:rsidR="00777458" w:rsidRPr="00933DAD" w:rsidRDefault="00F34E99" w:rsidP="00933DA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w dniu </w:t>
      </w:r>
      <w:r w:rsidR="00AA583F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23 marca</w:t>
      </w:r>
      <w:r w:rsidR="00490EEA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</w:t>
      </w:r>
      <w:r w:rsidR="00AA583F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z urzędu postępowania rozpoznawczego </w:t>
      </w:r>
      <w:r w:rsidR="008218D3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="00A06EFD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przez </w:t>
      </w:r>
      <w:r w:rsidR="00DE32DF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A06EFD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omisję do spraw reprywatyzacji nieruchomości warszawskich </w:t>
      </w: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</w:t>
      </w:r>
      <w:r w:rsidRPr="00933DAD">
        <w:rPr>
          <w:rFonts w:ascii="Arial" w:hAnsi="Arial" w:cs="Arial"/>
          <w:bCs/>
          <w:sz w:val="24"/>
          <w:szCs w:val="24"/>
        </w:rPr>
        <w:t>decyzj</w:t>
      </w:r>
      <w:r w:rsidR="00777458" w:rsidRPr="00933DAD">
        <w:rPr>
          <w:rFonts w:ascii="Arial" w:hAnsi="Arial" w:cs="Arial"/>
          <w:bCs/>
          <w:sz w:val="24"/>
          <w:szCs w:val="24"/>
        </w:rPr>
        <w:t xml:space="preserve">i </w:t>
      </w:r>
      <w:r w:rsidR="00777458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Prezydenta m.st. Warszawy z dnia 28 lipca 2015 roku nr 376/GK/DW/2015, dotyczącej gruntu niezabudowanego o pow. 577 m</w:t>
      </w:r>
      <w:r w:rsidR="00777458" w:rsidRPr="00933DAD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 xml:space="preserve">2 </w:t>
      </w:r>
      <w:r w:rsidR="00777458"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położonego w Warszawie przy ul. Kazimierzowskiej, oznaczonego w ewidencji gruntów jako działka nr 117 z obrębu 146505_8.0110, uregulowanego w księdze wieczystej nr WA2M/00204660/5.</w:t>
      </w:r>
    </w:p>
    <w:p w14:paraId="329D2950" w14:textId="1D09CCE7" w:rsidR="008218D3" w:rsidRPr="00933DAD" w:rsidRDefault="008218D3" w:rsidP="00933DA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69F1C9E" w14:textId="77777777" w:rsidR="00D32154" w:rsidRPr="00933DAD" w:rsidRDefault="006066C5" w:rsidP="00933DA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3DAD">
        <w:rPr>
          <w:rFonts w:ascii="Arial" w:hAnsi="Arial" w:cs="Arial"/>
          <w:bCs/>
          <w:sz w:val="24"/>
          <w:szCs w:val="24"/>
        </w:rPr>
        <w:t>Przewodnicząc</w:t>
      </w:r>
      <w:r w:rsidR="00AA583F" w:rsidRPr="00933DAD">
        <w:rPr>
          <w:rFonts w:ascii="Arial" w:hAnsi="Arial" w:cs="Arial"/>
          <w:bCs/>
          <w:sz w:val="24"/>
          <w:szCs w:val="24"/>
        </w:rPr>
        <w:t>y</w:t>
      </w:r>
      <w:r w:rsidRPr="00933DAD">
        <w:rPr>
          <w:rFonts w:ascii="Arial" w:hAnsi="Arial" w:cs="Arial"/>
          <w:bCs/>
          <w:sz w:val="24"/>
          <w:szCs w:val="24"/>
        </w:rPr>
        <w:t xml:space="preserve"> </w:t>
      </w:r>
      <w:r w:rsidR="00D32154" w:rsidRPr="00933DAD">
        <w:rPr>
          <w:rFonts w:ascii="Arial" w:hAnsi="Arial" w:cs="Arial"/>
          <w:bCs/>
          <w:sz w:val="24"/>
          <w:szCs w:val="24"/>
        </w:rPr>
        <w:t>Komisji</w:t>
      </w:r>
    </w:p>
    <w:p w14:paraId="645B1073" w14:textId="1561DE70" w:rsidR="002E7894" w:rsidRPr="00933DAD" w:rsidRDefault="00AA583F" w:rsidP="00933DA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33DAD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62DBABEE" w14:textId="77777777" w:rsidR="002E7894" w:rsidRPr="00933DAD" w:rsidRDefault="002E7894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13332E2D" w14:textId="633BA009" w:rsidR="00490EEA" w:rsidRPr="00933DAD" w:rsidRDefault="00490EEA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01775D4E" w14:textId="6746FA3C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28FAB04E" w14:textId="77777777" w:rsidR="00DE32DF" w:rsidRPr="00933DAD" w:rsidRDefault="00DE32DF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382CBAFE" w14:textId="77777777" w:rsidR="00A06EFD" w:rsidRPr="00933DAD" w:rsidRDefault="00A06EFD" w:rsidP="00933DA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4A21E2C8" w14:textId="77777777" w:rsidR="00CA77FD" w:rsidRPr="00933DAD" w:rsidRDefault="00CA77FD" w:rsidP="00933DA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3DAD">
        <w:rPr>
          <w:rFonts w:ascii="Arial" w:hAnsi="Arial" w:cs="Arial"/>
          <w:bCs/>
          <w:sz w:val="24"/>
          <w:szCs w:val="24"/>
        </w:rPr>
        <w:t>Pouczenie:</w:t>
      </w:r>
    </w:p>
    <w:p w14:paraId="1105F4BE" w14:textId="623C1173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1.Zgodnie z art. 16 ust. 2 ustawy z dnia 9 marca 2017 r. o szczególnych zasadach usuwania skutków prawnych decyzji reprywatyzacyjnych dotyczących nieruchomości warszawskich, wydanych z naruszeniem prawa (tj. Dz. U. z 2018 r. poz. 2267</w:t>
      </w:r>
      <w:r w:rsidR="00777458" w:rsidRPr="00933DAD">
        <w:rPr>
          <w:rFonts w:ascii="Arial" w:eastAsia="Calibri" w:hAnsi="Arial" w:cs="Arial"/>
          <w:bCs/>
          <w:sz w:val="24"/>
          <w:szCs w:val="24"/>
        </w:rPr>
        <w:t xml:space="preserve"> oraz z 2020 r. poz. 1709 </w:t>
      </w:r>
      <w:r w:rsidRPr="00933DAD">
        <w:rPr>
          <w:rFonts w:ascii="Arial" w:eastAsia="Calibri" w:hAnsi="Arial" w:cs="Arial"/>
          <w:bCs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C8AC796" w14:textId="551054A0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2.Zgodnie z art. 33 ustawy z dnia 14 czerwca 1960 r. – Kodeks postępowania administracyjnego (</w:t>
      </w:r>
      <w:r w:rsidR="0096235B" w:rsidRPr="00933DAD">
        <w:rPr>
          <w:rFonts w:ascii="Arial" w:eastAsia="Calibri" w:hAnsi="Arial" w:cs="Arial"/>
          <w:bCs/>
          <w:sz w:val="24"/>
          <w:szCs w:val="24"/>
        </w:rPr>
        <w:t>t.j.</w:t>
      </w:r>
      <w:r w:rsidRPr="00933DAD">
        <w:rPr>
          <w:rFonts w:ascii="Arial" w:eastAsia="Calibri" w:hAnsi="Arial" w:cs="Arial"/>
          <w:bCs/>
          <w:sz w:val="24"/>
          <w:szCs w:val="24"/>
        </w:rPr>
        <w:t>Dz. U. z 2020 r. poz. 256</w:t>
      </w:r>
      <w:r w:rsidR="00777458" w:rsidRPr="00933DAD">
        <w:rPr>
          <w:rFonts w:ascii="Arial" w:eastAsia="Calibri" w:hAnsi="Arial" w:cs="Arial"/>
          <w:bCs/>
          <w:sz w:val="24"/>
          <w:szCs w:val="24"/>
        </w:rPr>
        <w:t xml:space="preserve"> ze zm.</w:t>
      </w:r>
      <w:r w:rsidRPr="00933DAD">
        <w:rPr>
          <w:rFonts w:ascii="Arial" w:eastAsia="Calibri" w:hAnsi="Arial" w:cs="Arial"/>
          <w:bCs/>
          <w:sz w:val="24"/>
          <w:szCs w:val="24"/>
        </w:rPr>
        <w:t>):</w:t>
      </w:r>
    </w:p>
    <w:p w14:paraId="63177F8F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17858863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§ 2. Pełnomocnictwo powinno być udzielone na piśmie, w formie dokumentu elektronicznego lub zgłoszone do protokołu.</w:t>
      </w:r>
    </w:p>
    <w:p w14:paraId="78CE05F8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12C7EA4A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A73E1A4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</w:t>
      </w:r>
      <w:r w:rsidRPr="00933DAD">
        <w:rPr>
          <w:rFonts w:ascii="Arial" w:eastAsia="Calibri" w:hAnsi="Arial" w:cs="Arial"/>
          <w:bCs/>
          <w:sz w:val="24"/>
          <w:szCs w:val="24"/>
        </w:rPr>
        <w:lastRenderedPageBreak/>
        <w:t>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AA4125D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361660F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3. 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A9512FC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>4. 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406169B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933DAD">
        <w:rPr>
          <w:rFonts w:ascii="Arial" w:eastAsia="Calibri" w:hAnsi="Arial" w:cs="Arial"/>
          <w:bCs/>
          <w:sz w:val="24"/>
          <w:szCs w:val="24"/>
        </w:rPr>
        <w:t>późn</w:t>
      </w:r>
      <w:proofErr w:type="spellEnd"/>
      <w:r w:rsidRPr="00933DAD">
        <w:rPr>
          <w:rFonts w:ascii="Arial" w:eastAsia="Calibri" w:hAnsi="Arial" w:cs="Arial"/>
          <w:bCs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789DEF9A" w14:textId="77777777" w:rsidR="00CA77FD" w:rsidRPr="00933DAD" w:rsidRDefault="00CA77FD" w:rsidP="00933D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33DAD">
        <w:rPr>
          <w:rFonts w:ascii="Arial" w:eastAsia="Calibri" w:hAnsi="Arial" w:cs="Arial"/>
          <w:bCs/>
          <w:sz w:val="24"/>
          <w:szCs w:val="24"/>
        </w:rPr>
        <w:t xml:space="preserve">6. Zgodnie z art. 77 ust. 5 ustawy z dnia 26 maja 1982 r. – Prawo o adwokaturze (Dz. U. z 2020 r. poz. 1651 z </w:t>
      </w:r>
      <w:proofErr w:type="spellStart"/>
      <w:r w:rsidRPr="00933DAD">
        <w:rPr>
          <w:rFonts w:ascii="Arial" w:eastAsia="Calibri" w:hAnsi="Arial" w:cs="Arial"/>
          <w:bCs/>
          <w:sz w:val="24"/>
          <w:szCs w:val="24"/>
        </w:rPr>
        <w:t>późn</w:t>
      </w:r>
      <w:proofErr w:type="spellEnd"/>
      <w:r w:rsidRPr="00933DAD">
        <w:rPr>
          <w:rFonts w:ascii="Arial" w:eastAsia="Calibri" w:hAnsi="Arial" w:cs="Arial"/>
          <w:bCs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1B276827" w14:textId="77777777" w:rsidR="000F42DB" w:rsidRPr="00933DAD" w:rsidRDefault="000F42DB" w:rsidP="00933DAD">
      <w:pPr>
        <w:jc w:val="both"/>
        <w:rPr>
          <w:rFonts w:ascii="Arial" w:hAnsi="Arial" w:cs="Arial"/>
          <w:bCs/>
          <w:sz w:val="24"/>
          <w:szCs w:val="24"/>
        </w:rPr>
      </w:pPr>
    </w:p>
    <w:sectPr w:rsidR="000F42DB" w:rsidRPr="00933DAD" w:rsidSect="006E5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B6C8" w14:textId="77777777" w:rsidR="00424E4E" w:rsidRDefault="00424E4E" w:rsidP="009D2113">
      <w:pPr>
        <w:spacing w:after="0" w:line="240" w:lineRule="auto"/>
      </w:pPr>
      <w:r>
        <w:separator/>
      </w:r>
    </w:p>
  </w:endnote>
  <w:endnote w:type="continuationSeparator" w:id="0">
    <w:p w14:paraId="051D3574" w14:textId="77777777" w:rsidR="00424E4E" w:rsidRDefault="00424E4E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C79F" w14:textId="77777777" w:rsidR="00C230A1" w:rsidRDefault="00C2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37AB" w14:textId="77777777" w:rsidR="00C230A1" w:rsidRDefault="00C230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CFEF" w14:textId="77777777" w:rsidR="00C230A1" w:rsidRDefault="00C2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49E9" w14:textId="77777777" w:rsidR="00424E4E" w:rsidRDefault="00424E4E" w:rsidP="009D2113">
      <w:pPr>
        <w:spacing w:after="0" w:line="240" w:lineRule="auto"/>
      </w:pPr>
      <w:r>
        <w:separator/>
      </w:r>
    </w:p>
  </w:footnote>
  <w:footnote w:type="continuationSeparator" w:id="0">
    <w:p w14:paraId="0959A439" w14:textId="77777777" w:rsidR="00424E4E" w:rsidRDefault="00424E4E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D04D" w14:textId="77777777" w:rsidR="00C230A1" w:rsidRDefault="00C2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A1D" w14:textId="77777777" w:rsidR="00C230A1" w:rsidRDefault="00C2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B1C7" w14:textId="77777777" w:rsidR="006E514C" w:rsidRDefault="006E514C">
    <w:pPr>
      <w:pStyle w:val="Nagwek"/>
    </w:pPr>
    <w:r>
      <w:rPr>
        <w:noProof/>
        <w:lang w:eastAsia="pl-PL"/>
      </w:rPr>
      <w:drawing>
        <wp:inline distT="0" distB="0" distL="0" distR="0" wp14:anchorId="3B9DC524" wp14:editId="7E062311">
          <wp:extent cx="2591435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31E23"/>
    <w:rsid w:val="00041E26"/>
    <w:rsid w:val="000B6E52"/>
    <w:rsid w:val="000E7E0C"/>
    <w:rsid w:val="000F42DB"/>
    <w:rsid w:val="00190F0D"/>
    <w:rsid w:val="001A671B"/>
    <w:rsid w:val="0020096C"/>
    <w:rsid w:val="002569AA"/>
    <w:rsid w:val="002C6F63"/>
    <w:rsid w:val="002D4A57"/>
    <w:rsid w:val="002E7894"/>
    <w:rsid w:val="002F272A"/>
    <w:rsid w:val="00305760"/>
    <w:rsid w:val="0037394E"/>
    <w:rsid w:val="003C56D7"/>
    <w:rsid w:val="00424E4E"/>
    <w:rsid w:val="00490EEA"/>
    <w:rsid w:val="00521099"/>
    <w:rsid w:val="005B27EA"/>
    <w:rsid w:val="005F1F61"/>
    <w:rsid w:val="006066C5"/>
    <w:rsid w:val="00663DEB"/>
    <w:rsid w:val="006A488F"/>
    <w:rsid w:val="006E514C"/>
    <w:rsid w:val="00777239"/>
    <w:rsid w:val="00777458"/>
    <w:rsid w:val="008218D3"/>
    <w:rsid w:val="008875D2"/>
    <w:rsid w:val="008D5BA7"/>
    <w:rsid w:val="00933DAD"/>
    <w:rsid w:val="0096235B"/>
    <w:rsid w:val="00963199"/>
    <w:rsid w:val="009D2113"/>
    <w:rsid w:val="00A06EFD"/>
    <w:rsid w:val="00A2789E"/>
    <w:rsid w:val="00A55C82"/>
    <w:rsid w:val="00AA583F"/>
    <w:rsid w:val="00AC5547"/>
    <w:rsid w:val="00B93156"/>
    <w:rsid w:val="00BA5B3F"/>
    <w:rsid w:val="00C166B5"/>
    <w:rsid w:val="00C21838"/>
    <w:rsid w:val="00C230A1"/>
    <w:rsid w:val="00C35805"/>
    <w:rsid w:val="00C85522"/>
    <w:rsid w:val="00CA77FD"/>
    <w:rsid w:val="00CC3A2F"/>
    <w:rsid w:val="00CF366A"/>
    <w:rsid w:val="00CF6646"/>
    <w:rsid w:val="00D1441C"/>
    <w:rsid w:val="00D32154"/>
    <w:rsid w:val="00D36567"/>
    <w:rsid w:val="00D47213"/>
    <w:rsid w:val="00D675AF"/>
    <w:rsid w:val="00D83882"/>
    <w:rsid w:val="00D85E56"/>
    <w:rsid w:val="00DE32DF"/>
    <w:rsid w:val="00E01826"/>
    <w:rsid w:val="00E30356"/>
    <w:rsid w:val="00E43EA4"/>
    <w:rsid w:val="00EB2505"/>
    <w:rsid w:val="00EB7105"/>
    <w:rsid w:val="00F33111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CA30"/>
  <w15:docId w15:val="{849965DE-971C-40DB-A373-813B28B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Stachoń-Burtek Joanna  (DPA)</dc:creator>
  <cp:lastModifiedBy>Brzozowska Dorota  (DPA)</cp:lastModifiedBy>
  <cp:revision>9</cp:revision>
  <dcterms:created xsi:type="dcterms:W3CDTF">2021-11-10T12:04:00Z</dcterms:created>
  <dcterms:modified xsi:type="dcterms:W3CDTF">2021-11-10T12:10:00Z</dcterms:modified>
</cp:coreProperties>
</file>