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34EF75" w14:textId="77777777" w:rsidR="0020199F" w:rsidRDefault="0020199F" w:rsidP="002C2F49">
      <w:pPr>
        <w:jc w:val="center"/>
        <w:rPr>
          <w:rFonts w:cs="Arial"/>
          <w:b/>
          <w:lang w:val="pl-PL"/>
        </w:rPr>
      </w:pPr>
    </w:p>
    <w:p w14:paraId="2670A068" w14:textId="50118F5F" w:rsidR="002C2F49" w:rsidRDefault="002C2F49" w:rsidP="002C2F49">
      <w:pPr>
        <w:jc w:val="center"/>
        <w:rPr>
          <w:rFonts w:cs="Arial"/>
          <w:b/>
          <w:lang w:val="pl-PL"/>
        </w:rPr>
      </w:pPr>
      <w:r>
        <w:rPr>
          <w:rFonts w:cs="Arial"/>
          <w:b/>
          <w:lang w:val="pl-PL"/>
        </w:rPr>
        <w:t>WZÓR</w:t>
      </w:r>
    </w:p>
    <w:p w14:paraId="2F66A013" w14:textId="5D9D7667" w:rsidR="00E04C49" w:rsidRPr="001B6667" w:rsidRDefault="00231DE6" w:rsidP="00A308C0">
      <w:pPr>
        <w:spacing w:after="240"/>
        <w:jc w:val="center"/>
        <w:rPr>
          <w:rFonts w:cs="Arial"/>
          <w:b/>
          <w:lang w:val="pl-PL"/>
        </w:rPr>
      </w:pPr>
      <w:r w:rsidRPr="001B6667">
        <w:rPr>
          <w:rFonts w:cs="Arial"/>
          <w:b/>
          <w:lang w:val="pl-PL"/>
        </w:rPr>
        <w:t>OPIS</w:t>
      </w:r>
      <w:r w:rsidR="002A649D">
        <w:rPr>
          <w:rFonts w:cs="Arial"/>
          <w:b/>
          <w:lang w:val="pl-PL"/>
        </w:rPr>
        <w:t>U</w:t>
      </w:r>
      <w:r w:rsidRPr="001B6667">
        <w:rPr>
          <w:rFonts w:cs="Arial"/>
          <w:b/>
          <w:lang w:val="pl-PL"/>
        </w:rPr>
        <w:t xml:space="preserve">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2247"/>
        <w:gridCol w:w="2643"/>
        <w:gridCol w:w="2627"/>
      </w:tblGrid>
      <w:tr w:rsidR="00D9223C" w:rsidRPr="00AC7FF9" w:rsidDel="00440618" w14:paraId="27DDA5A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6D3D69A3" w14:textId="31A587DD" w:rsidR="00D9223C" w:rsidRPr="001B6667" w:rsidDel="00440618" w:rsidRDefault="00866FA0" w:rsidP="001B666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Tytuł</w:t>
            </w:r>
            <w:r w:rsidR="00D9223C" w:rsidRPr="001B6667">
              <w:rPr>
                <w:rFonts w:cs="Arial"/>
                <w:b/>
                <w:lang w:val="pl-PL"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B4BDAE" w14:textId="64B6FDAE" w:rsidR="00D9223C" w:rsidRPr="001B6667" w:rsidDel="00440618" w:rsidRDefault="00417EC6" w:rsidP="00417EC6">
            <w:pPr>
              <w:rPr>
                <w:rFonts w:cs="Arial"/>
                <w:color w:val="0070C0"/>
                <w:sz w:val="22"/>
                <w:lang w:val="pl-PL"/>
              </w:rPr>
            </w:pPr>
            <w:r w:rsidRPr="00417EC6">
              <w:rPr>
                <w:rFonts w:cs="Arial"/>
                <w:color w:val="000000" w:themeColor="text1"/>
                <w:sz w:val="20"/>
                <w:lang w:val="pl-PL"/>
              </w:rPr>
              <w:t>EW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P</w:t>
            </w:r>
            <w:r w:rsidR="002B57AE">
              <w:rPr>
                <w:rFonts w:cs="Arial"/>
                <w:color w:val="000000" w:themeColor="text1"/>
                <w:sz w:val="20"/>
                <w:lang w:val="pl-PL"/>
              </w:rPr>
              <w:t xml:space="preserve"> – system nadzoru nad chorobami zakaźnymi, w tym w czasie epidemii</w:t>
            </w:r>
          </w:p>
        </w:tc>
      </w:tr>
      <w:tr w:rsidR="00417EC6" w:rsidRPr="003F71C5" w:rsidDel="00440618" w14:paraId="3240356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7B743FBC" w14:textId="2C866C4E" w:rsidR="00417EC6" w:rsidRPr="001B6667" w:rsidDel="00440618" w:rsidRDefault="00417EC6" w:rsidP="00417EC6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05DAB436" w14:textId="6BED0050" w:rsidR="00417EC6" w:rsidRPr="001B6667" w:rsidDel="00440618" w:rsidRDefault="00417EC6" w:rsidP="00417EC6">
            <w:pPr>
              <w:rPr>
                <w:rFonts w:cs="Arial"/>
                <w:color w:val="0070C0"/>
                <w:sz w:val="22"/>
                <w:lang w:val="pl-PL"/>
              </w:rPr>
            </w:pPr>
            <w:r w:rsidRPr="00CC0EC4">
              <w:rPr>
                <w:rFonts w:cs="Arial"/>
                <w:color w:val="000000" w:themeColor="text1"/>
                <w:sz w:val="20"/>
                <w:lang w:val="pl-PL"/>
              </w:rPr>
              <w:t>Minister Zdrowia</w:t>
            </w:r>
          </w:p>
        </w:tc>
      </w:tr>
      <w:tr w:rsidR="00417EC6" w:rsidRPr="003F71C5" w:rsidDel="00440618" w14:paraId="3A604077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0ACB4655" w14:textId="647C4161" w:rsidR="00417EC6" w:rsidRPr="001B6667" w:rsidRDefault="00417EC6" w:rsidP="00417EC6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63FEA080" w14:textId="5A6FBDD5" w:rsidR="00417EC6" w:rsidRPr="00866FA0" w:rsidDel="00440618" w:rsidRDefault="00417EC6" w:rsidP="00417EC6">
            <w:pPr>
              <w:rPr>
                <w:rFonts w:cs="Arial"/>
                <w:color w:val="0070C0"/>
                <w:sz w:val="22"/>
                <w:szCs w:val="22"/>
                <w:lang w:val="pl-PL"/>
              </w:rPr>
            </w:pPr>
            <w:r w:rsidRPr="00CC0EC4">
              <w:rPr>
                <w:rFonts w:cs="Arial"/>
                <w:color w:val="000000" w:themeColor="text1"/>
                <w:sz w:val="20"/>
                <w:lang w:val="pl-PL"/>
              </w:rPr>
              <w:t>Centrum e-Zdrowia</w:t>
            </w:r>
          </w:p>
        </w:tc>
      </w:tr>
      <w:tr w:rsidR="00417EC6" w:rsidRPr="001B6667" w:rsidDel="00440618" w14:paraId="636EBE00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55859AE" w14:textId="38BD7542" w:rsidR="00417EC6" w:rsidRPr="001B6667" w:rsidRDefault="00417EC6" w:rsidP="00417EC6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</w:t>
            </w:r>
            <w:r w:rsidRPr="001B6667">
              <w:rPr>
                <w:rFonts w:cs="Arial"/>
                <w:b/>
                <w:lang w:val="pl-PL"/>
              </w:rPr>
              <w:t>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747263E2" w14:textId="0BD2739E" w:rsidR="00417EC6" w:rsidRPr="001B6667" w:rsidDel="00440618" w:rsidRDefault="00417EC6" w:rsidP="00417EC6">
            <w:pPr>
              <w:rPr>
                <w:rFonts w:cs="Arial"/>
                <w:color w:val="0070C0"/>
                <w:sz w:val="22"/>
                <w:lang w:val="pl-PL"/>
              </w:rPr>
            </w:pPr>
            <w:r w:rsidRPr="005905F2">
              <w:rPr>
                <w:rFonts w:cs="Arial"/>
                <w:sz w:val="20"/>
                <w:lang w:val="pl-PL"/>
              </w:rPr>
              <w:t>Nie dotyczy</w:t>
            </w:r>
          </w:p>
        </w:tc>
      </w:tr>
      <w:tr w:rsidR="00417EC6" w:rsidRPr="00AC7FF9" w:rsidDel="00440618" w14:paraId="752F53A7" w14:textId="77777777" w:rsidTr="00417EC6">
        <w:trPr>
          <w:trHeight w:val="695"/>
        </w:trPr>
        <w:tc>
          <w:tcPr>
            <w:tcW w:w="1319" w:type="pct"/>
            <w:shd w:val="clear" w:color="auto" w:fill="E7E6E6"/>
            <w:vAlign w:val="center"/>
          </w:tcPr>
          <w:p w14:paraId="490E7879" w14:textId="7AC0368F" w:rsidR="00417EC6" w:rsidRPr="001B6667" w:rsidRDefault="00417EC6" w:rsidP="00417EC6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510236F8" w14:textId="7ECE58BC" w:rsidR="00417EC6" w:rsidRPr="00EB6080" w:rsidRDefault="00417EC6" w:rsidP="00417EC6">
            <w:pPr>
              <w:rPr>
                <w:rFonts w:cs="Arial"/>
                <w:color w:val="000000" w:themeColor="text1"/>
                <w:sz w:val="20"/>
                <w:lang w:val="pl-PL"/>
              </w:rPr>
            </w:pPr>
            <w:r w:rsidRPr="00EB6080">
              <w:rPr>
                <w:rFonts w:cs="Arial"/>
                <w:color w:val="000000" w:themeColor="text1"/>
                <w:sz w:val="20"/>
                <w:lang w:val="pl-PL"/>
              </w:rPr>
              <w:t>Środki UE – Program Operacyjny Polska Cyfrowa, Działanie</w:t>
            </w:r>
          </w:p>
          <w:p w14:paraId="422A8B50" w14:textId="24BA92B2" w:rsidR="00417EC6" w:rsidRPr="001B6667" w:rsidDel="00440618" w:rsidRDefault="00417EC6" w:rsidP="00417EC6">
            <w:pPr>
              <w:rPr>
                <w:rFonts w:cs="Arial"/>
                <w:color w:val="0070C0"/>
                <w:sz w:val="22"/>
                <w:lang w:val="pl-PL"/>
              </w:rPr>
            </w:pPr>
            <w:r w:rsidRPr="00EB6080">
              <w:rPr>
                <w:rFonts w:cs="Arial"/>
                <w:color w:val="000000" w:themeColor="text1"/>
                <w:sz w:val="20"/>
                <w:lang w:val="pl-PL"/>
              </w:rPr>
              <w:t>2.1 „Wysoka dostępność i jakość e-usług publicznych”</w:t>
            </w:r>
          </w:p>
        </w:tc>
      </w:tr>
      <w:tr w:rsidR="00885C3A" w:rsidRPr="00E95C86" w:rsidDel="00440618" w14:paraId="12EC2B96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36BDB43F" w14:textId="2112C868" w:rsidR="00885C3A" w:rsidRPr="007C3013" w:rsidRDefault="00F051E7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7C3013">
              <w:rPr>
                <w:rFonts w:cs="Arial"/>
                <w:b/>
                <w:lang w:val="pl-PL"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26B899AC" w14:textId="74000463" w:rsidR="00885C3A" w:rsidRPr="007C3013" w:rsidRDefault="00867A0C" w:rsidP="008E323E">
            <w:pPr>
              <w:rPr>
                <w:rFonts w:cs="Arial"/>
                <w:sz w:val="20"/>
                <w:lang w:val="pl-PL"/>
              </w:rPr>
            </w:pPr>
            <w:r w:rsidRPr="007C3013">
              <w:rPr>
                <w:rFonts w:cs="Arial"/>
                <w:sz w:val="20"/>
                <w:lang w:val="pl-PL" w:eastAsia="pl-PL"/>
              </w:rPr>
              <w:t>17 163 989,70 zł brutto</w:t>
            </w:r>
          </w:p>
        </w:tc>
      </w:tr>
      <w:tr w:rsidR="00885C3A" w:rsidRPr="00417EC6" w:rsidDel="00440618" w14:paraId="723B8643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4AF57085" w14:textId="689EF214" w:rsidR="00885C3A" w:rsidRPr="001B6667" w:rsidRDefault="00F051E7" w:rsidP="00F051E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Planowany o</w:t>
            </w:r>
            <w:r w:rsidR="008615CB">
              <w:rPr>
                <w:rFonts w:cs="Arial"/>
                <w:b/>
                <w:lang w:val="pl-PL"/>
              </w:rPr>
              <w:t>kres</w:t>
            </w:r>
            <w:r w:rsidR="008615CB" w:rsidRPr="001B6667">
              <w:rPr>
                <w:rFonts w:cs="Arial"/>
                <w:b/>
                <w:lang w:val="pl-PL"/>
              </w:rPr>
              <w:t xml:space="preserve"> </w:t>
            </w:r>
            <w:r w:rsidR="00885C3A" w:rsidRPr="001B6667">
              <w:rPr>
                <w:rFonts w:cs="Arial"/>
                <w:b/>
                <w:lang w:val="pl-PL"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14:paraId="44EA7948" w14:textId="47D6E37C" w:rsidR="00885C3A" w:rsidRPr="001B6667" w:rsidRDefault="00695FCF" w:rsidP="008E323E">
            <w:pPr>
              <w:rPr>
                <w:rFonts w:cs="Arial"/>
                <w:color w:val="0070C0"/>
                <w:sz w:val="22"/>
                <w:lang w:val="pl-PL"/>
              </w:rPr>
            </w:pPr>
            <w:r w:rsidRPr="00695FCF">
              <w:rPr>
                <w:rFonts w:cs="Arial"/>
                <w:sz w:val="20"/>
                <w:lang w:val="pl-PL"/>
              </w:rPr>
              <w:t>03.2020 do 12.2021</w:t>
            </w:r>
          </w:p>
        </w:tc>
      </w:tr>
      <w:tr w:rsidR="00417EC6" w:rsidRPr="001B6667" w14:paraId="39EF66AE" w14:textId="7777777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14:paraId="2CAC8A87" w14:textId="36FB50C6" w:rsidR="00417EC6" w:rsidRPr="001B6667" w:rsidRDefault="00417EC6" w:rsidP="00417EC6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14:paraId="724B3A2D" w14:textId="265A40A7" w:rsidR="00417EC6" w:rsidRPr="001B6667" w:rsidRDefault="00417EC6" w:rsidP="00417EC6">
            <w:pPr>
              <w:rPr>
                <w:rFonts w:cs="Arial"/>
                <w:color w:val="0070C0"/>
                <w:sz w:val="22"/>
                <w:lang w:val="pl-PL"/>
              </w:rPr>
            </w:pPr>
            <w:r w:rsidRPr="00EB6080">
              <w:rPr>
                <w:rFonts w:cs="Arial"/>
                <w:sz w:val="20"/>
                <w:lang w:val="pl-PL"/>
              </w:rPr>
              <w:t>Radosław Nestorowicz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4B03C815" w14:textId="10316719" w:rsidR="00417EC6" w:rsidRPr="001B6667" w:rsidRDefault="00417EC6" w:rsidP="00417EC6">
            <w:pPr>
              <w:rPr>
                <w:rFonts w:cs="Arial"/>
                <w:color w:val="0070C0"/>
                <w:sz w:val="22"/>
                <w:lang w:val="pl-PL"/>
              </w:rPr>
            </w:pPr>
            <w:r w:rsidRPr="00EB6080">
              <w:rPr>
                <w:rFonts w:cs="Arial"/>
                <w:sz w:val="20"/>
                <w:lang w:val="pl-PL"/>
              </w:rPr>
              <w:t>r.nestorowicz@csioz.gov.pl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14:paraId="6B1FB1A8" w14:textId="6BBF72E4" w:rsidR="00417EC6" w:rsidRPr="001B6667" w:rsidRDefault="00417EC6" w:rsidP="00417EC6">
            <w:pPr>
              <w:rPr>
                <w:rFonts w:cs="Arial"/>
                <w:color w:val="0070C0"/>
                <w:sz w:val="22"/>
                <w:lang w:val="pl-PL"/>
              </w:rPr>
            </w:pPr>
            <w:r w:rsidRPr="00EB6080">
              <w:rPr>
                <w:rFonts w:cs="Arial"/>
                <w:sz w:val="20"/>
                <w:lang w:val="pl-PL"/>
              </w:rPr>
              <w:t>+48 798 825 605</w:t>
            </w:r>
          </w:p>
        </w:tc>
      </w:tr>
    </w:tbl>
    <w:p w14:paraId="2E45ADE1" w14:textId="033A1A50" w:rsidR="00AB4172" w:rsidRDefault="00AB4172" w:rsidP="006561FC">
      <w:pPr>
        <w:pStyle w:val="Nagwek1"/>
        <w:spacing w:before="1080" w:after="0"/>
        <w:ind w:left="782" w:hanging="357"/>
        <w:jc w:val="both"/>
        <w:rPr>
          <w:rFonts w:cs="Arial"/>
          <w:lang w:val="pl-PL" w:eastAsia="pl-PL"/>
        </w:rPr>
      </w:pPr>
      <w:bookmarkStart w:id="0" w:name="_Toc462924046"/>
      <w:r w:rsidRPr="001B6667">
        <w:rPr>
          <w:rFonts w:cs="Arial"/>
          <w:lang w:val="pl-PL" w:eastAsia="pl-PL"/>
        </w:rPr>
        <w:t>POWODY PODJĘCIA PROJEKTU</w:t>
      </w:r>
      <w:bookmarkEnd w:id="0"/>
    </w:p>
    <w:p w14:paraId="67101FC4" w14:textId="77777777" w:rsidR="00E95C86" w:rsidRPr="00E95C86" w:rsidRDefault="00E95C86" w:rsidP="00E95C86">
      <w:pPr>
        <w:pStyle w:val="Tekstpodstawowy"/>
        <w:ind w:left="0"/>
        <w:rPr>
          <w:lang w:val="pl-PL" w:eastAsia="pl-PL"/>
        </w:rPr>
      </w:pPr>
    </w:p>
    <w:p w14:paraId="6FCB92E8" w14:textId="77777777" w:rsidR="00D94004" w:rsidRPr="00D16116" w:rsidRDefault="00D94004" w:rsidP="00D94004">
      <w:pPr>
        <w:pStyle w:val="Nagwek2"/>
        <w:tabs>
          <w:tab w:val="num" w:pos="1134"/>
        </w:tabs>
        <w:rPr>
          <w:lang w:val="pl-PL" w:eastAsia="pl-PL"/>
        </w:rPr>
      </w:pPr>
      <w:bookmarkStart w:id="1" w:name="_Toc462924047"/>
      <w:r w:rsidRPr="00D16116">
        <w:rPr>
          <w:lang w:val="pl-PL" w:eastAsia="pl-PL"/>
        </w:rPr>
        <w:t>Identyfikacja problemu i potrzeb</w:t>
      </w:r>
    </w:p>
    <w:p w14:paraId="422D25A4" w14:textId="77777777" w:rsidR="00417EC6" w:rsidRDefault="00417EC6" w:rsidP="00417EC6">
      <w:pPr>
        <w:pStyle w:val="Tekstpodstawowy2"/>
        <w:spacing w:after="0"/>
        <w:ind w:left="79"/>
        <w:rPr>
          <w:rFonts w:cs="Arial"/>
          <w:sz w:val="20"/>
          <w:szCs w:val="20"/>
          <w:lang w:val="pl-PL" w:eastAsia="pl-PL"/>
        </w:rPr>
      </w:pPr>
      <w:bookmarkStart w:id="2" w:name="_Hlk48899501"/>
    </w:p>
    <w:p w14:paraId="4367FB6C" w14:textId="77777777" w:rsidR="00F85786" w:rsidRDefault="00F85786" w:rsidP="00F85786">
      <w:pPr>
        <w:pStyle w:val="Tekstpodstawowy2"/>
        <w:spacing w:after="0"/>
        <w:ind w:left="79"/>
        <w:rPr>
          <w:rFonts w:cs="Arial"/>
          <w:sz w:val="20"/>
          <w:szCs w:val="20"/>
          <w:lang w:val="pl-PL" w:eastAsia="pl-PL"/>
        </w:rPr>
      </w:pPr>
    </w:p>
    <w:p w14:paraId="072537C7" w14:textId="77777777" w:rsidR="00F85786" w:rsidRDefault="00F85786" w:rsidP="00F85786">
      <w:pPr>
        <w:pStyle w:val="Tekstpodstawowy2"/>
        <w:spacing w:after="0"/>
        <w:ind w:left="0"/>
        <w:jc w:val="both"/>
        <w:rPr>
          <w:rFonts w:cs="Arial"/>
          <w:sz w:val="20"/>
          <w:szCs w:val="20"/>
          <w:lang w:val="pl-PL" w:eastAsia="pl-PL"/>
        </w:rPr>
      </w:pPr>
      <w:r w:rsidRPr="00A17D0E">
        <w:rPr>
          <w:rFonts w:cs="Arial"/>
          <w:sz w:val="20"/>
          <w:szCs w:val="20"/>
          <w:lang w:val="pl-PL" w:eastAsia="pl-PL"/>
        </w:rPr>
        <w:t xml:space="preserve">EWP jest systemem dedykowanym do wsparcia działań </w:t>
      </w:r>
      <w:r>
        <w:rPr>
          <w:rFonts w:cs="Arial"/>
          <w:sz w:val="20"/>
          <w:szCs w:val="20"/>
          <w:lang w:val="pl-PL" w:eastAsia="pl-PL"/>
        </w:rPr>
        <w:t xml:space="preserve">organów Państwowej Inspekcji Sanitarnej i innych podmiotów publicznych związanych z nadzorem nad chorobami zakaźnymi, w tym w czasie epidemii. System zbudowano na potrzeby walki z epidemią </w:t>
      </w:r>
      <w:r w:rsidRPr="00A17D0E">
        <w:rPr>
          <w:rFonts w:cs="Arial"/>
          <w:sz w:val="20"/>
          <w:szCs w:val="20"/>
          <w:lang w:val="pl-PL" w:eastAsia="pl-PL"/>
        </w:rPr>
        <w:t>COVID-19</w:t>
      </w:r>
      <w:r>
        <w:rPr>
          <w:rFonts w:cs="Arial"/>
          <w:sz w:val="20"/>
          <w:szCs w:val="20"/>
          <w:lang w:val="pl-PL" w:eastAsia="pl-PL"/>
        </w:rPr>
        <w:t>, ale ma zostać rozszerzony o działania dotyczące innych chorób zakaźnych.</w:t>
      </w:r>
    </w:p>
    <w:p w14:paraId="39D98318" w14:textId="77777777" w:rsidR="00F85786" w:rsidRDefault="00F85786" w:rsidP="00F85786">
      <w:pPr>
        <w:pStyle w:val="Bodytext1blueitalic"/>
      </w:pPr>
      <w:bookmarkStart w:id="3" w:name="_Hlk50989118"/>
    </w:p>
    <w:p w14:paraId="6886F33A" w14:textId="77777777" w:rsidR="00F85786" w:rsidRPr="00DD67DA" w:rsidRDefault="00F85786" w:rsidP="00F85786">
      <w:pPr>
        <w:pStyle w:val="Bodytext1blueitalic"/>
      </w:pPr>
      <w:r>
        <w:t>Procesy EWP</w:t>
      </w:r>
      <w:r w:rsidRPr="00DD67DA">
        <w:t xml:space="preserve"> obejmują </w:t>
      </w:r>
      <w:r>
        <w:t>m.in</w:t>
      </w:r>
      <w:r w:rsidRPr="00DD67DA">
        <w:t>:</w:t>
      </w:r>
    </w:p>
    <w:p w14:paraId="1C2DEB2A" w14:textId="77777777" w:rsidR="00F85786" w:rsidRPr="003D6D1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sz w:val="20"/>
        </w:rPr>
      </w:pPr>
      <w:bookmarkStart w:id="4" w:name="_Hlk52193051"/>
      <w:bookmarkStart w:id="5" w:name="_Hlk48899647"/>
      <w:r>
        <w:rPr>
          <w:sz w:val="20"/>
          <w:szCs w:val="20"/>
        </w:rPr>
        <w:t>Ewidencję</w:t>
      </w:r>
      <w:r w:rsidRPr="00DD67DA">
        <w:rPr>
          <w:sz w:val="20"/>
          <w:szCs w:val="20"/>
        </w:rPr>
        <w:t xml:space="preserve"> osób </w:t>
      </w:r>
      <w:r>
        <w:rPr>
          <w:sz w:val="20"/>
          <w:szCs w:val="20"/>
        </w:rPr>
        <w:t>objętych kwarantanną w związku z wjazdem do Polski lub decyzją organów PIS oraz osób</w:t>
      </w:r>
      <w:r w:rsidRPr="003D6D1B">
        <w:rPr>
          <w:sz w:val="20"/>
        </w:rPr>
        <w:t xml:space="preserve"> skierowanych do izolacji </w:t>
      </w:r>
      <w:r>
        <w:rPr>
          <w:sz w:val="20"/>
        </w:rPr>
        <w:t>i hospitalizacji</w:t>
      </w:r>
      <w:r w:rsidRPr="003D6D1B">
        <w:rPr>
          <w:color w:val="000000"/>
          <w:sz w:val="20"/>
        </w:rPr>
        <w:t>;</w:t>
      </w:r>
    </w:p>
    <w:p w14:paraId="28A35DBC" w14:textId="77777777" w:rsidR="00F85786" w:rsidRPr="00DD67DA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sz w:val="20"/>
          <w:szCs w:val="20"/>
        </w:rPr>
      </w:pPr>
      <w:r>
        <w:rPr>
          <w:sz w:val="20"/>
          <w:szCs w:val="20"/>
        </w:rPr>
        <w:t xml:space="preserve">Wystawianie </w:t>
      </w:r>
      <w:r w:rsidRPr="00DD67DA">
        <w:rPr>
          <w:sz w:val="20"/>
          <w:szCs w:val="20"/>
        </w:rPr>
        <w:t xml:space="preserve">zleceń na testy w kierunku </w:t>
      </w:r>
      <w:r>
        <w:rPr>
          <w:sz w:val="20"/>
          <w:szCs w:val="20"/>
        </w:rPr>
        <w:t>chorób zakaźnych, w tym przez organy PIS oraz – poprzez integrację z P1 i rejestrem IKARD – lekarzom</w:t>
      </w:r>
      <w:r w:rsidRPr="00DD67DA">
        <w:rPr>
          <w:color w:val="000000"/>
          <w:sz w:val="20"/>
          <w:szCs w:val="20"/>
        </w:rPr>
        <w:t>;</w:t>
      </w:r>
    </w:p>
    <w:p w14:paraId="1E4FC6F9" w14:textId="77777777" w:rsidR="00F85786" w:rsidRPr="00DD67DA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sz w:val="20"/>
          <w:szCs w:val="20"/>
        </w:rPr>
      </w:pPr>
      <w:r w:rsidRPr="00DD67DA">
        <w:rPr>
          <w:sz w:val="20"/>
          <w:szCs w:val="20"/>
        </w:rPr>
        <w:t xml:space="preserve">Udostępnianie </w:t>
      </w:r>
      <w:r>
        <w:rPr>
          <w:sz w:val="20"/>
          <w:szCs w:val="20"/>
        </w:rPr>
        <w:t>zleceń organom PIS celem wysłania do pacjenta tzw. karetki wymazowej oraz Mobilnym Punktom Pobrań</w:t>
      </w:r>
      <w:r w:rsidRPr="00DD67DA">
        <w:rPr>
          <w:sz w:val="20"/>
          <w:szCs w:val="20"/>
        </w:rPr>
        <w:t>;</w:t>
      </w:r>
    </w:p>
    <w:p w14:paraId="7590F17B" w14:textId="77777777" w:rsidR="00F85786" w:rsidRPr="00DD67DA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sz w:val="20"/>
          <w:szCs w:val="20"/>
        </w:rPr>
      </w:pPr>
      <w:r w:rsidRPr="00DD67DA">
        <w:rPr>
          <w:sz w:val="20"/>
          <w:szCs w:val="20"/>
        </w:rPr>
        <w:t xml:space="preserve">Udostępnianie wykazu </w:t>
      </w:r>
      <w:r>
        <w:rPr>
          <w:sz w:val="20"/>
          <w:szCs w:val="20"/>
        </w:rPr>
        <w:t xml:space="preserve">medycznych </w:t>
      </w:r>
      <w:r w:rsidRPr="00DD67DA">
        <w:rPr>
          <w:sz w:val="20"/>
          <w:szCs w:val="20"/>
        </w:rPr>
        <w:t xml:space="preserve">laboratoriów </w:t>
      </w:r>
      <w:r>
        <w:rPr>
          <w:sz w:val="20"/>
          <w:szCs w:val="20"/>
        </w:rPr>
        <w:t xml:space="preserve">diagnostycznych </w:t>
      </w:r>
      <w:r w:rsidRPr="00DD67DA">
        <w:rPr>
          <w:sz w:val="20"/>
          <w:szCs w:val="20"/>
        </w:rPr>
        <w:t xml:space="preserve">wykonujących testy </w:t>
      </w:r>
      <w:r>
        <w:rPr>
          <w:sz w:val="20"/>
          <w:szCs w:val="20"/>
        </w:rPr>
        <w:t>i przekazywanie im zleceń do realizacji testu i wpisania wyniku</w:t>
      </w:r>
      <w:r w:rsidRPr="00DD67DA">
        <w:rPr>
          <w:color w:val="000000"/>
          <w:sz w:val="20"/>
          <w:szCs w:val="20"/>
        </w:rPr>
        <w:t>;</w:t>
      </w:r>
    </w:p>
    <w:p w14:paraId="548CF045" w14:textId="77777777" w:rsidR="00F85786" w:rsidRPr="004339EE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Udostępnianie </w:t>
      </w:r>
      <w:r w:rsidRPr="00DD67DA">
        <w:rPr>
          <w:color w:val="000000"/>
          <w:sz w:val="20"/>
          <w:szCs w:val="20"/>
        </w:rPr>
        <w:t xml:space="preserve">wyników testów </w:t>
      </w:r>
      <w:r>
        <w:rPr>
          <w:color w:val="000000"/>
          <w:sz w:val="20"/>
          <w:szCs w:val="20"/>
        </w:rPr>
        <w:t>podmiotom zlecającym, w tym organom PIS i lekarzom, poprzez: EWP, P1, rejestr IKARD;</w:t>
      </w:r>
    </w:p>
    <w:p w14:paraId="3DEA792F" w14:textId="77777777" w:rsidR="00F85786" w:rsidRPr="003D6D1B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sz w:val="20"/>
          <w:szCs w:val="20"/>
        </w:rPr>
      </w:pPr>
      <w:r>
        <w:rPr>
          <w:color w:val="000000"/>
          <w:sz w:val="20"/>
          <w:szCs w:val="20"/>
        </w:rPr>
        <w:t>Prezentowanie pacjentom na IKP wyników testów oraz objęcia izolacją, w tym jej długości, z możliwością wygenerowania dokumentu potwierdzającego ww. status</w:t>
      </w:r>
      <w:r>
        <w:rPr>
          <w:color w:val="000000"/>
          <w:sz w:val="20"/>
        </w:rPr>
        <w:t>;</w:t>
      </w:r>
    </w:p>
    <w:p w14:paraId="6737CC0D" w14:textId="77777777" w:rsidR="00F85786" w:rsidRPr="00DD67DA" w:rsidRDefault="00F85786" w:rsidP="00F85786">
      <w:pPr>
        <w:pStyle w:val="Akapitzlist"/>
        <w:numPr>
          <w:ilvl w:val="0"/>
          <w:numId w:val="14"/>
        </w:numPr>
        <w:spacing w:line="240" w:lineRule="auto"/>
        <w:contextualSpacing w:val="0"/>
        <w:rPr>
          <w:sz w:val="20"/>
          <w:szCs w:val="20"/>
        </w:rPr>
      </w:pPr>
      <w:r w:rsidRPr="00DD67DA">
        <w:rPr>
          <w:color w:val="000000"/>
          <w:sz w:val="20"/>
          <w:szCs w:val="20"/>
        </w:rPr>
        <w:t>Udostępnianie danych podmiotom uprawnionym do dostępu do informacji gromadzonych w</w:t>
      </w:r>
      <w:r>
        <w:rPr>
          <w:color w:val="000000"/>
          <w:sz w:val="20"/>
          <w:szCs w:val="20"/>
        </w:rPr>
        <w:t> </w:t>
      </w:r>
      <w:r w:rsidRPr="00DD67DA">
        <w:rPr>
          <w:color w:val="000000"/>
          <w:sz w:val="20"/>
          <w:szCs w:val="20"/>
        </w:rPr>
        <w:t xml:space="preserve"> EWP</w:t>
      </w:r>
      <w:r>
        <w:rPr>
          <w:color w:val="000000"/>
          <w:sz w:val="20"/>
          <w:szCs w:val="20"/>
        </w:rPr>
        <w:t>;</w:t>
      </w:r>
    </w:p>
    <w:p w14:paraId="629BEF9A" w14:textId="77777777" w:rsidR="00F85786" w:rsidRPr="00DD67DA" w:rsidRDefault="00F85786" w:rsidP="00F85786">
      <w:pPr>
        <w:pStyle w:val="Akapitzlist"/>
        <w:numPr>
          <w:ilvl w:val="0"/>
          <w:numId w:val="14"/>
        </w:numPr>
        <w:spacing w:line="240" w:lineRule="auto"/>
        <w:ind w:left="714" w:hanging="357"/>
        <w:contextualSpacing w:val="0"/>
        <w:rPr>
          <w:sz w:val="20"/>
          <w:szCs w:val="20"/>
        </w:rPr>
      </w:pPr>
      <w:r w:rsidRPr="00DD67DA">
        <w:rPr>
          <w:sz w:val="20"/>
          <w:szCs w:val="20"/>
        </w:rPr>
        <w:lastRenderedPageBreak/>
        <w:t>Wsparcie procesu rozliczania przez NFZ wykonywanych testów, finansowanych ze środków publicznych;</w:t>
      </w:r>
    </w:p>
    <w:p w14:paraId="1343E1D5" w14:textId="77777777" w:rsidR="00F85786" w:rsidRPr="00DD67DA" w:rsidRDefault="00F85786" w:rsidP="00F85786">
      <w:pPr>
        <w:pStyle w:val="Akapitzlist"/>
        <w:numPr>
          <w:ilvl w:val="0"/>
          <w:numId w:val="14"/>
        </w:numPr>
        <w:spacing w:line="240" w:lineRule="auto"/>
        <w:ind w:left="714" w:hanging="357"/>
        <w:contextualSpacing w:val="0"/>
        <w:rPr>
          <w:sz w:val="20"/>
          <w:szCs w:val="20"/>
        </w:rPr>
      </w:pPr>
      <w:bookmarkStart w:id="6" w:name="_Hlk52398603"/>
      <w:r w:rsidRPr="00DD67DA">
        <w:rPr>
          <w:sz w:val="20"/>
          <w:szCs w:val="20"/>
        </w:rPr>
        <w:t>Raportowanie poziomu wykonania testów komercyjnych</w:t>
      </w:r>
      <w:r>
        <w:rPr>
          <w:sz w:val="20"/>
          <w:szCs w:val="20"/>
        </w:rPr>
        <w:t>.</w:t>
      </w:r>
    </w:p>
    <w:bookmarkEnd w:id="3"/>
    <w:bookmarkEnd w:id="4"/>
    <w:bookmarkEnd w:id="6"/>
    <w:p w14:paraId="2E3B57A9" w14:textId="77777777" w:rsidR="00F85786" w:rsidRPr="00DD67DA" w:rsidRDefault="00F85786" w:rsidP="00F85786">
      <w:pPr>
        <w:pStyle w:val="Akapitzlist"/>
        <w:spacing w:line="240" w:lineRule="auto"/>
        <w:ind w:left="714"/>
        <w:contextualSpacing w:val="0"/>
        <w:rPr>
          <w:sz w:val="20"/>
          <w:szCs w:val="20"/>
        </w:rPr>
      </w:pPr>
    </w:p>
    <w:bookmarkEnd w:id="5"/>
    <w:p w14:paraId="359EB979" w14:textId="278520AE" w:rsidR="00F85786" w:rsidRDefault="00F85786" w:rsidP="00F85786">
      <w:pPr>
        <w:pStyle w:val="Tekstpodstawowy2"/>
        <w:ind w:left="79"/>
        <w:jc w:val="both"/>
        <w:rPr>
          <w:rFonts w:cs="Arial"/>
          <w:sz w:val="20"/>
          <w:szCs w:val="20"/>
          <w:lang w:val="pl-PL" w:eastAsia="pl-PL"/>
        </w:rPr>
      </w:pPr>
      <w:r w:rsidRPr="00350893">
        <w:rPr>
          <w:rFonts w:cs="Arial"/>
          <w:sz w:val="20"/>
          <w:szCs w:val="20"/>
          <w:lang w:val="pl-PL" w:eastAsia="pl-PL"/>
        </w:rPr>
        <w:t>W związku z rosnącą</w:t>
      </w:r>
      <w:r>
        <w:rPr>
          <w:rFonts w:cs="Arial"/>
          <w:sz w:val="20"/>
          <w:szCs w:val="20"/>
          <w:lang w:val="pl-PL" w:eastAsia="pl-PL"/>
        </w:rPr>
        <w:t xml:space="preserve"> liczbą danych w systemie i kolejną falą zachorowań COVID-19, oraz z uwagi na ich specyfikę</w:t>
      </w:r>
      <w:r w:rsidRPr="00350893">
        <w:rPr>
          <w:rFonts w:cs="Arial"/>
          <w:sz w:val="20"/>
          <w:szCs w:val="20"/>
          <w:lang w:val="pl-PL" w:eastAsia="pl-PL"/>
        </w:rPr>
        <w:t xml:space="preserve">, </w:t>
      </w:r>
      <w:r>
        <w:rPr>
          <w:rFonts w:cs="Arial"/>
          <w:sz w:val="20"/>
          <w:szCs w:val="20"/>
          <w:lang w:val="pl-PL" w:eastAsia="pl-PL"/>
        </w:rPr>
        <w:t>konieczny jest rozwój EWP, u</w:t>
      </w:r>
      <w:r w:rsidRPr="00350893">
        <w:rPr>
          <w:rFonts w:cs="Arial"/>
          <w:sz w:val="20"/>
          <w:szCs w:val="20"/>
          <w:lang w:val="pl-PL" w:eastAsia="pl-PL"/>
        </w:rPr>
        <w:t>możliwiając</w:t>
      </w:r>
      <w:r>
        <w:rPr>
          <w:rFonts w:cs="Arial"/>
          <w:sz w:val="20"/>
          <w:szCs w:val="20"/>
          <w:lang w:val="pl-PL" w:eastAsia="pl-PL"/>
        </w:rPr>
        <w:t>y</w:t>
      </w:r>
      <w:r w:rsidRPr="00350893">
        <w:rPr>
          <w:rFonts w:cs="Arial"/>
          <w:sz w:val="20"/>
          <w:szCs w:val="20"/>
          <w:lang w:val="pl-PL" w:eastAsia="pl-PL"/>
        </w:rPr>
        <w:t xml:space="preserve"> utrzymanie odpowiednie</w:t>
      </w:r>
      <w:r>
        <w:rPr>
          <w:rFonts w:cs="Arial"/>
          <w:sz w:val="20"/>
          <w:szCs w:val="20"/>
          <w:lang w:val="pl-PL" w:eastAsia="pl-PL"/>
        </w:rPr>
        <w:t xml:space="preserve">j </w:t>
      </w:r>
      <w:r w:rsidRPr="00350893">
        <w:rPr>
          <w:rFonts w:cs="Arial"/>
          <w:sz w:val="20"/>
          <w:szCs w:val="20"/>
          <w:lang w:val="pl-PL" w:eastAsia="pl-PL"/>
        </w:rPr>
        <w:t>wydajności</w:t>
      </w:r>
      <w:r>
        <w:rPr>
          <w:rFonts w:cs="Arial"/>
          <w:sz w:val="20"/>
          <w:szCs w:val="20"/>
          <w:lang w:val="pl-PL" w:eastAsia="pl-PL"/>
        </w:rPr>
        <w:t xml:space="preserve"> </w:t>
      </w:r>
      <w:r w:rsidRPr="00350893">
        <w:rPr>
          <w:rFonts w:cs="Arial"/>
          <w:sz w:val="20"/>
          <w:szCs w:val="20"/>
          <w:lang w:val="pl-PL" w:eastAsia="pl-PL"/>
        </w:rPr>
        <w:t>i bezpieczeństwa</w:t>
      </w:r>
      <w:r>
        <w:rPr>
          <w:rFonts w:cs="Arial"/>
          <w:sz w:val="20"/>
          <w:szCs w:val="20"/>
          <w:lang w:val="pl-PL" w:eastAsia="pl-PL"/>
        </w:rPr>
        <w:t xml:space="preserve"> danych. </w:t>
      </w:r>
    </w:p>
    <w:p w14:paraId="253E30F3" w14:textId="39436A6F" w:rsidR="00F85786" w:rsidRDefault="00F85786" w:rsidP="00F85786">
      <w:pPr>
        <w:pStyle w:val="Tekstpodstawowy2"/>
        <w:spacing w:after="0"/>
        <w:ind w:left="79"/>
        <w:jc w:val="both"/>
        <w:rPr>
          <w:rFonts w:cs="Arial"/>
          <w:sz w:val="20"/>
          <w:szCs w:val="20"/>
          <w:lang w:val="pl-PL" w:eastAsia="pl-PL"/>
        </w:rPr>
      </w:pPr>
      <w:r>
        <w:rPr>
          <w:rFonts w:cs="Arial"/>
          <w:sz w:val="20"/>
          <w:szCs w:val="20"/>
          <w:lang w:val="pl-PL" w:eastAsia="pl-PL"/>
        </w:rPr>
        <w:t>Jest</w:t>
      </w:r>
      <w:r w:rsidRPr="000B0597">
        <w:rPr>
          <w:rFonts w:cs="Arial"/>
          <w:sz w:val="20"/>
          <w:szCs w:val="20"/>
          <w:lang w:val="pl-PL" w:eastAsia="pl-PL"/>
        </w:rPr>
        <w:t xml:space="preserve"> wysokie prawdopodobieństwo, że podobne</w:t>
      </w:r>
      <w:r>
        <w:rPr>
          <w:rFonts w:cs="Arial"/>
          <w:sz w:val="20"/>
          <w:szCs w:val="20"/>
          <w:lang w:val="pl-PL" w:eastAsia="pl-PL"/>
        </w:rPr>
        <w:t xml:space="preserve"> epidemie</w:t>
      </w:r>
      <w:r w:rsidRPr="000B0597">
        <w:rPr>
          <w:rFonts w:cs="Arial"/>
          <w:sz w:val="20"/>
          <w:szCs w:val="20"/>
          <w:lang w:val="pl-PL" w:eastAsia="pl-PL"/>
        </w:rPr>
        <w:t xml:space="preserve"> będą powracać</w:t>
      </w:r>
      <w:r>
        <w:rPr>
          <w:rFonts w:cs="Arial"/>
          <w:sz w:val="20"/>
          <w:szCs w:val="20"/>
          <w:lang w:val="pl-PL" w:eastAsia="pl-PL"/>
        </w:rPr>
        <w:t>.</w:t>
      </w:r>
      <w:bookmarkStart w:id="7" w:name="_GoBack"/>
      <w:bookmarkEnd w:id="7"/>
      <w:r w:rsidRPr="000B0597">
        <w:rPr>
          <w:rFonts w:cs="Arial"/>
          <w:sz w:val="20"/>
          <w:szCs w:val="20"/>
          <w:lang w:val="pl-PL" w:eastAsia="pl-PL"/>
        </w:rPr>
        <w:t xml:space="preserve"> </w:t>
      </w:r>
      <w:r>
        <w:rPr>
          <w:rFonts w:cs="Arial"/>
          <w:sz w:val="20"/>
          <w:szCs w:val="20"/>
          <w:lang w:val="pl-PL" w:eastAsia="pl-PL"/>
        </w:rPr>
        <w:t>S</w:t>
      </w:r>
      <w:r w:rsidRPr="000B0597">
        <w:rPr>
          <w:rFonts w:cs="Arial"/>
          <w:sz w:val="20"/>
          <w:szCs w:val="20"/>
          <w:lang w:val="pl-PL" w:eastAsia="pl-PL"/>
        </w:rPr>
        <w:t xml:space="preserve">ystem </w:t>
      </w:r>
      <w:r>
        <w:rPr>
          <w:rFonts w:cs="Arial"/>
          <w:sz w:val="20"/>
          <w:szCs w:val="20"/>
          <w:lang w:val="pl-PL" w:eastAsia="pl-PL"/>
        </w:rPr>
        <w:t xml:space="preserve">EWP </w:t>
      </w:r>
      <w:r w:rsidRPr="000B0597">
        <w:rPr>
          <w:rFonts w:cs="Arial"/>
          <w:sz w:val="20"/>
          <w:szCs w:val="20"/>
          <w:lang w:val="pl-PL" w:eastAsia="pl-PL"/>
        </w:rPr>
        <w:t xml:space="preserve">jest </w:t>
      </w:r>
      <w:r>
        <w:rPr>
          <w:rFonts w:cs="Arial"/>
          <w:sz w:val="20"/>
          <w:szCs w:val="20"/>
          <w:lang w:val="pl-PL" w:eastAsia="pl-PL"/>
        </w:rPr>
        <w:t>na tyle elastyczny, by mógł zostać przystosowany do obsługi i</w:t>
      </w:r>
      <w:r w:rsidRPr="000B0597">
        <w:rPr>
          <w:rFonts w:cs="Arial"/>
          <w:sz w:val="20"/>
          <w:szCs w:val="20"/>
          <w:lang w:val="pl-PL" w:eastAsia="pl-PL"/>
        </w:rPr>
        <w:t>nnych epidemii.</w:t>
      </w:r>
      <w:r>
        <w:rPr>
          <w:rFonts w:cs="Arial"/>
          <w:sz w:val="20"/>
          <w:szCs w:val="20"/>
          <w:lang w:val="pl-PL" w:eastAsia="pl-PL"/>
        </w:rPr>
        <w:t xml:space="preserve"> Umożliwia również realizację pozostałych zadań statutowych organów PIS w zakresie nadzoru nad chorobami zakaźnymi (nie tylko w czasie epidemii). </w:t>
      </w:r>
      <w:bookmarkStart w:id="8" w:name="_Hlk52397898"/>
      <w:r>
        <w:rPr>
          <w:rFonts w:cs="Arial"/>
          <w:sz w:val="20"/>
          <w:szCs w:val="20"/>
          <w:lang w:val="pl-PL" w:eastAsia="pl-PL"/>
        </w:rPr>
        <w:t xml:space="preserve">System jest niezbędny dla sprawnego działania państwa w celu </w:t>
      </w:r>
      <w:bookmarkStart w:id="9" w:name="_Hlk52792541"/>
      <w:r>
        <w:rPr>
          <w:rFonts w:cs="Arial"/>
          <w:sz w:val="20"/>
          <w:szCs w:val="20"/>
          <w:lang w:val="pl-PL" w:eastAsia="pl-PL"/>
        </w:rPr>
        <w:t>zabezpieczenia zdrowotnego Polaków</w:t>
      </w:r>
      <w:bookmarkEnd w:id="9"/>
      <w:r>
        <w:rPr>
          <w:rFonts w:cs="Arial"/>
          <w:sz w:val="20"/>
          <w:szCs w:val="20"/>
          <w:lang w:val="pl-PL" w:eastAsia="pl-PL"/>
        </w:rPr>
        <w:t>.</w:t>
      </w:r>
      <w:bookmarkEnd w:id="8"/>
    </w:p>
    <w:p w14:paraId="58CD93F7" w14:textId="77777777" w:rsidR="00CF7860" w:rsidRPr="000B0597" w:rsidRDefault="00CF7860" w:rsidP="000B0597">
      <w:pPr>
        <w:pStyle w:val="Tekstpodstawowy2"/>
        <w:spacing w:after="0"/>
        <w:ind w:left="79"/>
        <w:jc w:val="both"/>
        <w:rPr>
          <w:rFonts w:cs="Arial"/>
          <w:sz w:val="20"/>
          <w:szCs w:val="20"/>
          <w:lang w:val="pl-PL" w:eastAsia="pl-PL"/>
        </w:rPr>
      </w:pPr>
    </w:p>
    <w:p w14:paraId="53B80342" w14:textId="5561EC6B" w:rsidR="000B0597" w:rsidRDefault="000B0597" w:rsidP="00417EC6">
      <w:pPr>
        <w:pStyle w:val="Tekstpodstawowy2"/>
        <w:ind w:left="79"/>
        <w:jc w:val="both"/>
        <w:rPr>
          <w:rFonts w:cs="Arial"/>
          <w:sz w:val="20"/>
          <w:szCs w:val="20"/>
          <w:lang w:val="pl-PL" w:eastAsia="pl-PL"/>
        </w:rPr>
      </w:pPr>
    </w:p>
    <w:tbl>
      <w:tblPr>
        <w:tblW w:w="97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5074"/>
        <w:gridCol w:w="2677"/>
      </w:tblGrid>
      <w:tr w:rsidR="00417EC6" w:rsidRPr="009718C9" w14:paraId="76EEED8B" w14:textId="77777777" w:rsidTr="00417EC6">
        <w:tc>
          <w:tcPr>
            <w:tcW w:w="2040" w:type="dxa"/>
            <w:shd w:val="clear" w:color="auto" w:fill="E7E6E6"/>
          </w:tcPr>
          <w:bookmarkEnd w:id="2"/>
          <w:p w14:paraId="6D234EAF" w14:textId="77777777" w:rsidR="00417EC6" w:rsidRPr="009718C9" w:rsidRDefault="00417EC6" w:rsidP="00417EC6">
            <w:pPr>
              <w:spacing w:before="120" w:after="120"/>
              <w:jc w:val="center"/>
              <w:rPr>
                <w:b/>
                <w:sz w:val="20"/>
                <w:szCs w:val="24"/>
                <w:lang w:val="pl-PL"/>
              </w:rPr>
            </w:pPr>
            <w:r w:rsidRPr="009718C9">
              <w:rPr>
                <w:b/>
                <w:sz w:val="20"/>
                <w:szCs w:val="24"/>
                <w:lang w:val="pl-PL"/>
              </w:rPr>
              <w:t>Interesariusz</w:t>
            </w:r>
          </w:p>
        </w:tc>
        <w:tc>
          <w:tcPr>
            <w:tcW w:w="5074" w:type="dxa"/>
            <w:shd w:val="clear" w:color="auto" w:fill="E7E6E6"/>
          </w:tcPr>
          <w:p w14:paraId="7E8E9219" w14:textId="77777777" w:rsidR="00417EC6" w:rsidRPr="009718C9" w:rsidRDefault="00417EC6" w:rsidP="00417EC6">
            <w:pPr>
              <w:spacing w:before="120"/>
              <w:jc w:val="center"/>
              <w:rPr>
                <w:b/>
                <w:sz w:val="20"/>
                <w:szCs w:val="24"/>
                <w:lang w:val="pl-PL"/>
              </w:rPr>
            </w:pPr>
            <w:r>
              <w:rPr>
                <w:b/>
                <w:sz w:val="20"/>
                <w:szCs w:val="24"/>
                <w:lang w:val="pl-PL"/>
              </w:rPr>
              <w:t>Zidentyfikowany problem</w:t>
            </w:r>
          </w:p>
        </w:tc>
        <w:tc>
          <w:tcPr>
            <w:tcW w:w="2677" w:type="dxa"/>
            <w:shd w:val="clear" w:color="auto" w:fill="E7E6E6"/>
          </w:tcPr>
          <w:p w14:paraId="3E87B31B" w14:textId="77777777" w:rsidR="00417EC6" w:rsidRPr="009718C9" w:rsidRDefault="00417EC6" w:rsidP="00417EC6">
            <w:pPr>
              <w:spacing w:before="120"/>
              <w:jc w:val="center"/>
              <w:rPr>
                <w:b/>
                <w:sz w:val="20"/>
                <w:szCs w:val="24"/>
                <w:lang w:val="pl-PL"/>
              </w:rPr>
            </w:pPr>
            <w:r w:rsidRPr="009718C9">
              <w:rPr>
                <w:b/>
                <w:sz w:val="20"/>
                <w:szCs w:val="24"/>
                <w:lang w:val="pl-PL"/>
              </w:rPr>
              <w:t>Szacowana wielkość grupy</w:t>
            </w:r>
          </w:p>
        </w:tc>
      </w:tr>
      <w:tr w:rsidR="00417EC6" w:rsidRPr="003F71C5" w14:paraId="2E7727E3" w14:textId="77777777" w:rsidTr="00417EC6">
        <w:tc>
          <w:tcPr>
            <w:tcW w:w="2040" w:type="dxa"/>
            <w:shd w:val="clear" w:color="auto" w:fill="auto"/>
          </w:tcPr>
          <w:p w14:paraId="3245B085" w14:textId="77777777" w:rsidR="00417EC6" w:rsidRDefault="00417EC6" w:rsidP="00417EC6">
            <w:pPr>
              <w:rPr>
                <w:i/>
                <w:sz w:val="20"/>
                <w:szCs w:val="24"/>
                <w:lang w:val="pl-PL"/>
              </w:rPr>
            </w:pPr>
            <w:r w:rsidRPr="00F20844">
              <w:rPr>
                <w:i/>
                <w:sz w:val="20"/>
                <w:szCs w:val="24"/>
                <w:lang w:val="pl-PL"/>
              </w:rPr>
              <w:t>Organy Państwowej Inspekcji Sanitarnej</w:t>
            </w:r>
          </w:p>
          <w:p w14:paraId="7F82B85F" w14:textId="4F28CB91" w:rsidR="00F85786" w:rsidRPr="00F20844" w:rsidRDefault="00F85786" w:rsidP="00417EC6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(PIS)</w:t>
            </w:r>
          </w:p>
        </w:tc>
        <w:tc>
          <w:tcPr>
            <w:tcW w:w="5074" w:type="dxa"/>
          </w:tcPr>
          <w:p w14:paraId="54E80295" w14:textId="77777777" w:rsidR="00417EC6" w:rsidRPr="001B5BB0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 xml:space="preserve">Konieczność prowadzenia ewidencji  </w:t>
            </w:r>
            <w:r w:rsidRPr="001B5BB0">
              <w:rPr>
                <w:i/>
                <w:sz w:val="20"/>
                <w:lang w:val="pl-PL"/>
              </w:rPr>
              <w:t>wydawan</w:t>
            </w:r>
            <w:r>
              <w:rPr>
                <w:i/>
                <w:sz w:val="20"/>
                <w:lang w:val="pl-PL"/>
              </w:rPr>
              <w:t>ych</w:t>
            </w:r>
            <w:r w:rsidRPr="001B5BB0">
              <w:rPr>
                <w:i/>
                <w:sz w:val="20"/>
                <w:lang w:val="pl-PL"/>
              </w:rPr>
              <w:t xml:space="preserve"> decyzji </w:t>
            </w:r>
            <w:r>
              <w:rPr>
                <w:i/>
                <w:sz w:val="20"/>
                <w:lang w:val="pl-PL"/>
              </w:rPr>
              <w:t xml:space="preserve">o nałożeniu </w:t>
            </w:r>
            <w:r w:rsidRPr="001B5BB0">
              <w:rPr>
                <w:i/>
                <w:sz w:val="20"/>
                <w:lang w:val="pl-PL"/>
              </w:rPr>
              <w:t xml:space="preserve">obowiązku odbycia kwarantanny </w:t>
            </w:r>
            <w:r>
              <w:rPr>
                <w:i/>
                <w:sz w:val="20"/>
                <w:lang w:val="pl-PL"/>
              </w:rPr>
              <w:t xml:space="preserve">przez </w:t>
            </w:r>
            <w:r w:rsidRPr="001B5BB0">
              <w:rPr>
                <w:i/>
                <w:sz w:val="20"/>
                <w:lang w:val="pl-PL"/>
              </w:rPr>
              <w:t>osob</w:t>
            </w:r>
            <w:r>
              <w:rPr>
                <w:i/>
                <w:sz w:val="20"/>
                <w:lang w:val="pl-PL"/>
              </w:rPr>
              <w:t>y zakażone wirusem SARS-CoV-2 i osoby</w:t>
            </w:r>
            <w:r w:rsidRPr="001B5BB0">
              <w:rPr>
                <w:i/>
                <w:sz w:val="20"/>
                <w:lang w:val="pl-PL"/>
              </w:rPr>
              <w:t xml:space="preserve"> mając</w:t>
            </w:r>
            <w:r>
              <w:rPr>
                <w:i/>
                <w:sz w:val="20"/>
                <w:lang w:val="pl-PL"/>
              </w:rPr>
              <w:t>e</w:t>
            </w:r>
            <w:r w:rsidRPr="001B5BB0">
              <w:rPr>
                <w:i/>
                <w:sz w:val="20"/>
                <w:lang w:val="pl-PL"/>
              </w:rPr>
              <w:t xml:space="preserve"> styczność z osobą zakażon</w:t>
            </w:r>
            <w:r>
              <w:rPr>
                <w:i/>
                <w:sz w:val="20"/>
                <w:lang w:val="pl-PL"/>
              </w:rPr>
              <w:t xml:space="preserve">ą oraz decyzji o objęciem </w:t>
            </w:r>
            <w:r w:rsidRPr="001B5BB0">
              <w:rPr>
                <w:i/>
                <w:sz w:val="20"/>
                <w:lang w:val="pl-PL"/>
              </w:rPr>
              <w:t>nadzor</w:t>
            </w:r>
            <w:r>
              <w:rPr>
                <w:i/>
                <w:sz w:val="20"/>
                <w:lang w:val="pl-PL"/>
              </w:rPr>
              <w:t>em</w:t>
            </w:r>
            <w:r w:rsidRPr="001B5BB0">
              <w:rPr>
                <w:i/>
                <w:sz w:val="20"/>
                <w:lang w:val="pl-PL"/>
              </w:rPr>
              <w:t xml:space="preserve"> epidemiologiczn</w:t>
            </w:r>
            <w:r>
              <w:rPr>
                <w:i/>
                <w:sz w:val="20"/>
                <w:lang w:val="pl-PL"/>
              </w:rPr>
              <w:t>ym,</w:t>
            </w:r>
          </w:p>
          <w:p w14:paraId="63B7E186" w14:textId="77777777" w:rsidR="00417EC6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 xml:space="preserve">Konieczność </w:t>
            </w:r>
            <w:r w:rsidRPr="001B5BB0">
              <w:rPr>
                <w:i/>
                <w:sz w:val="20"/>
                <w:lang w:val="pl-PL"/>
              </w:rPr>
              <w:t>prowadzeni</w:t>
            </w:r>
            <w:r>
              <w:rPr>
                <w:i/>
                <w:sz w:val="20"/>
                <w:lang w:val="pl-PL"/>
              </w:rPr>
              <w:t>a</w:t>
            </w:r>
            <w:r w:rsidRPr="001B5BB0">
              <w:rPr>
                <w:i/>
                <w:sz w:val="20"/>
                <w:lang w:val="pl-PL"/>
              </w:rPr>
              <w:t xml:space="preserve"> ewidencji osób </w:t>
            </w:r>
            <w:r>
              <w:rPr>
                <w:i/>
                <w:sz w:val="20"/>
                <w:lang w:val="pl-PL"/>
              </w:rPr>
              <w:t xml:space="preserve">zakażonych wirusem SARS-CoV-2 i osób </w:t>
            </w:r>
            <w:r w:rsidRPr="001B5BB0">
              <w:rPr>
                <w:i/>
                <w:sz w:val="20"/>
                <w:lang w:val="pl-PL"/>
              </w:rPr>
              <w:t>mając</w:t>
            </w:r>
            <w:r>
              <w:rPr>
                <w:i/>
                <w:sz w:val="20"/>
                <w:lang w:val="pl-PL"/>
              </w:rPr>
              <w:t>ych</w:t>
            </w:r>
            <w:r w:rsidRPr="001B5BB0">
              <w:rPr>
                <w:i/>
                <w:sz w:val="20"/>
                <w:lang w:val="pl-PL"/>
              </w:rPr>
              <w:t xml:space="preserve"> styczność z osobą zakażon</w:t>
            </w:r>
            <w:r>
              <w:rPr>
                <w:i/>
                <w:sz w:val="20"/>
                <w:lang w:val="pl-PL"/>
              </w:rPr>
              <w:t xml:space="preserve">ą oraz miejsc ich pobytu w trakcie kwarantanny, izolacji albo hospitalizacji </w:t>
            </w:r>
          </w:p>
          <w:p w14:paraId="2053B1E4" w14:textId="77777777" w:rsidR="00417EC6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 xml:space="preserve">Konieczność prowadzenia ewidencji </w:t>
            </w:r>
            <w:r w:rsidRPr="00CC078B">
              <w:rPr>
                <w:i/>
                <w:sz w:val="20"/>
                <w:lang w:val="pl-PL"/>
              </w:rPr>
              <w:t>osób, w stosunku do których podjęto decyzję o wykonaniu testu diagnostycznego w kierunku SARS-CoV-2,</w:t>
            </w:r>
          </w:p>
          <w:p w14:paraId="45DC33FF" w14:textId="77777777" w:rsidR="00417EC6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i/>
                <w:sz w:val="20"/>
                <w:lang w:val="pl-PL"/>
              </w:rPr>
            </w:pPr>
            <w:r w:rsidRPr="006C6D7C">
              <w:rPr>
                <w:i/>
                <w:sz w:val="20"/>
                <w:lang w:val="pl-PL"/>
              </w:rPr>
              <w:t>Konieczność wystawiania zleceń  na wykonanie testu</w:t>
            </w:r>
            <w:r>
              <w:rPr>
                <w:i/>
                <w:color w:val="0070C0"/>
                <w:sz w:val="20"/>
                <w:lang w:val="pl-PL" w:eastAsia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w kierunku obecności wirusa</w:t>
            </w:r>
            <w:r w:rsidRPr="00E91725">
              <w:rPr>
                <w:i/>
                <w:sz w:val="20"/>
                <w:lang w:val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SARS-CoV-2,</w:t>
            </w:r>
          </w:p>
          <w:p w14:paraId="2BC39202" w14:textId="77777777" w:rsidR="00417EC6" w:rsidRPr="00CF63DD" w:rsidRDefault="00417EC6" w:rsidP="007A4C49">
            <w:pPr>
              <w:pStyle w:val="Tekstpodstawowy2"/>
              <w:numPr>
                <w:ilvl w:val="0"/>
                <w:numId w:val="11"/>
              </w:numPr>
              <w:spacing w:after="0"/>
              <w:ind w:left="175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095FD0">
              <w:rPr>
                <w:i/>
                <w:sz w:val="20"/>
                <w:lang w:val="pl-PL"/>
              </w:rPr>
              <w:t>Konieczność prowadzenia nadzoru epidemiologicznego i  kontroli realizacji przepisów określonych w ustawie o szczególnych rozwiązaniach związanych z zapobieganiem, przeciwdziałaniem i zwalczaniem</w:t>
            </w:r>
            <w:r>
              <w:rPr>
                <w:i/>
                <w:sz w:val="20"/>
                <w:lang w:val="pl-PL"/>
              </w:rPr>
              <w:t xml:space="preserve"> </w:t>
            </w:r>
            <w:r w:rsidRPr="00095FD0">
              <w:rPr>
                <w:i/>
                <w:sz w:val="20"/>
                <w:lang w:val="pl-PL"/>
              </w:rPr>
              <w:t>COVID-19</w:t>
            </w:r>
            <w:r>
              <w:rPr>
                <w:i/>
                <w:sz w:val="20"/>
                <w:lang w:val="pl-PL"/>
              </w:rPr>
              <w:t xml:space="preserve"> </w:t>
            </w:r>
            <w:r w:rsidRPr="00095FD0">
              <w:rPr>
                <w:i/>
                <w:sz w:val="20"/>
                <w:lang w:val="pl-PL"/>
              </w:rPr>
              <w:t>oraz</w:t>
            </w:r>
            <w:r>
              <w:rPr>
                <w:i/>
                <w:sz w:val="20"/>
                <w:lang w:val="pl-PL"/>
              </w:rPr>
              <w:t xml:space="preserve"> </w:t>
            </w:r>
            <w:r w:rsidRPr="00095FD0">
              <w:rPr>
                <w:i/>
                <w:sz w:val="20"/>
                <w:lang w:val="pl-PL"/>
              </w:rPr>
              <w:t>rozporządzeniu w</w:t>
            </w:r>
            <w:r>
              <w:rPr>
                <w:i/>
                <w:sz w:val="20"/>
                <w:lang w:val="pl-PL"/>
              </w:rPr>
              <w:t xml:space="preserve"> </w:t>
            </w:r>
            <w:r w:rsidRPr="00095FD0">
              <w:rPr>
                <w:i/>
                <w:sz w:val="20"/>
                <w:lang w:val="pl-PL"/>
              </w:rPr>
              <w:t>sprawie ograniczeń i nakazów</w:t>
            </w:r>
            <w:r>
              <w:rPr>
                <w:i/>
                <w:sz w:val="20"/>
                <w:lang w:val="pl-PL"/>
              </w:rPr>
              <w:t>.</w:t>
            </w:r>
          </w:p>
        </w:tc>
        <w:tc>
          <w:tcPr>
            <w:tcW w:w="2677" w:type="dxa"/>
          </w:tcPr>
          <w:p w14:paraId="08C51E70" w14:textId="77777777" w:rsidR="00417EC6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sz w:val="20"/>
              </w:rPr>
            </w:pPr>
            <w:r w:rsidRPr="005425FA">
              <w:rPr>
                <w:i/>
                <w:sz w:val="20"/>
              </w:rPr>
              <w:t>16 Wojewódzkich Stacji Sanitarno-Epidemiologicznych;</w:t>
            </w:r>
          </w:p>
          <w:p w14:paraId="0D2D5BA6" w14:textId="36BA7B26" w:rsidR="00417EC6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sz w:val="20"/>
              </w:rPr>
            </w:pPr>
            <w:r w:rsidRPr="005425FA">
              <w:rPr>
                <w:i/>
                <w:sz w:val="20"/>
              </w:rPr>
              <w:t>3</w:t>
            </w:r>
            <w:r>
              <w:rPr>
                <w:i/>
                <w:sz w:val="20"/>
              </w:rPr>
              <w:t>18</w:t>
            </w:r>
            <w:r w:rsidRPr="005425FA">
              <w:rPr>
                <w:i/>
                <w:sz w:val="20"/>
              </w:rPr>
              <w:t xml:space="preserve"> Powiatowych Stacji Sanitarno-Epidemiologicznych</w:t>
            </w:r>
          </w:p>
          <w:p w14:paraId="2021A22F" w14:textId="77777777" w:rsidR="00417EC6" w:rsidRPr="005425FA" w:rsidRDefault="00417EC6" w:rsidP="007A4C49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10 Granicznych Stacji Sanitarno-Epidemiologicznych </w:t>
            </w:r>
          </w:p>
          <w:p w14:paraId="4557A55D" w14:textId="77777777" w:rsidR="00417EC6" w:rsidRDefault="00417EC6" w:rsidP="00417EC6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  <w:p w14:paraId="4E6FB4C7" w14:textId="77777777" w:rsidR="00417EC6" w:rsidRPr="009431B0" w:rsidRDefault="00417EC6" w:rsidP="00417EC6">
            <w:pPr>
              <w:jc w:val="center"/>
              <w:rPr>
                <w:i/>
                <w:sz w:val="20"/>
                <w:szCs w:val="24"/>
                <w:lang w:val="pl-PL"/>
              </w:rPr>
            </w:pPr>
          </w:p>
        </w:tc>
      </w:tr>
      <w:tr w:rsidR="00417EC6" w:rsidRPr="003F71C5" w14:paraId="7170D880" w14:textId="77777777" w:rsidTr="00417EC6">
        <w:tc>
          <w:tcPr>
            <w:tcW w:w="2040" w:type="dxa"/>
            <w:shd w:val="clear" w:color="auto" w:fill="auto"/>
          </w:tcPr>
          <w:p w14:paraId="2C41F107" w14:textId="77777777" w:rsidR="00417EC6" w:rsidRPr="00F20844" w:rsidRDefault="00417EC6" w:rsidP="00417EC6">
            <w:pPr>
              <w:rPr>
                <w:i/>
                <w:sz w:val="20"/>
                <w:szCs w:val="24"/>
                <w:lang w:val="pl-PL"/>
              </w:rPr>
            </w:pPr>
            <w:r w:rsidRPr="00F20844">
              <w:rPr>
                <w:i/>
                <w:sz w:val="20"/>
                <w:szCs w:val="24"/>
                <w:lang w:val="pl-PL"/>
              </w:rPr>
              <w:t xml:space="preserve">Punkty mobilne </w:t>
            </w:r>
          </w:p>
        </w:tc>
        <w:tc>
          <w:tcPr>
            <w:tcW w:w="5074" w:type="dxa"/>
          </w:tcPr>
          <w:p w14:paraId="78C870E8" w14:textId="70A54D9C" w:rsidR="00417EC6" w:rsidRPr="000C7C7E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i/>
                <w:sz w:val="20"/>
                <w:lang w:val="pl-PL"/>
              </w:rPr>
              <w:t>Konieczność prowadzenia ewidencji czynności związanych z pobieraniem materiału diagnostycznego od osób skierowanych na wykonanie testów w kierunku obecności wirusa</w:t>
            </w:r>
            <w:r w:rsidRPr="00E91725">
              <w:rPr>
                <w:i/>
                <w:sz w:val="20"/>
                <w:lang w:val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</w:t>
            </w:r>
            <w:r w:rsidR="00BF645D">
              <w:rPr>
                <w:i/>
                <w:sz w:val="20"/>
                <w:lang w:val="pl-PL"/>
              </w:rPr>
              <w:t xml:space="preserve"> i kierowanie </w:t>
            </w:r>
            <w:r w:rsidR="00025A6E">
              <w:rPr>
                <w:i/>
                <w:sz w:val="20"/>
                <w:lang w:val="pl-PL"/>
              </w:rPr>
              <w:t xml:space="preserve">materiału diagnostycznego </w:t>
            </w:r>
            <w:r w:rsidR="00BF645D">
              <w:rPr>
                <w:i/>
                <w:sz w:val="20"/>
                <w:lang w:val="pl-PL"/>
              </w:rPr>
              <w:t>do laboratoriów</w:t>
            </w:r>
          </w:p>
        </w:tc>
        <w:tc>
          <w:tcPr>
            <w:tcW w:w="2677" w:type="dxa"/>
          </w:tcPr>
          <w:p w14:paraId="3CA06C8B" w14:textId="109F5262" w:rsidR="00417EC6" w:rsidRPr="006210CE" w:rsidRDefault="006210CE" w:rsidP="00417EC6">
            <w:pPr>
              <w:jc w:val="center"/>
              <w:rPr>
                <w:i/>
                <w:sz w:val="20"/>
                <w:szCs w:val="24"/>
                <w:lang w:val="pl-PL"/>
              </w:rPr>
            </w:pPr>
            <w:r w:rsidRPr="006210CE">
              <w:rPr>
                <w:i/>
                <w:sz w:val="20"/>
                <w:szCs w:val="24"/>
                <w:lang w:val="pl-PL"/>
              </w:rPr>
              <w:t xml:space="preserve">Około </w:t>
            </w:r>
            <w:r w:rsidR="00BF645D">
              <w:rPr>
                <w:i/>
                <w:sz w:val="20"/>
                <w:szCs w:val="24"/>
                <w:lang w:val="pl-PL"/>
              </w:rPr>
              <w:t>400</w:t>
            </w:r>
          </w:p>
        </w:tc>
      </w:tr>
      <w:tr w:rsidR="00417EC6" w:rsidRPr="003F71C5" w14:paraId="57A325E2" w14:textId="77777777" w:rsidTr="00417EC6">
        <w:tc>
          <w:tcPr>
            <w:tcW w:w="2040" w:type="dxa"/>
            <w:shd w:val="clear" w:color="auto" w:fill="auto"/>
          </w:tcPr>
          <w:p w14:paraId="112E95B2" w14:textId="77777777" w:rsidR="00417EC6" w:rsidRPr="00F20844" w:rsidRDefault="00417EC6" w:rsidP="00417EC6">
            <w:pPr>
              <w:rPr>
                <w:i/>
                <w:sz w:val="20"/>
                <w:szCs w:val="24"/>
                <w:lang w:val="pl-PL"/>
              </w:rPr>
            </w:pPr>
            <w:r w:rsidRPr="00F20844">
              <w:rPr>
                <w:i/>
                <w:sz w:val="20"/>
                <w:szCs w:val="24"/>
                <w:lang w:val="pl-PL"/>
              </w:rPr>
              <w:t xml:space="preserve">Medyczne laboratoria diagnostyczne </w:t>
            </w:r>
          </w:p>
        </w:tc>
        <w:tc>
          <w:tcPr>
            <w:tcW w:w="5074" w:type="dxa"/>
          </w:tcPr>
          <w:p w14:paraId="4331966B" w14:textId="77777777" w:rsidR="00417EC6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 w:rsidRPr="005021D7">
              <w:rPr>
                <w:i/>
                <w:sz w:val="20"/>
                <w:lang w:val="pl-PL"/>
              </w:rPr>
              <w:t>Koniecznoś</w:t>
            </w:r>
            <w:r>
              <w:rPr>
                <w:i/>
                <w:sz w:val="20"/>
                <w:lang w:val="pl-PL"/>
              </w:rPr>
              <w:t>ć prowadzenia</w:t>
            </w:r>
            <w:r w:rsidRPr="005021D7">
              <w:rPr>
                <w:i/>
                <w:sz w:val="20"/>
                <w:lang w:val="pl-PL"/>
              </w:rPr>
              <w:t xml:space="preserve"> ewidencji</w:t>
            </w:r>
            <w:r w:rsidRPr="005425FA">
              <w:rPr>
                <w:i/>
                <w:sz w:val="20"/>
                <w:lang w:val="pl-PL"/>
              </w:rPr>
              <w:t xml:space="preserve"> wykon</w:t>
            </w:r>
            <w:r>
              <w:rPr>
                <w:i/>
                <w:sz w:val="20"/>
                <w:lang w:val="pl-PL"/>
              </w:rPr>
              <w:t>ywanych testów w kierunku obecności wirusa</w:t>
            </w:r>
            <w:r w:rsidRPr="00E91725">
              <w:rPr>
                <w:i/>
                <w:sz w:val="20"/>
                <w:lang w:val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 oraz wyników tych testów finansowanych ze środków publicznych,</w:t>
            </w:r>
          </w:p>
          <w:p w14:paraId="60646F05" w14:textId="77777777" w:rsidR="00417EC6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 xml:space="preserve">Konieczność </w:t>
            </w:r>
            <w:r w:rsidRPr="00975C5D">
              <w:rPr>
                <w:i/>
                <w:sz w:val="20"/>
                <w:lang w:val="pl-PL"/>
              </w:rPr>
              <w:t>udostępniani</w:t>
            </w:r>
            <w:r>
              <w:rPr>
                <w:i/>
                <w:sz w:val="20"/>
                <w:lang w:val="pl-PL"/>
              </w:rPr>
              <w:t>a</w:t>
            </w:r>
            <w:r w:rsidRPr="00975C5D">
              <w:rPr>
                <w:i/>
                <w:sz w:val="20"/>
                <w:lang w:val="pl-PL"/>
              </w:rPr>
              <w:t xml:space="preserve"> wyników ww. badań podmiotom zlecającym oraz osobom badanym</w:t>
            </w:r>
            <w:r>
              <w:rPr>
                <w:i/>
                <w:sz w:val="20"/>
                <w:lang w:val="pl-PL"/>
              </w:rPr>
              <w:t>,</w:t>
            </w:r>
          </w:p>
          <w:p w14:paraId="0803FF17" w14:textId="77777777" w:rsidR="00417EC6" w:rsidRPr="005425FA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raportowania liczby testów komercyjnych</w:t>
            </w:r>
          </w:p>
        </w:tc>
        <w:tc>
          <w:tcPr>
            <w:tcW w:w="2677" w:type="dxa"/>
          </w:tcPr>
          <w:p w14:paraId="1C5DDAE4" w14:textId="25503B50" w:rsidR="00417EC6" w:rsidRPr="006210CE" w:rsidRDefault="006210CE" w:rsidP="00417EC6">
            <w:pPr>
              <w:jc w:val="center"/>
              <w:rPr>
                <w:i/>
                <w:sz w:val="20"/>
                <w:szCs w:val="24"/>
                <w:lang w:val="pl-PL"/>
              </w:rPr>
            </w:pPr>
            <w:r w:rsidRPr="006210CE">
              <w:rPr>
                <w:i/>
                <w:sz w:val="20"/>
                <w:szCs w:val="24"/>
                <w:lang w:val="pl-PL"/>
              </w:rPr>
              <w:t>Około 185</w:t>
            </w:r>
          </w:p>
        </w:tc>
      </w:tr>
      <w:tr w:rsidR="00417EC6" w:rsidRPr="006210CE" w14:paraId="44F1762B" w14:textId="77777777" w:rsidTr="00417EC6">
        <w:tc>
          <w:tcPr>
            <w:tcW w:w="2040" w:type="dxa"/>
            <w:shd w:val="clear" w:color="auto" w:fill="auto"/>
          </w:tcPr>
          <w:p w14:paraId="474F10A0" w14:textId="4E8B870A" w:rsidR="00417EC6" w:rsidRPr="003D6D1B" w:rsidRDefault="00417EC6" w:rsidP="00417EC6">
            <w:pPr>
              <w:rPr>
                <w:i/>
                <w:sz w:val="20"/>
                <w:szCs w:val="24"/>
                <w:lang w:val="pl-PL"/>
              </w:rPr>
            </w:pPr>
            <w:r w:rsidRPr="003D6D1B">
              <w:rPr>
                <w:i/>
                <w:sz w:val="20"/>
                <w:szCs w:val="24"/>
                <w:lang w:val="pl-PL"/>
              </w:rPr>
              <w:t>Policja,</w:t>
            </w:r>
          </w:p>
          <w:p w14:paraId="6D8BA3C1" w14:textId="7921F7D9" w:rsidR="00417EC6" w:rsidRPr="003D6D1B" w:rsidRDefault="00417EC6" w:rsidP="00417EC6">
            <w:pPr>
              <w:rPr>
                <w:i/>
                <w:sz w:val="20"/>
                <w:szCs w:val="24"/>
                <w:lang w:val="pl-PL"/>
              </w:rPr>
            </w:pPr>
            <w:r w:rsidRPr="003D6D1B">
              <w:rPr>
                <w:i/>
                <w:sz w:val="20"/>
                <w:szCs w:val="24"/>
                <w:lang w:val="pl-PL"/>
              </w:rPr>
              <w:t>CBA,</w:t>
            </w:r>
          </w:p>
          <w:p w14:paraId="21160678" w14:textId="77FB0251" w:rsidR="00F871DA" w:rsidRPr="003D6D1B" w:rsidRDefault="00EF6C62" w:rsidP="00417EC6">
            <w:pPr>
              <w:rPr>
                <w:i/>
                <w:sz w:val="20"/>
                <w:szCs w:val="24"/>
                <w:lang w:val="pl-PL"/>
              </w:rPr>
            </w:pPr>
            <w:r w:rsidRPr="003D6D1B">
              <w:rPr>
                <w:i/>
                <w:sz w:val="20"/>
                <w:szCs w:val="24"/>
                <w:lang w:val="pl-PL"/>
              </w:rPr>
              <w:t>SCS (Służby celno-skarbowe)</w:t>
            </w:r>
          </w:p>
        </w:tc>
        <w:tc>
          <w:tcPr>
            <w:tcW w:w="5074" w:type="dxa"/>
          </w:tcPr>
          <w:p w14:paraId="3ED8944F" w14:textId="326E13EF" w:rsidR="00417EC6" w:rsidRPr="00427973" w:rsidRDefault="00417EC6">
            <w:pPr>
              <w:pStyle w:val="Tekstpodstawowy2"/>
              <w:numPr>
                <w:ilvl w:val="0"/>
                <w:numId w:val="13"/>
              </w:numPr>
              <w:spacing w:after="0"/>
              <w:ind w:left="177" w:hanging="177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pozyskiwania informacji o osobach poddanych kwarantannie albo izolacji w warunkach domowych w celu kontroli realizacji przez te osoby nałożonego przez organy państwowej inspekcji sanitarnej nakazu kwarantanny albo izolacji domowej</w:t>
            </w:r>
          </w:p>
        </w:tc>
        <w:tc>
          <w:tcPr>
            <w:tcW w:w="2677" w:type="dxa"/>
          </w:tcPr>
          <w:p w14:paraId="15BE69E7" w14:textId="3704E09E" w:rsidR="006210CE" w:rsidRPr="006210CE" w:rsidRDefault="006210CE" w:rsidP="006210CE">
            <w:pPr>
              <w:jc w:val="center"/>
              <w:rPr>
                <w:i/>
                <w:color w:val="FF0000"/>
                <w:sz w:val="20"/>
                <w:szCs w:val="24"/>
                <w:lang w:val="pl-PL"/>
              </w:rPr>
            </w:pPr>
            <w:r w:rsidRPr="006210CE">
              <w:rPr>
                <w:i/>
                <w:sz w:val="20"/>
                <w:szCs w:val="24"/>
                <w:lang w:val="pl-PL"/>
              </w:rPr>
              <w:t>Około 400 podmiotów</w:t>
            </w:r>
          </w:p>
        </w:tc>
      </w:tr>
      <w:tr w:rsidR="00427973" w:rsidRPr="00E16387" w14:paraId="49760CF7" w14:textId="77777777" w:rsidTr="00417EC6">
        <w:tc>
          <w:tcPr>
            <w:tcW w:w="2040" w:type="dxa"/>
            <w:shd w:val="clear" w:color="auto" w:fill="auto"/>
          </w:tcPr>
          <w:p w14:paraId="32D8A010" w14:textId="251FFCC5" w:rsidR="00427973" w:rsidRPr="00F20844" w:rsidRDefault="00427973" w:rsidP="00427973">
            <w:pPr>
              <w:rPr>
                <w:i/>
                <w:sz w:val="20"/>
                <w:szCs w:val="24"/>
                <w:lang w:val="pl-PL"/>
              </w:rPr>
            </w:pPr>
            <w:r w:rsidRPr="00F20844">
              <w:rPr>
                <w:i/>
                <w:sz w:val="20"/>
                <w:szCs w:val="24"/>
                <w:lang w:val="pl-PL"/>
              </w:rPr>
              <w:lastRenderedPageBreak/>
              <w:t>Straż Graniczna</w:t>
            </w:r>
          </w:p>
          <w:p w14:paraId="57FE6E59" w14:textId="77777777" w:rsidR="00427973" w:rsidRPr="003D6D1B" w:rsidRDefault="00427973" w:rsidP="00417EC6">
            <w:pPr>
              <w:rPr>
                <w:i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56DC41E5" w14:textId="211F1C3C" w:rsidR="00427973" w:rsidRPr="00BA4079" w:rsidRDefault="00427973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 xml:space="preserve">Konieczność wymiany informacji o osobach </w:t>
            </w:r>
            <w:r w:rsidRPr="003664EF">
              <w:rPr>
                <w:i/>
                <w:sz w:val="20"/>
                <w:lang w:val="pl-PL"/>
              </w:rPr>
              <w:t>przekraczając</w:t>
            </w:r>
            <w:r>
              <w:rPr>
                <w:i/>
                <w:sz w:val="20"/>
                <w:lang w:val="pl-PL"/>
              </w:rPr>
              <w:t xml:space="preserve">ych </w:t>
            </w:r>
            <w:r w:rsidRPr="003664EF">
              <w:rPr>
                <w:i/>
                <w:sz w:val="20"/>
                <w:lang w:val="pl-PL"/>
              </w:rPr>
              <w:t xml:space="preserve">granicę państwa </w:t>
            </w:r>
            <w:r>
              <w:rPr>
                <w:i/>
                <w:sz w:val="20"/>
                <w:lang w:val="pl-PL"/>
              </w:rPr>
              <w:t>(</w:t>
            </w:r>
            <w:r w:rsidRPr="003664EF">
              <w:rPr>
                <w:i/>
                <w:sz w:val="20"/>
                <w:lang w:val="pl-PL"/>
              </w:rPr>
              <w:t>w celu udania się do swojego miejsca zamieszkania lub pobytu na terytorium Rzeczypospolitej Polskiej</w:t>
            </w:r>
            <w:r>
              <w:rPr>
                <w:i/>
                <w:sz w:val="20"/>
                <w:lang w:val="pl-PL"/>
              </w:rPr>
              <w:t>) na potrzeby wprowadzenia ich do ewidencji i ewentualnego wydania obowiązku odbycia kwarantanny albo izolacji w miejscach przebywania na terytorium RP oraz w celu  monitorowania ewentualnego wystąpienia ognisk epidemicznych w związku z wjazdem tych osób do RP.</w:t>
            </w:r>
          </w:p>
        </w:tc>
        <w:tc>
          <w:tcPr>
            <w:tcW w:w="2677" w:type="dxa"/>
          </w:tcPr>
          <w:p w14:paraId="5AD8C7CE" w14:textId="7ED95B63" w:rsidR="00427973" w:rsidRDefault="00F05195" w:rsidP="00417EC6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70 przejść granicznych</w:t>
            </w:r>
          </w:p>
        </w:tc>
      </w:tr>
      <w:tr w:rsidR="006655DB" w:rsidRPr="00E16387" w14:paraId="608AF6F8" w14:textId="77777777" w:rsidTr="00417EC6">
        <w:tc>
          <w:tcPr>
            <w:tcW w:w="2040" w:type="dxa"/>
            <w:shd w:val="clear" w:color="auto" w:fill="auto"/>
          </w:tcPr>
          <w:p w14:paraId="1BD28CF3" w14:textId="6A10B681" w:rsidR="006655DB" w:rsidRPr="00F20844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 w:rsidRPr="00F20844">
              <w:rPr>
                <w:i/>
                <w:sz w:val="20"/>
                <w:szCs w:val="24"/>
                <w:lang w:val="pl-PL"/>
              </w:rPr>
              <w:t>SOP (Służba Ochrony Państwa)</w:t>
            </w:r>
          </w:p>
          <w:p w14:paraId="561FE0E2" w14:textId="73232D8B" w:rsidR="006655DB" w:rsidRPr="003D6D1B" w:rsidRDefault="006655DB" w:rsidP="00427973">
            <w:pPr>
              <w:rPr>
                <w:i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20031758" w14:textId="74481B01" w:rsidR="006655DB" w:rsidRDefault="00507E1F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pozyskiwania informacji o osobach poddanych kwarantannie albo izolacji w warunkach domowych</w:t>
            </w:r>
            <w:r w:rsidR="00317336">
              <w:rPr>
                <w:i/>
                <w:sz w:val="20"/>
                <w:lang w:val="pl-PL"/>
              </w:rPr>
              <w:t>, niezbędnych do realizacji zadań pozostających w zakresie SOP.</w:t>
            </w:r>
          </w:p>
        </w:tc>
        <w:tc>
          <w:tcPr>
            <w:tcW w:w="2677" w:type="dxa"/>
          </w:tcPr>
          <w:p w14:paraId="31A34B42" w14:textId="3C6F2F53" w:rsidR="006655DB" w:rsidRDefault="00317336" w:rsidP="00417EC6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1</w:t>
            </w:r>
          </w:p>
        </w:tc>
      </w:tr>
      <w:tr w:rsidR="00417EC6" w:rsidRPr="00E16387" w14:paraId="10DD9689" w14:textId="77777777" w:rsidTr="00417EC6">
        <w:tc>
          <w:tcPr>
            <w:tcW w:w="2040" w:type="dxa"/>
            <w:shd w:val="clear" w:color="auto" w:fill="auto"/>
          </w:tcPr>
          <w:p w14:paraId="7E4F32BF" w14:textId="01B1A701" w:rsidR="00E16387" w:rsidRDefault="00417EC6" w:rsidP="00417EC6">
            <w:pPr>
              <w:rPr>
                <w:i/>
                <w:sz w:val="20"/>
                <w:szCs w:val="24"/>
                <w:lang w:val="pl-PL"/>
              </w:rPr>
            </w:pPr>
            <w:r w:rsidRPr="000517A5">
              <w:rPr>
                <w:i/>
                <w:sz w:val="20"/>
                <w:szCs w:val="24"/>
                <w:lang w:val="pl-PL"/>
              </w:rPr>
              <w:t xml:space="preserve">Osoby przekraczające granicę państwa w celu udania się do swojego miejsca zamieszkania lub pobytu na terytorium </w:t>
            </w:r>
            <w:r>
              <w:rPr>
                <w:i/>
                <w:sz w:val="20"/>
                <w:szCs w:val="24"/>
                <w:lang w:val="pl-PL"/>
              </w:rPr>
              <w:t>RP</w:t>
            </w:r>
            <w:r w:rsidRPr="000517A5">
              <w:rPr>
                <w:i/>
                <w:sz w:val="20"/>
                <w:szCs w:val="24"/>
                <w:lang w:val="pl-PL"/>
              </w:rPr>
              <w:t xml:space="preserve"> oraz osoby zakażone i mające kontakt z osobą zakażoną, poddawane kwarantannie i nadzorowi epidemiologicznemu</w:t>
            </w:r>
          </w:p>
        </w:tc>
        <w:tc>
          <w:tcPr>
            <w:tcW w:w="5074" w:type="dxa"/>
          </w:tcPr>
          <w:p w14:paraId="3F5AD581" w14:textId="77777777" w:rsidR="00417EC6" w:rsidRPr="00BA4079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BA4079">
              <w:rPr>
                <w:i/>
                <w:sz w:val="20"/>
                <w:lang w:val="pl-PL"/>
              </w:rPr>
              <w:t>Konieczność zgłaszania się do organów państwowej inspekcji sanitarnej w przypa</w:t>
            </w:r>
            <w:r>
              <w:rPr>
                <w:i/>
                <w:sz w:val="20"/>
                <w:lang w:val="pl-PL"/>
              </w:rPr>
              <w:t>dkach podejrzenia zakażenia wirusem SARS-CoV-2 lub wystąpienia objawów choroby COVID i podania danych identyfikacyjnych oraz danych kontaktowych i adresowych w celu wpisania do ewidencji osób „COVID”</w:t>
            </w:r>
          </w:p>
          <w:p w14:paraId="1ABD831E" w14:textId="77777777" w:rsidR="00417EC6" w:rsidRPr="00BA4079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i/>
                <w:sz w:val="20"/>
                <w:lang w:val="pl-PL"/>
              </w:rPr>
              <w:t>Konieczność poddania się obowiązkowi kwarantanny albo izolacji w przypadku wydania odpowiedniej decyzji przez organy państwowej inspekcji sanitarnej</w:t>
            </w:r>
          </w:p>
          <w:p w14:paraId="735BD3C9" w14:textId="77777777" w:rsidR="00417EC6" w:rsidRPr="00BA4079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i/>
                <w:sz w:val="20"/>
                <w:lang w:val="pl-PL"/>
              </w:rPr>
              <w:t xml:space="preserve">  </w:t>
            </w:r>
            <w:r w:rsidRPr="00BA4079">
              <w:rPr>
                <w:i/>
                <w:sz w:val="20"/>
                <w:lang w:val="pl-PL"/>
              </w:rPr>
              <w:t>Konieczność zgłaszania się do punktów pobrań materiału diagnostycznego w celu wykonania</w:t>
            </w:r>
            <w:r>
              <w:rPr>
                <w:i/>
                <w:sz w:val="20"/>
                <w:lang w:val="pl-PL"/>
              </w:rPr>
              <w:t xml:space="preserve"> testu na obecność wirusa</w:t>
            </w:r>
            <w:r>
              <w:rPr>
                <w:color w:val="0070C0"/>
                <w:sz w:val="20"/>
                <w:lang w:val="pl-PL" w:eastAsia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</w:t>
            </w:r>
          </w:p>
          <w:p w14:paraId="24D8C793" w14:textId="77777777" w:rsidR="00417EC6" w:rsidRPr="000C7C7E" w:rsidRDefault="00417EC6" w:rsidP="007A4C49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i/>
                <w:sz w:val="20"/>
                <w:lang w:val="pl-PL"/>
              </w:rPr>
              <w:t>Możliwość</w:t>
            </w:r>
            <w:r w:rsidRPr="00BA4079">
              <w:rPr>
                <w:i/>
                <w:sz w:val="20"/>
                <w:lang w:val="pl-PL"/>
              </w:rPr>
              <w:t xml:space="preserve"> uzyskania wynik</w:t>
            </w:r>
            <w:r>
              <w:rPr>
                <w:i/>
                <w:sz w:val="20"/>
                <w:lang w:val="pl-PL"/>
              </w:rPr>
              <w:t>ów testu na obecność wirusa</w:t>
            </w:r>
            <w:r>
              <w:rPr>
                <w:color w:val="0070C0"/>
                <w:sz w:val="20"/>
                <w:lang w:val="pl-PL" w:eastAsia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</w:t>
            </w:r>
          </w:p>
        </w:tc>
        <w:tc>
          <w:tcPr>
            <w:tcW w:w="2677" w:type="dxa"/>
          </w:tcPr>
          <w:p w14:paraId="2B6D0821" w14:textId="05776E49" w:rsidR="00417EC6" w:rsidRPr="009431B0" w:rsidRDefault="00417EC6" w:rsidP="00417EC6">
            <w:pPr>
              <w:jc w:val="center"/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ponad </w:t>
            </w:r>
            <w:r w:rsidR="006210CE">
              <w:rPr>
                <w:i/>
                <w:sz w:val="20"/>
                <w:szCs w:val="24"/>
                <w:lang w:val="pl-PL"/>
              </w:rPr>
              <w:t>2,6</w:t>
            </w:r>
            <w:r>
              <w:rPr>
                <w:i/>
                <w:sz w:val="20"/>
                <w:szCs w:val="24"/>
                <w:lang w:val="pl-PL"/>
              </w:rPr>
              <w:t xml:space="preserve"> mln osób</w:t>
            </w:r>
          </w:p>
        </w:tc>
      </w:tr>
      <w:tr w:rsidR="00E16387" w:rsidRPr="00E16387" w14:paraId="31F7F5A6" w14:textId="77777777" w:rsidTr="00417EC6">
        <w:tc>
          <w:tcPr>
            <w:tcW w:w="2040" w:type="dxa"/>
            <w:shd w:val="clear" w:color="auto" w:fill="auto"/>
          </w:tcPr>
          <w:p w14:paraId="05A64289" w14:textId="2D1E03E3" w:rsidR="00E16387" w:rsidRDefault="00E16387" w:rsidP="00417EC6">
            <w:pPr>
              <w:rPr>
                <w:i/>
                <w:sz w:val="20"/>
                <w:szCs w:val="24"/>
                <w:lang w:val="pl-PL"/>
              </w:rPr>
            </w:pPr>
            <w:r w:rsidRPr="00E16387">
              <w:rPr>
                <w:i/>
                <w:sz w:val="20"/>
                <w:szCs w:val="24"/>
                <w:lang w:val="pl-PL"/>
              </w:rPr>
              <w:t>Osoby poddawane testom mające dostęp do IKP (pacjenci)</w:t>
            </w:r>
          </w:p>
        </w:tc>
        <w:tc>
          <w:tcPr>
            <w:tcW w:w="5074" w:type="dxa"/>
          </w:tcPr>
          <w:p w14:paraId="16747DA6" w14:textId="77777777" w:rsidR="00E16387" w:rsidRPr="003D6D1B" w:rsidRDefault="00E16387" w:rsidP="00E16387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i/>
                <w:sz w:val="20"/>
                <w:lang w:val="pl-PL"/>
              </w:rPr>
              <w:t xml:space="preserve">  </w:t>
            </w:r>
            <w:r w:rsidRPr="003D6D1B">
              <w:rPr>
                <w:i/>
                <w:sz w:val="20"/>
                <w:lang w:val="pl-PL"/>
              </w:rPr>
              <w:t>Konieczność zgłaszania się do punktów pobrań materiału diagnostycznego w celu wykonania testu na obecność wirusa</w:t>
            </w:r>
            <w:r w:rsidRPr="003D6D1B">
              <w:rPr>
                <w:color w:val="0070C0"/>
                <w:sz w:val="20"/>
                <w:lang w:val="pl-PL" w:eastAsia="pl-PL"/>
              </w:rPr>
              <w:t xml:space="preserve"> </w:t>
            </w:r>
            <w:r w:rsidRPr="003D6D1B">
              <w:rPr>
                <w:i/>
                <w:sz w:val="20"/>
                <w:lang w:val="pl-PL"/>
              </w:rPr>
              <w:t>SARS-CoV-2</w:t>
            </w:r>
          </w:p>
          <w:p w14:paraId="56532AC1" w14:textId="0E04F4D7" w:rsidR="00E16387" w:rsidRPr="000F28C4" w:rsidRDefault="00E16387" w:rsidP="00E16387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 w:rsidRPr="003D6D1B">
              <w:rPr>
                <w:i/>
                <w:sz w:val="20"/>
                <w:lang w:val="pl-PL"/>
              </w:rPr>
              <w:t>Możliwość uzyskania wyników testu na obecność wirusa</w:t>
            </w:r>
            <w:r w:rsidRPr="003D6D1B">
              <w:rPr>
                <w:color w:val="0070C0"/>
                <w:sz w:val="20"/>
                <w:lang w:val="pl-PL" w:eastAsia="pl-PL"/>
              </w:rPr>
              <w:t xml:space="preserve"> </w:t>
            </w:r>
            <w:r w:rsidRPr="003D6D1B">
              <w:rPr>
                <w:i/>
                <w:sz w:val="20"/>
                <w:lang w:val="pl-PL"/>
              </w:rPr>
              <w:t>SARS-CoV-2</w:t>
            </w:r>
          </w:p>
        </w:tc>
        <w:tc>
          <w:tcPr>
            <w:tcW w:w="2677" w:type="dxa"/>
          </w:tcPr>
          <w:p w14:paraId="4F9C15AA" w14:textId="43FF7890" w:rsidR="00E16387" w:rsidRPr="003D6D1B" w:rsidRDefault="003F128F" w:rsidP="003D6D1B">
            <w:pPr>
              <w:spacing w:after="120"/>
              <w:jc w:val="center"/>
              <w:rPr>
                <w:i/>
                <w:sz w:val="20"/>
              </w:rPr>
            </w:pPr>
            <w:r w:rsidRPr="003D6D1B">
              <w:rPr>
                <w:i/>
                <w:sz w:val="20"/>
              </w:rPr>
              <w:t xml:space="preserve">ok </w:t>
            </w:r>
            <w:r w:rsidR="00282486" w:rsidRPr="003D6D1B">
              <w:rPr>
                <w:i/>
                <w:sz w:val="20"/>
              </w:rPr>
              <w:t>1 mln</w:t>
            </w:r>
            <w:r w:rsidR="00FE37B7">
              <w:rPr>
                <w:i/>
                <w:sz w:val="20"/>
              </w:rPr>
              <w:t xml:space="preserve"> osób</w:t>
            </w:r>
          </w:p>
        </w:tc>
      </w:tr>
      <w:tr w:rsidR="006655DB" w:rsidRPr="003F71C5" w14:paraId="4E08494A" w14:textId="77777777" w:rsidTr="00417EC6">
        <w:tc>
          <w:tcPr>
            <w:tcW w:w="2040" w:type="dxa"/>
            <w:shd w:val="clear" w:color="auto" w:fill="auto"/>
          </w:tcPr>
          <w:p w14:paraId="0480EEF0" w14:textId="368AFB39" w:rsidR="006655DB" w:rsidRPr="00F20844" w:rsidRDefault="006655DB" w:rsidP="00417EC6">
            <w:pPr>
              <w:rPr>
                <w:i/>
                <w:sz w:val="20"/>
                <w:szCs w:val="24"/>
                <w:lang w:val="pl-PL"/>
              </w:rPr>
            </w:pPr>
            <w:r w:rsidRPr="00F20844">
              <w:rPr>
                <w:i/>
                <w:sz w:val="20"/>
                <w:szCs w:val="24"/>
                <w:lang w:val="pl-PL"/>
              </w:rPr>
              <w:t>Ministerstwo Zdrowia</w:t>
            </w:r>
          </w:p>
        </w:tc>
        <w:tc>
          <w:tcPr>
            <w:tcW w:w="5074" w:type="dxa"/>
          </w:tcPr>
          <w:p w14:paraId="1224DF3F" w14:textId="77777777" w:rsidR="006655DB" w:rsidRPr="000F28C4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 w:rsidRPr="00C661EF">
              <w:rPr>
                <w:i/>
                <w:sz w:val="20"/>
                <w:lang w:val="pl-PL"/>
              </w:rPr>
              <w:t xml:space="preserve">Konieczność monitorowania poziomu </w:t>
            </w:r>
            <w:r>
              <w:rPr>
                <w:i/>
                <w:sz w:val="20"/>
                <w:lang w:val="pl-PL"/>
              </w:rPr>
              <w:t xml:space="preserve">zakażeń wirusem SARS-CoV-2 w RP, </w:t>
            </w:r>
          </w:p>
          <w:p w14:paraId="2B952DA8" w14:textId="77777777" w:rsidR="006655D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 w:rsidRPr="00C661EF">
              <w:rPr>
                <w:i/>
                <w:sz w:val="20"/>
                <w:lang w:val="pl-PL"/>
              </w:rPr>
              <w:t xml:space="preserve">Konieczność monitorowania </w:t>
            </w:r>
            <w:r>
              <w:rPr>
                <w:i/>
                <w:sz w:val="20"/>
                <w:lang w:val="pl-PL"/>
              </w:rPr>
              <w:t xml:space="preserve">poziomu </w:t>
            </w:r>
            <w:r w:rsidRPr="00C661EF">
              <w:rPr>
                <w:i/>
                <w:sz w:val="20"/>
                <w:lang w:val="pl-PL"/>
              </w:rPr>
              <w:t xml:space="preserve"> wykonywanych testów </w:t>
            </w:r>
            <w:r>
              <w:rPr>
                <w:i/>
                <w:sz w:val="20"/>
                <w:lang w:val="pl-PL"/>
              </w:rPr>
              <w:t>na obecność wirusa</w:t>
            </w:r>
            <w:r w:rsidRPr="00C661EF">
              <w:rPr>
                <w:i/>
                <w:sz w:val="20"/>
                <w:lang w:val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</w:t>
            </w:r>
            <w:r w:rsidRPr="000F28C4">
              <w:rPr>
                <w:i/>
                <w:sz w:val="20"/>
                <w:lang w:val="pl-PL"/>
              </w:rPr>
              <w:t>Koniecznoś</w:t>
            </w:r>
            <w:r>
              <w:rPr>
                <w:i/>
                <w:sz w:val="20"/>
                <w:lang w:val="pl-PL"/>
              </w:rPr>
              <w:t>ć</w:t>
            </w:r>
            <w:r w:rsidRPr="000F28C4">
              <w:rPr>
                <w:i/>
                <w:sz w:val="20"/>
                <w:lang w:val="pl-PL"/>
              </w:rPr>
              <w:t xml:space="preserve"> monitorowania</w:t>
            </w:r>
            <w:r>
              <w:rPr>
                <w:i/>
                <w:sz w:val="20"/>
                <w:lang w:val="pl-PL"/>
              </w:rPr>
              <w:t xml:space="preserve"> liczby osób poddanych obowiązkowi odbycia kwarantanny albo izolacji w warunkach domowych</w:t>
            </w:r>
          </w:p>
          <w:p w14:paraId="15056199" w14:textId="77777777" w:rsidR="006655DB" w:rsidRPr="000F28C4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615B22C2" w14:textId="0A7DDCB6" w:rsidR="006655DB" w:rsidRPr="003D6D1B" w:rsidRDefault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0F28C4">
              <w:rPr>
                <w:i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</w:p>
        </w:tc>
        <w:tc>
          <w:tcPr>
            <w:tcW w:w="2677" w:type="dxa"/>
          </w:tcPr>
          <w:p w14:paraId="005167D0" w14:textId="0CD492E0" w:rsidR="006655DB" w:rsidRPr="003D6D1B" w:rsidRDefault="006655DB" w:rsidP="003D6D1B">
            <w:pPr>
              <w:spacing w:after="120"/>
              <w:jc w:val="center"/>
              <w:rPr>
                <w:i/>
                <w:sz w:val="20"/>
              </w:rPr>
            </w:pPr>
            <w:r w:rsidRPr="003D6D1B">
              <w:rPr>
                <w:i/>
                <w:sz w:val="20"/>
              </w:rPr>
              <w:t>1</w:t>
            </w:r>
          </w:p>
        </w:tc>
      </w:tr>
      <w:tr w:rsidR="006655DB" w:rsidRPr="006655DB" w14:paraId="4D2C7C42" w14:textId="77777777" w:rsidTr="00417EC6">
        <w:tc>
          <w:tcPr>
            <w:tcW w:w="2040" w:type="dxa"/>
            <w:shd w:val="clear" w:color="auto" w:fill="auto"/>
          </w:tcPr>
          <w:p w14:paraId="5BF4D11E" w14:textId="77777777" w:rsidR="006655DB" w:rsidRPr="00F20844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 w:rsidRPr="00F20844">
              <w:rPr>
                <w:i/>
                <w:sz w:val="20"/>
                <w:szCs w:val="24"/>
                <w:lang w:val="pl-PL"/>
              </w:rPr>
              <w:t>NIZP-PZH</w:t>
            </w:r>
          </w:p>
          <w:p w14:paraId="2C48DE03" w14:textId="77777777" w:rsidR="006655DB" w:rsidRPr="003D6D1B" w:rsidDel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79624A0D" w14:textId="77777777" w:rsidR="006655DB" w:rsidRPr="000F28C4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 w:rsidRPr="00C661EF">
              <w:rPr>
                <w:i/>
                <w:sz w:val="20"/>
                <w:lang w:val="pl-PL"/>
              </w:rPr>
              <w:t xml:space="preserve">Konieczność monitorowania poziomu </w:t>
            </w:r>
            <w:r>
              <w:rPr>
                <w:i/>
                <w:sz w:val="20"/>
                <w:lang w:val="pl-PL"/>
              </w:rPr>
              <w:t xml:space="preserve">zakażeń wirusem SARS-CoV-2 w RP, </w:t>
            </w:r>
          </w:p>
          <w:p w14:paraId="4ABFD2E7" w14:textId="77777777" w:rsidR="006655D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 w:rsidRPr="00C661EF">
              <w:rPr>
                <w:i/>
                <w:sz w:val="20"/>
                <w:lang w:val="pl-PL"/>
              </w:rPr>
              <w:t xml:space="preserve">Konieczność monitorowania </w:t>
            </w:r>
            <w:r>
              <w:rPr>
                <w:i/>
                <w:sz w:val="20"/>
                <w:lang w:val="pl-PL"/>
              </w:rPr>
              <w:t xml:space="preserve">poziomu </w:t>
            </w:r>
            <w:r w:rsidRPr="00C661EF">
              <w:rPr>
                <w:i/>
                <w:sz w:val="20"/>
                <w:lang w:val="pl-PL"/>
              </w:rPr>
              <w:t xml:space="preserve"> wykonywanych testów </w:t>
            </w:r>
            <w:r>
              <w:rPr>
                <w:i/>
                <w:sz w:val="20"/>
                <w:lang w:val="pl-PL"/>
              </w:rPr>
              <w:t>na obecność wirusa</w:t>
            </w:r>
            <w:r w:rsidRPr="00C661EF">
              <w:rPr>
                <w:i/>
                <w:sz w:val="20"/>
                <w:lang w:val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</w:t>
            </w:r>
            <w:r w:rsidRPr="000F28C4">
              <w:rPr>
                <w:i/>
                <w:sz w:val="20"/>
                <w:lang w:val="pl-PL"/>
              </w:rPr>
              <w:t>Koniecznoś</w:t>
            </w:r>
            <w:r>
              <w:rPr>
                <w:i/>
                <w:sz w:val="20"/>
                <w:lang w:val="pl-PL"/>
              </w:rPr>
              <w:t>ć</w:t>
            </w:r>
            <w:r w:rsidRPr="000F28C4">
              <w:rPr>
                <w:i/>
                <w:sz w:val="20"/>
                <w:lang w:val="pl-PL"/>
              </w:rPr>
              <w:t xml:space="preserve"> monitorowania</w:t>
            </w:r>
            <w:r>
              <w:rPr>
                <w:i/>
                <w:sz w:val="20"/>
                <w:lang w:val="pl-PL"/>
              </w:rPr>
              <w:t xml:space="preserve"> liczby osób </w:t>
            </w:r>
            <w:r>
              <w:rPr>
                <w:i/>
                <w:sz w:val="20"/>
                <w:lang w:val="pl-PL"/>
              </w:rPr>
              <w:lastRenderedPageBreak/>
              <w:t>poddanych obowiązkowi odbycia kwarantanny albo izolacji w warunkach domowych</w:t>
            </w:r>
          </w:p>
          <w:p w14:paraId="3C0ABD43" w14:textId="77777777" w:rsidR="006655DB" w:rsidRPr="000F28C4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0279F136" w14:textId="030B88E9" w:rsidR="006655DB" w:rsidRPr="00C661EF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 w:rsidRPr="000F28C4">
              <w:rPr>
                <w:i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  <w:r>
              <w:rPr>
                <w:rFonts w:cs="Arial"/>
                <w:color w:val="0070C0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2677" w:type="dxa"/>
          </w:tcPr>
          <w:p w14:paraId="1B27491C" w14:textId="1988F974" w:rsidR="006655DB" w:rsidRPr="003D6D1B" w:rsidRDefault="006655DB" w:rsidP="003D6D1B">
            <w:pPr>
              <w:spacing w:after="120"/>
              <w:jc w:val="center"/>
              <w:rPr>
                <w:i/>
                <w:sz w:val="20"/>
              </w:rPr>
            </w:pPr>
            <w:r w:rsidRPr="003D6D1B">
              <w:rPr>
                <w:i/>
                <w:sz w:val="20"/>
              </w:rPr>
              <w:lastRenderedPageBreak/>
              <w:t>1</w:t>
            </w:r>
          </w:p>
        </w:tc>
      </w:tr>
      <w:tr w:rsidR="006655DB" w:rsidRPr="003F71C5" w14:paraId="0F2AEC89" w14:textId="77777777" w:rsidTr="00417EC6">
        <w:tc>
          <w:tcPr>
            <w:tcW w:w="2040" w:type="dxa"/>
            <w:shd w:val="clear" w:color="auto" w:fill="auto"/>
          </w:tcPr>
          <w:p w14:paraId="7D2CDF75" w14:textId="77777777" w:rsidR="006655DB" w:rsidRPr="003D6D1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 w:rsidRPr="003D6D1B">
              <w:rPr>
                <w:i/>
                <w:sz w:val="20"/>
                <w:szCs w:val="24"/>
                <w:lang w:val="pl-PL"/>
              </w:rPr>
              <w:t>GIS</w:t>
            </w:r>
          </w:p>
          <w:p w14:paraId="3D857980" w14:textId="77777777" w:rsidR="006655DB" w:rsidRPr="003D6D1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6CF390E0" w14:textId="77777777" w:rsidR="006655DB" w:rsidRPr="000F28C4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 w:rsidRPr="00C661EF">
              <w:rPr>
                <w:i/>
                <w:sz w:val="20"/>
                <w:lang w:val="pl-PL"/>
              </w:rPr>
              <w:t xml:space="preserve">Konieczność monitorowania poziomu </w:t>
            </w:r>
            <w:r>
              <w:rPr>
                <w:i/>
                <w:sz w:val="20"/>
                <w:lang w:val="pl-PL"/>
              </w:rPr>
              <w:t xml:space="preserve">zakażeń wirusem SARS-CoV-2 w RP, </w:t>
            </w:r>
          </w:p>
          <w:p w14:paraId="4492EFDA" w14:textId="5709E3D3" w:rsidR="006655D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 w:rsidRPr="00C661EF">
              <w:rPr>
                <w:i/>
                <w:sz w:val="20"/>
                <w:lang w:val="pl-PL"/>
              </w:rPr>
              <w:t xml:space="preserve">Konieczność monitorowania </w:t>
            </w:r>
            <w:r>
              <w:rPr>
                <w:i/>
                <w:sz w:val="20"/>
                <w:lang w:val="pl-PL"/>
              </w:rPr>
              <w:t xml:space="preserve">poziomu </w:t>
            </w:r>
            <w:r w:rsidRPr="00C661EF">
              <w:rPr>
                <w:i/>
                <w:sz w:val="20"/>
                <w:lang w:val="pl-PL"/>
              </w:rPr>
              <w:t xml:space="preserve"> wykonywanych testów </w:t>
            </w:r>
            <w:r>
              <w:rPr>
                <w:i/>
                <w:sz w:val="20"/>
                <w:lang w:val="pl-PL"/>
              </w:rPr>
              <w:t>na obecność wirusa</w:t>
            </w:r>
            <w:r w:rsidRPr="00C661EF">
              <w:rPr>
                <w:i/>
                <w:sz w:val="20"/>
                <w:lang w:val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</w:t>
            </w:r>
            <w:r w:rsidRPr="000F28C4">
              <w:rPr>
                <w:i/>
                <w:sz w:val="20"/>
                <w:lang w:val="pl-PL"/>
              </w:rPr>
              <w:t>Koniecznoś</w:t>
            </w:r>
            <w:r>
              <w:rPr>
                <w:i/>
                <w:sz w:val="20"/>
                <w:lang w:val="pl-PL"/>
              </w:rPr>
              <w:t>ć</w:t>
            </w:r>
            <w:r w:rsidRPr="000F28C4">
              <w:rPr>
                <w:i/>
                <w:sz w:val="20"/>
                <w:lang w:val="pl-PL"/>
              </w:rPr>
              <w:t xml:space="preserve"> monitorowania</w:t>
            </w:r>
            <w:r>
              <w:rPr>
                <w:i/>
                <w:sz w:val="20"/>
                <w:lang w:val="pl-PL"/>
              </w:rPr>
              <w:t xml:space="preserve"> liczby osób poddanych obowiązkowi odbycia kwarantanny albo izolacji w warunkach domowych</w:t>
            </w:r>
          </w:p>
          <w:p w14:paraId="54085B8E" w14:textId="77777777" w:rsidR="006655DB" w:rsidRPr="000F28C4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monitorowania liczby osób przebywających w wyodrębnionych miejscach izolacji oraz hospitalizacji związanej z zachorowaniem na COVID,</w:t>
            </w:r>
          </w:p>
          <w:p w14:paraId="158BB54F" w14:textId="77777777" w:rsidR="006655DB" w:rsidRPr="000C7C7E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0F28C4">
              <w:rPr>
                <w:i/>
                <w:sz w:val="20"/>
                <w:lang w:val="pl-PL"/>
              </w:rPr>
              <w:t>Konieczność monitorowania liczby osób mających kontakt z osobami zakażonymi albo podejrzanymi o zakażenie wirusem SARS-CoV-2 oraz wszystkich osób powiązanych relacją domowa, rodzinną albo relacją innego typu z tymi osobami</w:t>
            </w:r>
            <w:r>
              <w:rPr>
                <w:rFonts w:cs="Arial"/>
                <w:color w:val="0070C0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2677" w:type="dxa"/>
          </w:tcPr>
          <w:p w14:paraId="29A73863" w14:textId="28A13ACA" w:rsidR="006655DB" w:rsidRPr="00E13CB3" w:rsidRDefault="006655DB" w:rsidP="003D6D1B">
            <w:pPr>
              <w:jc w:val="center"/>
            </w:pPr>
            <w:r>
              <w:t>1</w:t>
            </w:r>
          </w:p>
        </w:tc>
      </w:tr>
      <w:tr w:rsidR="006655DB" w:rsidRPr="003F71C5" w14:paraId="16AA3570" w14:textId="77777777" w:rsidTr="00417EC6">
        <w:tc>
          <w:tcPr>
            <w:tcW w:w="2040" w:type="dxa"/>
            <w:shd w:val="clear" w:color="auto" w:fill="auto"/>
          </w:tcPr>
          <w:p w14:paraId="7CC0EA94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Ministerstwo Cyfryzacji</w:t>
            </w:r>
          </w:p>
        </w:tc>
        <w:tc>
          <w:tcPr>
            <w:tcW w:w="5074" w:type="dxa"/>
          </w:tcPr>
          <w:p w14:paraId="0FF4336B" w14:textId="77777777" w:rsidR="006655DB" w:rsidRPr="00C661EF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bookmarkStart w:id="10" w:name="_Hlk50978543"/>
            <w:r>
              <w:rPr>
                <w:i/>
                <w:sz w:val="20"/>
                <w:lang w:val="pl-PL"/>
              </w:rPr>
              <w:t xml:space="preserve">Zapewnienie informacji o osobach poddanych obowiązkowi odbycia kwarantanny albo izolacji w warunkach domowych w celu obsługi komunikacji z tymi osobami poprzez </w:t>
            </w:r>
            <w:bookmarkEnd w:id="10"/>
            <w:r>
              <w:rPr>
                <w:i/>
                <w:sz w:val="20"/>
                <w:lang w:val="pl-PL"/>
              </w:rPr>
              <w:t xml:space="preserve">aplikację „Kwarantanna domowa”, udostępnioną i utrzymywaną przez MC na potrzeby </w:t>
            </w:r>
            <w:r w:rsidRPr="000F28C4">
              <w:rPr>
                <w:i/>
                <w:sz w:val="20"/>
                <w:lang w:val="pl-PL"/>
              </w:rPr>
              <w:t>monitorowania przestrzegania nakazu kwarantanny i izolacji</w:t>
            </w:r>
            <w:r>
              <w:rPr>
                <w:i/>
                <w:sz w:val="20"/>
                <w:lang w:val="pl-PL"/>
              </w:rPr>
              <w:t xml:space="preserve"> w warunkach domowych</w:t>
            </w:r>
          </w:p>
        </w:tc>
        <w:tc>
          <w:tcPr>
            <w:tcW w:w="2677" w:type="dxa"/>
          </w:tcPr>
          <w:p w14:paraId="266548E5" w14:textId="4C591EA4" w:rsidR="006655DB" w:rsidRPr="003D6D1B" w:rsidRDefault="006655DB" w:rsidP="003D6D1B">
            <w:pPr>
              <w:spacing w:after="120"/>
              <w:jc w:val="center"/>
              <w:rPr>
                <w:i/>
                <w:sz w:val="20"/>
              </w:rPr>
            </w:pPr>
            <w:r w:rsidRPr="003D6D1B">
              <w:rPr>
                <w:i/>
                <w:sz w:val="20"/>
              </w:rPr>
              <w:t>1</w:t>
            </w:r>
          </w:p>
        </w:tc>
      </w:tr>
      <w:tr w:rsidR="006655DB" w:rsidRPr="003F71C5" w14:paraId="139E017B" w14:textId="77777777" w:rsidTr="00417EC6">
        <w:tc>
          <w:tcPr>
            <w:tcW w:w="2040" w:type="dxa"/>
            <w:shd w:val="clear" w:color="auto" w:fill="auto"/>
          </w:tcPr>
          <w:p w14:paraId="1AD0BEAA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bookmarkStart w:id="11" w:name="_Hlk50714725"/>
            <w:r>
              <w:rPr>
                <w:i/>
                <w:sz w:val="20"/>
                <w:szCs w:val="24"/>
                <w:lang w:val="pl-PL"/>
              </w:rPr>
              <w:t>Ministerstwo Spraw Wewnętrznych i Administracji</w:t>
            </w:r>
            <w:bookmarkEnd w:id="11"/>
          </w:p>
        </w:tc>
        <w:tc>
          <w:tcPr>
            <w:tcW w:w="5074" w:type="dxa"/>
          </w:tcPr>
          <w:p w14:paraId="552F4358" w14:textId="77777777" w:rsidR="006655DB" w:rsidRPr="00C661EF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pozyskiwania informacji o osobach poddanych obowiązkowi odbycia kwarantanny albo izolacji w warunkach domowych</w:t>
            </w:r>
          </w:p>
        </w:tc>
        <w:tc>
          <w:tcPr>
            <w:tcW w:w="2677" w:type="dxa"/>
          </w:tcPr>
          <w:p w14:paraId="11375AAB" w14:textId="11F94974" w:rsidR="006655DB" w:rsidRPr="003D6D1B" w:rsidRDefault="0039720B" w:rsidP="003D6D1B">
            <w:pPr>
              <w:spacing w:after="120"/>
              <w:jc w:val="center"/>
              <w:rPr>
                <w:i/>
                <w:sz w:val="20"/>
              </w:rPr>
            </w:pPr>
            <w:r w:rsidRPr="003D6D1B">
              <w:rPr>
                <w:i/>
                <w:sz w:val="20"/>
              </w:rPr>
              <w:t>1</w:t>
            </w:r>
          </w:p>
        </w:tc>
      </w:tr>
      <w:tr w:rsidR="006655DB" w:rsidRPr="003F71C5" w14:paraId="2BC91FCC" w14:textId="77777777" w:rsidTr="00417EC6">
        <w:tc>
          <w:tcPr>
            <w:tcW w:w="2040" w:type="dxa"/>
            <w:shd w:val="clear" w:color="auto" w:fill="auto"/>
          </w:tcPr>
          <w:p w14:paraId="2FAB775E" w14:textId="77777777" w:rsidR="006655DB" w:rsidRPr="00073164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 w:rsidRPr="00073164">
              <w:rPr>
                <w:i/>
                <w:sz w:val="20"/>
                <w:szCs w:val="24"/>
                <w:lang w:val="pl-PL"/>
              </w:rPr>
              <w:t>Rządowe Centrum Bezpieczeństwa</w:t>
            </w:r>
          </w:p>
          <w:p w14:paraId="600F2704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4058A470" w14:textId="6E5C04AD" w:rsidR="006655D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pozyskiwania informacji o osobach poddanych obowiązkowi odbycia kwarantanny albo izolacji w warunkach domowych</w:t>
            </w:r>
            <w:r w:rsidR="00317336">
              <w:rPr>
                <w:i/>
                <w:sz w:val="20"/>
                <w:lang w:val="pl-PL"/>
              </w:rPr>
              <w:t>, niezbędnych do realizacji zadań pozostających w zakresie RCB.</w:t>
            </w:r>
          </w:p>
        </w:tc>
        <w:tc>
          <w:tcPr>
            <w:tcW w:w="2677" w:type="dxa"/>
          </w:tcPr>
          <w:p w14:paraId="23A92A51" w14:textId="2383B2BF" w:rsidR="006655DB" w:rsidRPr="003D6D1B" w:rsidRDefault="008E4A64" w:rsidP="003D6D1B">
            <w:pPr>
              <w:spacing w:after="12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</w:tr>
      <w:tr w:rsidR="006655DB" w:rsidRPr="000D2CE6" w14:paraId="179F3616" w14:textId="77777777" w:rsidTr="00417EC6">
        <w:tc>
          <w:tcPr>
            <w:tcW w:w="2040" w:type="dxa"/>
            <w:shd w:val="clear" w:color="auto" w:fill="auto"/>
          </w:tcPr>
          <w:p w14:paraId="17705FD5" w14:textId="7D75AEDA" w:rsidR="006655DB" w:rsidRPr="00073164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Urzędy Skarbowe </w:t>
            </w:r>
          </w:p>
        </w:tc>
        <w:tc>
          <w:tcPr>
            <w:tcW w:w="5074" w:type="dxa"/>
          </w:tcPr>
          <w:p w14:paraId="4D191A23" w14:textId="2858BD82" w:rsidR="006655D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pozyskiwania informacji gromadzonych w systemie EWP niezbędnych do realizacji zadań pozostających w zakresie US</w:t>
            </w:r>
          </w:p>
        </w:tc>
        <w:tc>
          <w:tcPr>
            <w:tcW w:w="2677" w:type="dxa"/>
          </w:tcPr>
          <w:p w14:paraId="570C8D8D" w14:textId="0E6D076E" w:rsidR="006655DB" w:rsidRPr="003D6D1B" w:rsidRDefault="006655DB" w:rsidP="003D6D1B">
            <w:pPr>
              <w:spacing w:after="120"/>
              <w:jc w:val="center"/>
              <w:rPr>
                <w:i/>
                <w:sz w:val="20"/>
              </w:rPr>
            </w:pPr>
            <w:r w:rsidRPr="003D6D1B">
              <w:rPr>
                <w:i/>
                <w:sz w:val="20"/>
              </w:rPr>
              <w:t>400 US</w:t>
            </w:r>
          </w:p>
        </w:tc>
      </w:tr>
      <w:tr w:rsidR="006655DB" w:rsidRPr="003F71C5" w14:paraId="62B3FA3C" w14:textId="77777777" w:rsidTr="00417EC6">
        <w:tc>
          <w:tcPr>
            <w:tcW w:w="2040" w:type="dxa"/>
            <w:shd w:val="clear" w:color="auto" w:fill="auto"/>
          </w:tcPr>
          <w:p w14:paraId="5DD59BB1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Narodowy Fundusz Zdrowia</w:t>
            </w:r>
          </w:p>
        </w:tc>
        <w:tc>
          <w:tcPr>
            <w:tcW w:w="5074" w:type="dxa"/>
          </w:tcPr>
          <w:p w14:paraId="66C2B32F" w14:textId="77777777" w:rsidR="006655DB" w:rsidRPr="000C7C7E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177" w:hanging="141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8845B1">
              <w:rPr>
                <w:i/>
                <w:sz w:val="20"/>
                <w:lang w:val="pl-PL"/>
              </w:rPr>
              <w:t xml:space="preserve">Konieczność </w:t>
            </w:r>
            <w:r>
              <w:rPr>
                <w:i/>
                <w:sz w:val="20"/>
                <w:lang w:val="pl-PL"/>
              </w:rPr>
              <w:t xml:space="preserve">pozyskiwania informacji i </w:t>
            </w:r>
            <w:r w:rsidRPr="008845B1">
              <w:rPr>
                <w:i/>
                <w:sz w:val="20"/>
                <w:lang w:val="pl-PL"/>
              </w:rPr>
              <w:t xml:space="preserve">dostępu do wystawianych zleceń na wykonanie testu </w:t>
            </w:r>
            <w:r>
              <w:rPr>
                <w:i/>
                <w:sz w:val="20"/>
                <w:lang w:val="pl-PL"/>
              </w:rPr>
              <w:t>na obecność wirusa</w:t>
            </w:r>
            <w:r w:rsidRPr="00C661EF">
              <w:rPr>
                <w:i/>
                <w:sz w:val="20"/>
                <w:lang w:val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 w celu ich weryfikacji i finansowania ze środków publicznych</w:t>
            </w:r>
          </w:p>
        </w:tc>
        <w:tc>
          <w:tcPr>
            <w:tcW w:w="2677" w:type="dxa"/>
          </w:tcPr>
          <w:p w14:paraId="566102C4" w14:textId="2B1335B3" w:rsidR="006655DB" w:rsidRPr="003D6D1B" w:rsidRDefault="006655DB" w:rsidP="003D6D1B">
            <w:pPr>
              <w:spacing w:after="120"/>
              <w:jc w:val="center"/>
              <w:rPr>
                <w:i/>
                <w:sz w:val="20"/>
              </w:rPr>
            </w:pPr>
            <w:r w:rsidRPr="003D6D1B">
              <w:rPr>
                <w:i/>
                <w:sz w:val="20"/>
              </w:rPr>
              <w:t>16 OW NFZ</w:t>
            </w:r>
          </w:p>
        </w:tc>
      </w:tr>
      <w:tr w:rsidR="006655DB" w:rsidRPr="003F71C5" w14:paraId="575AC4D1" w14:textId="77777777" w:rsidTr="00417EC6">
        <w:tc>
          <w:tcPr>
            <w:tcW w:w="2040" w:type="dxa"/>
            <w:shd w:val="clear" w:color="auto" w:fill="auto"/>
          </w:tcPr>
          <w:p w14:paraId="2D93B241" w14:textId="77777777" w:rsidR="006655DB" w:rsidRPr="000517A5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 w:rsidRPr="000517A5">
              <w:rPr>
                <w:i/>
                <w:sz w:val="20"/>
                <w:szCs w:val="24"/>
                <w:lang w:val="pl-PL"/>
              </w:rPr>
              <w:t xml:space="preserve">ZUS, </w:t>
            </w:r>
          </w:p>
          <w:p w14:paraId="162A3504" w14:textId="77777777" w:rsidR="006655DB" w:rsidRPr="000517A5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 w:rsidRPr="000517A5">
              <w:rPr>
                <w:i/>
                <w:sz w:val="20"/>
                <w:szCs w:val="24"/>
                <w:lang w:val="pl-PL"/>
              </w:rPr>
              <w:t xml:space="preserve">KRUS, </w:t>
            </w:r>
          </w:p>
          <w:p w14:paraId="6C40A647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0737EB1B" w14:textId="77777777" w:rsidR="006655DB" w:rsidRPr="000C7C7E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>
              <w:rPr>
                <w:i/>
                <w:sz w:val="20"/>
                <w:lang w:val="pl-PL"/>
              </w:rPr>
              <w:t xml:space="preserve">Konieczność pozyskiwania informacji o osobach poddanych obowiązkowi odbycia kwarantanny albo izolacji w warunkach domowych w związku z podejrzeniem o zakażenie wirusem SARS-CoV-2 albo mającym kontakt z osobami zakażonymi wirusem SARS-CoV-2, osobach chorych na COVID, </w:t>
            </w:r>
            <w:r>
              <w:rPr>
                <w:i/>
                <w:sz w:val="20"/>
                <w:lang w:val="pl-PL"/>
              </w:rPr>
              <w:lastRenderedPageBreak/>
              <w:t>korzystających ze zwolnień lekarskich w celach kontroli i nadzoru</w:t>
            </w:r>
          </w:p>
        </w:tc>
        <w:tc>
          <w:tcPr>
            <w:tcW w:w="2677" w:type="dxa"/>
          </w:tcPr>
          <w:p w14:paraId="3560A305" w14:textId="5B0A0081" w:rsidR="006655DB" w:rsidRPr="009431B0" w:rsidRDefault="008E4A64" w:rsidP="003D6D1B">
            <w:pPr>
              <w:jc w:val="center"/>
            </w:pPr>
            <w:r>
              <w:rPr>
                <w:i/>
                <w:sz w:val="20"/>
              </w:rPr>
              <w:lastRenderedPageBreak/>
              <w:t>2</w:t>
            </w:r>
          </w:p>
        </w:tc>
      </w:tr>
      <w:tr w:rsidR="006655DB" w:rsidRPr="003F71C5" w14:paraId="096FFF94" w14:textId="77777777" w:rsidTr="00417EC6">
        <w:tc>
          <w:tcPr>
            <w:tcW w:w="2040" w:type="dxa"/>
            <w:shd w:val="clear" w:color="auto" w:fill="auto"/>
          </w:tcPr>
          <w:p w14:paraId="503D6323" w14:textId="77777777" w:rsidR="006655DB" w:rsidRPr="000517A5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Lotnicze Pogotowie Ratunkowe,</w:t>
            </w:r>
          </w:p>
          <w:p w14:paraId="5E110E0E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Państwowa Straż Pożarna,</w:t>
            </w:r>
            <w:r w:rsidRPr="000517A5">
              <w:rPr>
                <w:i/>
                <w:sz w:val="20"/>
                <w:szCs w:val="24"/>
                <w:lang w:val="pl-PL"/>
              </w:rPr>
              <w:t xml:space="preserve"> </w:t>
            </w:r>
          </w:p>
          <w:p w14:paraId="4F550ED8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</w:p>
          <w:p w14:paraId="0D27538E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</w:p>
          <w:p w14:paraId="38BD3552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</w:p>
          <w:p w14:paraId="4DB3503F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</w:p>
          <w:p w14:paraId="731A6955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 w:rsidRPr="000517A5">
              <w:rPr>
                <w:i/>
                <w:sz w:val="20"/>
                <w:szCs w:val="24"/>
                <w:lang w:val="pl-PL"/>
              </w:rPr>
              <w:t>Poczta Polska</w:t>
            </w:r>
          </w:p>
          <w:p w14:paraId="5747EA06" w14:textId="77777777" w:rsidR="006655DB" w:rsidRPr="000517A5" w:rsidRDefault="006655DB" w:rsidP="006655DB">
            <w:pPr>
              <w:rPr>
                <w:i/>
                <w:sz w:val="20"/>
                <w:szCs w:val="24"/>
                <w:lang w:val="pl-PL"/>
              </w:rPr>
            </w:pPr>
          </w:p>
        </w:tc>
        <w:tc>
          <w:tcPr>
            <w:tcW w:w="5074" w:type="dxa"/>
          </w:tcPr>
          <w:p w14:paraId="7CE9C3AA" w14:textId="77777777" w:rsidR="006655D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pozyskiwania informacji o osobach poddanych obowiązkowi odbycia kwarantanny albo izolacji w warunkach domowych w związku z podejrzeniem o zakażenie wirusem SARS-CoV-2 albo mającym kontakt z osobami zakażonymi wirusem SARS-CoV-2 w celach bezpiecznego prowadzenia akcji ratunkowych</w:t>
            </w:r>
          </w:p>
          <w:p w14:paraId="2F0448A5" w14:textId="77777777" w:rsidR="006655D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sz w:val="20"/>
                <w:lang w:val="pl-PL"/>
              </w:rPr>
            </w:pPr>
            <w:r>
              <w:rPr>
                <w:i/>
                <w:sz w:val="20"/>
                <w:lang w:val="pl-PL"/>
              </w:rPr>
              <w:t>Konieczność pozyskiwania informacji o osobach poddanych obowiązkowi odbycia kwarantanny albo izolacji w warunkach domowych w związku z podejrzeniem o zakażenie wirusem SARS-CoV-2 albo mającym kontakt z osobami zakażonymi wirusem SARS-CoV-2 na potrzeby bezpiecznej realizacji zadań związanych z dostarczaniem przesyłek pocztowych do tych osób.</w:t>
            </w:r>
          </w:p>
        </w:tc>
        <w:tc>
          <w:tcPr>
            <w:tcW w:w="2677" w:type="dxa"/>
          </w:tcPr>
          <w:p w14:paraId="5263AD65" w14:textId="2E5EB672" w:rsidR="006655DB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sz w:val="20"/>
              </w:rPr>
            </w:pPr>
            <w:r>
              <w:rPr>
                <w:i/>
                <w:sz w:val="20"/>
              </w:rPr>
              <w:t>LPR</w:t>
            </w:r>
            <w:r w:rsidR="00317336">
              <w:rPr>
                <w:i/>
                <w:sz w:val="20"/>
              </w:rPr>
              <w:t xml:space="preserve"> - 1</w:t>
            </w:r>
          </w:p>
          <w:p w14:paraId="54FFD228" w14:textId="1E59A8CC" w:rsidR="006655DB" w:rsidRPr="00E13CB3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sz w:val="20"/>
              </w:rPr>
            </w:pPr>
            <w:r w:rsidRPr="00E13CB3">
              <w:rPr>
                <w:i/>
                <w:sz w:val="20"/>
              </w:rPr>
              <w:t>Państwowa</w:t>
            </w:r>
            <w:r>
              <w:rPr>
                <w:i/>
                <w:sz w:val="20"/>
              </w:rPr>
              <w:t> </w:t>
            </w:r>
            <w:r w:rsidRPr="00E13CB3">
              <w:rPr>
                <w:i/>
                <w:sz w:val="20"/>
              </w:rPr>
              <w:t xml:space="preserve">Straż Pożarna </w:t>
            </w:r>
            <w:r w:rsidR="00317336">
              <w:rPr>
                <w:i/>
                <w:sz w:val="20"/>
              </w:rPr>
              <w:t xml:space="preserve">– 1 </w:t>
            </w:r>
          </w:p>
          <w:p w14:paraId="752E39E5" w14:textId="2364027B" w:rsidR="006655DB" w:rsidRPr="009431B0" w:rsidRDefault="006655DB" w:rsidP="006655DB">
            <w:pPr>
              <w:pStyle w:val="Akapitzlist"/>
              <w:numPr>
                <w:ilvl w:val="0"/>
                <w:numId w:val="10"/>
              </w:numPr>
              <w:spacing w:after="120" w:line="240" w:lineRule="auto"/>
              <w:ind w:left="179" w:hanging="142"/>
              <w:rPr>
                <w:i/>
                <w:sz w:val="20"/>
              </w:rPr>
            </w:pPr>
            <w:r>
              <w:rPr>
                <w:i/>
                <w:sz w:val="20"/>
              </w:rPr>
              <w:t>Poczta Polska</w:t>
            </w:r>
            <w:r w:rsidR="00317336">
              <w:rPr>
                <w:i/>
                <w:sz w:val="20"/>
              </w:rPr>
              <w:t xml:space="preserve"> - 1</w:t>
            </w:r>
          </w:p>
        </w:tc>
      </w:tr>
      <w:tr w:rsidR="006655DB" w:rsidRPr="00901564" w14:paraId="1954D3F3" w14:textId="77777777" w:rsidTr="00417EC6">
        <w:tc>
          <w:tcPr>
            <w:tcW w:w="2040" w:type="dxa"/>
            <w:shd w:val="clear" w:color="auto" w:fill="auto"/>
          </w:tcPr>
          <w:p w14:paraId="28AC8E22" w14:textId="77777777" w:rsidR="006655DB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7ED57F1F" w14:textId="0717DF16" w:rsidR="006655DB" w:rsidRPr="000517A5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>
              <w:rPr>
                <w:i/>
                <w:sz w:val="20"/>
                <w:szCs w:val="24"/>
                <w:lang w:val="pl-PL"/>
              </w:rPr>
              <w:t>ś</w:t>
            </w:r>
            <w:r w:rsidRPr="000517A5">
              <w:rPr>
                <w:i/>
                <w:sz w:val="20"/>
                <w:szCs w:val="24"/>
                <w:lang w:val="pl-PL"/>
              </w:rPr>
              <w:t xml:space="preserve">wiadczeniodawcy </w:t>
            </w:r>
            <w:r>
              <w:rPr>
                <w:i/>
                <w:sz w:val="20"/>
                <w:szCs w:val="24"/>
                <w:lang w:val="pl-PL"/>
              </w:rPr>
              <w:t xml:space="preserve">POZ i </w:t>
            </w:r>
            <w:r w:rsidRPr="000517A5">
              <w:rPr>
                <w:i/>
                <w:sz w:val="20"/>
                <w:szCs w:val="24"/>
                <w:lang w:val="pl-PL"/>
              </w:rPr>
              <w:t>lecznictwa uzdrowiskowego.</w:t>
            </w:r>
          </w:p>
        </w:tc>
        <w:tc>
          <w:tcPr>
            <w:tcW w:w="5074" w:type="dxa"/>
          </w:tcPr>
          <w:p w14:paraId="5F7AC11F" w14:textId="77777777" w:rsidR="006655D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sz w:val="20"/>
                <w:lang w:val="pl-PL"/>
              </w:rPr>
            </w:pPr>
            <w:r w:rsidRPr="006C6D7C">
              <w:rPr>
                <w:i/>
                <w:sz w:val="20"/>
                <w:lang w:val="pl-PL"/>
              </w:rPr>
              <w:t>Konieczność wystawiania zleceń na wykonanie testu</w:t>
            </w:r>
            <w:r>
              <w:rPr>
                <w:i/>
                <w:color w:val="0070C0"/>
                <w:sz w:val="20"/>
                <w:lang w:val="pl-PL" w:eastAsia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w kierunku obecności wirusa</w:t>
            </w:r>
            <w:r w:rsidRPr="00E91725">
              <w:rPr>
                <w:i/>
                <w:sz w:val="20"/>
                <w:lang w:val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SARS-CoV-2, w tym u osób skierowanych na leczenie uzdrowiskowe</w:t>
            </w:r>
          </w:p>
          <w:p w14:paraId="034F9BA8" w14:textId="77777777" w:rsidR="006655DB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sz w:val="20"/>
                <w:lang w:val="pl-PL"/>
              </w:rPr>
            </w:pPr>
            <w:r w:rsidRPr="00BA4079">
              <w:rPr>
                <w:i/>
                <w:sz w:val="20"/>
                <w:lang w:val="pl-PL"/>
              </w:rPr>
              <w:t>Koniecznoś</w:t>
            </w:r>
            <w:r>
              <w:rPr>
                <w:i/>
                <w:sz w:val="20"/>
                <w:lang w:val="pl-PL"/>
              </w:rPr>
              <w:t>ć</w:t>
            </w:r>
            <w:r w:rsidRPr="00BA4079">
              <w:rPr>
                <w:i/>
                <w:sz w:val="20"/>
                <w:lang w:val="pl-PL"/>
              </w:rPr>
              <w:t xml:space="preserve"> uzysk</w:t>
            </w:r>
            <w:r>
              <w:rPr>
                <w:i/>
                <w:sz w:val="20"/>
                <w:lang w:val="pl-PL"/>
              </w:rPr>
              <w:t xml:space="preserve">iwania </w:t>
            </w:r>
            <w:r w:rsidRPr="00BA4079">
              <w:rPr>
                <w:i/>
                <w:sz w:val="20"/>
                <w:lang w:val="pl-PL"/>
              </w:rPr>
              <w:t>wynik</w:t>
            </w:r>
            <w:r>
              <w:rPr>
                <w:i/>
                <w:sz w:val="20"/>
                <w:lang w:val="pl-PL"/>
              </w:rPr>
              <w:t>ów testu na obecność wirusa</w:t>
            </w:r>
            <w:r>
              <w:rPr>
                <w:color w:val="0070C0"/>
                <w:sz w:val="20"/>
                <w:lang w:val="pl-PL" w:eastAsia="pl-PL"/>
              </w:rPr>
              <w:t xml:space="preserve"> </w:t>
            </w:r>
            <w:r>
              <w:rPr>
                <w:i/>
                <w:sz w:val="20"/>
                <w:lang w:val="pl-PL"/>
              </w:rPr>
              <w:t>SARS-CoV-2 u osób, którym wykonano testy, w tym u osób skierowanych na leczenie uzdrowiskowe</w:t>
            </w:r>
          </w:p>
        </w:tc>
        <w:tc>
          <w:tcPr>
            <w:tcW w:w="2677" w:type="dxa"/>
          </w:tcPr>
          <w:p w14:paraId="201323E5" w14:textId="2FA64CD0" w:rsidR="006655DB" w:rsidRPr="003D6D1B" w:rsidRDefault="006655DB" w:rsidP="003D6D1B">
            <w:pPr>
              <w:spacing w:after="120"/>
              <w:jc w:val="center"/>
              <w:rPr>
                <w:i/>
                <w:sz w:val="20"/>
              </w:rPr>
            </w:pPr>
            <w:r w:rsidRPr="003D6D1B">
              <w:rPr>
                <w:i/>
                <w:sz w:val="20"/>
              </w:rPr>
              <w:t xml:space="preserve">ok 24,5 tys. </w:t>
            </w:r>
            <w:r w:rsidRPr="003D6D1B">
              <w:rPr>
                <w:i/>
                <w:sz w:val="20"/>
                <w:lang w:val="pl-PL"/>
              </w:rPr>
              <w:t>podmiotów leczniczych</w:t>
            </w:r>
          </w:p>
        </w:tc>
      </w:tr>
      <w:tr w:rsidR="006655DB" w:rsidRPr="007D4A96" w14:paraId="441EE8E3" w14:textId="77777777" w:rsidTr="00417EC6">
        <w:tc>
          <w:tcPr>
            <w:tcW w:w="2040" w:type="dxa"/>
            <w:shd w:val="clear" w:color="auto" w:fill="auto"/>
          </w:tcPr>
          <w:p w14:paraId="7BFD8AE4" w14:textId="2E7B009C" w:rsidR="006655DB" w:rsidRPr="00317336" w:rsidRDefault="006655DB" w:rsidP="006655DB">
            <w:pPr>
              <w:rPr>
                <w:i/>
                <w:sz w:val="20"/>
                <w:szCs w:val="24"/>
                <w:lang w:val="pl-PL"/>
              </w:rPr>
            </w:pPr>
            <w:r w:rsidRPr="00317336">
              <w:rPr>
                <w:i/>
                <w:sz w:val="20"/>
                <w:szCs w:val="24"/>
                <w:lang w:val="pl-PL"/>
              </w:rPr>
              <w:t>Gestorzy systemów</w:t>
            </w:r>
          </w:p>
        </w:tc>
        <w:tc>
          <w:tcPr>
            <w:tcW w:w="5074" w:type="dxa"/>
          </w:tcPr>
          <w:p w14:paraId="48C655F2" w14:textId="19E4DED2" w:rsidR="006655DB" w:rsidRPr="00317336" w:rsidRDefault="006655DB" w:rsidP="006655DB">
            <w:pPr>
              <w:pStyle w:val="Tekstpodstawowy2"/>
              <w:numPr>
                <w:ilvl w:val="0"/>
                <w:numId w:val="12"/>
              </w:numPr>
              <w:spacing w:after="0"/>
              <w:ind w:left="258" w:hanging="258"/>
              <w:jc w:val="both"/>
              <w:rPr>
                <w:i/>
                <w:sz w:val="20"/>
                <w:lang w:val="pl-PL"/>
              </w:rPr>
            </w:pPr>
            <w:r w:rsidRPr="00317336">
              <w:rPr>
                <w:i/>
                <w:sz w:val="20"/>
                <w:lang w:val="pl-PL"/>
              </w:rPr>
              <w:t>Konieczność pobierania/wymiany danych z EWP</w:t>
            </w:r>
          </w:p>
        </w:tc>
        <w:tc>
          <w:tcPr>
            <w:tcW w:w="2677" w:type="dxa"/>
          </w:tcPr>
          <w:p w14:paraId="7BDC0E56" w14:textId="3892858A" w:rsidR="006655DB" w:rsidRPr="003D6D1B" w:rsidRDefault="006655DB" w:rsidP="003D6D1B">
            <w:pPr>
              <w:spacing w:after="120"/>
              <w:jc w:val="center"/>
              <w:rPr>
                <w:i/>
                <w:sz w:val="20"/>
              </w:rPr>
            </w:pPr>
            <w:r w:rsidRPr="00F20844">
              <w:rPr>
                <w:i/>
                <w:sz w:val="20"/>
              </w:rPr>
              <w:t xml:space="preserve">10-20 </w:t>
            </w:r>
            <w:r w:rsidRPr="003D6D1B">
              <w:rPr>
                <w:i/>
                <w:sz w:val="20"/>
              </w:rPr>
              <w:t>podmiotów</w:t>
            </w:r>
          </w:p>
        </w:tc>
      </w:tr>
    </w:tbl>
    <w:p w14:paraId="62D9E3F3" w14:textId="5C0AD471" w:rsidR="006C07E3" w:rsidRDefault="006C07E3" w:rsidP="00D94004">
      <w:pPr>
        <w:pStyle w:val="Tekstpodstawowy2"/>
        <w:rPr>
          <w:lang w:val="pl-PL" w:eastAsia="pl-PL"/>
        </w:rPr>
      </w:pPr>
    </w:p>
    <w:p w14:paraId="2684D3DC" w14:textId="77777777" w:rsidR="006C07E3" w:rsidRPr="00D94004" w:rsidRDefault="006C07E3" w:rsidP="00D94004">
      <w:pPr>
        <w:pStyle w:val="Tekstpodstawowy2"/>
        <w:rPr>
          <w:lang w:val="pl-PL" w:eastAsia="pl-PL"/>
        </w:rPr>
      </w:pPr>
    </w:p>
    <w:p w14:paraId="422C5BE4" w14:textId="63C5A4B1" w:rsidR="00AB4172" w:rsidRPr="006C07E3" w:rsidRDefault="00AB4172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6C07E3">
        <w:rPr>
          <w:lang w:val="pl-PL" w:eastAsia="pl-PL"/>
        </w:rPr>
        <w:t>Opis stanu obecnego</w:t>
      </w:r>
      <w:bookmarkEnd w:id="1"/>
    </w:p>
    <w:p w14:paraId="38C8B407" w14:textId="77777777" w:rsidR="004A2B73" w:rsidRDefault="004A2B73" w:rsidP="004A2B73">
      <w:pPr>
        <w:pStyle w:val="Tekstpodstawowy2"/>
        <w:spacing w:after="0"/>
        <w:ind w:left="0"/>
        <w:jc w:val="both"/>
        <w:rPr>
          <w:rFonts w:cs="Arial"/>
          <w:sz w:val="20"/>
          <w:szCs w:val="20"/>
          <w:lang w:val="pl-PL" w:eastAsia="pl-PL"/>
        </w:rPr>
      </w:pPr>
      <w:bookmarkStart w:id="12" w:name="_Toc462924055"/>
      <w:r>
        <w:rPr>
          <w:rFonts w:cs="Arial"/>
          <w:sz w:val="20"/>
          <w:szCs w:val="20"/>
          <w:lang w:val="pl-PL" w:eastAsia="pl-PL"/>
        </w:rPr>
        <w:t>W</w:t>
      </w:r>
      <w:r w:rsidRPr="00660F66">
        <w:rPr>
          <w:rFonts w:cs="Arial"/>
          <w:sz w:val="20"/>
          <w:szCs w:val="20"/>
          <w:lang w:val="pl-PL" w:eastAsia="pl-PL"/>
        </w:rPr>
        <w:t xml:space="preserve"> związku z pojawieniem się w Polsce przypadków COVID-19</w:t>
      </w:r>
      <w:r>
        <w:rPr>
          <w:rFonts w:cs="Arial"/>
          <w:sz w:val="20"/>
          <w:szCs w:val="20"/>
          <w:lang w:val="pl-PL" w:eastAsia="pl-PL"/>
        </w:rPr>
        <w:t xml:space="preserve">, </w:t>
      </w:r>
      <w:r w:rsidRPr="00660F66">
        <w:rPr>
          <w:rFonts w:cs="Arial"/>
          <w:sz w:val="20"/>
          <w:szCs w:val="20"/>
          <w:lang w:val="pl-PL" w:eastAsia="pl-PL"/>
        </w:rPr>
        <w:t>E</w:t>
      </w:r>
      <w:r>
        <w:rPr>
          <w:rFonts w:cs="Arial"/>
          <w:sz w:val="20"/>
          <w:szCs w:val="20"/>
          <w:lang w:val="pl-PL" w:eastAsia="pl-PL"/>
        </w:rPr>
        <w:t>WP</w:t>
      </w:r>
      <w:r w:rsidRPr="00660F66">
        <w:rPr>
          <w:rFonts w:cs="Arial"/>
          <w:sz w:val="20"/>
          <w:szCs w:val="20"/>
          <w:lang w:val="pl-PL" w:eastAsia="pl-PL"/>
        </w:rPr>
        <w:t xml:space="preserve"> powstał w</w:t>
      </w:r>
      <w:r>
        <w:rPr>
          <w:rFonts w:cs="Arial"/>
          <w:sz w:val="20"/>
          <w:szCs w:val="20"/>
          <w:lang w:val="pl-PL" w:eastAsia="pl-PL"/>
        </w:rPr>
        <w:t> </w:t>
      </w:r>
      <w:r w:rsidRPr="00660F66">
        <w:rPr>
          <w:rFonts w:cs="Arial"/>
          <w:sz w:val="20"/>
          <w:szCs w:val="20"/>
          <w:lang w:val="pl-PL" w:eastAsia="pl-PL"/>
        </w:rPr>
        <w:t xml:space="preserve">celu </w:t>
      </w:r>
      <w:r w:rsidRPr="00135C38">
        <w:rPr>
          <w:sz w:val="20"/>
          <w:szCs w:val="20"/>
          <w:lang w:val="pl-PL"/>
        </w:rPr>
        <w:t xml:space="preserve">ewidencji osób przekraczających </w:t>
      </w:r>
      <w:r>
        <w:rPr>
          <w:sz w:val="20"/>
          <w:szCs w:val="20"/>
          <w:lang w:val="pl-PL"/>
        </w:rPr>
        <w:t xml:space="preserve">polską </w:t>
      </w:r>
      <w:r w:rsidRPr="00135C38">
        <w:rPr>
          <w:sz w:val="20"/>
          <w:szCs w:val="20"/>
          <w:lang w:val="pl-PL"/>
        </w:rPr>
        <w:t>granicę</w:t>
      </w:r>
      <w:r>
        <w:rPr>
          <w:sz w:val="20"/>
          <w:szCs w:val="20"/>
          <w:lang w:val="pl-PL"/>
        </w:rPr>
        <w:t xml:space="preserve"> ,a</w:t>
      </w:r>
      <w:r>
        <w:rPr>
          <w:rFonts w:cs="Arial"/>
          <w:sz w:val="20"/>
          <w:szCs w:val="20"/>
          <w:lang w:val="pl-PL" w:eastAsia="pl-PL"/>
        </w:rPr>
        <w:t xml:space="preserve"> następnie rejestrowania</w:t>
      </w:r>
      <w:r w:rsidRPr="00660F66">
        <w:rPr>
          <w:rFonts w:cs="Arial"/>
          <w:sz w:val="20"/>
          <w:szCs w:val="20"/>
          <w:lang w:val="pl-PL" w:eastAsia="pl-PL"/>
        </w:rPr>
        <w:t xml:space="preserve"> </w:t>
      </w:r>
      <w:r>
        <w:rPr>
          <w:rFonts w:cs="Arial"/>
          <w:sz w:val="20"/>
          <w:szCs w:val="20"/>
          <w:lang w:val="pl-PL" w:eastAsia="pl-PL"/>
        </w:rPr>
        <w:t xml:space="preserve">skierowania ich na </w:t>
      </w:r>
      <w:r w:rsidRPr="00660F66">
        <w:rPr>
          <w:rFonts w:cs="Arial"/>
          <w:sz w:val="20"/>
          <w:szCs w:val="20"/>
          <w:lang w:val="pl-PL" w:eastAsia="pl-PL"/>
        </w:rPr>
        <w:t>kwarantann</w:t>
      </w:r>
      <w:r>
        <w:rPr>
          <w:rFonts w:cs="Arial"/>
          <w:sz w:val="20"/>
          <w:szCs w:val="20"/>
          <w:lang w:val="pl-PL" w:eastAsia="pl-PL"/>
        </w:rPr>
        <w:t>ę.</w:t>
      </w:r>
    </w:p>
    <w:p w14:paraId="06AF3ACD" w14:textId="77777777" w:rsidR="004A2B73" w:rsidRDefault="004A2B73" w:rsidP="004A2B73">
      <w:pPr>
        <w:pStyle w:val="Tekstpodstawowy2"/>
        <w:spacing w:after="0"/>
        <w:ind w:left="79"/>
        <w:jc w:val="both"/>
        <w:rPr>
          <w:rFonts w:cs="Arial"/>
          <w:sz w:val="20"/>
          <w:szCs w:val="20"/>
          <w:lang w:val="pl-PL" w:eastAsia="pl-PL"/>
        </w:rPr>
      </w:pPr>
    </w:p>
    <w:p w14:paraId="0B6F7E2D" w14:textId="77777777" w:rsidR="004A2B73" w:rsidRPr="003D6D1B" w:rsidRDefault="004A2B73" w:rsidP="004A2B73">
      <w:pPr>
        <w:spacing w:after="120"/>
        <w:jc w:val="both"/>
        <w:rPr>
          <w:rFonts w:cs="Arial"/>
          <w:sz w:val="20"/>
          <w:lang w:val="pl-PL"/>
        </w:rPr>
      </w:pPr>
      <w:r>
        <w:rPr>
          <w:rFonts w:cs="Arial"/>
          <w:sz w:val="20"/>
          <w:lang w:val="pl-PL" w:eastAsia="pl-PL"/>
        </w:rPr>
        <w:t>Wraz z rozwojem epidemii</w:t>
      </w:r>
      <w:r w:rsidRPr="00660F66">
        <w:rPr>
          <w:rFonts w:cs="Arial"/>
          <w:sz w:val="20"/>
          <w:lang w:val="pl-PL" w:eastAsia="pl-PL"/>
        </w:rPr>
        <w:t xml:space="preserve">, </w:t>
      </w:r>
      <w:r>
        <w:rPr>
          <w:rFonts w:cs="Arial"/>
          <w:sz w:val="20"/>
          <w:lang w:val="pl-PL" w:eastAsia="pl-PL"/>
        </w:rPr>
        <w:t>EWP rozbudowano</w:t>
      </w:r>
      <w:r w:rsidRPr="00660F66">
        <w:rPr>
          <w:rFonts w:cs="Arial"/>
          <w:sz w:val="20"/>
          <w:lang w:val="pl-PL" w:eastAsia="pl-PL"/>
        </w:rPr>
        <w:t xml:space="preserve"> </w:t>
      </w:r>
      <w:r>
        <w:rPr>
          <w:rFonts w:cs="Arial"/>
          <w:sz w:val="20"/>
          <w:lang w:val="pl-PL" w:eastAsia="pl-PL"/>
        </w:rPr>
        <w:t>o:</w:t>
      </w:r>
    </w:p>
    <w:p w14:paraId="4F484490" w14:textId="77777777" w:rsidR="004A2B73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sz w:val="20"/>
        </w:rPr>
      </w:pPr>
      <w:r>
        <w:rPr>
          <w:rFonts w:cs="Arial"/>
          <w:sz w:val="20"/>
        </w:rPr>
        <w:t>kierowanie na kwarantannę w związku z decyzją organów PIS;</w:t>
      </w:r>
    </w:p>
    <w:p w14:paraId="227B1557" w14:textId="77777777" w:rsidR="004A2B73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sz w:val="20"/>
        </w:rPr>
      </w:pPr>
      <w:r w:rsidRPr="00135C38">
        <w:rPr>
          <w:rFonts w:cs="Arial"/>
          <w:sz w:val="20"/>
        </w:rPr>
        <w:t>obsług</w:t>
      </w:r>
      <w:r>
        <w:rPr>
          <w:rFonts w:cs="Arial"/>
          <w:sz w:val="20"/>
        </w:rPr>
        <w:t>ę</w:t>
      </w:r>
      <w:r w:rsidRPr="00135C38">
        <w:rPr>
          <w:rFonts w:cs="Arial"/>
          <w:sz w:val="20"/>
        </w:rPr>
        <w:t xml:space="preserve"> wystawiania zleceń na testy w kierunku wirusa SARS-CoV-2</w:t>
      </w:r>
      <w:r>
        <w:rPr>
          <w:rFonts w:cs="Arial"/>
          <w:sz w:val="20"/>
        </w:rPr>
        <w:t xml:space="preserve"> przez organy PIS, a następnie – dzięki integracji EWP z systemem P1 i rejestrem IKARD – również lekarzy;</w:t>
      </w:r>
    </w:p>
    <w:p w14:paraId="66EE79F4" w14:textId="77777777" w:rsidR="004A2B73" w:rsidRPr="00135C38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sz w:val="20"/>
        </w:rPr>
      </w:pPr>
      <w:r>
        <w:rPr>
          <w:rFonts w:cs="Arial"/>
          <w:sz w:val="20"/>
        </w:rPr>
        <w:t>obsługę realizacji zleceń przez organy PIS oraz Mobilne Punkty Pobrań;</w:t>
      </w:r>
    </w:p>
    <w:p w14:paraId="65C96D31" w14:textId="77777777" w:rsidR="004A2B73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sz w:val="20"/>
        </w:rPr>
      </w:pPr>
      <w:r w:rsidRPr="00135C38">
        <w:rPr>
          <w:rFonts w:cs="Arial"/>
          <w:sz w:val="20"/>
        </w:rPr>
        <w:t>przekazywani</w:t>
      </w:r>
      <w:r>
        <w:rPr>
          <w:rFonts w:cs="Arial"/>
          <w:sz w:val="20"/>
        </w:rPr>
        <w:t>e</w:t>
      </w:r>
      <w:r w:rsidRPr="00135C38">
        <w:rPr>
          <w:rFonts w:cs="Arial"/>
          <w:sz w:val="20"/>
        </w:rPr>
        <w:t xml:space="preserve"> </w:t>
      </w:r>
      <w:r>
        <w:rPr>
          <w:rFonts w:cs="Arial"/>
          <w:sz w:val="20"/>
        </w:rPr>
        <w:t>wyników testów zlecającym, w tym organom PIS i lekarzom;</w:t>
      </w:r>
    </w:p>
    <w:p w14:paraId="7B6ECBAF" w14:textId="77777777" w:rsidR="004A2B73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sz w:val="20"/>
        </w:rPr>
      </w:pPr>
      <w:r>
        <w:rPr>
          <w:rFonts w:cs="Arial"/>
          <w:sz w:val="20"/>
        </w:rPr>
        <w:t>obsługę  – dzięki integracji EWP z P1 – kierowania na izolację domową oraz edycji jej długości;</w:t>
      </w:r>
    </w:p>
    <w:p w14:paraId="64890570" w14:textId="77777777" w:rsidR="004A2B73" w:rsidRPr="00135C38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sz w:val="20"/>
        </w:rPr>
      </w:pPr>
      <w:r>
        <w:rPr>
          <w:rFonts w:cs="Arial"/>
          <w:sz w:val="20"/>
        </w:rPr>
        <w:t>przekazywanie – dzięki integracji EWP z P1 – raportów dla lekarzy POZ na temat ich pacjentów objętych kwarantanną, izolacją oraz mających pozytywny wynik testu;</w:t>
      </w:r>
    </w:p>
    <w:p w14:paraId="77A2861B" w14:textId="77777777" w:rsidR="004A2B73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sz w:val="20"/>
        </w:rPr>
      </w:pPr>
      <w:r w:rsidRPr="00135C38">
        <w:rPr>
          <w:rFonts w:cs="Arial"/>
          <w:sz w:val="20"/>
        </w:rPr>
        <w:t>potwierdzani</w:t>
      </w:r>
      <w:r>
        <w:rPr>
          <w:rFonts w:cs="Arial"/>
          <w:sz w:val="20"/>
        </w:rPr>
        <w:t>e</w:t>
      </w:r>
      <w:r w:rsidRPr="00135C38">
        <w:rPr>
          <w:rFonts w:cs="Arial"/>
          <w:sz w:val="20"/>
        </w:rPr>
        <w:t xml:space="preserve"> rozliczeń wykonywanych testów finansowanych przez NFZ</w:t>
      </w:r>
      <w:r>
        <w:rPr>
          <w:rFonts w:cs="Arial"/>
          <w:sz w:val="20"/>
        </w:rPr>
        <w:t>;</w:t>
      </w:r>
    </w:p>
    <w:p w14:paraId="30FFB3A5" w14:textId="77777777" w:rsidR="004A2B73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sz w:val="20"/>
        </w:rPr>
      </w:pPr>
      <w:r>
        <w:rPr>
          <w:rFonts w:cs="Arial"/>
          <w:sz w:val="20"/>
        </w:rPr>
        <w:t>prezentowanie pacjentom na IKP wyników testów w kierunku wirusa SARS-CoV-2 oraz objęcia izolacją, w tym jej długości, z możliwością wygenerowania dokumentu potwierdzającego ww. status;</w:t>
      </w:r>
    </w:p>
    <w:p w14:paraId="5C9B81E7" w14:textId="77777777" w:rsidR="004A2B73" w:rsidRPr="001C0D99" w:rsidRDefault="004A2B73" w:rsidP="004A2B73">
      <w:pPr>
        <w:pStyle w:val="Akapitzlist"/>
        <w:numPr>
          <w:ilvl w:val="0"/>
          <w:numId w:val="16"/>
        </w:numPr>
        <w:spacing w:line="240" w:lineRule="auto"/>
        <w:ind w:left="794" w:hanging="357"/>
        <w:rPr>
          <w:rFonts w:cs="Arial"/>
          <w:sz w:val="20"/>
        </w:rPr>
      </w:pPr>
      <w:r w:rsidRPr="001C0D99">
        <w:rPr>
          <w:rFonts w:cs="Arial"/>
          <w:sz w:val="20"/>
          <w:szCs w:val="20"/>
        </w:rPr>
        <w:t>generowani</w:t>
      </w:r>
      <w:r>
        <w:rPr>
          <w:rFonts w:cs="Arial"/>
          <w:sz w:val="20"/>
          <w:szCs w:val="20"/>
        </w:rPr>
        <w:t>e</w:t>
      </w:r>
      <w:r w:rsidRPr="001C0D99">
        <w:rPr>
          <w:rFonts w:cs="Arial"/>
          <w:sz w:val="20"/>
          <w:szCs w:val="20"/>
        </w:rPr>
        <w:t xml:space="preserve"> raportów i statystyk </w:t>
      </w:r>
      <w:r>
        <w:rPr>
          <w:rFonts w:cs="Arial"/>
          <w:sz w:val="20"/>
          <w:szCs w:val="20"/>
        </w:rPr>
        <w:t>z danych z EWP.</w:t>
      </w:r>
    </w:p>
    <w:p w14:paraId="54D36743" w14:textId="77777777" w:rsidR="004A2B73" w:rsidRDefault="004A2B73" w:rsidP="004A2B73">
      <w:pPr>
        <w:rPr>
          <w:rFonts w:cs="Arial"/>
          <w:sz w:val="20"/>
          <w:lang w:val="pl-PL" w:eastAsia="pl-PL"/>
        </w:rPr>
      </w:pPr>
      <w:r w:rsidRPr="00A72BC9">
        <w:rPr>
          <w:rFonts w:cs="Arial"/>
          <w:sz w:val="20"/>
          <w:lang w:val="pl-PL"/>
        </w:rPr>
        <w:t>.</w:t>
      </w:r>
    </w:p>
    <w:p w14:paraId="4D2D6834" w14:textId="77777777" w:rsidR="004A2B73" w:rsidRPr="00135C38" w:rsidRDefault="004A2B73" w:rsidP="004A2B73">
      <w:pPr>
        <w:spacing w:after="120"/>
        <w:jc w:val="both"/>
        <w:rPr>
          <w:rFonts w:eastAsiaTheme="minorEastAsia"/>
          <w:sz w:val="20"/>
          <w:lang w:val="pl-PL"/>
        </w:rPr>
      </w:pPr>
      <w:r>
        <w:rPr>
          <w:rFonts w:eastAsiaTheme="minorEastAsia"/>
          <w:sz w:val="20"/>
          <w:lang w:val="pl-PL"/>
        </w:rPr>
        <w:t>EWP wymienia</w:t>
      </w:r>
      <w:r w:rsidRPr="00135C38">
        <w:rPr>
          <w:rFonts w:eastAsiaTheme="minorEastAsia"/>
          <w:sz w:val="20"/>
          <w:lang w:val="pl-PL"/>
        </w:rPr>
        <w:t xml:space="preserve"> da</w:t>
      </w:r>
      <w:r>
        <w:rPr>
          <w:rFonts w:eastAsiaTheme="minorEastAsia"/>
          <w:sz w:val="20"/>
          <w:lang w:val="pl-PL"/>
        </w:rPr>
        <w:t>ne</w:t>
      </w:r>
      <w:r w:rsidRPr="00135C38">
        <w:rPr>
          <w:rFonts w:eastAsiaTheme="minorEastAsia"/>
          <w:sz w:val="20"/>
          <w:lang w:val="pl-PL"/>
        </w:rPr>
        <w:t xml:space="preserve"> z</w:t>
      </w:r>
      <w:r>
        <w:rPr>
          <w:rFonts w:eastAsiaTheme="minorEastAsia"/>
          <w:sz w:val="20"/>
          <w:lang w:val="pl-PL"/>
        </w:rPr>
        <w:t>:</w:t>
      </w:r>
      <w:r w:rsidRPr="00135C38">
        <w:rPr>
          <w:rFonts w:eastAsiaTheme="minorEastAsia"/>
          <w:sz w:val="20"/>
          <w:lang w:val="pl-PL"/>
        </w:rPr>
        <w:t xml:space="preserve"> </w:t>
      </w:r>
      <w:r>
        <w:rPr>
          <w:rFonts w:eastAsiaTheme="minorEastAsia"/>
          <w:sz w:val="20"/>
          <w:lang w:val="pl-PL"/>
        </w:rPr>
        <w:t xml:space="preserve">–systemem </w:t>
      </w:r>
      <w:r w:rsidRPr="00135C38">
        <w:rPr>
          <w:rFonts w:eastAsiaTheme="minorEastAsia"/>
          <w:sz w:val="20"/>
          <w:lang w:val="pl-PL"/>
        </w:rPr>
        <w:t xml:space="preserve">Straży Granicznej, </w:t>
      </w:r>
      <w:r>
        <w:rPr>
          <w:rFonts w:eastAsiaTheme="minorEastAsia"/>
          <w:sz w:val="20"/>
          <w:lang w:val="pl-PL"/>
        </w:rPr>
        <w:t xml:space="preserve">rejestrem </w:t>
      </w:r>
      <w:r w:rsidRPr="00135C38">
        <w:rPr>
          <w:rFonts w:eastAsiaTheme="minorEastAsia"/>
          <w:sz w:val="20"/>
          <w:lang w:val="pl-PL"/>
        </w:rPr>
        <w:t xml:space="preserve">IKARD i </w:t>
      </w:r>
      <w:r>
        <w:rPr>
          <w:rFonts w:eastAsiaTheme="minorEastAsia"/>
          <w:sz w:val="20"/>
          <w:lang w:val="pl-PL"/>
        </w:rPr>
        <w:t>systemem P1</w:t>
      </w:r>
      <w:r w:rsidRPr="00135C38">
        <w:rPr>
          <w:rFonts w:eastAsiaTheme="minorEastAsia"/>
          <w:sz w:val="20"/>
          <w:lang w:val="pl-PL"/>
        </w:rPr>
        <w:t>.</w:t>
      </w:r>
      <w:r>
        <w:rPr>
          <w:rFonts w:eastAsiaTheme="minorEastAsia"/>
          <w:sz w:val="20"/>
          <w:lang w:val="pl-PL"/>
        </w:rPr>
        <w:t xml:space="preserve"> Planowany jest dalszy rozwój współdziałania tych systemów.</w:t>
      </w:r>
    </w:p>
    <w:p w14:paraId="62037E30" w14:textId="77777777" w:rsidR="004A2B73" w:rsidRDefault="004A2B73" w:rsidP="004A2B73">
      <w:pPr>
        <w:spacing w:after="120"/>
        <w:jc w:val="both"/>
        <w:rPr>
          <w:rFonts w:eastAsiaTheme="minorEastAsia"/>
          <w:sz w:val="20"/>
          <w:lang w:val="pl-PL"/>
        </w:rPr>
      </w:pPr>
      <w:r w:rsidRPr="00084079">
        <w:rPr>
          <w:rFonts w:eastAsiaTheme="minorEastAsia"/>
          <w:sz w:val="20"/>
          <w:lang w:val="pl-PL"/>
        </w:rPr>
        <w:t>EWP współpracuje  z aplikacją Kwarantanna Domowa</w:t>
      </w:r>
      <w:r>
        <w:rPr>
          <w:rFonts w:eastAsiaTheme="minorEastAsia"/>
          <w:sz w:val="20"/>
          <w:lang w:val="pl-PL"/>
        </w:rPr>
        <w:t xml:space="preserve">(weryfikacja obowiązku odbywania kwarantanny i izolacji domowej). Dane z EWP są też przekazywane do ProteGO (ostrzeganie o zagrożeniu epidemicznym). Planowane jest zintegrowanie z budowanym przez MC systemem SEPIS. </w:t>
      </w:r>
    </w:p>
    <w:p w14:paraId="3B0CD579" w14:textId="77777777" w:rsidR="004A2B73" w:rsidRDefault="004A2B73" w:rsidP="004A2B73">
      <w:pPr>
        <w:spacing w:after="120"/>
        <w:jc w:val="both"/>
        <w:rPr>
          <w:rFonts w:eastAsiaTheme="minorEastAsia"/>
          <w:sz w:val="20"/>
          <w:lang w:val="pl-PL"/>
        </w:rPr>
      </w:pPr>
      <w:r>
        <w:rPr>
          <w:rFonts w:eastAsiaTheme="minorEastAsia"/>
          <w:sz w:val="20"/>
          <w:lang w:val="pl-PL"/>
        </w:rPr>
        <w:t>EWP jest zintegrowane z systemami IT ponad 30 laboratoriów.</w:t>
      </w:r>
    </w:p>
    <w:p w14:paraId="76665B38" w14:textId="77777777" w:rsidR="004A2B73" w:rsidRDefault="004A2B73" w:rsidP="004A2B73">
      <w:pPr>
        <w:pStyle w:val="Tekstpodstawowy2"/>
        <w:spacing w:after="0"/>
        <w:ind w:left="0"/>
        <w:jc w:val="both"/>
        <w:rPr>
          <w:rFonts w:cs="Arial"/>
          <w:sz w:val="20"/>
          <w:szCs w:val="20"/>
          <w:lang w:val="pl-PL" w:eastAsia="pl-PL"/>
        </w:rPr>
      </w:pPr>
      <w:r>
        <w:rPr>
          <w:rFonts w:cs="Arial"/>
          <w:sz w:val="20"/>
          <w:szCs w:val="20"/>
          <w:lang w:val="pl-PL" w:eastAsia="pl-PL"/>
        </w:rPr>
        <w:lastRenderedPageBreak/>
        <w:t>Konieczne jest:</w:t>
      </w:r>
    </w:p>
    <w:p w14:paraId="4FC6727F" w14:textId="6AF05775" w:rsidR="004A2B73" w:rsidRDefault="004A2B73" w:rsidP="004A2B73">
      <w:pPr>
        <w:pStyle w:val="Tekstpodstawowy2"/>
        <w:spacing w:after="0"/>
        <w:ind w:left="79"/>
        <w:jc w:val="both"/>
        <w:rPr>
          <w:rFonts w:cs="Arial"/>
          <w:sz w:val="20"/>
          <w:szCs w:val="20"/>
          <w:lang w:val="pl-PL" w:eastAsia="pl-PL"/>
        </w:rPr>
      </w:pPr>
      <w:r>
        <w:rPr>
          <w:rFonts w:cs="Arial"/>
          <w:sz w:val="20"/>
          <w:szCs w:val="20"/>
          <w:lang w:val="pl-PL" w:eastAsia="pl-PL"/>
        </w:rPr>
        <w:t>- zmiana technologii – umożliwiającej rozwój systemu,</w:t>
      </w:r>
    </w:p>
    <w:p w14:paraId="0B23556C" w14:textId="77777777" w:rsidR="004A2B73" w:rsidRDefault="004A2B73" w:rsidP="004A2B73">
      <w:pPr>
        <w:pStyle w:val="Tekstpodstawowy2"/>
        <w:spacing w:after="0"/>
        <w:ind w:left="79"/>
        <w:jc w:val="both"/>
        <w:rPr>
          <w:rFonts w:cs="Arial"/>
          <w:sz w:val="20"/>
          <w:szCs w:val="20"/>
          <w:lang w:val="pl-PL" w:eastAsia="pl-PL"/>
        </w:rPr>
      </w:pPr>
      <w:r>
        <w:rPr>
          <w:rFonts w:cs="Arial"/>
          <w:sz w:val="20"/>
          <w:szCs w:val="20"/>
          <w:lang w:val="pl-PL" w:eastAsia="pl-PL"/>
        </w:rPr>
        <w:t xml:space="preserve">- </w:t>
      </w:r>
      <w:r w:rsidRPr="000A434B">
        <w:rPr>
          <w:rFonts w:cs="Arial"/>
          <w:sz w:val="20"/>
          <w:szCs w:val="20"/>
          <w:lang w:val="pl-PL" w:eastAsia="pl-PL"/>
        </w:rPr>
        <w:t>popraw</w:t>
      </w:r>
      <w:r>
        <w:rPr>
          <w:rFonts w:cs="Arial"/>
          <w:sz w:val="20"/>
          <w:szCs w:val="20"/>
          <w:lang w:val="pl-PL" w:eastAsia="pl-PL"/>
        </w:rPr>
        <w:t>a</w:t>
      </w:r>
      <w:r w:rsidRPr="000A434B">
        <w:rPr>
          <w:rFonts w:cs="Arial"/>
          <w:sz w:val="20"/>
          <w:szCs w:val="20"/>
          <w:lang w:val="pl-PL" w:eastAsia="pl-PL"/>
        </w:rPr>
        <w:t xml:space="preserve"> wydajności systemu z uwagi na </w:t>
      </w:r>
      <w:r>
        <w:rPr>
          <w:rFonts w:cs="Arial"/>
          <w:sz w:val="20"/>
          <w:szCs w:val="20"/>
          <w:lang w:val="pl-PL" w:eastAsia="pl-PL"/>
        </w:rPr>
        <w:t>rosnący</w:t>
      </w:r>
      <w:r w:rsidRPr="000A434B">
        <w:rPr>
          <w:rFonts w:cs="Arial"/>
          <w:sz w:val="20"/>
          <w:szCs w:val="20"/>
          <w:lang w:val="pl-PL" w:eastAsia="pl-PL"/>
        </w:rPr>
        <w:t xml:space="preserve"> wolumen </w:t>
      </w:r>
      <w:r>
        <w:rPr>
          <w:rFonts w:cs="Arial"/>
          <w:sz w:val="20"/>
          <w:szCs w:val="20"/>
          <w:lang w:val="pl-PL" w:eastAsia="pl-PL"/>
        </w:rPr>
        <w:t>danych,</w:t>
      </w:r>
    </w:p>
    <w:p w14:paraId="6590B732" w14:textId="77777777" w:rsidR="004A2B73" w:rsidRDefault="004A2B73" w:rsidP="004A2B73">
      <w:pPr>
        <w:pStyle w:val="Tekstpodstawowy2"/>
        <w:spacing w:after="0"/>
        <w:ind w:left="79"/>
        <w:jc w:val="both"/>
        <w:rPr>
          <w:rFonts w:cs="Arial"/>
          <w:sz w:val="20"/>
          <w:szCs w:val="20"/>
          <w:lang w:val="pl-PL" w:eastAsia="pl-PL"/>
        </w:rPr>
      </w:pPr>
      <w:r>
        <w:rPr>
          <w:rFonts w:cs="Arial"/>
          <w:sz w:val="20"/>
          <w:szCs w:val="20"/>
          <w:lang w:val="pl-PL" w:eastAsia="pl-PL"/>
        </w:rPr>
        <w:t>- rozszerzenie katalogu raportów z danych EWP, z wykorzystaniem HD,</w:t>
      </w:r>
    </w:p>
    <w:p w14:paraId="7BD0E462" w14:textId="77777777" w:rsidR="004A2B73" w:rsidRDefault="004A2B73" w:rsidP="004A2B73">
      <w:pPr>
        <w:pStyle w:val="Tekstpodstawowy2"/>
        <w:spacing w:after="0"/>
        <w:ind w:left="79"/>
        <w:jc w:val="both"/>
        <w:rPr>
          <w:rFonts w:cs="Arial"/>
          <w:sz w:val="20"/>
          <w:szCs w:val="20"/>
          <w:lang w:val="pl-PL" w:eastAsia="pl-PL"/>
        </w:rPr>
      </w:pPr>
      <w:r>
        <w:rPr>
          <w:rFonts w:cs="Arial"/>
          <w:sz w:val="20"/>
          <w:szCs w:val="20"/>
          <w:lang w:val="pl-PL" w:eastAsia="pl-PL"/>
        </w:rPr>
        <w:t>- poprawa</w:t>
      </w:r>
      <w:r w:rsidRPr="000A434B">
        <w:rPr>
          <w:rFonts w:cs="Arial"/>
          <w:sz w:val="20"/>
          <w:szCs w:val="20"/>
          <w:lang w:val="pl-PL" w:eastAsia="pl-PL"/>
        </w:rPr>
        <w:t xml:space="preserve"> ergonomii pracy </w:t>
      </w:r>
      <w:r>
        <w:rPr>
          <w:rFonts w:cs="Arial"/>
          <w:sz w:val="20"/>
          <w:szCs w:val="20"/>
          <w:lang w:val="pl-PL" w:eastAsia="pl-PL"/>
        </w:rPr>
        <w:t>u</w:t>
      </w:r>
      <w:r w:rsidRPr="000A434B">
        <w:rPr>
          <w:rFonts w:cs="Arial"/>
          <w:sz w:val="20"/>
          <w:szCs w:val="20"/>
          <w:lang w:val="pl-PL" w:eastAsia="pl-PL"/>
        </w:rPr>
        <w:t>żytkowników</w:t>
      </w:r>
      <w:r>
        <w:rPr>
          <w:rFonts w:cs="Arial"/>
          <w:sz w:val="20"/>
          <w:szCs w:val="20"/>
          <w:lang w:val="pl-PL" w:eastAsia="pl-PL"/>
        </w:rPr>
        <w:t>,</w:t>
      </w:r>
    </w:p>
    <w:p w14:paraId="17D68109" w14:textId="77777777" w:rsidR="004A2B73" w:rsidRDefault="004A2B73" w:rsidP="004A2B73">
      <w:pPr>
        <w:pStyle w:val="Tekstpodstawowy2"/>
        <w:spacing w:after="0"/>
        <w:ind w:left="79"/>
        <w:jc w:val="both"/>
        <w:rPr>
          <w:rFonts w:cs="Arial"/>
          <w:sz w:val="20"/>
          <w:szCs w:val="20"/>
          <w:lang w:val="pl-PL" w:eastAsia="pl-PL"/>
        </w:rPr>
      </w:pPr>
      <w:r>
        <w:rPr>
          <w:rFonts w:cs="Arial"/>
          <w:sz w:val="20"/>
          <w:szCs w:val="20"/>
          <w:lang w:val="pl-PL" w:eastAsia="pl-PL"/>
        </w:rPr>
        <w:t>- integracja z innymi systemami IT.</w:t>
      </w:r>
    </w:p>
    <w:p w14:paraId="1B20EC72" w14:textId="77777777" w:rsidR="004A2B73" w:rsidRDefault="004A2B73" w:rsidP="004A2B73">
      <w:pPr>
        <w:pStyle w:val="Tekstpodstawowy2"/>
        <w:spacing w:after="0"/>
        <w:ind w:left="79"/>
        <w:jc w:val="both"/>
        <w:rPr>
          <w:rFonts w:cs="Arial"/>
          <w:sz w:val="20"/>
          <w:szCs w:val="20"/>
          <w:lang w:val="pl-PL" w:eastAsia="pl-PL"/>
        </w:rPr>
      </w:pPr>
    </w:p>
    <w:p w14:paraId="24BBFB02" w14:textId="70FB120C" w:rsidR="009A2A10" w:rsidRPr="004A2B73" w:rsidRDefault="004A2B73" w:rsidP="004A2B73">
      <w:pPr>
        <w:pStyle w:val="Tekstpodstawowy2"/>
        <w:ind w:left="79"/>
        <w:jc w:val="both"/>
        <w:rPr>
          <w:rFonts w:cs="Arial"/>
          <w:sz w:val="20"/>
          <w:szCs w:val="20"/>
          <w:lang w:val="pl-PL" w:eastAsia="pl-PL"/>
        </w:rPr>
      </w:pPr>
      <w:r>
        <w:rPr>
          <w:rFonts w:cs="Arial"/>
          <w:sz w:val="20"/>
          <w:szCs w:val="20"/>
          <w:lang w:val="pl-PL" w:eastAsia="pl-PL"/>
        </w:rPr>
        <w:t>S</w:t>
      </w:r>
      <w:r w:rsidRPr="00D57A3B">
        <w:rPr>
          <w:rFonts w:cs="Arial"/>
          <w:sz w:val="20"/>
          <w:szCs w:val="20"/>
          <w:lang w:val="pl-PL" w:eastAsia="pl-PL"/>
        </w:rPr>
        <w:t>ytuacja epidemi</w:t>
      </w:r>
      <w:r>
        <w:rPr>
          <w:rFonts w:cs="Arial"/>
          <w:sz w:val="20"/>
          <w:szCs w:val="20"/>
          <w:lang w:val="pl-PL" w:eastAsia="pl-PL"/>
        </w:rPr>
        <w:t>czna</w:t>
      </w:r>
      <w:r w:rsidRPr="00D57A3B">
        <w:rPr>
          <w:rFonts w:cs="Arial"/>
          <w:sz w:val="20"/>
          <w:szCs w:val="20"/>
          <w:lang w:val="pl-PL" w:eastAsia="pl-PL"/>
        </w:rPr>
        <w:t xml:space="preserve"> jest dynamiczna, </w:t>
      </w:r>
      <w:r>
        <w:rPr>
          <w:rFonts w:cs="Arial"/>
          <w:sz w:val="20"/>
          <w:szCs w:val="20"/>
          <w:lang w:val="pl-PL" w:eastAsia="pl-PL"/>
        </w:rPr>
        <w:t xml:space="preserve">dlatego priorytetem jest </w:t>
      </w:r>
      <w:r w:rsidRPr="00D57A3B">
        <w:rPr>
          <w:rFonts w:cs="Arial"/>
          <w:sz w:val="20"/>
          <w:szCs w:val="20"/>
          <w:lang w:val="pl-PL" w:eastAsia="pl-PL"/>
        </w:rPr>
        <w:t>za</w:t>
      </w:r>
      <w:r>
        <w:rPr>
          <w:rFonts w:cs="Arial"/>
          <w:sz w:val="20"/>
          <w:szCs w:val="20"/>
          <w:lang w:val="pl-PL" w:eastAsia="pl-PL"/>
        </w:rPr>
        <w:t xml:space="preserve">pewnienie środków i zasobów na dalszy rozwój EWP. </w:t>
      </w:r>
    </w:p>
    <w:p w14:paraId="34C78EE9" w14:textId="30BB83CC" w:rsidR="00AB4172" w:rsidRDefault="00AB4172" w:rsidP="00A964F0">
      <w:pPr>
        <w:pStyle w:val="Nagwek1"/>
        <w:jc w:val="both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t>EFEKTY PROJEKTU</w:t>
      </w:r>
      <w:bookmarkEnd w:id="12"/>
    </w:p>
    <w:p w14:paraId="66C2522B" w14:textId="211D6C22" w:rsidR="00AB4172" w:rsidRPr="008E7C2B" w:rsidRDefault="00534314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13" w:name="_Toc462924056"/>
      <w:r w:rsidRPr="008E7C2B">
        <w:rPr>
          <w:lang w:val="pl-PL" w:eastAsia="pl-PL"/>
        </w:rPr>
        <w:t>Cele i k</w:t>
      </w:r>
      <w:r w:rsidR="00AB4172" w:rsidRPr="008E7C2B">
        <w:rPr>
          <w:lang w:val="pl-PL" w:eastAsia="pl-PL"/>
        </w:rPr>
        <w:t>orzyści wynikające z projektu</w:t>
      </w:r>
      <w:bookmarkEnd w:id="13"/>
    </w:p>
    <w:p w14:paraId="5BB7311B" w14:textId="1DE3B187" w:rsidR="009C1CA5" w:rsidRDefault="009C1CA5" w:rsidP="001B6667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9C1CA5" w:rsidRPr="00AC7FF9" w14:paraId="31FBC082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3A2AD9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Cel - 1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AB5CE" w14:textId="2E192E58" w:rsidR="009C1CA5" w:rsidRPr="009C1CA5" w:rsidRDefault="009C1CA5" w:rsidP="009C1CA5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Udostępnienie </w:t>
            </w:r>
            <w:r w:rsidR="004A48B1">
              <w:rPr>
                <w:rFonts w:cs="Arial"/>
                <w:sz w:val="20"/>
                <w:szCs w:val="20"/>
                <w:lang w:val="pl-PL" w:eastAsia="pl-PL"/>
              </w:rPr>
              <w:t>e-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usług o stopniu dojrzałości co najmniej 4 tj. </w:t>
            </w:r>
          </w:p>
          <w:p w14:paraId="786D53C2" w14:textId="5BE8DC07" w:rsidR="009C1CA5" w:rsidRPr="009C1CA5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Udostępnienie możliwości</w:t>
            </w:r>
            <w:r w:rsidR="000C283B">
              <w:rPr>
                <w:rFonts w:cs="Arial"/>
                <w:sz w:val="20"/>
                <w:szCs w:val="20"/>
                <w:lang w:val="pl-PL" w:eastAsia="pl-PL"/>
              </w:rPr>
              <w:t xml:space="preserve"> e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>lektroniczn</w:t>
            </w:r>
            <w:r w:rsidR="000C283B">
              <w:rPr>
                <w:rFonts w:cs="Arial"/>
                <w:sz w:val="20"/>
                <w:szCs w:val="20"/>
                <w:lang w:val="pl-PL" w:eastAsia="pl-PL"/>
              </w:rPr>
              <w:t>ej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 ewidencj</w:t>
            </w:r>
            <w:r w:rsidR="000C283B">
              <w:rPr>
                <w:rFonts w:cs="Arial"/>
                <w:sz w:val="20"/>
                <w:szCs w:val="20"/>
                <w:lang w:val="pl-PL" w:eastAsia="pl-PL"/>
              </w:rPr>
              <w:t>i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 osób przekraczających granicę państwa w celu udania się do swojego miejsca zamieszkania lub pobytu na terytorium R</w:t>
            </w:r>
            <w:r w:rsidR="00611A81">
              <w:rPr>
                <w:rFonts w:cs="Arial"/>
                <w:sz w:val="20"/>
                <w:szCs w:val="20"/>
                <w:lang w:val="pl-PL" w:eastAsia="pl-PL"/>
              </w:rPr>
              <w:t>P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 oraz osób zakażonych albo mających kontakt z osobą zakażoną, poddawane kwarantannie i</w:t>
            </w:r>
            <w:r w:rsidR="00CF7860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>nadzorowi epidemiologicznemu w miejscu zamieszkania albo w izolatoriach albo hospitalizacji w związku z wystąpieniem objawów chorobowych</w:t>
            </w:r>
            <w:r w:rsidR="00611A81">
              <w:rPr>
                <w:rFonts w:cs="Arial"/>
                <w:sz w:val="20"/>
                <w:szCs w:val="20"/>
                <w:lang w:val="pl-PL" w:eastAsia="pl-PL"/>
              </w:rPr>
              <w:t>,</w:t>
            </w:r>
          </w:p>
          <w:p w14:paraId="68838207" w14:textId="5055C35C" w:rsidR="009C1CA5" w:rsidRPr="009C1CA5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Udostępnianie wykazu </w:t>
            </w:r>
            <w:r w:rsidR="00CD0E38">
              <w:rPr>
                <w:rFonts w:cs="Arial"/>
                <w:sz w:val="20"/>
                <w:szCs w:val="20"/>
                <w:lang w:val="pl-PL" w:eastAsia="pl-PL"/>
              </w:rPr>
              <w:t xml:space="preserve">medycznych 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laboratoriów </w:t>
            </w:r>
            <w:r w:rsidR="00CD0E38">
              <w:rPr>
                <w:rFonts w:cs="Arial"/>
                <w:sz w:val="20"/>
                <w:szCs w:val="20"/>
                <w:lang w:val="pl-PL" w:eastAsia="pl-PL"/>
              </w:rPr>
              <w:t xml:space="preserve">diagnostycznych 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>wykonujących testy</w:t>
            </w:r>
            <w:r w:rsidR="00CA31EC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CD0E38">
              <w:rPr>
                <w:rFonts w:cs="Arial"/>
                <w:sz w:val="20"/>
                <w:szCs w:val="20"/>
                <w:lang w:val="pl-PL" w:eastAsia="pl-PL"/>
              </w:rPr>
              <w:t>wraz z informacją o dostępności wolnych slotów,</w:t>
            </w:r>
          </w:p>
          <w:p w14:paraId="18203D62" w14:textId="4AADE5DE" w:rsidR="009C1CA5" w:rsidRPr="009C1CA5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Udostępnienie możliwości elektronicznej ewidencji wystawianych zleceń na wykonanie testu diagnostycznego</w:t>
            </w:r>
            <w:r w:rsidR="00707368">
              <w:rPr>
                <w:rFonts w:cs="Arial"/>
                <w:sz w:val="20"/>
                <w:szCs w:val="20"/>
                <w:lang w:val="pl-PL" w:eastAsia="pl-PL"/>
              </w:rPr>
              <w:t>,</w:t>
            </w:r>
          </w:p>
          <w:p w14:paraId="27DF8F3A" w14:textId="7138A7B4" w:rsidR="009C1CA5" w:rsidRPr="009C1CA5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Udostępnienie możliwości elektronicznej ewidencji czynności związanych z</w:t>
            </w:r>
            <w:r w:rsidR="00CF7860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>pobieraniem materiału diagnostycznego na potrzeby wykonania testu diagnostycznego,</w:t>
            </w:r>
          </w:p>
          <w:p w14:paraId="70351439" w14:textId="3640512D" w:rsidR="007F605F" w:rsidRDefault="009C1CA5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Udostępnienie możliwości elektronicznej ewidencji czynności związanych z</w:t>
            </w:r>
            <w:r w:rsidR="00CF7860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wykonaniem testów diagnostycznych </w:t>
            </w:r>
            <w:r w:rsidR="005220F5">
              <w:rPr>
                <w:rFonts w:cs="Arial"/>
                <w:sz w:val="20"/>
                <w:szCs w:val="20"/>
                <w:lang w:val="pl-PL" w:eastAsia="pl-PL"/>
              </w:rPr>
              <w:t>wraz z</w:t>
            </w:r>
            <w:r w:rsidR="00CF7860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="005220F5">
              <w:rPr>
                <w:rFonts w:cs="Arial"/>
                <w:sz w:val="20"/>
                <w:szCs w:val="20"/>
                <w:lang w:val="pl-PL" w:eastAsia="pl-PL"/>
              </w:rPr>
              <w:t>rejestracją wyników testów</w:t>
            </w:r>
            <w:r w:rsidR="00952AF3">
              <w:rPr>
                <w:rFonts w:cs="Arial"/>
                <w:sz w:val="20"/>
                <w:szCs w:val="20"/>
                <w:lang w:val="pl-PL" w:eastAsia="pl-PL"/>
              </w:rPr>
              <w:t>,</w:t>
            </w:r>
          </w:p>
          <w:p w14:paraId="46866781" w14:textId="40241FDD" w:rsidR="009C1CA5" w:rsidRDefault="007F605F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U</w:t>
            </w:r>
            <w:r w:rsidR="009C1CA5" w:rsidRPr="009C1CA5">
              <w:rPr>
                <w:rFonts w:cs="Arial"/>
                <w:sz w:val="20"/>
                <w:szCs w:val="20"/>
                <w:lang w:val="pl-PL" w:eastAsia="pl-PL"/>
              </w:rPr>
              <w:t>dostępnianie wyników testów podmiotom zlecającym</w:t>
            </w:r>
            <w:r w:rsidR="00952AF3">
              <w:rPr>
                <w:rFonts w:cs="Arial"/>
                <w:sz w:val="20"/>
                <w:szCs w:val="20"/>
                <w:lang w:val="pl-PL" w:eastAsia="pl-PL"/>
              </w:rPr>
              <w:t>,</w:t>
            </w:r>
            <w:r w:rsidR="000C283B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221E03">
              <w:rPr>
                <w:rFonts w:cs="Arial"/>
                <w:sz w:val="20"/>
                <w:szCs w:val="20"/>
                <w:lang w:val="pl-PL" w:eastAsia="pl-PL"/>
              </w:rPr>
              <w:t xml:space="preserve">w tym </w:t>
            </w:r>
            <w:r w:rsidR="000C283B">
              <w:rPr>
                <w:rFonts w:cs="Arial"/>
                <w:sz w:val="20"/>
                <w:szCs w:val="20"/>
                <w:lang w:val="pl-PL" w:eastAsia="pl-PL"/>
              </w:rPr>
              <w:t>organom PIS</w:t>
            </w:r>
          </w:p>
          <w:p w14:paraId="7664E163" w14:textId="179018A4" w:rsidR="009B3902" w:rsidRPr="007337DA" w:rsidRDefault="009B3902" w:rsidP="007A4C49">
            <w:pPr>
              <w:pStyle w:val="Tekstpodstawowy2"/>
              <w:numPr>
                <w:ilvl w:val="0"/>
                <w:numId w:val="24"/>
              </w:numPr>
              <w:spacing w:after="0"/>
              <w:ind w:left="457" w:hanging="425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7337DA">
              <w:rPr>
                <w:rFonts w:cs="Arial"/>
                <w:sz w:val="20"/>
                <w:szCs w:val="20"/>
                <w:lang w:val="pl-PL" w:eastAsia="pl-PL"/>
              </w:rPr>
              <w:t xml:space="preserve">Udostępnianie wyników testów </w:t>
            </w:r>
            <w:r w:rsidR="006257E7" w:rsidRPr="007337DA">
              <w:rPr>
                <w:rFonts w:cs="Arial"/>
                <w:sz w:val="20"/>
                <w:szCs w:val="20"/>
                <w:lang w:val="pl-PL" w:eastAsia="pl-PL"/>
              </w:rPr>
              <w:t xml:space="preserve">w IKP </w:t>
            </w:r>
            <w:r w:rsidRPr="007337DA">
              <w:rPr>
                <w:rFonts w:cs="Arial"/>
                <w:sz w:val="20"/>
                <w:szCs w:val="20"/>
                <w:lang w:val="pl-PL" w:eastAsia="pl-PL"/>
              </w:rPr>
              <w:t>osobom im poddawanym</w:t>
            </w:r>
            <w:r w:rsidR="00707368">
              <w:rPr>
                <w:rFonts w:cs="Arial"/>
                <w:sz w:val="20"/>
                <w:szCs w:val="20"/>
                <w:lang w:val="pl-PL" w:eastAsia="pl-PL"/>
              </w:rPr>
              <w:t>.</w:t>
            </w:r>
          </w:p>
          <w:p w14:paraId="2D3DABFC" w14:textId="69343B04" w:rsidR="009C1CA5" w:rsidRPr="009C1CA5" w:rsidRDefault="009C1CA5" w:rsidP="00E475B9">
            <w:pPr>
              <w:pStyle w:val="Tekstpodstawowy2"/>
              <w:spacing w:after="0"/>
              <w:ind w:left="457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</w:tr>
      <w:tr w:rsidR="009C1CA5" w:rsidRPr="00AC7FF9" w14:paraId="1A437CB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2150C87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AAC4E" w14:textId="0AC838D1" w:rsidR="00064917" w:rsidRDefault="00064917" w:rsidP="00064917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064917">
              <w:rPr>
                <w:rFonts w:cs="Arial"/>
                <w:color w:val="000000" w:themeColor="text1"/>
                <w:sz w:val="20"/>
                <w:lang w:val="pl-PL"/>
              </w:rPr>
              <w:t>Projekt wpisuje się w realizację celów i priorytetów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064917">
              <w:rPr>
                <w:rFonts w:cs="Arial"/>
                <w:color w:val="000000" w:themeColor="text1"/>
                <w:sz w:val="20"/>
                <w:lang w:val="pl-PL"/>
              </w:rPr>
              <w:t>określonych w następujących dokumentach strategicznych:</w:t>
            </w:r>
          </w:p>
          <w:p w14:paraId="6FB0CEE6" w14:textId="77777777" w:rsidR="006414BE" w:rsidRDefault="00620B34" w:rsidP="00BF5302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S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trategi</w:t>
            </w:r>
            <w:r w:rsidR="00BF5302">
              <w:rPr>
                <w:rFonts w:cs="Arial"/>
                <w:color w:val="000000" w:themeColor="text1"/>
                <w:sz w:val="20"/>
                <w:lang w:val="pl-PL"/>
              </w:rPr>
              <w:t>a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 xml:space="preserve"> „Sprawne Państwo 2020”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- w </w:t>
            </w:r>
            <w:r w:rsidR="00BF5302">
              <w:rPr>
                <w:rFonts w:cs="Arial"/>
                <w:color w:val="000000" w:themeColor="text1"/>
                <w:sz w:val="20"/>
                <w:lang w:val="pl-PL"/>
              </w:rPr>
              <w:t xml:space="preserve">zakresie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realizacj</w:t>
            </w:r>
            <w:r w:rsidR="00BF5302">
              <w:rPr>
                <w:rFonts w:cs="Arial"/>
                <w:color w:val="000000" w:themeColor="text1"/>
                <w:sz w:val="20"/>
                <w:lang w:val="pl-PL"/>
              </w:rPr>
              <w:t>i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 xml:space="preserve"> celu 5 Efektywne świadczenie usług publicznych, 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w szczególności w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kierunku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interwencji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CA31EC">
              <w:rPr>
                <w:rFonts w:cs="Arial"/>
                <w:i/>
                <w:iCs/>
                <w:color w:val="000000" w:themeColor="text1"/>
                <w:sz w:val="20"/>
                <w:lang w:val="pl-PL"/>
              </w:rPr>
              <w:t>5.1.4. Poprawa jakości i bezpieczeństwa świadczeń zdrowotnych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,</w:t>
            </w:r>
            <w:r w:rsidR="00BF5302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="0069723A">
              <w:rPr>
                <w:rFonts w:cs="Arial"/>
                <w:color w:val="000000" w:themeColor="text1"/>
                <w:sz w:val="20"/>
                <w:lang w:val="pl-PL"/>
              </w:rPr>
              <w:t>w którym</w:t>
            </w:r>
            <w:r w:rsidR="00BF5302"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jednym z priorytetowych zadań jest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wzmocnienie nadzoru epidemiologicznego nad chorobami zakaźnymi</w:t>
            </w:r>
            <w:r w:rsidR="00CA31EC">
              <w:rPr>
                <w:rFonts w:cs="Arial"/>
                <w:color w:val="000000" w:themeColor="text1"/>
                <w:sz w:val="20"/>
                <w:lang w:val="pl-PL"/>
              </w:rPr>
              <w:t xml:space="preserve">. </w:t>
            </w:r>
          </w:p>
          <w:p w14:paraId="34B3438E" w14:textId="15456A41" w:rsidR="00BF5302" w:rsidRPr="001E7FA1" w:rsidRDefault="00BF5302" w:rsidP="00BF5302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1E7FA1">
              <w:rPr>
                <w:rFonts w:cs="Arial"/>
                <w:color w:val="000000" w:themeColor="text1"/>
                <w:sz w:val="20"/>
                <w:lang w:val="pl-PL"/>
              </w:rPr>
              <w:t xml:space="preserve">Strategia na Rzecz Odpowiedzialnego Rozwoju – do roku 2020 (z </w:t>
            </w:r>
            <w:r w:rsidRPr="00D716FC">
              <w:rPr>
                <w:rFonts w:cs="Arial"/>
                <w:color w:val="000000" w:themeColor="text1"/>
                <w:sz w:val="20"/>
                <w:lang w:val="pl-PL"/>
              </w:rPr>
              <w:t>perspektywą do 2030 r.)</w:t>
            </w:r>
            <w:r w:rsidRPr="00611A81">
              <w:rPr>
                <w:rFonts w:cs="Arial"/>
                <w:color w:val="000000" w:themeColor="text1"/>
                <w:sz w:val="20"/>
                <w:lang w:val="pl-PL"/>
              </w:rPr>
              <w:t xml:space="preserve"> Zakres projektu wpisuje się w </w:t>
            </w:r>
            <w:r w:rsidRPr="005A37FA">
              <w:rPr>
                <w:rFonts w:cs="Arial"/>
                <w:color w:val="000000" w:themeColor="text1"/>
                <w:sz w:val="20"/>
                <w:lang w:val="pl-PL"/>
              </w:rPr>
              <w:t>Strategię</w:t>
            </w:r>
            <w:r w:rsidRPr="002369CA">
              <w:rPr>
                <w:rFonts w:cs="Arial"/>
                <w:color w:val="000000" w:themeColor="text1"/>
                <w:sz w:val="20"/>
                <w:lang w:val="pl-PL"/>
              </w:rPr>
              <w:t xml:space="preserve"> na rzecz Odpowiedzialnego Rozwoju – cel szczegółowy III – skuteczne</w:t>
            </w:r>
            <w:r w:rsidRPr="001E7FA1">
              <w:rPr>
                <w:rFonts w:cs="Arial"/>
                <w:color w:val="000000" w:themeColor="text1"/>
                <w:sz w:val="20"/>
                <w:lang w:val="pl-PL"/>
              </w:rPr>
              <w:t xml:space="preserve"> państwo i instytucje służące włączeniu społecznemu i gospodarczemu - Obszar E-państwo</w:t>
            </w:r>
            <w:r w:rsidR="005E3935">
              <w:rPr>
                <w:rFonts w:cs="Arial"/>
                <w:color w:val="000000" w:themeColor="text1"/>
                <w:sz w:val="20"/>
                <w:lang w:val="pl-PL"/>
              </w:rPr>
              <w:t>.</w:t>
            </w:r>
          </w:p>
          <w:p w14:paraId="0D7C8B84" w14:textId="1E73F72B" w:rsidR="00624088" w:rsidRDefault="00624088" w:rsidP="001E7FA1">
            <w:pPr>
              <w:pStyle w:val="Tekstpodstawowy2"/>
              <w:ind w:left="34"/>
              <w:jc w:val="both"/>
              <w:rPr>
                <w:sz w:val="20"/>
                <w:szCs w:val="20"/>
                <w:lang w:val="pl-PL"/>
              </w:rPr>
            </w:pPr>
            <w:r w:rsidRPr="00624088">
              <w:rPr>
                <w:sz w:val="20"/>
                <w:szCs w:val="20"/>
                <w:lang w:val="pl-PL"/>
              </w:rPr>
              <w:t xml:space="preserve">Program Operacyjny Polska Cyfrowa –  </w:t>
            </w:r>
            <w:r w:rsidR="001E7FA1">
              <w:rPr>
                <w:sz w:val="20"/>
                <w:szCs w:val="20"/>
                <w:lang w:val="pl-PL"/>
              </w:rPr>
              <w:t xml:space="preserve">elektronizacja nowych usług wpisuje się </w:t>
            </w:r>
            <w:r w:rsidRPr="00624088">
              <w:rPr>
                <w:sz w:val="20"/>
                <w:szCs w:val="20"/>
                <w:lang w:val="pl-PL"/>
              </w:rPr>
              <w:t xml:space="preserve">w </w:t>
            </w:r>
            <w:r w:rsidR="001E7FA1">
              <w:rPr>
                <w:sz w:val="20"/>
                <w:szCs w:val="20"/>
                <w:lang w:val="pl-PL"/>
              </w:rPr>
              <w:t>c</w:t>
            </w:r>
            <w:r w:rsidRPr="00624088">
              <w:rPr>
                <w:sz w:val="20"/>
                <w:szCs w:val="20"/>
                <w:lang w:val="pl-PL"/>
              </w:rPr>
              <w:t>el</w:t>
            </w:r>
            <w:r w:rsidR="001E7FA1">
              <w:rPr>
                <w:sz w:val="20"/>
                <w:szCs w:val="20"/>
                <w:lang w:val="pl-PL"/>
              </w:rPr>
              <w:t xml:space="preserve"> </w:t>
            </w:r>
            <w:r w:rsidRPr="00624088">
              <w:rPr>
                <w:sz w:val="20"/>
                <w:szCs w:val="20"/>
                <w:lang w:val="pl-PL"/>
              </w:rPr>
              <w:t>szczegółowy 2.1</w:t>
            </w:r>
            <w:r w:rsidR="001E7FA1">
              <w:rPr>
                <w:sz w:val="20"/>
                <w:szCs w:val="20"/>
                <w:lang w:val="pl-PL"/>
              </w:rPr>
              <w:t>:</w:t>
            </w:r>
            <w:r w:rsidRPr="00624088">
              <w:rPr>
                <w:sz w:val="20"/>
                <w:szCs w:val="20"/>
                <w:lang w:val="pl-PL"/>
              </w:rPr>
              <w:t xml:space="preserve"> Wysoka</w:t>
            </w:r>
            <w:r w:rsidR="001E7FA1">
              <w:rPr>
                <w:sz w:val="20"/>
                <w:szCs w:val="20"/>
                <w:lang w:val="pl-PL"/>
              </w:rPr>
              <w:t xml:space="preserve"> </w:t>
            </w:r>
            <w:r w:rsidRPr="00624088">
              <w:rPr>
                <w:sz w:val="20"/>
                <w:szCs w:val="20"/>
                <w:lang w:val="pl-PL"/>
              </w:rPr>
              <w:t xml:space="preserve">dostępność i jakość e- usług publicznych. </w:t>
            </w:r>
          </w:p>
          <w:p w14:paraId="1C8E4D98" w14:textId="6CDB4903" w:rsidR="009C1CA5" w:rsidRPr="004A48B1" w:rsidRDefault="004A48B1" w:rsidP="004A48B1">
            <w:pPr>
              <w:pStyle w:val="Tekstpodstawowy2"/>
              <w:ind w:left="34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175C78">
              <w:rPr>
                <w:sz w:val="20"/>
                <w:szCs w:val="20"/>
                <w:lang w:val="pl-PL"/>
              </w:rPr>
              <w:t>Dodatkowo,</w:t>
            </w:r>
            <w:r>
              <w:rPr>
                <w:sz w:val="20"/>
                <w:szCs w:val="20"/>
                <w:lang w:val="pl-PL"/>
              </w:rPr>
              <w:t xml:space="preserve"> p</w:t>
            </w:r>
            <w:r w:rsidRPr="004A48B1">
              <w:rPr>
                <w:sz w:val="20"/>
                <w:szCs w:val="20"/>
                <w:lang w:val="pl-PL"/>
              </w:rPr>
              <w:t>rojekt wpływa na realizację Tarczy Antykryzysowej wpisując się w III filar dot. ochrony zdrowia.</w:t>
            </w:r>
          </w:p>
        </w:tc>
      </w:tr>
      <w:tr w:rsidR="009C1CA5" w:rsidRPr="00AC7FF9" w14:paraId="4B5D2669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1335D2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47083" w14:textId="6ED0520A" w:rsidR="009C1CA5" w:rsidRPr="009C1CA5" w:rsidRDefault="004A48B1" w:rsidP="004A48B1">
            <w:pPr>
              <w:pStyle w:val="Tekstpodstawowy2"/>
              <w:ind w:left="34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Gł</w:t>
            </w:r>
            <w:r w:rsidR="00DC0665">
              <w:rPr>
                <w:rFonts w:cs="Arial"/>
                <w:sz w:val="20"/>
                <w:szCs w:val="20"/>
                <w:lang w:val="pl-PL" w:eastAsia="pl-PL"/>
              </w:rPr>
              <w:t>ó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wna korzyść to </w:t>
            </w:r>
            <w:r w:rsidR="00DC0665">
              <w:rPr>
                <w:rFonts w:cs="Arial"/>
                <w:sz w:val="20"/>
                <w:szCs w:val="20"/>
                <w:lang w:val="pl-PL" w:eastAsia="pl-PL"/>
              </w:rPr>
              <w:t xml:space="preserve">umożliwienie nadzoru nad chorobami zakaźnymi w sposób zoptymalizowany i zapewniający sprawną współpracę właściwych instytucji. Jak </w:t>
            </w:r>
            <w:r w:rsidR="00DC0665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pokazuje epidemia COVID-1</w:t>
            </w:r>
            <w:r w:rsidR="00502AE4">
              <w:rPr>
                <w:rFonts w:cs="Arial"/>
                <w:sz w:val="20"/>
                <w:szCs w:val="20"/>
                <w:lang w:val="pl-PL" w:eastAsia="pl-PL"/>
              </w:rPr>
              <w:t>9</w:t>
            </w:r>
            <w:r w:rsidR="00DC0665">
              <w:rPr>
                <w:rFonts w:cs="Arial"/>
                <w:sz w:val="20"/>
                <w:szCs w:val="20"/>
                <w:lang w:val="pl-PL" w:eastAsia="pl-PL"/>
              </w:rPr>
              <w:t>, istnie</w:t>
            </w:r>
            <w:r w:rsidR="006414BE">
              <w:rPr>
                <w:rFonts w:cs="Arial"/>
                <w:sz w:val="20"/>
                <w:szCs w:val="20"/>
                <w:lang w:val="pl-PL" w:eastAsia="pl-PL"/>
              </w:rPr>
              <w:t>ni</w:t>
            </w:r>
            <w:r w:rsidR="00DC0665">
              <w:rPr>
                <w:rFonts w:cs="Arial"/>
                <w:sz w:val="20"/>
                <w:szCs w:val="20"/>
                <w:lang w:val="pl-PL" w:eastAsia="pl-PL"/>
              </w:rPr>
              <w:t xml:space="preserve">e takiego systemu może się okazać krytyczne w razie wystąpienia stanu epidemii.  </w:t>
            </w:r>
          </w:p>
        </w:tc>
      </w:tr>
      <w:tr w:rsidR="009C1CA5" w:rsidRPr="000D2CE6" w14:paraId="2F9E072A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F97554C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lastRenderedPageBreak/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6E862" w14:textId="77777777" w:rsidR="004A48B1" w:rsidRDefault="00451909" w:rsidP="00127B69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Liczba</w:t>
            </w:r>
            <w:r w:rsidR="00C86F47">
              <w:rPr>
                <w:rFonts w:cs="Arial"/>
                <w:sz w:val="20"/>
                <w:szCs w:val="20"/>
                <w:lang w:val="pl-PL" w:eastAsia="pl-PL"/>
              </w:rPr>
              <w:t xml:space="preserve"> usług udostępnionych on-line o stopniu dojrzałości co najmniej 4</w:t>
            </w:r>
            <w:r w:rsidR="00F200CE">
              <w:rPr>
                <w:rFonts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7BB02590" w14:textId="48E8433E" w:rsidR="009C1CA5" w:rsidRPr="000D2CE6" w:rsidRDefault="005A37FA" w:rsidP="00127B69">
            <w:pPr>
              <w:pStyle w:val="Tekstpodstawowy2"/>
              <w:ind w:left="34"/>
              <w:rPr>
                <w:rFonts w:cs="Arial"/>
                <w:strike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7</w:t>
            </w:r>
            <w:r w:rsidR="00C86F47">
              <w:rPr>
                <w:rFonts w:cs="Arial"/>
                <w:sz w:val="20"/>
                <w:szCs w:val="20"/>
                <w:lang w:val="pl-PL" w:eastAsia="pl-PL"/>
              </w:rPr>
              <w:t xml:space="preserve"> usług</w:t>
            </w:r>
            <w:r w:rsidR="00EF6C62">
              <w:rPr>
                <w:rFonts w:cs="Arial"/>
                <w:strike/>
                <w:sz w:val="20"/>
                <w:szCs w:val="20"/>
                <w:lang w:val="pl-PL" w:eastAsia="pl-PL"/>
              </w:rPr>
              <w:t xml:space="preserve"> </w:t>
            </w:r>
          </w:p>
        </w:tc>
      </w:tr>
      <w:tr w:rsidR="009C1CA5" w:rsidRPr="009C1CA5" w14:paraId="7C2DBDC8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C85A7DA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54EFC" w14:textId="08107799" w:rsidR="009C1CA5" w:rsidRDefault="00821D17" w:rsidP="00127B69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aktualna</w:t>
            </w:r>
            <w:r w:rsidR="00C86F47">
              <w:rPr>
                <w:rFonts w:cs="Arial"/>
                <w:sz w:val="20"/>
                <w:szCs w:val="20"/>
                <w:lang w:val="pl-PL" w:eastAsia="pl-PL"/>
              </w:rPr>
              <w:t xml:space="preserve"> (marzec 2020) – 0 </w:t>
            </w:r>
          </w:p>
          <w:p w14:paraId="2B33C588" w14:textId="116873DF" w:rsidR="00127B69" w:rsidRPr="009C1CA5" w:rsidRDefault="00821D17" w:rsidP="00EF6C62">
            <w:pPr>
              <w:pStyle w:val="Tekstpodstawowy2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docelowa</w:t>
            </w:r>
            <w:r w:rsidR="0002467B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C86F47">
              <w:rPr>
                <w:rFonts w:cs="Arial"/>
                <w:sz w:val="20"/>
                <w:szCs w:val="20"/>
                <w:lang w:val="pl-PL" w:eastAsia="pl-PL"/>
              </w:rPr>
              <w:t>(grudzień 202</w:t>
            </w:r>
            <w:r w:rsidR="00F200CE">
              <w:rPr>
                <w:rFonts w:cs="Arial"/>
                <w:sz w:val="20"/>
                <w:szCs w:val="20"/>
                <w:lang w:val="pl-PL" w:eastAsia="pl-PL"/>
              </w:rPr>
              <w:t>1</w:t>
            </w:r>
            <w:r w:rsidR="00C86F47">
              <w:rPr>
                <w:rFonts w:cs="Arial"/>
                <w:sz w:val="20"/>
                <w:szCs w:val="20"/>
                <w:lang w:val="pl-PL" w:eastAsia="pl-PL"/>
              </w:rPr>
              <w:t xml:space="preserve">) </w:t>
            </w:r>
            <w:r w:rsidR="00952AF3">
              <w:rPr>
                <w:rFonts w:cs="Arial"/>
                <w:sz w:val="20"/>
                <w:szCs w:val="20"/>
                <w:lang w:val="pl-PL" w:eastAsia="pl-PL"/>
              </w:rPr>
              <w:t xml:space="preserve">– </w:t>
            </w:r>
            <w:r w:rsidR="005A37FA">
              <w:rPr>
                <w:rFonts w:cs="Arial"/>
                <w:sz w:val="20"/>
                <w:szCs w:val="20"/>
                <w:lang w:val="pl-PL" w:eastAsia="pl-PL"/>
              </w:rPr>
              <w:t>7</w:t>
            </w:r>
          </w:p>
        </w:tc>
      </w:tr>
      <w:tr w:rsidR="009C1CA5" w:rsidRPr="009C1CA5" w14:paraId="6D4989CE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1D69786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AD992" w14:textId="444B0CAC" w:rsidR="009C1CA5" w:rsidRPr="009C1CA5" w:rsidRDefault="00C86F47" w:rsidP="00EF6C62">
            <w:pPr>
              <w:pStyle w:val="Tekstpodstawowy2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Protok</w:t>
            </w:r>
            <w:r w:rsidR="004A48B1">
              <w:rPr>
                <w:rFonts w:cs="Arial"/>
                <w:sz w:val="20"/>
                <w:szCs w:val="20"/>
                <w:lang w:val="pl-PL" w:eastAsia="pl-PL"/>
              </w:rPr>
              <w:t>oły</w:t>
            </w:r>
            <w:r w:rsidR="00CF7860">
              <w:rPr>
                <w:rFonts w:cs="Arial"/>
                <w:sz w:val="20"/>
                <w:szCs w:val="20"/>
                <w:lang w:val="pl-PL" w:eastAsia="pl-PL"/>
              </w:rPr>
              <w:t xml:space="preserve"> wdrożenia</w:t>
            </w:r>
          </w:p>
        </w:tc>
      </w:tr>
      <w:tr w:rsidR="009C1CA5" w:rsidRPr="00AC7FF9" w14:paraId="064FF60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938A6E3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Cel - 2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72077" w14:textId="6811B836" w:rsidR="009C1CA5" w:rsidRPr="009C1CA5" w:rsidRDefault="009C1CA5" w:rsidP="009C1CA5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bookmarkStart w:id="14" w:name="_Hlk51939671"/>
            <w:r w:rsidRPr="009C1CA5">
              <w:rPr>
                <w:rFonts w:cs="Arial"/>
                <w:sz w:val="20"/>
                <w:szCs w:val="20"/>
                <w:lang w:val="pl-PL" w:eastAsia="pl-PL"/>
              </w:rPr>
              <w:t>Udostępnienie usług międzyinstytucjonalnych – stałe i cykliczne udostępnianie informacji i szczegółowych danych odpowiednim podmiotom, umożliwiających realizację zadań związanych z profilem działalności i obszarem działania</w:t>
            </w:r>
            <w:r w:rsidR="00952AF3">
              <w:rPr>
                <w:rFonts w:cs="Arial"/>
                <w:sz w:val="20"/>
                <w:szCs w:val="20"/>
                <w:lang w:val="pl-PL" w:eastAsia="pl-PL"/>
              </w:rPr>
              <w:t>, w tym:</w:t>
            </w:r>
          </w:p>
          <w:p w14:paraId="08555272" w14:textId="5FD6CFAF" w:rsidR="009C1CA5" w:rsidRPr="009C1CA5" w:rsidRDefault="009C1CA5" w:rsidP="007A4C49">
            <w:pPr>
              <w:pStyle w:val="Tekstpodstawowy2"/>
              <w:numPr>
                <w:ilvl w:val="0"/>
                <w:numId w:val="25"/>
              </w:numPr>
              <w:spacing w:after="0"/>
              <w:ind w:left="315" w:hanging="283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Generowanie i udostępnianie raportów, analiz i statystyk </w:t>
            </w:r>
            <w:r w:rsidR="005938D2">
              <w:rPr>
                <w:rFonts w:cs="Arial"/>
                <w:sz w:val="20"/>
                <w:szCs w:val="20"/>
                <w:lang w:val="pl-PL" w:eastAsia="pl-PL"/>
              </w:rPr>
              <w:t>dla użytkowników systemu,</w:t>
            </w:r>
          </w:p>
          <w:p w14:paraId="3DDDF014" w14:textId="3DC89075" w:rsidR="009C1CA5" w:rsidRPr="009C1CA5" w:rsidRDefault="009C1CA5" w:rsidP="007A4C49">
            <w:pPr>
              <w:pStyle w:val="Tekstpodstawowy2"/>
              <w:numPr>
                <w:ilvl w:val="0"/>
                <w:numId w:val="25"/>
              </w:numPr>
              <w:spacing w:after="0"/>
              <w:ind w:left="315" w:hanging="283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Udostępnianie danych instytucjom publicznym zgodnie z uprawnieniami wynikającymi z obowiązujących przepisów </w:t>
            </w:r>
            <w:r w:rsidRPr="00707368">
              <w:rPr>
                <w:rFonts w:cs="Arial"/>
                <w:sz w:val="20"/>
                <w:szCs w:val="20"/>
                <w:lang w:val="pl-PL" w:eastAsia="pl-PL"/>
              </w:rPr>
              <w:t xml:space="preserve">prawa </w:t>
            </w:r>
            <w:bookmarkEnd w:id="14"/>
            <w:r w:rsidR="009411D9" w:rsidRPr="0069723A">
              <w:rPr>
                <w:rFonts w:cs="Arial"/>
                <w:sz w:val="20"/>
                <w:szCs w:val="20"/>
                <w:lang w:val="pl-PL" w:eastAsia="pl-PL"/>
              </w:rPr>
              <w:t xml:space="preserve"> (tj. </w:t>
            </w:r>
            <w:r w:rsidR="00221E03" w:rsidRPr="0069723A">
              <w:rPr>
                <w:rFonts w:cs="Arial"/>
                <w:sz w:val="20"/>
                <w:szCs w:val="20"/>
                <w:lang w:val="pl-PL" w:eastAsia="pl-PL"/>
              </w:rPr>
              <w:t xml:space="preserve">m.in. </w:t>
            </w:r>
            <w:r w:rsidR="00D772E0" w:rsidRPr="0069723A">
              <w:rPr>
                <w:rFonts w:cs="Arial"/>
                <w:sz w:val="20"/>
                <w:szCs w:val="20"/>
                <w:lang w:val="pl-PL" w:eastAsia="pl-PL"/>
              </w:rPr>
              <w:t>MC (</w:t>
            </w:r>
            <w:r w:rsidR="009411D9" w:rsidRPr="0069723A">
              <w:rPr>
                <w:rFonts w:cs="Arial"/>
                <w:sz w:val="20"/>
                <w:szCs w:val="20"/>
                <w:lang w:val="pl-PL" w:eastAsia="pl-PL"/>
              </w:rPr>
              <w:t>K</w:t>
            </w:r>
            <w:r w:rsidR="00D772E0" w:rsidRPr="0069723A">
              <w:rPr>
                <w:rFonts w:cs="Arial"/>
                <w:sz w:val="20"/>
                <w:szCs w:val="20"/>
                <w:lang w:val="pl-PL" w:eastAsia="pl-PL"/>
              </w:rPr>
              <w:t xml:space="preserve">warantanna </w:t>
            </w:r>
            <w:r w:rsidR="009411D9" w:rsidRPr="0069723A">
              <w:rPr>
                <w:rFonts w:cs="Arial"/>
                <w:sz w:val="20"/>
                <w:szCs w:val="20"/>
                <w:lang w:val="pl-PL" w:eastAsia="pl-PL"/>
              </w:rPr>
              <w:t>D</w:t>
            </w:r>
            <w:r w:rsidR="00D772E0" w:rsidRPr="0069723A">
              <w:rPr>
                <w:rFonts w:cs="Arial"/>
                <w:sz w:val="20"/>
                <w:szCs w:val="20"/>
                <w:lang w:val="pl-PL" w:eastAsia="pl-PL"/>
              </w:rPr>
              <w:t>omowa, ProteGo Safe)</w:t>
            </w:r>
            <w:r w:rsidR="009411D9" w:rsidRPr="0069723A">
              <w:rPr>
                <w:rFonts w:cs="Arial"/>
                <w:sz w:val="20"/>
                <w:szCs w:val="20"/>
                <w:lang w:val="pl-PL" w:eastAsia="pl-PL"/>
              </w:rPr>
              <w:t xml:space="preserve">, </w:t>
            </w:r>
            <w:r w:rsidR="00D772E0" w:rsidRPr="0069723A">
              <w:rPr>
                <w:rFonts w:cs="Arial"/>
                <w:sz w:val="20"/>
                <w:szCs w:val="20"/>
                <w:lang w:val="pl-PL" w:eastAsia="pl-PL"/>
              </w:rPr>
              <w:t>M</w:t>
            </w:r>
            <w:r w:rsidR="009411D9" w:rsidRPr="0069723A">
              <w:rPr>
                <w:rFonts w:cs="Arial"/>
                <w:sz w:val="20"/>
                <w:szCs w:val="20"/>
                <w:lang w:val="pl-PL" w:eastAsia="pl-PL"/>
              </w:rPr>
              <w:t>edyczn</w:t>
            </w:r>
            <w:r w:rsidR="0069723A">
              <w:rPr>
                <w:rFonts w:cs="Arial"/>
                <w:sz w:val="20"/>
                <w:szCs w:val="20"/>
                <w:lang w:val="pl-PL" w:eastAsia="pl-PL"/>
              </w:rPr>
              <w:t>e</w:t>
            </w:r>
            <w:r w:rsidR="00D772E0" w:rsidRPr="0069723A">
              <w:rPr>
                <w:rFonts w:cs="Arial"/>
                <w:sz w:val="20"/>
                <w:szCs w:val="20"/>
                <w:lang w:val="pl-PL" w:eastAsia="pl-PL"/>
              </w:rPr>
              <w:t xml:space="preserve"> Laboratoria Diagnostyczne,</w:t>
            </w:r>
            <w:r w:rsidR="00221E03" w:rsidRPr="0069723A">
              <w:rPr>
                <w:rFonts w:cs="Arial"/>
                <w:sz w:val="20"/>
                <w:szCs w:val="20"/>
                <w:lang w:val="pl-PL" w:eastAsia="pl-PL"/>
              </w:rPr>
              <w:t xml:space="preserve"> KRUS, RCB, Straż Graniczna i inne służby ratownicze</w:t>
            </w:r>
            <w:r w:rsidR="009411D9" w:rsidRPr="0069723A">
              <w:rPr>
                <w:rFonts w:cs="Arial"/>
                <w:sz w:val="20"/>
                <w:szCs w:val="20"/>
                <w:lang w:val="pl-PL" w:eastAsia="pl-PL"/>
              </w:rPr>
              <w:t>)</w:t>
            </w:r>
          </w:p>
        </w:tc>
      </w:tr>
      <w:tr w:rsidR="009C1CA5" w:rsidRPr="00AC7FF9" w14:paraId="79179D6B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49D2375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227B8" w14:textId="77777777" w:rsidR="006414BE" w:rsidRPr="006414BE" w:rsidRDefault="006414BE" w:rsidP="006414BE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6414BE">
              <w:rPr>
                <w:rFonts w:cs="Arial"/>
                <w:sz w:val="20"/>
                <w:szCs w:val="20"/>
                <w:lang w:val="pl-PL" w:eastAsia="pl-PL"/>
              </w:rPr>
              <w:t>Projekt wpisuje się w realizację celów i priorytetów określonych w następujących dokumentach strategicznych:</w:t>
            </w:r>
          </w:p>
          <w:p w14:paraId="164A7EA9" w14:textId="77777777" w:rsidR="006414BE" w:rsidRPr="006414BE" w:rsidRDefault="006414BE" w:rsidP="00707368">
            <w:pPr>
              <w:pStyle w:val="Tekstpodstawowy2"/>
              <w:ind w:left="34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6414BE">
              <w:rPr>
                <w:rFonts w:cs="Arial"/>
                <w:sz w:val="20"/>
                <w:szCs w:val="20"/>
                <w:lang w:val="pl-PL" w:eastAsia="pl-PL"/>
              </w:rPr>
              <w:t xml:space="preserve">Strategia „Sprawne Państwo 2020” - w zakresie realizacji celu 5 Efektywne świadczenie usług publicznych, w szczególności w kierunku interwencji 5.1.4. Poprawa jakości i bezpieczeństwa świadczeń zdrowotnych, w którym jednym z priorytetowych zadań jest wzmocnienie nadzoru epidemiologicznego nad chorobami zakaźnymi. </w:t>
            </w:r>
          </w:p>
          <w:p w14:paraId="42E9D171" w14:textId="77777777" w:rsidR="006414BE" w:rsidRPr="006414BE" w:rsidRDefault="006414BE" w:rsidP="006414BE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6414BE">
              <w:rPr>
                <w:rFonts w:cs="Arial"/>
                <w:sz w:val="20"/>
                <w:szCs w:val="20"/>
                <w:lang w:val="pl-PL" w:eastAsia="pl-PL"/>
              </w:rPr>
              <w:t>Strategia na Rzecz Odpowiedzialnego Rozwoju – do roku 2020 (z perspektywą do 2030 r.) Zakres projektu wpisuje się w Strategię na rzecz Odpowiedzialnego Rozwoju – cel szczegółowy III – skuteczne państwo i instytucje służące włączeniu społecznemu i gospodarczemu - Obszar E-państwo</w:t>
            </w:r>
          </w:p>
          <w:p w14:paraId="1F14B0CC" w14:textId="77777777" w:rsidR="006414BE" w:rsidRPr="006414BE" w:rsidRDefault="006414BE" w:rsidP="006414BE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6414BE">
              <w:rPr>
                <w:rFonts w:cs="Arial"/>
                <w:sz w:val="20"/>
                <w:szCs w:val="20"/>
                <w:lang w:val="pl-PL" w:eastAsia="pl-PL"/>
              </w:rPr>
              <w:t xml:space="preserve">Program Operacyjny Polska Cyfrowa –  elektronizacja nowych usług wpisuje się w cel szczegółowy 2.1: Wysoka dostępność i jakość e- usług publicznych. </w:t>
            </w:r>
          </w:p>
          <w:p w14:paraId="5B6627F4" w14:textId="77CF464B" w:rsidR="006414BE" w:rsidRPr="009C1CA5" w:rsidRDefault="006414BE" w:rsidP="006414BE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6414BE">
              <w:rPr>
                <w:rFonts w:cs="Arial"/>
                <w:sz w:val="20"/>
                <w:szCs w:val="20"/>
                <w:lang w:val="pl-PL" w:eastAsia="pl-PL"/>
              </w:rPr>
              <w:t>Dodatkowo, projekt wpływa na realizację Tarczy Antykryzysowej wpisując się w III filar dot. ochrony zdrowia.</w:t>
            </w:r>
          </w:p>
        </w:tc>
      </w:tr>
      <w:tr w:rsidR="009C1CA5" w:rsidRPr="00AC7FF9" w14:paraId="0344693D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9FF13A6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91DB" w14:textId="71BA5DB0" w:rsidR="009C1CA5" w:rsidRPr="009C1CA5" w:rsidRDefault="009C1CA5" w:rsidP="006414BE">
            <w:pPr>
              <w:pStyle w:val="Tekstpodstawowy2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Możliwość kontroli i nadzoru realizacji nałożonego obowiązku odbywania kwarantanny albo izolacji w warunkach domowych przez odpowiednie służby. </w:t>
            </w:r>
          </w:p>
          <w:p w14:paraId="7665747E" w14:textId="11622F38" w:rsidR="009C1CA5" w:rsidRPr="009C1CA5" w:rsidRDefault="009C1CA5" w:rsidP="00986E58">
            <w:pPr>
              <w:pStyle w:val="Tekstpodstawowy2"/>
              <w:ind w:left="34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Możliwość bezpiecznego wykonywania zadań związanych z profilem działalności i</w:t>
            </w:r>
            <w:r w:rsidR="00CF7860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>obszarem działania przez podmioty publiczne</w:t>
            </w:r>
            <w:r w:rsidR="00B12024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>i inne podmioty realizujące zadania publiczne.</w:t>
            </w:r>
          </w:p>
          <w:p w14:paraId="2D33023B" w14:textId="65C89053" w:rsidR="009C1CA5" w:rsidRPr="009C1CA5" w:rsidRDefault="009C1CA5" w:rsidP="00986E58">
            <w:pPr>
              <w:pStyle w:val="Tekstpodstawowy2"/>
              <w:ind w:left="34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Możliwość niezwłocznego i bieżącego finansowania przez NFZ ze środków publicznych testów </w:t>
            </w:r>
            <w:r w:rsidR="00DC0665">
              <w:rPr>
                <w:rFonts w:cs="Arial"/>
                <w:sz w:val="20"/>
                <w:szCs w:val="20"/>
                <w:lang w:val="pl-PL" w:eastAsia="pl-PL"/>
              </w:rPr>
              <w:t>diagnostycznych.</w:t>
            </w:r>
          </w:p>
          <w:p w14:paraId="18E96009" w14:textId="49A18E16" w:rsidR="009C1CA5" w:rsidRPr="009C1CA5" w:rsidRDefault="009C1CA5" w:rsidP="00986E58">
            <w:pPr>
              <w:pStyle w:val="Tekstpodstawowy2"/>
              <w:ind w:left="34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Możliwość bieżącego monitorowania i reagowania na stan zagrożenia w oparciu o</w:t>
            </w:r>
            <w:r w:rsidR="00CF7860">
              <w:rPr>
                <w:rFonts w:cs="Arial"/>
                <w:sz w:val="20"/>
                <w:szCs w:val="20"/>
                <w:lang w:val="pl-PL" w:eastAsia="pl-PL"/>
              </w:rPr>
              <w:t> 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>informacje zawarte w systemie przez właściwe instytucje i podmioty.</w:t>
            </w:r>
          </w:p>
          <w:p w14:paraId="4C160180" w14:textId="77777777" w:rsidR="009C1CA5" w:rsidRPr="009C1CA5" w:rsidRDefault="009C1CA5" w:rsidP="00986E58">
            <w:pPr>
              <w:pStyle w:val="Tekstpodstawowy2"/>
              <w:ind w:left="34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Możliwość reagowania przez podmioty odpowiedzialne w zależności od wyników oceny wskaźników informujących o przebiegu epidemii w Polsce.</w:t>
            </w:r>
          </w:p>
        </w:tc>
      </w:tr>
      <w:tr w:rsidR="009C1CA5" w:rsidRPr="009C1CA5" w14:paraId="1BE48FD9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286058D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FFAC4" w14:textId="5A559B57" w:rsidR="009C1CA5" w:rsidRDefault="009C1CA5" w:rsidP="007A4C49">
            <w:pPr>
              <w:pStyle w:val="Tekstpodstawowy2"/>
              <w:numPr>
                <w:ilvl w:val="0"/>
                <w:numId w:val="21"/>
              </w:numPr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Liczba usług publicznych </w:t>
            </w:r>
            <w:r w:rsidR="00F200CE">
              <w:rPr>
                <w:rFonts w:cs="Arial"/>
                <w:sz w:val="20"/>
                <w:szCs w:val="20"/>
                <w:lang w:val="pl-PL" w:eastAsia="pl-PL"/>
              </w:rPr>
              <w:t>w obszarze raportowym,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C86F47">
              <w:rPr>
                <w:rFonts w:cs="Arial"/>
                <w:sz w:val="20"/>
                <w:szCs w:val="20"/>
                <w:lang w:val="pl-PL" w:eastAsia="pl-PL"/>
              </w:rPr>
              <w:t>o stopniu dojrzałości co najmniej 4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: </w:t>
            </w:r>
            <w:r w:rsidR="005A37FA">
              <w:rPr>
                <w:rFonts w:cs="Arial"/>
                <w:sz w:val="20"/>
                <w:szCs w:val="20"/>
                <w:lang w:val="pl-PL" w:eastAsia="pl-PL"/>
              </w:rPr>
              <w:t>2</w:t>
            </w:r>
            <w:r w:rsidR="00F200CE">
              <w:rPr>
                <w:rFonts w:cs="Arial"/>
                <w:sz w:val="20"/>
                <w:szCs w:val="20"/>
                <w:lang w:val="pl-PL" w:eastAsia="pl-PL"/>
              </w:rPr>
              <w:t xml:space="preserve"> usługi</w:t>
            </w:r>
          </w:p>
          <w:p w14:paraId="4574672B" w14:textId="73436E52" w:rsidR="003C0725" w:rsidRDefault="000C4846" w:rsidP="007A4C49">
            <w:pPr>
              <w:pStyle w:val="Tekstpodstawowy2"/>
              <w:numPr>
                <w:ilvl w:val="0"/>
                <w:numId w:val="21"/>
              </w:numPr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Liczba </w:t>
            </w:r>
            <w:r w:rsidR="003C0725">
              <w:rPr>
                <w:rFonts w:cs="Arial"/>
                <w:sz w:val="20"/>
                <w:szCs w:val="20"/>
                <w:lang w:val="pl-PL" w:eastAsia="pl-PL"/>
              </w:rPr>
              <w:t xml:space="preserve">pobranych raportów z systemu EWP </w:t>
            </w:r>
            <w:r w:rsidR="00C124E6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</w:p>
          <w:p w14:paraId="1A8FDB80" w14:textId="2BF8BE46" w:rsidR="00C124E6" w:rsidRPr="009C1CA5" w:rsidRDefault="00C124E6" w:rsidP="007A4C49">
            <w:pPr>
              <w:pStyle w:val="Tekstpodstawowy2"/>
              <w:numPr>
                <w:ilvl w:val="0"/>
                <w:numId w:val="21"/>
              </w:numPr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lastRenderedPageBreak/>
              <w:t>Liczba udostępni</w:t>
            </w:r>
            <w:r w:rsidR="007337DA">
              <w:rPr>
                <w:rFonts w:cs="Arial"/>
                <w:sz w:val="20"/>
                <w:szCs w:val="20"/>
                <w:lang w:val="pl-PL" w:eastAsia="pl-PL"/>
              </w:rPr>
              <w:t>eń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danych</w:t>
            </w:r>
          </w:p>
        </w:tc>
      </w:tr>
      <w:tr w:rsidR="009C1CA5" w:rsidRPr="009C1CA5" w14:paraId="0663BCD4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A6F4336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lastRenderedPageBreak/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5ECAE" w14:textId="3218D0B3" w:rsidR="00C86F47" w:rsidRDefault="00C86F47" w:rsidP="007A4C49">
            <w:pPr>
              <w:pStyle w:val="Tekstpodstawowy2"/>
              <w:numPr>
                <w:ilvl w:val="0"/>
                <w:numId w:val="22"/>
              </w:numPr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42EEC3C7" w14:textId="2135349F" w:rsidR="005938D2" w:rsidRDefault="005938D2" w:rsidP="005938D2">
            <w:pPr>
              <w:pStyle w:val="Tekstpodstawowy2"/>
              <w:ind w:left="39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do</w:t>
            </w:r>
            <w:r w:rsidR="00C86F47">
              <w:rPr>
                <w:rFonts w:cs="Arial"/>
                <w:sz w:val="20"/>
                <w:szCs w:val="20"/>
                <w:lang w:val="pl-PL" w:eastAsia="pl-PL"/>
              </w:rPr>
              <w:t>celowa (grudzień 202</w:t>
            </w:r>
            <w:r w:rsidR="00F200CE">
              <w:rPr>
                <w:rFonts w:cs="Arial"/>
                <w:sz w:val="20"/>
                <w:szCs w:val="20"/>
                <w:lang w:val="pl-PL" w:eastAsia="pl-PL"/>
              </w:rPr>
              <w:t>1</w:t>
            </w:r>
            <w:r w:rsidR="00C86F47">
              <w:rPr>
                <w:rFonts w:cs="Arial"/>
                <w:sz w:val="20"/>
                <w:szCs w:val="20"/>
                <w:lang w:val="pl-PL" w:eastAsia="pl-PL"/>
              </w:rPr>
              <w:t xml:space="preserve">) </w:t>
            </w:r>
            <w:r w:rsidR="003C0725">
              <w:rPr>
                <w:rFonts w:cs="Arial"/>
                <w:sz w:val="20"/>
                <w:szCs w:val="20"/>
                <w:lang w:val="pl-PL" w:eastAsia="pl-PL"/>
              </w:rPr>
              <w:t>–</w:t>
            </w:r>
            <w:r w:rsidR="00C86F47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6801C4">
              <w:rPr>
                <w:rFonts w:cs="Arial"/>
                <w:sz w:val="20"/>
                <w:szCs w:val="20"/>
                <w:lang w:val="pl-PL" w:eastAsia="pl-PL"/>
              </w:rPr>
              <w:t>2</w:t>
            </w:r>
          </w:p>
          <w:p w14:paraId="21669677" w14:textId="77777777" w:rsidR="003C0725" w:rsidRDefault="003C0725" w:rsidP="007A4C49">
            <w:pPr>
              <w:pStyle w:val="Tekstpodstawowy2"/>
              <w:numPr>
                <w:ilvl w:val="0"/>
                <w:numId w:val="22"/>
              </w:numPr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341CCED3" w14:textId="7218A6EA" w:rsidR="003C0725" w:rsidRPr="00025A6E" w:rsidRDefault="003C0725" w:rsidP="005938D2">
            <w:pPr>
              <w:pStyle w:val="Tekstpodstawowy2"/>
              <w:ind w:left="394"/>
              <w:rPr>
                <w:rFonts w:cs="Arial"/>
                <w:sz w:val="20"/>
                <w:szCs w:val="20"/>
                <w:lang w:val="pl-PL" w:eastAsia="pl-PL"/>
              </w:rPr>
            </w:pPr>
            <w:r w:rsidRPr="00025A6E">
              <w:rPr>
                <w:rFonts w:cs="Arial"/>
                <w:sz w:val="20"/>
                <w:szCs w:val="20"/>
                <w:lang w:val="pl-PL" w:eastAsia="pl-PL"/>
              </w:rPr>
              <w:t>docelowa (grudzień 2021) – 1000</w:t>
            </w:r>
          </w:p>
          <w:p w14:paraId="55D8ED50" w14:textId="77777777" w:rsidR="00C124E6" w:rsidRPr="009411D9" w:rsidRDefault="00C124E6" w:rsidP="007A4C49">
            <w:pPr>
              <w:pStyle w:val="Tekstpodstawowy2"/>
              <w:numPr>
                <w:ilvl w:val="0"/>
                <w:numId w:val="22"/>
              </w:numPr>
              <w:rPr>
                <w:rFonts w:cs="Arial"/>
                <w:sz w:val="20"/>
                <w:szCs w:val="20"/>
                <w:lang w:val="pl-PL" w:eastAsia="pl-PL"/>
              </w:rPr>
            </w:pPr>
            <w:r w:rsidRPr="009411D9">
              <w:rPr>
                <w:rFonts w:cs="Arial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7EC5D405" w14:textId="644725EC" w:rsidR="000C4846" w:rsidRPr="009C1CA5" w:rsidRDefault="00C124E6" w:rsidP="005938D2">
            <w:pPr>
              <w:pStyle w:val="Tekstpodstawowy2"/>
              <w:ind w:left="394"/>
              <w:rPr>
                <w:rFonts w:cs="Arial"/>
                <w:sz w:val="20"/>
                <w:szCs w:val="20"/>
                <w:lang w:val="pl-PL" w:eastAsia="pl-PL"/>
              </w:rPr>
            </w:pPr>
            <w:r w:rsidRPr="009411D9">
              <w:rPr>
                <w:rFonts w:cs="Arial"/>
                <w:sz w:val="20"/>
                <w:szCs w:val="20"/>
                <w:lang w:val="pl-PL" w:eastAsia="pl-PL"/>
              </w:rPr>
              <w:t xml:space="preserve">docelowa (grudzień 2021) – </w:t>
            </w:r>
            <w:r w:rsidRPr="00025A6E">
              <w:rPr>
                <w:rFonts w:cs="Arial"/>
                <w:sz w:val="20"/>
                <w:szCs w:val="20"/>
                <w:lang w:val="pl-PL" w:eastAsia="pl-PL"/>
              </w:rPr>
              <w:t>2000</w:t>
            </w:r>
          </w:p>
        </w:tc>
      </w:tr>
      <w:tr w:rsidR="009C1CA5" w:rsidRPr="00AC7FF9" w14:paraId="7DC0E68F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B4FD1FB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D822F" w14:textId="4B5D7C0D" w:rsidR="009C1CA5" w:rsidRDefault="00F200CE" w:rsidP="007A4C49">
            <w:pPr>
              <w:pStyle w:val="Tekstpodstawowy2"/>
              <w:numPr>
                <w:ilvl w:val="0"/>
                <w:numId w:val="23"/>
              </w:numPr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P</w:t>
            </w:r>
            <w:r w:rsidR="009C1CA5" w:rsidRPr="009C1CA5">
              <w:rPr>
                <w:rFonts w:cs="Arial"/>
                <w:sz w:val="20"/>
                <w:szCs w:val="20"/>
                <w:lang w:val="pl-PL" w:eastAsia="pl-PL"/>
              </w:rPr>
              <w:t>rotok</w:t>
            </w:r>
            <w:r w:rsidR="00986E58">
              <w:rPr>
                <w:rFonts w:cs="Arial"/>
                <w:sz w:val="20"/>
                <w:szCs w:val="20"/>
                <w:lang w:val="pl-PL" w:eastAsia="pl-PL"/>
              </w:rPr>
              <w:t>oły</w:t>
            </w:r>
            <w:r w:rsidR="00CF7860">
              <w:rPr>
                <w:rFonts w:cs="Arial"/>
                <w:sz w:val="20"/>
                <w:szCs w:val="20"/>
                <w:lang w:val="pl-PL" w:eastAsia="pl-PL"/>
              </w:rPr>
              <w:t xml:space="preserve"> wdrożenia</w:t>
            </w:r>
          </w:p>
          <w:p w14:paraId="6124464A" w14:textId="1F11435D" w:rsidR="00C124E6" w:rsidRDefault="005938D2" w:rsidP="007A4C49">
            <w:pPr>
              <w:pStyle w:val="Tekstpodstawowy2"/>
              <w:numPr>
                <w:ilvl w:val="0"/>
                <w:numId w:val="23"/>
              </w:numPr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Rejestr raportów (l</w:t>
            </w:r>
            <w:r w:rsidR="00C124E6">
              <w:rPr>
                <w:rFonts w:cs="Arial"/>
                <w:sz w:val="20"/>
                <w:szCs w:val="20"/>
                <w:lang w:val="pl-PL" w:eastAsia="pl-PL"/>
              </w:rPr>
              <w:t>iczba pobranych raportów z systemu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)</w:t>
            </w:r>
          </w:p>
          <w:p w14:paraId="650B4E1F" w14:textId="7E1DD1F0" w:rsidR="00C124E6" w:rsidRPr="009C1CA5" w:rsidRDefault="00C124E6" w:rsidP="007A4C49">
            <w:pPr>
              <w:pStyle w:val="Tekstpodstawowy2"/>
              <w:numPr>
                <w:ilvl w:val="0"/>
                <w:numId w:val="23"/>
              </w:numPr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Liczba wystawionych plików na FTP</w:t>
            </w:r>
          </w:p>
        </w:tc>
      </w:tr>
      <w:tr w:rsidR="009C1CA5" w:rsidRPr="009C1CA5" w14:paraId="0F1ED507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C59E85E" w14:textId="11306D5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 xml:space="preserve">Cel </w:t>
            </w:r>
            <w:r w:rsidR="005A37FA">
              <w:rPr>
                <w:rFonts w:eastAsia="MS MinNew Roman" w:cs="Arial"/>
                <w:b/>
                <w:bCs/>
                <w:sz w:val="20"/>
                <w:lang w:val="pl-PL"/>
              </w:rPr>
              <w:t>–</w:t>
            </w: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 xml:space="preserve"> 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4580E" w14:textId="530877FF" w:rsidR="009C1CA5" w:rsidRPr="009C1CA5" w:rsidRDefault="009C1CA5" w:rsidP="009C1CA5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bookmarkStart w:id="15" w:name="_Hlk51939645"/>
            <w:r w:rsidRPr="009C1CA5">
              <w:rPr>
                <w:rFonts w:cs="Arial"/>
                <w:sz w:val="20"/>
                <w:szCs w:val="20"/>
                <w:lang w:val="pl-PL" w:eastAsia="pl-PL"/>
              </w:rPr>
              <w:t>Udostępnienie usług międzysystemowych – udostępnienie możliwości sprawnej i bezpośredniej, zautomatyzowanej wymiany danych pomiędzy systemem EWP systemami zewnętrznymi</w:t>
            </w:r>
            <w:r w:rsidR="00952AF3">
              <w:rPr>
                <w:rFonts w:cs="Arial"/>
                <w:sz w:val="20"/>
                <w:szCs w:val="20"/>
                <w:lang w:val="pl-PL" w:eastAsia="pl-PL"/>
              </w:rPr>
              <w:t>, w tym z</w:t>
            </w:r>
            <w:r w:rsidR="009B3902">
              <w:rPr>
                <w:rFonts w:cs="Arial"/>
                <w:sz w:val="20"/>
                <w:szCs w:val="20"/>
                <w:lang w:val="pl-PL" w:eastAsia="pl-PL"/>
              </w:rPr>
              <w:t xml:space="preserve"> systemem/aplikacją</w:t>
            </w:r>
            <w:r w:rsidR="00952AF3">
              <w:rPr>
                <w:rFonts w:cs="Arial"/>
                <w:sz w:val="20"/>
                <w:szCs w:val="20"/>
                <w:lang w:val="pl-PL" w:eastAsia="pl-PL"/>
              </w:rPr>
              <w:t>:</w:t>
            </w:r>
          </w:p>
          <w:p w14:paraId="030BFE9A" w14:textId="764610FC" w:rsidR="00F200CE" w:rsidRPr="006414BE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sz w:val="20"/>
                <w:szCs w:val="20"/>
              </w:rPr>
            </w:pPr>
            <w:r w:rsidRPr="006414BE">
              <w:rPr>
                <w:iCs w:val="0"/>
                <w:sz w:val="20"/>
                <w:szCs w:val="20"/>
              </w:rPr>
              <w:t xml:space="preserve">P1 - </w:t>
            </w:r>
            <w:r w:rsidR="009C1CA5" w:rsidRPr="006414BE">
              <w:rPr>
                <w:iCs w:val="0"/>
                <w:sz w:val="20"/>
                <w:szCs w:val="20"/>
              </w:rPr>
              <w:t>gabinet.gov.pl</w:t>
            </w:r>
            <w:r w:rsidRPr="006414BE">
              <w:rPr>
                <w:iCs w:val="0"/>
                <w:sz w:val="20"/>
                <w:szCs w:val="20"/>
              </w:rPr>
              <w:t>,</w:t>
            </w:r>
          </w:p>
          <w:p w14:paraId="789240FB" w14:textId="7FF891C5" w:rsidR="009C1CA5" w:rsidRPr="006414BE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sz w:val="20"/>
                <w:szCs w:val="20"/>
              </w:rPr>
            </w:pPr>
            <w:r w:rsidRPr="006414BE">
              <w:rPr>
                <w:iCs w:val="0"/>
                <w:sz w:val="20"/>
                <w:szCs w:val="20"/>
              </w:rPr>
              <w:t xml:space="preserve">P1 – </w:t>
            </w:r>
            <w:r w:rsidR="00F200CE" w:rsidRPr="006414BE">
              <w:rPr>
                <w:iCs w:val="0"/>
                <w:sz w:val="20"/>
                <w:szCs w:val="20"/>
              </w:rPr>
              <w:t>IKP</w:t>
            </w:r>
            <w:r w:rsidRPr="006414BE">
              <w:rPr>
                <w:iCs w:val="0"/>
                <w:sz w:val="20"/>
                <w:szCs w:val="20"/>
              </w:rPr>
              <w:t>,</w:t>
            </w:r>
          </w:p>
          <w:p w14:paraId="63C26705" w14:textId="77777777" w:rsidR="006A0F39" w:rsidRPr="006414BE" w:rsidRDefault="006A0F39" w:rsidP="007A4C49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iCs w:val="0"/>
                <w:sz w:val="20"/>
                <w:szCs w:val="20"/>
              </w:rPr>
            </w:pPr>
            <w:r w:rsidRPr="006414BE">
              <w:rPr>
                <w:iCs w:val="0"/>
                <w:sz w:val="20"/>
                <w:szCs w:val="20"/>
              </w:rPr>
              <w:t xml:space="preserve">IKARD, </w:t>
            </w:r>
          </w:p>
          <w:p w14:paraId="0CA0C7D4" w14:textId="1B86C179" w:rsidR="005A37FA" w:rsidRPr="0069723A" w:rsidRDefault="000C4846" w:rsidP="006414BE">
            <w:pPr>
              <w:pStyle w:val="Nagwek3"/>
              <w:numPr>
                <w:ilvl w:val="0"/>
                <w:numId w:val="26"/>
              </w:numPr>
              <w:spacing w:before="0" w:after="0"/>
              <w:rPr>
                <w:strike/>
              </w:rPr>
            </w:pPr>
            <w:r w:rsidRPr="006414BE">
              <w:rPr>
                <w:sz w:val="20"/>
                <w:szCs w:val="20"/>
              </w:rPr>
              <w:t>Hurtownia danych CeZ</w:t>
            </w:r>
            <w:r w:rsidR="00986E58" w:rsidRPr="006414BE">
              <w:rPr>
                <w:iCs w:val="0"/>
                <w:sz w:val="20"/>
                <w:szCs w:val="20"/>
              </w:rPr>
              <w:t>.</w:t>
            </w:r>
            <w:bookmarkEnd w:id="15"/>
          </w:p>
        </w:tc>
      </w:tr>
      <w:tr w:rsidR="009C1CA5" w:rsidRPr="00AC7FF9" w14:paraId="371CCC82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CDF2C2F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E9B09" w14:textId="77777777" w:rsidR="006414BE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064917">
              <w:rPr>
                <w:rFonts w:cs="Arial"/>
                <w:color w:val="000000" w:themeColor="text1"/>
                <w:sz w:val="20"/>
                <w:lang w:val="pl-PL"/>
              </w:rPr>
              <w:t>Projekt wpisuje się w realizację celów i priorytetów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064917">
              <w:rPr>
                <w:rFonts w:cs="Arial"/>
                <w:color w:val="000000" w:themeColor="text1"/>
                <w:sz w:val="20"/>
                <w:lang w:val="pl-PL"/>
              </w:rPr>
              <w:t>określonych w następujących dokumentach strategicznych:</w:t>
            </w:r>
          </w:p>
          <w:p w14:paraId="26CE6E41" w14:textId="77777777" w:rsidR="006414BE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S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trategi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a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 xml:space="preserve"> „Sprawne Państwo 2020”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- w zakresie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realizacj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i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 xml:space="preserve"> celu 5 Efektywne świadczenie usług publicznych, 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w szczególności w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kierunku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interwencji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CA31EC">
              <w:rPr>
                <w:rFonts w:cs="Arial"/>
                <w:i/>
                <w:iCs/>
                <w:color w:val="000000" w:themeColor="text1"/>
                <w:sz w:val="20"/>
                <w:lang w:val="pl-PL"/>
              </w:rPr>
              <w:t>5.1.4. Poprawa jakości i bezpieczeństwa świadczeń zdrowotnych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, w którym jednym z priorytetowych zadań jest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wzmocnienie nadzoru epidemiologicznego nad chorobami zakaźnymi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. </w:t>
            </w:r>
          </w:p>
          <w:p w14:paraId="5868801D" w14:textId="77777777" w:rsidR="006414BE" w:rsidRPr="001E7FA1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1E7FA1">
              <w:rPr>
                <w:rFonts w:cs="Arial"/>
                <w:color w:val="000000" w:themeColor="text1"/>
                <w:sz w:val="20"/>
                <w:lang w:val="pl-PL"/>
              </w:rPr>
              <w:t xml:space="preserve">Strategia na Rzecz Odpowiedzialnego Rozwoju – do roku 2020 (z </w:t>
            </w:r>
            <w:r w:rsidRPr="00D716FC">
              <w:rPr>
                <w:rFonts w:cs="Arial"/>
                <w:color w:val="000000" w:themeColor="text1"/>
                <w:sz w:val="20"/>
                <w:lang w:val="pl-PL"/>
              </w:rPr>
              <w:t>perspektywą do 2030 r.)</w:t>
            </w:r>
            <w:r w:rsidRPr="00611A81">
              <w:rPr>
                <w:rFonts w:cs="Arial"/>
                <w:color w:val="000000" w:themeColor="text1"/>
                <w:sz w:val="20"/>
                <w:lang w:val="pl-PL"/>
              </w:rPr>
              <w:t xml:space="preserve"> Zakres projektu wpisuje się w </w:t>
            </w:r>
            <w:r w:rsidRPr="005A37FA">
              <w:rPr>
                <w:rFonts w:cs="Arial"/>
                <w:color w:val="000000" w:themeColor="text1"/>
                <w:sz w:val="20"/>
                <w:lang w:val="pl-PL"/>
              </w:rPr>
              <w:t>Strategię</w:t>
            </w:r>
            <w:r w:rsidRPr="002369CA">
              <w:rPr>
                <w:rFonts w:cs="Arial"/>
                <w:color w:val="000000" w:themeColor="text1"/>
                <w:sz w:val="20"/>
                <w:lang w:val="pl-PL"/>
              </w:rPr>
              <w:t xml:space="preserve"> na rzecz Odpowiedzialnego Rozwoju – cel szczegółowy III – skuteczne</w:t>
            </w:r>
            <w:r w:rsidRPr="001E7FA1">
              <w:rPr>
                <w:rFonts w:cs="Arial"/>
                <w:color w:val="000000" w:themeColor="text1"/>
                <w:sz w:val="20"/>
                <w:lang w:val="pl-PL"/>
              </w:rPr>
              <w:t xml:space="preserve"> państwo i instytucje służące włączeniu społecznemu i gospodarczemu - Obszar E-państwo</w:t>
            </w:r>
          </w:p>
          <w:p w14:paraId="3C07C3D5" w14:textId="77777777" w:rsidR="006414BE" w:rsidRDefault="006414BE" w:rsidP="006414BE">
            <w:pPr>
              <w:pStyle w:val="Tekstpodstawowy2"/>
              <w:ind w:left="34"/>
              <w:jc w:val="both"/>
              <w:rPr>
                <w:sz w:val="20"/>
                <w:szCs w:val="20"/>
                <w:lang w:val="pl-PL"/>
              </w:rPr>
            </w:pPr>
            <w:r w:rsidRPr="00624088">
              <w:rPr>
                <w:sz w:val="20"/>
                <w:szCs w:val="20"/>
                <w:lang w:val="pl-PL"/>
              </w:rPr>
              <w:t xml:space="preserve">Program Operacyjny Polska Cyfrowa –  </w:t>
            </w:r>
            <w:r>
              <w:rPr>
                <w:sz w:val="20"/>
                <w:szCs w:val="20"/>
                <w:lang w:val="pl-PL"/>
              </w:rPr>
              <w:t xml:space="preserve">elektronizacja nowych usług wpisuje się </w:t>
            </w:r>
            <w:r w:rsidRPr="00624088">
              <w:rPr>
                <w:sz w:val="20"/>
                <w:szCs w:val="20"/>
                <w:lang w:val="pl-PL"/>
              </w:rPr>
              <w:t xml:space="preserve">w </w:t>
            </w:r>
            <w:r>
              <w:rPr>
                <w:sz w:val="20"/>
                <w:szCs w:val="20"/>
                <w:lang w:val="pl-PL"/>
              </w:rPr>
              <w:t>c</w:t>
            </w:r>
            <w:r w:rsidRPr="00624088">
              <w:rPr>
                <w:sz w:val="20"/>
                <w:szCs w:val="20"/>
                <w:lang w:val="pl-PL"/>
              </w:rPr>
              <w:t>el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624088">
              <w:rPr>
                <w:sz w:val="20"/>
                <w:szCs w:val="20"/>
                <w:lang w:val="pl-PL"/>
              </w:rPr>
              <w:t>szczegółowy 2.1</w:t>
            </w:r>
            <w:r>
              <w:rPr>
                <w:sz w:val="20"/>
                <w:szCs w:val="20"/>
                <w:lang w:val="pl-PL"/>
              </w:rPr>
              <w:t>:</w:t>
            </w:r>
            <w:r w:rsidRPr="00624088">
              <w:rPr>
                <w:sz w:val="20"/>
                <w:szCs w:val="20"/>
                <w:lang w:val="pl-PL"/>
              </w:rPr>
              <w:t xml:space="preserve"> Wysoka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624088">
              <w:rPr>
                <w:sz w:val="20"/>
                <w:szCs w:val="20"/>
                <w:lang w:val="pl-PL"/>
              </w:rPr>
              <w:t xml:space="preserve">dostępność i jakość e- usług publicznych. </w:t>
            </w:r>
          </w:p>
          <w:p w14:paraId="08AEDB39" w14:textId="10F0A06B" w:rsidR="006414BE" w:rsidRPr="009C1CA5" w:rsidRDefault="006414BE" w:rsidP="006414BE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175C78">
              <w:rPr>
                <w:sz w:val="20"/>
                <w:szCs w:val="20"/>
                <w:lang w:val="pl-PL"/>
              </w:rPr>
              <w:t>Dodatkowo,</w:t>
            </w:r>
            <w:r>
              <w:rPr>
                <w:sz w:val="20"/>
                <w:szCs w:val="20"/>
                <w:lang w:val="pl-PL"/>
              </w:rPr>
              <w:t xml:space="preserve"> p</w:t>
            </w:r>
            <w:r w:rsidRPr="004A48B1">
              <w:rPr>
                <w:sz w:val="20"/>
                <w:szCs w:val="20"/>
                <w:lang w:val="pl-PL"/>
              </w:rPr>
              <w:t>rojekt wpływa na realizację Tarczy Antykryzysowej wpisując się w III filar dot. ochrony zdrowia.</w:t>
            </w:r>
          </w:p>
        </w:tc>
      </w:tr>
      <w:tr w:rsidR="009C1CA5" w:rsidRPr="00AC7FF9" w14:paraId="1C4FEA57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6DE76E8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4A0C2" w14:textId="77777777" w:rsidR="009C1CA5" w:rsidRPr="009C1CA5" w:rsidRDefault="009C1CA5" w:rsidP="00E90212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Możliwość bieżącego monitorowania i reagowania na stan zagrożenia w oparciu o informacje zawarte w systemie przez właściwe instytucje i podmioty.</w:t>
            </w:r>
          </w:p>
          <w:p w14:paraId="1E1823B2" w14:textId="77777777" w:rsidR="009C1CA5" w:rsidRPr="009C1CA5" w:rsidRDefault="009C1CA5" w:rsidP="00E90212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Możliwość reagowania przez podmioty odpowiedzialne w zależności od wyników oceny wskaźników informujących o przebiegu epidemii w Polsce. </w:t>
            </w:r>
          </w:p>
          <w:p w14:paraId="1F1E28D3" w14:textId="3FC59420" w:rsidR="009C1CA5" w:rsidRPr="009C1CA5" w:rsidRDefault="009C1CA5" w:rsidP="00E90212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Możliwość powiadamiania użytkow</w:t>
            </w:r>
            <w:r w:rsidR="00B12024">
              <w:rPr>
                <w:rFonts w:cs="Arial"/>
                <w:sz w:val="20"/>
                <w:szCs w:val="20"/>
                <w:lang w:val="pl-PL" w:eastAsia="pl-PL"/>
              </w:rPr>
              <w:t>n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ików aplikacji mobilnych o konieczności udania się na wykonanie testu </w:t>
            </w:r>
          </w:p>
          <w:p w14:paraId="6310F33A" w14:textId="7C92AE0D" w:rsidR="009C1CA5" w:rsidRPr="009C1CA5" w:rsidRDefault="009C1CA5" w:rsidP="00E90212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>Możliwość powiadamiania użytkow</w:t>
            </w:r>
            <w:r w:rsidR="00B12024">
              <w:rPr>
                <w:rFonts w:cs="Arial"/>
                <w:sz w:val="20"/>
                <w:szCs w:val="20"/>
                <w:lang w:val="pl-PL" w:eastAsia="pl-PL"/>
              </w:rPr>
              <w:t>n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>ików aplikacji mobilnych o potencjalnych kontaktach z osobami zakażonymi lub podejrzanymi o zakażenie</w:t>
            </w:r>
          </w:p>
        </w:tc>
      </w:tr>
      <w:tr w:rsidR="009C1CA5" w:rsidRPr="006A0F39" w14:paraId="61F37F40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0DDBF28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BC41E" w14:textId="77777777" w:rsidR="00CF7860" w:rsidRDefault="009C1CA5" w:rsidP="00E90212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Liczba usług publicznych </w:t>
            </w:r>
            <w:r w:rsidR="006C0A69">
              <w:rPr>
                <w:rFonts w:cs="Arial"/>
                <w:sz w:val="20"/>
                <w:szCs w:val="20"/>
                <w:lang w:val="pl-PL" w:eastAsia="pl-PL"/>
              </w:rPr>
              <w:t>w obszarze integracji z innymi systemami</w:t>
            </w:r>
            <w:r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 o stopniu dojrzałości co najmniej 4</w:t>
            </w:r>
            <w:r w:rsidR="006C0A69">
              <w:rPr>
                <w:rFonts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15FB3A2D" w14:textId="67FB4E0F" w:rsidR="009C1CA5" w:rsidRPr="009C1CA5" w:rsidRDefault="006A0F39" w:rsidP="00E90212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4</w:t>
            </w:r>
            <w:r w:rsidR="006C0A69">
              <w:rPr>
                <w:rFonts w:cs="Arial"/>
                <w:sz w:val="20"/>
                <w:szCs w:val="20"/>
                <w:lang w:val="pl-PL" w:eastAsia="pl-PL"/>
              </w:rPr>
              <w:t xml:space="preserve"> usług</w:t>
            </w:r>
            <w:r w:rsidR="00CF7860">
              <w:rPr>
                <w:rFonts w:cs="Arial"/>
                <w:sz w:val="20"/>
                <w:szCs w:val="20"/>
                <w:lang w:val="pl-PL" w:eastAsia="pl-PL"/>
              </w:rPr>
              <w:t>i</w:t>
            </w:r>
          </w:p>
        </w:tc>
      </w:tr>
      <w:tr w:rsidR="009C1CA5" w:rsidRPr="009C1CA5" w14:paraId="29B98174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565AF36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lastRenderedPageBreak/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EE0EA" w14:textId="77777777" w:rsidR="006C0A69" w:rsidRDefault="006C0A69" w:rsidP="006C0A69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aktualna (marzec 2020) – 0 </w:t>
            </w:r>
          </w:p>
          <w:p w14:paraId="40A58A5A" w14:textId="16E17FEF" w:rsidR="009C1CA5" w:rsidRPr="009C1CA5" w:rsidRDefault="006C0A69" w:rsidP="00E90212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docelowa (grudzień 2021) </w:t>
            </w:r>
            <w:r w:rsidR="006A0F39">
              <w:rPr>
                <w:rFonts w:cs="Arial"/>
                <w:sz w:val="20"/>
                <w:szCs w:val="20"/>
                <w:lang w:val="pl-PL" w:eastAsia="pl-PL"/>
              </w:rPr>
              <w:t>–</w:t>
            </w:r>
            <w:r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  <w:r w:rsidR="006A0F39">
              <w:rPr>
                <w:rFonts w:cs="Arial"/>
                <w:sz w:val="20"/>
                <w:szCs w:val="20"/>
                <w:lang w:val="pl-PL" w:eastAsia="pl-PL"/>
              </w:rPr>
              <w:t>4</w:t>
            </w:r>
          </w:p>
        </w:tc>
      </w:tr>
      <w:tr w:rsidR="009C1CA5" w:rsidRPr="009C1CA5" w14:paraId="12A2F276" w14:textId="77777777" w:rsidTr="009C1CA5">
        <w:trPr>
          <w:trHeight w:val="38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CA8020D" w14:textId="77777777" w:rsidR="009C1CA5" w:rsidRPr="009C1CA5" w:rsidRDefault="009C1CA5" w:rsidP="00E90212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E667" w14:textId="795CC4B0" w:rsidR="009C1CA5" w:rsidRPr="009C1CA5" w:rsidRDefault="006A0F39" w:rsidP="00E90212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P</w:t>
            </w:r>
            <w:r w:rsidR="009C1CA5" w:rsidRPr="009C1CA5">
              <w:rPr>
                <w:rFonts w:cs="Arial"/>
                <w:sz w:val="20"/>
                <w:szCs w:val="20"/>
                <w:lang w:val="pl-PL" w:eastAsia="pl-PL"/>
              </w:rPr>
              <w:t xml:space="preserve">rotokół </w:t>
            </w:r>
            <w:r w:rsidR="00986E58">
              <w:rPr>
                <w:rFonts w:cs="Arial"/>
                <w:sz w:val="20"/>
                <w:szCs w:val="20"/>
                <w:lang w:val="pl-PL" w:eastAsia="pl-PL"/>
              </w:rPr>
              <w:t>wdrożenia</w:t>
            </w:r>
          </w:p>
        </w:tc>
      </w:tr>
      <w:tr w:rsidR="00A96AEA" w:rsidRPr="00AC7FF9" w14:paraId="3D9A55F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26EAAC92" w14:textId="7F909DE6" w:rsidR="00A96AEA" w:rsidRPr="009C1CA5" w:rsidRDefault="00A96AEA" w:rsidP="002F56B5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 xml:space="preserve">Cel </w:t>
            </w:r>
            <w:r w:rsidR="005A37FA">
              <w:rPr>
                <w:rFonts w:eastAsia="MS MinNew Roman" w:cs="Arial"/>
                <w:b/>
                <w:bCs/>
                <w:sz w:val="20"/>
                <w:lang w:val="pl-PL"/>
              </w:rPr>
              <w:t>–</w:t>
            </w: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 xml:space="preserve"> </w:t>
            </w:r>
            <w:r w:rsidR="00C124E6">
              <w:rPr>
                <w:rFonts w:eastAsia="MS MinNew Roman" w:cs="Arial"/>
                <w:b/>
                <w:bCs/>
                <w:sz w:val="20"/>
                <w:lang w:val="pl-PL"/>
              </w:rPr>
              <w:t>4</w:t>
            </w:r>
          </w:p>
        </w:tc>
        <w:tc>
          <w:tcPr>
            <w:tcW w:w="7655" w:type="dxa"/>
            <w:shd w:val="clear" w:color="auto" w:fill="FFFFFF"/>
          </w:tcPr>
          <w:p w14:paraId="13EB1BE8" w14:textId="3E1AA846" w:rsidR="009C1CA5" w:rsidRPr="009C1CA5" w:rsidRDefault="006C0A69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Zapewnienie ciągłości działania systemu poprzez u</w:t>
            </w:r>
            <w:r w:rsidR="007C221A">
              <w:rPr>
                <w:rFonts w:cs="Arial"/>
                <w:sz w:val="20"/>
                <w:szCs w:val="20"/>
                <w:lang w:val="pl-PL" w:eastAsia="pl-PL"/>
              </w:rPr>
              <w:t xml:space="preserve">trzymanie wydajności i stabilności systemu </w:t>
            </w:r>
          </w:p>
        </w:tc>
      </w:tr>
      <w:tr w:rsidR="007063B2" w:rsidRPr="00AC7FF9" w14:paraId="21711E88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39F3F433" w14:textId="37F474AF" w:rsidR="007063B2" w:rsidRPr="009C1CA5" w:rsidRDefault="007063B2" w:rsidP="002F56B5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0B2E2292" w14:textId="77777777" w:rsidR="006414BE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064917">
              <w:rPr>
                <w:rFonts w:cs="Arial"/>
                <w:color w:val="000000" w:themeColor="text1"/>
                <w:sz w:val="20"/>
                <w:lang w:val="pl-PL"/>
              </w:rPr>
              <w:t>Projekt wpisuje się w realizację celów i priorytetów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064917">
              <w:rPr>
                <w:rFonts w:cs="Arial"/>
                <w:color w:val="000000" w:themeColor="text1"/>
                <w:sz w:val="20"/>
                <w:lang w:val="pl-PL"/>
              </w:rPr>
              <w:t>określonych w następujących dokumentach strategicznych:</w:t>
            </w:r>
          </w:p>
          <w:p w14:paraId="03F0F111" w14:textId="77777777" w:rsidR="006414BE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>
              <w:rPr>
                <w:rFonts w:cs="Arial"/>
                <w:color w:val="000000" w:themeColor="text1"/>
                <w:sz w:val="20"/>
                <w:lang w:val="pl-PL"/>
              </w:rPr>
              <w:t>S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trategi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a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 xml:space="preserve"> „Sprawne Państwo 2020”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- w zakresie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realizacj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>i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 xml:space="preserve"> celu 5 Efektywne świadczenie usług publicznych, 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w szczególności w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kierunku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interwencji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 </w:t>
            </w:r>
            <w:r w:rsidRPr="00CA31EC">
              <w:rPr>
                <w:rFonts w:cs="Arial"/>
                <w:i/>
                <w:iCs/>
                <w:color w:val="000000" w:themeColor="text1"/>
                <w:sz w:val="20"/>
                <w:lang w:val="pl-PL"/>
              </w:rPr>
              <w:t>5.1.4. Poprawa jakości i bezpieczeństwa świadczeń zdrowotnych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, w którym jednym z priorytetowych zadań jest </w:t>
            </w:r>
            <w:r w:rsidRPr="00620B34">
              <w:rPr>
                <w:rFonts w:cs="Arial"/>
                <w:color w:val="000000" w:themeColor="text1"/>
                <w:sz w:val="20"/>
                <w:lang w:val="pl-PL"/>
              </w:rPr>
              <w:t>wzmocnienie nadzoru epidemiologicznego nad chorobami zakaźnymi</w:t>
            </w:r>
            <w:r>
              <w:rPr>
                <w:rFonts w:cs="Arial"/>
                <w:color w:val="000000" w:themeColor="text1"/>
                <w:sz w:val="20"/>
                <w:lang w:val="pl-PL"/>
              </w:rPr>
              <w:t xml:space="preserve">. </w:t>
            </w:r>
          </w:p>
          <w:p w14:paraId="4D5CCB3A" w14:textId="77777777" w:rsidR="006414BE" w:rsidRPr="001E7FA1" w:rsidRDefault="006414BE" w:rsidP="006414BE">
            <w:pPr>
              <w:pStyle w:val="Tekstpodstawowy2"/>
              <w:ind w:left="34"/>
              <w:jc w:val="both"/>
              <w:rPr>
                <w:rFonts w:cs="Arial"/>
                <w:color w:val="000000" w:themeColor="text1"/>
                <w:sz w:val="20"/>
                <w:lang w:val="pl-PL"/>
              </w:rPr>
            </w:pPr>
            <w:r w:rsidRPr="001E7FA1">
              <w:rPr>
                <w:rFonts w:cs="Arial"/>
                <w:color w:val="000000" w:themeColor="text1"/>
                <w:sz w:val="20"/>
                <w:lang w:val="pl-PL"/>
              </w:rPr>
              <w:t xml:space="preserve">Strategia na Rzecz Odpowiedzialnego Rozwoju – do roku 2020 (z </w:t>
            </w:r>
            <w:r w:rsidRPr="00D716FC">
              <w:rPr>
                <w:rFonts w:cs="Arial"/>
                <w:color w:val="000000" w:themeColor="text1"/>
                <w:sz w:val="20"/>
                <w:lang w:val="pl-PL"/>
              </w:rPr>
              <w:t>perspektywą do 2030 r.)</w:t>
            </w:r>
            <w:r w:rsidRPr="00611A81">
              <w:rPr>
                <w:rFonts w:cs="Arial"/>
                <w:color w:val="000000" w:themeColor="text1"/>
                <w:sz w:val="20"/>
                <w:lang w:val="pl-PL"/>
              </w:rPr>
              <w:t xml:space="preserve"> Zakres projektu wpisuje się w </w:t>
            </w:r>
            <w:r w:rsidRPr="005A37FA">
              <w:rPr>
                <w:rFonts w:cs="Arial"/>
                <w:color w:val="000000" w:themeColor="text1"/>
                <w:sz w:val="20"/>
                <w:lang w:val="pl-PL"/>
              </w:rPr>
              <w:t>Strategię</w:t>
            </w:r>
            <w:r w:rsidRPr="002369CA">
              <w:rPr>
                <w:rFonts w:cs="Arial"/>
                <w:color w:val="000000" w:themeColor="text1"/>
                <w:sz w:val="20"/>
                <w:lang w:val="pl-PL"/>
              </w:rPr>
              <w:t xml:space="preserve"> na rzecz Odpowiedzialnego Rozwoju – cel szczegółowy III – skuteczne</w:t>
            </w:r>
            <w:r w:rsidRPr="001E7FA1">
              <w:rPr>
                <w:rFonts w:cs="Arial"/>
                <w:color w:val="000000" w:themeColor="text1"/>
                <w:sz w:val="20"/>
                <w:lang w:val="pl-PL"/>
              </w:rPr>
              <w:t xml:space="preserve"> państwo i instytucje służące włączeniu społecznemu i gospodarczemu - Obszar E-państwo</w:t>
            </w:r>
          </w:p>
          <w:p w14:paraId="7BED56CB" w14:textId="77777777" w:rsidR="006414BE" w:rsidRDefault="006414BE" w:rsidP="006414BE">
            <w:pPr>
              <w:pStyle w:val="Tekstpodstawowy2"/>
              <w:ind w:left="34"/>
              <w:jc w:val="both"/>
              <w:rPr>
                <w:sz w:val="20"/>
                <w:szCs w:val="20"/>
                <w:lang w:val="pl-PL"/>
              </w:rPr>
            </w:pPr>
            <w:r w:rsidRPr="00624088">
              <w:rPr>
                <w:sz w:val="20"/>
                <w:szCs w:val="20"/>
                <w:lang w:val="pl-PL"/>
              </w:rPr>
              <w:t xml:space="preserve">Program Operacyjny Polska Cyfrowa –  </w:t>
            </w:r>
            <w:r>
              <w:rPr>
                <w:sz w:val="20"/>
                <w:szCs w:val="20"/>
                <w:lang w:val="pl-PL"/>
              </w:rPr>
              <w:t xml:space="preserve">elektronizacja nowych usług wpisuje się </w:t>
            </w:r>
            <w:r w:rsidRPr="00624088">
              <w:rPr>
                <w:sz w:val="20"/>
                <w:szCs w:val="20"/>
                <w:lang w:val="pl-PL"/>
              </w:rPr>
              <w:t xml:space="preserve">w </w:t>
            </w:r>
            <w:r>
              <w:rPr>
                <w:sz w:val="20"/>
                <w:szCs w:val="20"/>
                <w:lang w:val="pl-PL"/>
              </w:rPr>
              <w:t>c</w:t>
            </w:r>
            <w:r w:rsidRPr="00624088">
              <w:rPr>
                <w:sz w:val="20"/>
                <w:szCs w:val="20"/>
                <w:lang w:val="pl-PL"/>
              </w:rPr>
              <w:t>el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624088">
              <w:rPr>
                <w:sz w:val="20"/>
                <w:szCs w:val="20"/>
                <w:lang w:val="pl-PL"/>
              </w:rPr>
              <w:t>szczegółowy 2.1</w:t>
            </w:r>
            <w:r>
              <w:rPr>
                <w:sz w:val="20"/>
                <w:szCs w:val="20"/>
                <w:lang w:val="pl-PL"/>
              </w:rPr>
              <w:t>:</w:t>
            </w:r>
            <w:r w:rsidRPr="00624088">
              <w:rPr>
                <w:sz w:val="20"/>
                <w:szCs w:val="20"/>
                <w:lang w:val="pl-PL"/>
              </w:rPr>
              <w:t xml:space="preserve"> Wysoka</w:t>
            </w:r>
            <w:r>
              <w:rPr>
                <w:sz w:val="20"/>
                <w:szCs w:val="20"/>
                <w:lang w:val="pl-PL"/>
              </w:rPr>
              <w:t xml:space="preserve"> </w:t>
            </w:r>
            <w:r w:rsidRPr="00624088">
              <w:rPr>
                <w:sz w:val="20"/>
                <w:szCs w:val="20"/>
                <w:lang w:val="pl-PL"/>
              </w:rPr>
              <w:t xml:space="preserve">dostępność i jakość e- usług publicznych. </w:t>
            </w:r>
          </w:p>
          <w:p w14:paraId="5EEC11BB" w14:textId="5B27AB12" w:rsidR="006414BE" w:rsidRPr="009C1CA5" w:rsidRDefault="006414BE" w:rsidP="006414BE">
            <w:pPr>
              <w:spacing w:line="259" w:lineRule="auto"/>
              <w:jc w:val="both"/>
              <w:rPr>
                <w:rFonts w:cs="Arial"/>
                <w:sz w:val="20"/>
                <w:lang w:val="pl-PL"/>
              </w:rPr>
            </w:pPr>
            <w:r w:rsidRPr="00175C78">
              <w:rPr>
                <w:sz w:val="20"/>
                <w:lang w:val="pl-PL"/>
              </w:rPr>
              <w:t>Dodatkowo,</w:t>
            </w:r>
            <w:r>
              <w:rPr>
                <w:sz w:val="20"/>
                <w:lang w:val="pl-PL"/>
              </w:rPr>
              <w:t xml:space="preserve"> p</w:t>
            </w:r>
            <w:r w:rsidRPr="004A48B1">
              <w:rPr>
                <w:sz w:val="20"/>
                <w:lang w:val="pl-PL"/>
              </w:rPr>
              <w:t>rojekt wpływa na realizację Tarczy Antykryzysowej wpisując się w III filar dot. ochrony zdrowia.</w:t>
            </w:r>
          </w:p>
        </w:tc>
      </w:tr>
      <w:tr w:rsidR="000F667D" w:rsidRPr="00AC7FF9" w14:paraId="50AC8E06" w14:textId="77777777" w:rsidTr="001B6667">
        <w:trPr>
          <w:trHeight w:val="383"/>
        </w:trPr>
        <w:tc>
          <w:tcPr>
            <w:tcW w:w="1984" w:type="dxa"/>
            <w:shd w:val="clear" w:color="auto" w:fill="E7E6E6"/>
          </w:tcPr>
          <w:p w14:paraId="61664570" w14:textId="77777777" w:rsidR="000F667D" w:rsidRPr="009C1CA5" w:rsidRDefault="000F667D" w:rsidP="002F56B5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eastAsia="MS MinNew Roman" w:cs="Arial"/>
                <w:b/>
                <w:bCs/>
                <w:sz w:val="20"/>
                <w:lang w:val="pl-PL"/>
              </w:rPr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2B82B6D3" w14:textId="59E6DF44" w:rsidR="000F667D" w:rsidRPr="009C1CA5" w:rsidRDefault="005F7B57" w:rsidP="006A0F39">
            <w:pPr>
              <w:pStyle w:val="Tekstpodstawowy2"/>
              <w:ind w:left="0"/>
              <w:rPr>
                <w:rFonts w:eastAsia="MS MinNew Roman" w:cs="Arial"/>
                <w:b/>
                <w:sz w:val="20"/>
                <w:szCs w:val="20"/>
                <w:lang w:val="pl-PL"/>
              </w:rPr>
            </w:pPr>
            <w:r w:rsidRPr="006A0F39">
              <w:rPr>
                <w:rFonts w:cs="Arial"/>
                <w:sz w:val="20"/>
                <w:szCs w:val="20"/>
                <w:lang w:val="pl-PL" w:eastAsia="pl-PL"/>
              </w:rPr>
              <w:t>Sprawna realizacja procesów biznesowych w czasie pandemii</w:t>
            </w:r>
          </w:p>
        </w:tc>
      </w:tr>
      <w:tr w:rsidR="000F667D" w:rsidRPr="00AC7FF9" w14:paraId="5F88CCDE" w14:textId="77777777" w:rsidTr="001B6667">
        <w:trPr>
          <w:trHeight w:val="274"/>
        </w:trPr>
        <w:tc>
          <w:tcPr>
            <w:tcW w:w="1984" w:type="dxa"/>
            <w:shd w:val="clear" w:color="auto" w:fill="E7E6E6"/>
          </w:tcPr>
          <w:p w14:paraId="06D16010" w14:textId="77777777" w:rsidR="000F667D" w:rsidRPr="009C1CA5" w:rsidRDefault="000F667D" w:rsidP="002F56B5">
            <w:pPr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C1CA5">
              <w:rPr>
                <w:rFonts w:cs="Arial"/>
                <w:b/>
                <w:sz w:val="20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14:paraId="3C493526" w14:textId="4FA39BAA" w:rsidR="00221961" w:rsidRPr="009C1CA5" w:rsidRDefault="005F7B57" w:rsidP="00CC50BC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6A0F39">
              <w:rPr>
                <w:rFonts w:cs="Arial"/>
                <w:sz w:val="20"/>
                <w:lang w:val="pl-PL" w:eastAsia="pl-PL"/>
              </w:rPr>
              <w:t xml:space="preserve">Nieprzekroczenie poziomu 90% </w:t>
            </w:r>
            <w:r w:rsidRPr="004358ED">
              <w:rPr>
                <w:rFonts w:cs="Arial"/>
                <w:sz w:val="20"/>
                <w:szCs w:val="20"/>
                <w:lang w:val="pl-PL" w:eastAsia="pl-PL"/>
              </w:rPr>
              <w:t xml:space="preserve">wykorzystania zasobów </w:t>
            </w:r>
            <w:r w:rsidRPr="003E24D3">
              <w:rPr>
                <w:rFonts w:cs="Arial"/>
                <w:sz w:val="20"/>
                <w:szCs w:val="20"/>
                <w:lang w:val="pl-PL" w:eastAsia="pl-PL"/>
              </w:rPr>
              <w:t>przydzielonych do systemu EWP</w:t>
            </w:r>
            <w:r w:rsidRPr="005F7B57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6A0F39">
              <w:rPr>
                <w:rFonts w:cs="Arial"/>
                <w:sz w:val="20"/>
                <w:lang w:val="pl-PL" w:eastAsia="pl-PL"/>
              </w:rPr>
              <w:t xml:space="preserve">(średnio w roku) </w:t>
            </w:r>
          </w:p>
        </w:tc>
      </w:tr>
      <w:tr w:rsidR="000F667D" w:rsidRPr="00AC7FF9" w14:paraId="059E136F" w14:textId="77777777" w:rsidTr="001B6667">
        <w:trPr>
          <w:trHeight w:val="478"/>
        </w:trPr>
        <w:tc>
          <w:tcPr>
            <w:tcW w:w="1984" w:type="dxa"/>
            <w:shd w:val="clear" w:color="auto" w:fill="E7E6E6"/>
          </w:tcPr>
          <w:p w14:paraId="1E28473A" w14:textId="34451BC4" w:rsidR="000F667D" w:rsidRPr="009C1CA5" w:rsidRDefault="00A83217" w:rsidP="002F56B5">
            <w:pPr>
              <w:rPr>
                <w:rFonts w:cs="Arial"/>
                <w:b/>
                <w:sz w:val="20"/>
                <w:lang w:val="pl-PL"/>
              </w:rPr>
            </w:pPr>
            <w:r w:rsidRPr="009C1CA5">
              <w:rPr>
                <w:rFonts w:cs="Arial"/>
                <w:b/>
                <w:sz w:val="20"/>
                <w:lang w:val="pl-PL"/>
              </w:rPr>
              <w:t>Wartość aktualna i docelowa KPI</w:t>
            </w:r>
            <w:r w:rsidR="000F667D" w:rsidRPr="009C1CA5">
              <w:rPr>
                <w:rFonts w:cs="Arial"/>
                <w:b/>
                <w:sz w:val="20"/>
                <w:lang w:val="pl-PL"/>
              </w:rPr>
              <w:t>:</w:t>
            </w:r>
          </w:p>
        </w:tc>
        <w:tc>
          <w:tcPr>
            <w:tcW w:w="7655" w:type="dxa"/>
            <w:shd w:val="clear" w:color="auto" w:fill="FFFFFF"/>
          </w:tcPr>
          <w:p w14:paraId="27CF2D1E" w14:textId="00CC2FD9" w:rsidR="005F7B57" w:rsidRDefault="005F7B57" w:rsidP="005F7B57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aktualna (marzec 2020) – 80%</w:t>
            </w:r>
          </w:p>
          <w:p w14:paraId="0A41491A" w14:textId="76B934DF" w:rsidR="000F667D" w:rsidRPr="009C1CA5" w:rsidRDefault="005F7B57" w:rsidP="005F7B57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docelowa (grudzień 2021) – do 70% </w:t>
            </w:r>
            <w:r w:rsidRPr="00242110">
              <w:rPr>
                <w:rFonts w:cs="Arial"/>
                <w:sz w:val="20"/>
                <w:szCs w:val="20"/>
                <w:lang w:val="pl-PL" w:eastAsia="pl-PL"/>
              </w:rPr>
              <w:t xml:space="preserve">wykorzystania zasobów </w:t>
            </w:r>
            <w:r>
              <w:rPr>
                <w:rFonts w:cs="Arial"/>
                <w:sz w:val="20"/>
                <w:szCs w:val="20"/>
                <w:lang w:val="pl-PL" w:eastAsia="pl-PL"/>
              </w:rPr>
              <w:t>średnio w roku</w:t>
            </w:r>
            <w:r w:rsidRPr="00242110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  <w:tr w:rsidR="000F667D" w:rsidRPr="009C1CA5" w14:paraId="7CD69EAA" w14:textId="77777777" w:rsidTr="001B6667">
        <w:trPr>
          <w:trHeight w:val="499"/>
        </w:trPr>
        <w:tc>
          <w:tcPr>
            <w:tcW w:w="1984" w:type="dxa"/>
            <w:shd w:val="clear" w:color="auto" w:fill="E7E6E6"/>
          </w:tcPr>
          <w:p w14:paraId="07FEE8B7" w14:textId="0EDA4E12" w:rsidR="000F667D" w:rsidRPr="009C1CA5" w:rsidRDefault="00637D74" w:rsidP="002F56B5">
            <w:pPr>
              <w:rPr>
                <w:rFonts w:cs="Arial"/>
                <w:b/>
                <w:sz w:val="20"/>
                <w:lang w:val="pl-PL"/>
              </w:rPr>
            </w:pPr>
            <w:r w:rsidRPr="009C1CA5">
              <w:rPr>
                <w:rFonts w:cs="Arial"/>
                <w:b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14:paraId="59326196" w14:textId="18D5B2E2" w:rsidR="000F667D" w:rsidRPr="005F7B57" w:rsidRDefault="00986E58" w:rsidP="005023EF">
            <w:pPr>
              <w:pStyle w:val="Tekstpodstawowy2"/>
              <w:ind w:left="34"/>
              <w:rPr>
                <w:rFonts w:cs="Arial"/>
                <w:b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R</w:t>
            </w:r>
            <w:r w:rsidR="005F7B57" w:rsidRPr="000D2CE6">
              <w:rPr>
                <w:rFonts w:cs="Arial"/>
                <w:sz w:val="20"/>
                <w:szCs w:val="20"/>
                <w:lang w:val="pl-PL" w:eastAsia="pl-PL"/>
              </w:rPr>
              <w:t xml:space="preserve">aport z systemu monitorowania </w:t>
            </w:r>
          </w:p>
        </w:tc>
      </w:tr>
      <w:tr w:rsidR="00C124E6" w:rsidRPr="00AC7FF9" w14:paraId="184B2D1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E335A9C" w14:textId="6A068626" w:rsidR="00C124E6" w:rsidRPr="00C124E6" w:rsidRDefault="00C124E6" w:rsidP="00831266">
            <w:pPr>
              <w:rPr>
                <w:rFonts w:cs="Arial"/>
                <w:b/>
                <w:sz w:val="20"/>
                <w:lang w:val="pl-PL"/>
              </w:rPr>
            </w:pPr>
            <w:bookmarkStart w:id="16" w:name="_Toc462924057"/>
            <w:r w:rsidRPr="00C124E6">
              <w:rPr>
                <w:rFonts w:cs="Arial"/>
                <w:b/>
                <w:sz w:val="20"/>
                <w:lang w:val="pl-PL"/>
              </w:rPr>
              <w:t xml:space="preserve">Cel </w:t>
            </w:r>
            <w:r w:rsidR="005A37FA">
              <w:rPr>
                <w:rFonts w:cs="Arial"/>
                <w:b/>
                <w:sz w:val="20"/>
                <w:lang w:val="pl-PL"/>
              </w:rPr>
              <w:t>–</w:t>
            </w:r>
            <w:r w:rsidRPr="00C124E6">
              <w:rPr>
                <w:rFonts w:cs="Arial"/>
                <w:b/>
                <w:sz w:val="20"/>
                <w:lang w:val="pl-PL"/>
              </w:rPr>
              <w:t xml:space="preserve"> </w:t>
            </w:r>
            <w:r>
              <w:rPr>
                <w:rFonts w:cs="Arial"/>
                <w:b/>
                <w:sz w:val="20"/>
                <w:lang w:val="pl-PL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7C8B2" w14:textId="562CC6DB" w:rsidR="00C124E6" w:rsidRPr="009C1CA5" w:rsidRDefault="00C124E6" w:rsidP="00831266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Transformacja  obecnych interfejsów połączeniowych między systemami do REST API</w:t>
            </w:r>
          </w:p>
        </w:tc>
      </w:tr>
      <w:tr w:rsidR="00C124E6" w:rsidRPr="00AC7FF9" w14:paraId="2DA2F845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70D3EFF" w14:textId="77777777" w:rsidR="00C124E6" w:rsidRPr="00C124E6" w:rsidRDefault="00C124E6" w:rsidP="00831266">
            <w:pPr>
              <w:rPr>
                <w:rFonts w:cs="Arial"/>
                <w:b/>
                <w:sz w:val="20"/>
                <w:lang w:val="pl-PL"/>
              </w:rPr>
            </w:pPr>
            <w:r w:rsidRPr="00C124E6">
              <w:rPr>
                <w:rFonts w:cs="Arial"/>
                <w:b/>
                <w:sz w:val="20"/>
                <w:lang w:val="pl-PL"/>
              </w:rPr>
              <w:t>Cel strategiczny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2DF78" w14:textId="77777777" w:rsidR="006414BE" w:rsidRPr="006414BE" w:rsidRDefault="006414BE" w:rsidP="006414BE">
            <w:pPr>
              <w:pStyle w:val="Tekstpodstawowy2"/>
              <w:ind w:left="34"/>
              <w:rPr>
                <w:rFonts w:cs="Arial"/>
                <w:sz w:val="20"/>
                <w:lang w:val="pl-PL"/>
              </w:rPr>
            </w:pPr>
            <w:r w:rsidRPr="006414BE">
              <w:rPr>
                <w:rFonts w:cs="Arial"/>
                <w:sz w:val="20"/>
                <w:lang w:val="pl-PL"/>
              </w:rPr>
              <w:t>Projekt wpisuje się w realizację celów i priorytetów określonych w następujących dokumentach strategicznych:</w:t>
            </w:r>
          </w:p>
          <w:p w14:paraId="3EF3F1AF" w14:textId="77777777" w:rsidR="006414BE" w:rsidRPr="006414BE" w:rsidRDefault="006414BE" w:rsidP="006414BE">
            <w:pPr>
              <w:pStyle w:val="Tekstpodstawowy2"/>
              <w:ind w:left="34"/>
              <w:rPr>
                <w:rFonts w:cs="Arial"/>
                <w:sz w:val="20"/>
                <w:lang w:val="pl-PL"/>
              </w:rPr>
            </w:pPr>
            <w:r w:rsidRPr="006414BE">
              <w:rPr>
                <w:rFonts w:cs="Arial"/>
                <w:sz w:val="20"/>
                <w:lang w:val="pl-PL"/>
              </w:rPr>
              <w:t xml:space="preserve">Strategia „Sprawne Państwo 2020” - w zakresie realizacji celu 5 Efektywne świadczenie usług publicznych, w szczególności w kierunku interwencji 5.1.4. Poprawa jakości i bezpieczeństwa świadczeń zdrowotnych, w którym jednym z priorytetowych zadań jest wzmocnienie nadzoru epidemiologicznego nad chorobami zakaźnymi. </w:t>
            </w:r>
          </w:p>
          <w:p w14:paraId="2F8BA06A" w14:textId="77777777" w:rsidR="006414BE" w:rsidRPr="006414BE" w:rsidRDefault="006414BE" w:rsidP="006414BE">
            <w:pPr>
              <w:pStyle w:val="Tekstpodstawowy2"/>
              <w:ind w:left="34"/>
              <w:rPr>
                <w:rFonts w:cs="Arial"/>
                <w:sz w:val="20"/>
                <w:lang w:val="pl-PL"/>
              </w:rPr>
            </w:pPr>
            <w:r w:rsidRPr="006414BE">
              <w:rPr>
                <w:rFonts w:cs="Arial"/>
                <w:sz w:val="20"/>
                <w:lang w:val="pl-PL"/>
              </w:rPr>
              <w:t>Strategia na Rzecz Odpowiedzialnego Rozwoju – do roku 2020 (z perspektywą do 2030 r.) Zakres projektu wpisuje się w Strategię na rzecz Odpowiedzialnego Rozwoju – cel szczegółowy III – skuteczne państwo i instytucje służące włączeniu społecznemu i gospodarczemu - Obszar E-państwo</w:t>
            </w:r>
          </w:p>
          <w:p w14:paraId="1A95D42F" w14:textId="77777777" w:rsidR="006414BE" w:rsidRPr="006414BE" w:rsidRDefault="006414BE" w:rsidP="006414BE">
            <w:pPr>
              <w:pStyle w:val="Tekstpodstawowy2"/>
              <w:ind w:left="34"/>
              <w:rPr>
                <w:rFonts w:cs="Arial"/>
                <w:sz w:val="20"/>
                <w:lang w:val="pl-PL"/>
              </w:rPr>
            </w:pPr>
            <w:r w:rsidRPr="006414BE">
              <w:rPr>
                <w:rFonts w:cs="Arial"/>
                <w:sz w:val="20"/>
                <w:lang w:val="pl-PL"/>
              </w:rPr>
              <w:t xml:space="preserve">Program Operacyjny Polska Cyfrowa –  elektronizacja nowych usług wpisuje się w cel szczegółowy 2.1: Wysoka dostępność i jakość e- usług publicznych. </w:t>
            </w:r>
          </w:p>
          <w:p w14:paraId="7236713C" w14:textId="00F9C21B" w:rsidR="00D716FC" w:rsidRPr="00C124E6" w:rsidRDefault="006414BE" w:rsidP="006414BE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 w:rsidRPr="006414BE">
              <w:rPr>
                <w:rFonts w:cs="Arial"/>
                <w:sz w:val="20"/>
                <w:lang w:val="pl-PL"/>
              </w:rPr>
              <w:t>Dodatkowo, projekt wpływa na realizację Tarczy Antykryzysowej wpisując się w III filar dot. ochrony zdrowia.</w:t>
            </w:r>
          </w:p>
        </w:tc>
      </w:tr>
      <w:tr w:rsidR="00C124E6" w:rsidRPr="00AC7FF9" w14:paraId="61B489CC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01B3114" w14:textId="77777777" w:rsidR="00C124E6" w:rsidRPr="00C124E6" w:rsidRDefault="00C124E6" w:rsidP="00831266">
            <w:pPr>
              <w:rPr>
                <w:rFonts w:cs="Arial"/>
                <w:b/>
                <w:sz w:val="20"/>
                <w:lang w:val="pl-PL"/>
              </w:rPr>
            </w:pPr>
            <w:r w:rsidRPr="00C124E6">
              <w:rPr>
                <w:rFonts w:cs="Arial"/>
                <w:b/>
                <w:sz w:val="20"/>
                <w:lang w:val="pl-PL"/>
              </w:rPr>
              <w:lastRenderedPageBreak/>
              <w:t>Korzyść: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6A715" w14:textId="037418A6" w:rsidR="00C124E6" w:rsidRPr="00C124E6" w:rsidRDefault="00C124E6" w:rsidP="00C124E6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Zapewnienie bezpieczeństwa danych oraz zwiększenie kontroli dostępu do danych</w:t>
            </w:r>
          </w:p>
        </w:tc>
      </w:tr>
      <w:tr w:rsidR="00C124E6" w:rsidRPr="00AC7FF9" w14:paraId="66D1B789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61747A6" w14:textId="77777777" w:rsidR="00C124E6" w:rsidRPr="00C124E6" w:rsidRDefault="00C124E6" w:rsidP="00831266">
            <w:pPr>
              <w:rPr>
                <w:rFonts w:cs="Arial"/>
                <w:b/>
                <w:sz w:val="20"/>
                <w:lang w:val="pl-PL"/>
              </w:rPr>
            </w:pPr>
            <w:r w:rsidRPr="009C1CA5">
              <w:rPr>
                <w:rFonts w:cs="Arial"/>
                <w:b/>
                <w:sz w:val="20"/>
                <w:lang w:val="pl-PL"/>
              </w:rPr>
              <w:t>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4A4C4" w14:textId="2D3C2AE9" w:rsidR="00C124E6" w:rsidRPr="009C1CA5" w:rsidRDefault="00C124E6" w:rsidP="00C124E6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Wzrost ilości transakcji wykonanych poprzez interfejs REST API</w:t>
            </w:r>
          </w:p>
        </w:tc>
      </w:tr>
      <w:tr w:rsidR="00C124E6" w:rsidRPr="009C1CA5" w14:paraId="3BAAAEC7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67AF5CA" w14:textId="77777777" w:rsidR="00C124E6" w:rsidRPr="009C1CA5" w:rsidRDefault="00C124E6" w:rsidP="00831266">
            <w:pPr>
              <w:rPr>
                <w:rFonts w:cs="Arial"/>
                <w:b/>
                <w:sz w:val="20"/>
                <w:lang w:val="pl-PL"/>
              </w:rPr>
            </w:pPr>
            <w:r w:rsidRPr="009C1CA5">
              <w:rPr>
                <w:rFonts w:cs="Arial"/>
                <w:b/>
                <w:sz w:val="20"/>
                <w:lang w:val="pl-PL"/>
              </w:rPr>
              <w:t>Wartość aktualna i docelowa KPI: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3F2E5" w14:textId="7846FC4A" w:rsidR="00C124E6" w:rsidRDefault="00C124E6" w:rsidP="00831266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aktualna (marzec 2020) – 0</w:t>
            </w:r>
          </w:p>
          <w:p w14:paraId="11F9EAA0" w14:textId="7C31EBE1" w:rsidR="00C124E6" w:rsidRPr="009C1CA5" w:rsidRDefault="00C124E6" w:rsidP="00831266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 xml:space="preserve">docelowa (grudzień 2021) – </w:t>
            </w:r>
            <w:r w:rsidR="00A34C61">
              <w:rPr>
                <w:rFonts w:cs="Arial"/>
                <w:sz w:val="20"/>
                <w:szCs w:val="20"/>
                <w:lang w:val="pl-PL" w:eastAsia="pl-PL"/>
              </w:rPr>
              <w:t>1000</w:t>
            </w:r>
          </w:p>
        </w:tc>
      </w:tr>
      <w:tr w:rsidR="00C124E6" w:rsidRPr="00AC7FF9" w14:paraId="29598761" w14:textId="77777777" w:rsidTr="00C124E6">
        <w:trPr>
          <w:trHeight w:val="4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DFFDA0B" w14:textId="77777777" w:rsidR="00C124E6" w:rsidRPr="009C1CA5" w:rsidRDefault="00C124E6" w:rsidP="00831266">
            <w:pPr>
              <w:rPr>
                <w:rFonts w:cs="Arial"/>
                <w:b/>
                <w:sz w:val="20"/>
                <w:lang w:val="pl-PL"/>
              </w:rPr>
            </w:pPr>
            <w:r w:rsidRPr="009C1CA5">
              <w:rPr>
                <w:rFonts w:cs="Arial"/>
                <w:b/>
                <w:sz w:val="20"/>
                <w:lang w:val="pl-PL"/>
              </w:rPr>
              <w:t>Metoda pomiaru KPI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C91FD" w14:textId="6987728A" w:rsidR="00C124E6" w:rsidRPr="00C124E6" w:rsidRDefault="00A34C61" w:rsidP="00831266">
            <w:pPr>
              <w:pStyle w:val="Tekstpodstawowy2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pomiar w oparciu o ilość transakcji wykonanych w systemie dla danego interfejsu</w:t>
            </w:r>
          </w:p>
        </w:tc>
      </w:tr>
    </w:tbl>
    <w:p w14:paraId="6812928E" w14:textId="5B00AB3B" w:rsidR="000C5AA8" w:rsidRDefault="000C5AA8" w:rsidP="000C5AA8">
      <w:pPr>
        <w:pStyle w:val="Tekstpodstawowy2"/>
        <w:rPr>
          <w:lang w:val="pl-PL" w:eastAsia="pl-PL"/>
        </w:rPr>
      </w:pPr>
    </w:p>
    <w:p w14:paraId="6329565C" w14:textId="0B0A41EE" w:rsidR="000C5AA8" w:rsidRDefault="000C5AA8" w:rsidP="000C5AA8">
      <w:pPr>
        <w:pStyle w:val="Tekstpodstawowy2"/>
        <w:rPr>
          <w:lang w:val="pl-PL" w:eastAsia="pl-PL"/>
        </w:rPr>
      </w:pPr>
    </w:p>
    <w:p w14:paraId="23900188" w14:textId="5AF59F59" w:rsidR="000C5AA8" w:rsidRDefault="000C5AA8" w:rsidP="000C5AA8">
      <w:pPr>
        <w:pStyle w:val="Tekstpodstawowy2"/>
        <w:rPr>
          <w:lang w:val="pl-PL" w:eastAsia="pl-PL"/>
        </w:rPr>
      </w:pPr>
    </w:p>
    <w:p w14:paraId="1BEEFF29" w14:textId="3ABF9BF7" w:rsidR="000C5AA8" w:rsidRDefault="000C5AA8" w:rsidP="000C5AA8">
      <w:pPr>
        <w:pStyle w:val="Tekstpodstawowy2"/>
        <w:rPr>
          <w:lang w:val="pl-PL" w:eastAsia="pl-PL"/>
        </w:rPr>
      </w:pPr>
    </w:p>
    <w:p w14:paraId="63CF24ED" w14:textId="1CC87BE8" w:rsidR="000C5AA8" w:rsidRDefault="000C5AA8" w:rsidP="000C5AA8">
      <w:pPr>
        <w:pStyle w:val="Tekstpodstawowy2"/>
        <w:rPr>
          <w:lang w:val="pl-PL" w:eastAsia="pl-PL"/>
        </w:rPr>
      </w:pPr>
    </w:p>
    <w:p w14:paraId="5E90A041" w14:textId="73D1202B" w:rsidR="000C5AA8" w:rsidRDefault="000C5AA8" w:rsidP="000C5AA8">
      <w:pPr>
        <w:pStyle w:val="Tekstpodstawowy2"/>
        <w:rPr>
          <w:lang w:val="pl-PL" w:eastAsia="pl-PL"/>
        </w:rPr>
      </w:pPr>
    </w:p>
    <w:p w14:paraId="38CC162C" w14:textId="087B55E7" w:rsidR="000C5AA8" w:rsidRDefault="000C5AA8" w:rsidP="000C5AA8">
      <w:pPr>
        <w:pStyle w:val="Tekstpodstawowy2"/>
        <w:rPr>
          <w:lang w:val="pl-PL" w:eastAsia="pl-PL"/>
        </w:rPr>
      </w:pPr>
    </w:p>
    <w:p w14:paraId="7E9B3011" w14:textId="22900260" w:rsidR="000C5AA8" w:rsidRDefault="000C5AA8" w:rsidP="000C5AA8">
      <w:pPr>
        <w:pStyle w:val="Tekstpodstawowy2"/>
        <w:rPr>
          <w:lang w:val="pl-PL" w:eastAsia="pl-PL"/>
        </w:rPr>
      </w:pPr>
    </w:p>
    <w:p w14:paraId="09B7DCA5" w14:textId="77777777" w:rsidR="000C5AA8" w:rsidRDefault="000C5AA8" w:rsidP="000C5AA8">
      <w:pPr>
        <w:pStyle w:val="Tekstpodstawowy2"/>
        <w:rPr>
          <w:lang w:val="pl-PL" w:eastAsia="pl-PL"/>
        </w:rPr>
      </w:pPr>
    </w:p>
    <w:p w14:paraId="34DA72C0" w14:textId="3B70FD4D" w:rsidR="000C5AA8" w:rsidRDefault="000C5AA8" w:rsidP="000C5AA8">
      <w:pPr>
        <w:pStyle w:val="Tekstpodstawowy2"/>
        <w:rPr>
          <w:lang w:val="pl-PL" w:eastAsia="pl-PL"/>
        </w:rPr>
      </w:pPr>
    </w:p>
    <w:p w14:paraId="0A8DEFFB" w14:textId="77777777" w:rsidR="000C5AA8" w:rsidRDefault="000C5AA8" w:rsidP="000C5AA8">
      <w:pPr>
        <w:pStyle w:val="Tekstpodstawowy2"/>
        <w:rPr>
          <w:lang w:val="pl-PL" w:eastAsia="pl-PL"/>
        </w:rPr>
      </w:pPr>
    </w:p>
    <w:p w14:paraId="70910A97" w14:textId="349FDC3F" w:rsidR="009C1CA5" w:rsidRPr="000C5AA8" w:rsidRDefault="0056584B" w:rsidP="008F29F1">
      <w:pPr>
        <w:pStyle w:val="Nagwek2"/>
        <w:spacing w:after="360"/>
        <w:ind w:left="858"/>
        <w:rPr>
          <w:rFonts w:eastAsiaTheme="minorHAnsi"/>
          <w:lang w:val="pl-PL" w:eastAsia="pl-PL"/>
        </w:rPr>
      </w:pPr>
      <w:r w:rsidRPr="000C5AA8">
        <w:rPr>
          <w:lang w:val="pl-PL" w:eastAsia="pl-PL"/>
        </w:rPr>
        <w:t>Udostępnione e-usługi</w:t>
      </w:r>
      <w:bookmarkEnd w:id="16"/>
    </w:p>
    <w:tbl>
      <w:tblPr>
        <w:tblpPr w:leftFromText="141" w:rightFromText="141" w:vertAnchor="text" w:horzAnchor="page" w:tblpX="1470" w:tblpY="-32"/>
        <w:tblW w:w="9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993"/>
        <w:gridCol w:w="2527"/>
        <w:gridCol w:w="1843"/>
      </w:tblGrid>
      <w:tr w:rsidR="000C5AA8" w:rsidRPr="008F29F1" w14:paraId="437CADDE" w14:textId="77777777" w:rsidTr="00E475B9">
        <w:tc>
          <w:tcPr>
            <w:tcW w:w="704" w:type="dxa"/>
            <w:shd w:val="clear" w:color="auto" w:fill="E7E6E6"/>
            <w:vAlign w:val="center"/>
          </w:tcPr>
          <w:p w14:paraId="53575BC2" w14:textId="77777777" w:rsidR="000C5AA8" w:rsidRPr="008F29F1" w:rsidRDefault="000C5AA8" w:rsidP="008F29F1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bookmarkStart w:id="17" w:name="_Hlk52193350"/>
            <w:r w:rsidRPr="008F29F1">
              <w:rPr>
                <w:rFonts w:cs="Arial"/>
                <w:b/>
                <w:sz w:val="20"/>
                <w:lang w:val="pl-PL"/>
              </w:rPr>
              <w:lastRenderedPageBreak/>
              <w:t>L.p.</w:t>
            </w:r>
          </w:p>
        </w:tc>
        <w:tc>
          <w:tcPr>
            <w:tcW w:w="3827" w:type="dxa"/>
            <w:shd w:val="clear" w:color="auto" w:fill="E7E6E6"/>
            <w:vAlign w:val="center"/>
          </w:tcPr>
          <w:p w14:paraId="5968074E" w14:textId="77777777" w:rsidR="000C5AA8" w:rsidRPr="008F29F1" w:rsidRDefault="000C5AA8" w:rsidP="008F29F1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8F29F1">
              <w:rPr>
                <w:rFonts w:cs="Arial"/>
                <w:b/>
                <w:sz w:val="20"/>
                <w:lang w:val="pl-PL"/>
              </w:rPr>
              <w:t xml:space="preserve">Nazwa </w:t>
            </w:r>
            <w:r w:rsidRPr="008F29F1">
              <w:rPr>
                <w:rFonts w:cs="Arial"/>
                <w:b/>
                <w:sz w:val="20"/>
                <w:lang w:val="pl-PL"/>
              </w:rPr>
              <w:br/>
              <w:t xml:space="preserve">e-usługi  </w:t>
            </w:r>
          </w:p>
        </w:tc>
        <w:tc>
          <w:tcPr>
            <w:tcW w:w="993" w:type="dxa"/>
            <w:shd w:val="clear" w:color="auto" w:fill="E7E6E6"/>
            <w:vAlign w:val="center"/>
          </w:tcPr>
          <w:p w14:paraId="06ED0F69" w14:textId="77777777" w:rsidR="000C5AA8" w:rsidRPr="008F29F1" w:rsidRDefault="000C5AA8" w:rsidP="008F29F1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8F29F1">
              <w:rPr>
                <w:rFonts w:cs="Arial"/>
                <w:b/>
                <w:bCs/>
                <w:color w:val="000000"/>
                <w:sz w:val="20"/>
                <w:lang w:val="pl-PL"/>
              </w:rPr>
              <w:t>Typ</w:t>
            </w:r>
          </w:p>
        </w:tc>
        <w:tc>
          <w:tcPr>
            <w:tcW w:w="2527" w:type="dxa"/>
            <w:shd w:val="clear" w:color="auto" w:fill="E7E6E6"/>
            <w:vAlign w:val="center"/>
          </w:tcPr>
          <w:p w14:paraId="4F74DAFA" w14:textId="77777777" w:rsidR="000C5AA8" w:rsidRPr="008F29F1" w:rsidRDefault="000C5AA8" w:rsidP="008F29F1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8F29F1">
              <w:rPr>
                <w:rFonts w:cs="Arial"/>
                <w:b/>
                <w:sz w:val="20"/>
                <w:lang w:val="pl-PL"/>
              </w:rPr>
              <w:t>Zakres oddziaływania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51018CA0" w14:textId="77777777" w:rsidR="000C5AA8" w:rsidRPr="008F29F1" w:rsidRDefault="000C5AA8" w:rsidP="008F29F1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8F29F1">
              <w:rPr>
                <w:rFonts w:cs="Arial"/>
                <w:b/>
                <w:sz w:val="20"/>
                <w:lang w:val="pl-PL"/>
              </w:rPr>
              <w:t xml:space="preserve">Poziom dojrzałości </w:t>
            </w:r>
            <w:r w:rsidRPr="008F29F1">
              <w:rPr>
                <w:rFonts w:cs="Arial"/>
                <w:b/>
                <w:sz w:val="20"/>
                <w:lang w:val="pl-PL"/>
              </w:rPr>
              <w:br/>
              <w:t>e-usługi</w:t>
            </w:r>
          </w:p>
        </w:tc>
      </w:tr>
      <w:tr w:rsidR="000C5AA8" w:rsidRPr="008F29F1" w14:paraId="2705229E" w14:textId="77777777" w:rsidTr="00E475B9">
        <w:tc>
          <w:tcPr>
            <w:tcW w:w="704" w:type="dxa"/>
          </w:tcPr>
          <w:p w14:paraId="2126EC07" w14:textId="77777777" w:rsidR="000C5AA8" w:rsidRPr="008F29F1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D397BDE" w14:textId="5D795AA3" w:rsidR="000C5AA8" w:rsidRPr="008F29F1" w:rsidRDefault="000C5AA8" w:rsidP="008F29F1">
            <w:pPr>
              <w:pStyle w:val="Tekstpodstawowy2"/>
              <w:spacing w:after="0"/>
              <w:ind w:left="0"/>
              <w:jc w:val="both"/>
              <w:rPr>
                <w:rFonts w:cs="Arial"/>
                <w:color w:val="0070C0"/>
                <w:sz w:val="20"/>
                <w:szCs w:val="20"/>
                <w:lang w:val="pl-PL" w:eastAsia="pl-PL"/>
              </w:rPr>
            </w:pPr>
            <w:r w:rsidRPr="008F29F1">
              <w:rPr>
                <w:rFonts w:cs="Arial"/>
                <w:iCs/>
                <w:sz w:val="20"/>
                <w:szCs w:val="20"/>
                <w:lang w:val="pl-PL"/>
              </w:rPr>
              <w:t xml:space="preserve">Elektroniczna ewidencja osób przekraczających granicę państwa w celu udania się do swojego miejsca zamieszkania lub pobytu na terytorium RP oraz osób zakażonych albo mających kontakt z osobą zakażoną, poddawane kwarantannie i nadzorowi epidemiologicznemu w miejscu zamieszkania albo w izolatoriach albo hospitalizacji w związku z wystąpieniem objawów chorobowych </w:t>
            </w:r>
          </w:p>
        </w:tc>
        <w:tc>
          <w:tcPr>
            <w:tcW w:w="993" w:type="dxa"/>
          </w:tcPr>
          <w:p w14:paraId="5151DDBF" w14:textId="77777777" w:rsidR="000C5AA8" w:rsidRPr="008F29F1" w:rsidRDefault="000C5AA8" w:rsidP="008F29F1">
            <w:pPr>
              <w:jc w:val="both"/>
              <w:rPr>
                <w:rFonts w:cs="Arial"/>
                <w:sz w:val="20"/>
                <w:lang w:val="pl-PL"/>
              </w:rPr>
            </w:pPr>
          </w:p>
          <w:p w14:paraId="4CB4CA05" w14:textId="77777777" w:rsidR="000C5AA8" w:rsidRPr="008F29F1" w:rsidRDefault="000C5AA8" w:rsidP="008F29F1">
            <w:pPr>
              <w:jc w:val="both"/>
              <w:rPr>
                <w:rFonts w:cs="Arial"/>
                <w:sz w:val="20"/>
              </w:rPr>
            </w:pPr>
            <w:r w:rsidRPr="008F29F1">
              <w:rPr>
                <w:rFonts w:cs="Arial"/>
                <w:sz w:val="20"/>
              </w:rPr>
              <w:t>A2A</w:t>
            </w:r>
          </w:p>
          <w:p w14:paraId="4EB6EF4B" w14:textId="77777777" w:rsidR="000C5AA8" w:rsidRPr="008F29F1" w:rsidRDefault="000C5AA8" w:rsidP="008F29F1">
            <w:pPr>
              <w:jc w:val="both"/>
              <w:rPr>
                <w:rFonts w:cs="Arial"/>
                <w:color w:val="0070C0"/>
                <w:sz w:val="20"/>
                <w:lang w:val="pl-PL" w:eastAsia="pl-PL"/>
              </w:rPr>
            </w:pPr>
          </w:p>
        </w:tc>
        <w:tc>
          <w:tcPr>
            <w:tcW w:w="2527" w:type="dxa"/>
          </w:tcPr>
          <w:p w14:paraId="5B06E30A" w14:textId="251C1A62" w:rsidR="000C5AA8" w:rsidRPr="008F29F1" w:rsidRDefault="000C5AA8" w:rsidP="008F29F1">
            <w:pPr>
              <w:jc w:val="both"/>
              <w:rPr>
                <w:rFonts w:cs="Arial"/>
                <w:sz w:val="20"/>
                <w:lang w:val="pl-PL"/>
              </w:rPr>
            </w:pPr>
            <w:r w:rsidRPr="008F29F1">
              <w:rPr>
                <w:rFonts w:cs="Arial"/>
                <w:sz w:val="20"/>
                <w:lang w:val="pl-PL"/>
              </w:rPr>
              <w:t xml:space="preserve">Organy </w:t>
            </w:r>
            <w:r w:rsidR="0085183E">
              <w:rPr>
                <w:rFonts w:cs="Arial"/>
                <w:sz w:val="20"/>
                <w:lang w:val="pl-PL"/>
              </w:rPr>
              <w:t>PIS</w:t>
            </w:r>
            <w:r w:rsidRPr="008F29F1">
              <w:rPr>
                <w:rFonts w:cs="Arial"/>
                <w:sz w:val="20"/>
                <w:lang w:val="pl-PL"/>
              </w:rPr>
              <w:t xml:space="preserve">, </w:t>
            </w:r>
          </w:p>
          <w:p w14:paraId="7FA3B46C" w14:textId="77777777" w:rsidR="000C5AA8" w:rsidRPr="00F20844" w:rsidRDefault="000C5AA8" w:rsidP="008F29F1">
            <w:pPr>
              <w:jc w:val="both"/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>Straż Graniczna,</w:t>
            </w:r>
          </w:p>
          <w:p w14:paraId="464D8AF8" w14:textId="04032A7F" w:rsidR="000C5AA8" w:rsidRPr="00F20844" w:rsidRDefault="00DA0EF7" w:rsidP="00F20844">
            <w:pPr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 xml:space="preserve">- ok </w:t>
            </w:r>
            <w:r w:rsidR="005D08C4" w:rsidRPr="00F20844">
              <w:rPr>
                <w:rFonts w:cs="Arial"/>
                <w:sz w:val="20"/>
                <w:lang w:val="pl-PL"/>
              </w:rPr>
              <w:t>3</w:t>
            </w:r>
            <w:r w:rsidR="002D1CF8">
              <w:rPr>
                <w:rFonts w:cs="Arial"/>
                <w:sz w:val="20"/>
                <w:lang w:val="pl-PL"/>
              </w:rPr>
              <w:t>,</w:t>
            </w:r>
            <w:r w:rsidRPr="00F20844">
              <w:rPr>
                <w:rFonts w:cs="Arial"/>
                <w:sz w:val="20"/>
                <w:lang w:val="pl-PL"/>
              </w:rPr>
              <w:t>4</w:t>
            </w:r>
            <w:r w:rsidR="002D1CF8">
              <w:rPr>
                <w:rFonts w:cs="Arial"/>
                <w:sz w:val="20"/>
                <w:lang w:val="pl-PL"/>
              </w:rPr>
              <w:t xml:space="preserve"> mln</w:t>
            </w:r>
            <w:r w:rsidRPr="00F20844">
              <w:rPr>
                <w:rFonts w:cs="Arial"/>
                <w:sz w:val="20"/>
                <w:lang w:val="pl-PL"/>
              </w:rPr>
              <w:t xml:space="preserve"> </w:t>
            </w:r>
            <w:r w:rsidR="005D08C4" w:rsidRPr="00F20844">
              <w:rPr>
                <w:rFonts w:cs="Arial"/>
                <w:sz w:val="20"/>
                <w:lang w:val="pl-PL"/>
              </w:rPr>
              <w:t xml:space="preserve">osób </w:t>
            </w:r>
            <w:r w:rsidR="005D08C4">
              <w:rPr>
                <w:rFonts w:cs="Arial"/>
                <w:sz w:val="20"/>
                <w:lang w:val="pl-PL"/>
              </w:rPr>
              <w:t>w systemie EWP (rocznie)</w:t>
            </w:r>
          </w:p>
          <w:p w14:paraId="27D93020" w14:textId="77777777" w:rsidR="000C5AA8" w:rsidRPr="00F20844" w:rsidRDefault="000C5AA8" w:rsidP="008F29F1">
            <w:pPr>
              <w:jc w:val="both"/>
              <w:rPr>
                <w:rFonts w:cs="Arial"/>
                <w:sz w:val="20"/>
                <w:lang w:val="pl-PL"/>
              </w:rPr>
            </w:pPr>
          </w:p>
          <w:p w14:paraId="521801E8" w14:textId="77777777" w:rsidR="000C5AA8" w:rsidRPr="008F29F1" w:rsidRDefault="000C5AA8" w:rsidP="008F29F1">
            <w:pPr>
              <w:rPr>
                <w:rFonts w:cs="Arial"/>
                <w:color w:val="0070C0"/>
                <w:sz w:val="20"/>
                <w:lang w:val="pl-PL" w:eastAsia="pl-PL"/>
              </w:rPr>
            </w:pPr>
          </w:p>
        </w:tc>
        <w:tc>
          <w:tcPr>
            <w:tcW w:w="1843" w:type="dxa"/>
          </w:tcPr>
          <w:p w14:paraId="29B1DA01" w14:textId="52BEE1D6" w:rsidR="000C5AA8" w:rsidRPr="008F29F1" w:rsidRDefault="000C5AA8" w:rsidP="000C5AA8">
            <w:pPr>
              <w:jc w:val="both"/>
              <w:rPr>
                <w:rFonts w:cs="Arial"/>
                <w:sz w:val="20"/>
              </w:rPr>
            </w:pPr>
            <w:r w:rsidRPr="008F29F1">
              <w:rPr>
                <w:rFonts w:cs="Arial"/>
                <w:sz w:val="20"/>
                <w:lang w:val="pl-PL" w:eastAsia="pl-PL"/>
              </w:rPr>
              <w:t>Transakcja</w:t>
            </w:r>
          </w:p>
        </w:tc>
      </w:tr>
      <w:tr w:rsidR="0048758B" w:rsidRPr="008F29F1" w14:paraId="4253FB05" w14:textId="77777777" w:rsidTr="00E475B9">
        <w:tc>
          <w:tcPr>
            <w:tcW w:w="704" w:type="dxa"/>
          </w:tcPr>
          <w:p w14:paraId="394C4C94" w14:textId="77777777" w:rsidR="0048758B" w:rsidRPr="008F29F1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F229F1C" w14:textId="53EA2F7B" w:rsidR="0048758B" w:rsidRPr="008F29F1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sz w:val="20"/>
                <w:szCs w:val="20"/>
                <w:lang w:val="pl-PL"/>
              </w:rPr>
            </w:pPr>
            <w:r w:rsidRPr="008F29F1">
              <w:rPr>
                <w:rFonts w:cs="Arial"/>
                <w:iCs/>
                <w:sz w:val="20"/>
                <w:szCs w:val="20"/>
                <w:lang w:val="pl-PL"/>
              </w:rPr>
              <w:t xml:space="preserve">Udostępnianie wykazu </w:t>
            </w:r>
            <w:r w:rsidR="0085183E">
              <w:rPr>
                <w:rFonts w:cs="Arial"/>
                <w:iCs/>
                <w:sz w:val="20"/>
                <w:szCs w:val="20"/>
                <w:lang w:val="pl-PL"/>
              </w:rPr>
              <w:t xml:space="preserve">medycznych </w:t>
            </w:r>
            <w:r w:rsidRPr="008F29F1">
              <w:rPr>
                <w:rFonts w:cs="Arial"/>
                <w:iCs/>
                <w:sz w:val="20"/>
                <w:szCs w:val="20"/>
                <w:lang w:val="pl-PL"/>
              </w:rPr>
              <w:t xml:space="preserve">laboratoriów </w:t>
            </w:r>
            <w:r w:rsidR="0085183E">
              <w:rPr>
                <w:rFonts w:cs="Arial"/>
                <w:iCs/>
                <w:sz w:val="20"/>
                <w:szCs w:val="20"/>
                <w:lang w:val="pl-PL"/>
              </w:rPr>
              <w:t xml:space="preserve">diagnostycznych </w:t>
            </w:r>
            <w:r w:rsidRPr="008F29F1">
              <w:rPr>
                <w:rFonts w:cs="Arial"/>
                <w:iCs/>
                <w:sz w:val="20"/>
                <w:szCs w:val="20"/>
                <w:lang w:val="pl-PL"/>
              </w:rPr>
              <w:t xml:space="preserve">wykonujących testy wraz z informacją o </w:t>
            </w:r>
            <w:r w:rsidR="0085183E">
              <w:rPr>
                <w:rFonts w:cs="Arial"/>
                <w:iCs/>
                <w:sz w:val="20"/>
                <w:szCs w:val="20"/>
                <w:lang w:val="pl-PL"/>
              </w:rPr>
              <w:t xml:space="preserve">dostępności wolnych slotów </w:t>
            </w:r>
          </w:p>
          <w:p w14:paraId="2E3ECABE" w14:textId="77777777" w:rsidR="0048758B" w:rsidRPr="008F29F1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sz w:val="20"/>
                <w:szCs w:val="20"/>
                <w:lang w:val="pl-PL"/>
              </w:rPr>
            </w:pPr>
          </w:p>
        </w:tc>
        <w:tc>
          <w:tcPr>
            <w:tcW w:w="993" w:type="dxa"/>
          </w:tcPr>
          <w:p w14:paraId="39F49F22" w14:textId="725D180C" w:rsidR="0048758B" w:rsidRPr="008F29F1" w:rsidRDefault="0048758B" w:rsidP="0048758B">
            <w:pPr>
              <w:jc w:val="both"/>
              <w:rPr>
                <w:rFonts w:cs="Arial"/>
                <w:sz w:val="20"/>
              </w:rPr>
            </w:pPr>
            <w:r w:rsidRPr="008F29F1">
              <w:rPr>
                <w:rFonts w:cs="Arial"/>
                <w:sz w:val="20"/>
              </w:rPr>
              <w:t xml:space="preserve">A2A </w:t>
            </w:r>
          </w:p>
        </w:tc>
        <w:tc>
          <w:tcPr>
            <w:tcW w:w="2527" w:type="dxa"/>
          </w:tcPr>
          <w:p w14:paraId="569CC31A" w14:textId="77777777" w:rsidR="0048758B" w:rsidRPr="008F29F1" w:rsidRDefault="0048758B" w:rsidP="0048758B">
            <w:pPr>
              <w:jc w:val="both"/>
              <w:rPr>
                <w:rFonts w:cs="Arial"/>
                <w:sz w:val="20"/>
                <w:lang w:val="pl-PL"/>
              </w:rPr>
            </w:pPr>
            <w:r w:rsidRPr="008F29F1">
              <w:rPr>
                <w:rFonts w:cs="Arial"/>
                <w:sz w:val="20"/>
                <w:lang w:val="pl-PL"/>
              </w:rPr>
              <w:t xml:space="preserve">Punkty pobrań materiału diagnostycznego (w tym Punkty Mobilne), </w:t>
            </w:r>
          </w:p>
          <w:p w14:paraId="22FED0CE" w14:textId="57D2FC1C" w:rsidR="004426DB" w:rsidRDefault="0048758B" w:rsidP="004426DB">
            <w:pPr>
              <w:jc w:val="both"/>
              <w:rPr>
                <w:rFonts w:cs="Arial"/>
                <w:sz w:val="20"/>
                <w:lang w:val="pl-PL"/>
              </w:rPr>
            </w:pPr>
            <w:r w:rsidRPr="007D4A96">
              <w:rPr>
                <w:rFonts w:cs="Arial"/>
                <w:sz w:val="20"/>
                <w:lang w:val="pl-PL"/>
              </w:rPr>
              <w:t>Medyczne laboratoria diagnostyczne</w:t>
            </w:r>
            <w:r w:rsidR="004426DB" w:rsidRPr="007D4A96">
              <w:rPr>
                <w:rFonts w:cs="Arial"/>
                <w:sz w:val="20"/>
                <w:lang w:val="pl-PL"/>
              </w:rPr>
              <w:t xml:space="preserve">, </w:t>
            </w:r>
            <w:r w:rsidR="004426DB" w:rsidRPr="008F29F1">
              <w:rPr>
                <w:rFonts w:cs="Arial"/>
                <w:sz w:val="20"/>
                <w:lang w:val="pl-PL"/>
              </w:rPr>
              <w:t xml:space="preserve"> Organy </w:t>
            </w:r>
            <w:r w:rsidR="004426DB">
              <w:rPr>
                <w:rFonts w:cs="Arial"/>
                <w:sz w:val="20"/>
                <w:lang w:val="pl-PL"/>
              </w:rPr>
              <w:t>PIS</w:t>
            </w:r>
          </w:p>
          <w:p w14:paraId="1FA1EDF2" w14:textId="725F039D" w:rsidR="00965A38" w:rsidRPr="008F29F1" w:rsidRDefault="00965A38" w:rsidP="004426DB">
            <w:pPr>
              <w:jc w:val="both"/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 xml:space="preserve">- ok </w:t>
            </w:r>
            <w:r w:rsidR="009C5811">
              <w:rPr>
                <w:rFonts w:cs="Arial"/>
                <w:sz w:val="20"/>
                <w:lang w:val="pl-PL"/>
              </w:rPr>
              <w:t>1</w:t>
            </w:r>
            <w:r w:rsidR="002D1CF8">
              <w:rPr>
                <w:rFonts w:cs="Arial"/>
                <w:sz w:val="20"/>
                <w:lang w:val="pl-PL"/>
              </w:rPr>
              <w:t>0</w:t>
            </w:r>
            <w:r w:rsidR="009C5811">
              <w:rPr>
                <w:rFonts w:cs="Arial"/>
                <w:sz w:val="20"/>
                <w:lang w:val="pl-PL"/>
              </w:rPr>
              <w:t xml:space="preserve">0 </w:t>
            </w:r>
            <w:r w:rsidR="002D1CF8">
              <w:rPr>
                <w:rFonts w:cs="Arial"/>
                <w:sz w:val="20"/>
                <w:lang w:val="pl-PL"/>
              </w:rPr>
              <w:t>udostępnień rocznie</w:t>
            </w:r>
          </w:p>
          <w:p w14:paraId="56F59130" w14:textId="249D27EF" w:rsidR="0048758B" w:rsidRPr="007D4A96" w:rsidRDefault="0048758B" w:rsidP="0048758B">
            <w:pPr>
              <w:jc w:val="both"/>
              <w:rPr>
                <w:rFonts w:cs="Arial"/>
                <w:sz w:val="20"/>
                <w:lang w:val="pl-PL"/>
              </w:rPr>
            </w:pPr>
            <w:r w:rsidRPr="007D4A96">
              <w:rPr>
                <w:rFonts w:cs="Arial"/>
                <w:sz w:val="20"/>
                <w:lang w:val="pl-PL"/>
              </w:rPr>
              <w:t xml:space="preserve"> </w:t>
            </w:r>
          </w:p>
        </w:tc>
        <w:tc>
          <w:tcPr>
            <w:tcW w:w="1843" w:type="dxa"/>
          </w:tcPr>
          <w:p w14:paraId="2C89ECF3" w14:textId="1446A984" w:rsidR="0048758B" w:rsidRPr="008F29F1" w:rsidRDefault="0048758B" w:rsidP="0048758B">
            <w:pPr>
              <w:jc w:val="both"/>
              <w:rPr>
                <w:rFonts w:cs="Arial"/>
                <w:sz w:val="20"/>
              </w:rPr>
            </w:pPr>
            <w:r w:rsidRPr="008F29F1">
              <w:rPr>
                <w:rFonts w:cs="Arial"/>
                <w:sz w:val="20"/>
                <w:lang w:val="pl-PL" w:eastAsia="pl-PL"/>
              </w:rPr>
              <w:t>Transakcja</w:t>
            </w:r>
          </w:p>
        </w:tc>
      </w:tr>
      <w:tr w:rsidR="000C5AA8" w:rsidRPr="008F29F1" w14:paraId="6AAC7CED" w14:textId="77777777" w:rsidTr="00E475B9">
        <w:tc>
          <w:tcPr>
            <w:tcW w:w="704" w:type="dxa"/>
          </w:tcPr>
          <w:p w14:paraId="2AD1D95E" w14:textId="77777777" w:rsidR="000C5AA8" w:rsidRPr="008F29F1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F8CA9DD" w14:textId="77D27CA0" w:rsidR="000C5AA8" w:rsidRPr="008F29F1" w:rsidRDefault="000C5AA8" w:rsidP="008F29F1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8F29F1">
              <w:rPr>
                <w:rFonts w:cs="Arial"/>
                <w:iCs/>
                <w:sz w:val="20"/>
                <w:lang w:val="pl-PL"/>
              </w:rPr>
              <w:t xml:space="preserve">Elektroniczna ewidencja wystawianych zleceń na wykonanie testu diagnostycznego </w:t>
            </w:r>
          </w:p>
        </w:tc>
        <w:tc>
          <w:tcPr>
            <w:tcW w:w="993" w:type="dxa"/>
          </w:tcPr>
          <w:p w14:paraId="625D5E65" w14:textId="6104068D" w:rsidR="000C5AA8" w:rsidRPr="008F29F1" w:rsidRDefault="000C5AA8" w:rsidP="008F29F1">
            <w:pPr>
              <w:rPr>
                <w:rFonts w:cs="Arial"/>
                <w:sz w:val="20"/>
                <w:lang w:val="pl-PL" w:eastAsia="pl-PL"/>
              </w:rPr>
            </w:pPr>
            <w:r w:rsidRPr="008F29F1">
              <w:rPr>
                <w:rFonts w:cs="Arial"/>
                <w:sz w:val="20"/>
              </w:rPr>
              <w:t>A2</w:t>
            </w:r>
            <w:r w:rsidR="004426DB">
              <w:rPr>
                <w:rFonts w:cs="Arial"/>
                <w:sz w:val="20"/>
              </w:rPr>
              <w:t>B</w:t>
            </w:r>
          </w:p>
        </w:tc>
        <w:tc>
          <w:tcPr>
            <w:tcW w:w="2527" w:type="dxa"/>
          </w:tcPr>
          <w:p w14:paraId="32FB4419" w14:textId="727C35F2" w:rsidR="000C5AA8" w:rsidRPr="00F20844" w:rsidRDefault="000C5AA8" w:rsidP="008F29F1">
            <w:pPr>
              <w:jc w:val="both"/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 xml:space="preserve">Organy </w:t>
            </w:r>
            <w:r w:rsidR="0085183E" w:rsidRPr="00F20844">
              <w:rPr>
                <w:rFonts w:cs="Arial"/>
                <w:sz w:val="20"/>
                <w:lang w:val="pl-PL"/>
              </w:rPr>
              <w:t>PIS</w:t>
            </w:r>
            <w:r w:rsidRPr="00F20844">
              <w:rPr>
                <w:rFonts w:cs="Arial"/>
                <w:sz w:val="20"/>
                <w:lang w:val="pl-PL"/>
              </w:rPr>
              <w:t>,</w:t>
            </w:r>
            <w:r w:rsidR="0085183E" w:rsidRPr="00F20844">
              <w:rPr>
                <w:rFonts w:cs="Arial"/>
                <w:sz w:val="20"/>
                <w:lang w:val="pl-PL"/>
              </w:rPr>
              <w:t xml:space="preserve"> lekarze POZ i inni zlecający,</w:t>
            </w:r>
          </w:p>
          <w:p w14:paraId="0E21EAC8" w14:textId="77777777" w:rsidR="000C5AA8" w:rsidRPr="00F20844" w:rsidRDefault="007D4A96" w:rsidP="008F29F1">
            <w:pPr>
              <w:jc w:val="both"/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>P</w:t>
            </w:r>
            <w:r w:rsidR="000C5AA8" w:rsidRPr="00F20844">
              <w:rPr>
                <w:rFonts w:cs="Arial"/>
                <w:sz w:val="20"/>
                <w:lang w:val="pl-PL"/>
              </w:rPr>
              <w:t>unkty mobilne, Medyczne laboratoria diagnostyczne</w:t>
            </w:r>
          </w:p>
          <w:p w14:paraId="23B3832C" w14:textId="541EAC64" w:rsidR="002D1CF8" w:rsidRPr="00F20844" w:rsidRDefault="002D1CF8" w:rsidP="008F29F1">
            <w:pPr>
              <w:jc w:val="both"/>
              <w:rPr>
                <w:rFonts w:cs="Arial"/>
                <w:color w:val="0070C0"/>
                <w:sz w:val="20"/>
                <w:lang w:val="pl-PL" w:eastAsia="pl-PL"/>
              </w:rPr>
            </w:pPr>
            <w:r w:rsidRPr="00F20844">
              <w:rPr>
                <w:rFonts w:cs="Arial"/>
                <w:sz w:val="20"/>
                <w:lang w:val="pl-PL"/>
              </w:rPr>
              <w:t xml:space="preserve">- ok </w:t>
            </w:r>
            <w:r w:rsidR="002F042D" w:rsidRPr="00F20844">
              <w:rPr>
                <w:rFonts w:cs="Arial"/>
                <w:sz w:val="20"/>
                <w:lang w:val="pl-PL"/>
              </w:rPr>
              <w:t>5,5</w:t>
            </w:r>
            <w:r w:rsidRPr="00F20844">
              <w:rPr>
                <w:rFonts w:cs="Arial"/>
                <w:sz w:val="20"/>
                <w:lang w:val="pl-PL"/>
              </w:rPr>
              <w:t xml:space="preserve"> mln zleceń rocznie</w:t>
            </w:r>
          </w:p>
        </w:tc>
        <w:tc>
          <w:tcPr>
            <w:tcW w:w="1843" w:type="dxa"/>
          </w:tcPr>
          <w:p w14:paraId="1EE24CE4" w14:textId="63D963DF" w:rsidR="000C5AA8" w:rsidRPr="008F29F1" w:rsidRDefault="000C5AA8" w:rsidP="008F29F1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8F29F1">
              <w:rPr>
                <w:rFonts w:cs="Arial"/>
                <w:sz w:val="20"/>
                <w:lang w:val="pl-PL" w:eastAsia="pl-PL"/>
              </w:rPr>
              <w:t>Trans</w:t>
            </w:r>
            <w:r w:rsidR="0048758B" w:rsidRPr="008F29F1">
              <w:rPr>
                <w:rFonts w:cs="Arial"/>
                <w:sz w:val="20"/>
                <w:lang w:val="pl-PL" w:eastAsia="pl-PL"/>
              </w:rPr>
              <w:t>a</w:t>
            </w:r>
            <w:r w:rsidRPr="008F29F1">
              <w:rPr>
                <w:rFonts w:cs="Arial"/>
                <w:sz w:val="20"/>
                <w:lang w:val="pl-PL" w:eastAsia="pl-PL"/>
              </w:rPr>
              <w:t>kcja</w:t>
            </w:r>
          </w:p>
        </w:tc>
      </w:tr>
      <w:tr w:rsidR="0048758B" w:rsidRPr="008F29F1" w14:paraId="11CEAA0C" w14:textId="77777777" w:rsidTr="00E475B9">
        <w:tc>
          <w:tcPr>
            <w:tcW w:w="704" w:type="dxa"/>
          </w:tcPr>
          <w:p w14:paraId="76416F7A" w14:textId="77777777" w:rsidR="0048758B" w:rsidRPr="008F29F1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4D18639" w14:textId="6C5FA7E4" w:rsidR="0048758B" w:rsidRPr="008F29F1" w:rsidRDefault="0048758B" w:rsidP="00D772E0">
            <w:pPr>
              <w:pStyle w:val="Tekstpodstawowy2"/>
              <w:spacing w:after="0"/>
              <w:ind w:left="0"/>
              <w:jc w:val="both"/>
              <w:rPr>
                <w:lang w:val="pl-PL"/>
              </w:rPr>
            </w:pPr>
            <w:r w:rsidRPr="008F29F1">
              <w:rPr>
                <w:rFonts w:cs="Arial"/>
                <w:iCs/>
                <w:sz w:val="20"/>
                <w:szCs w:val="20"/>
                <w:lang w:val="pl-PL"/>
              </w:rPr>
              <w:t xml:space="preserve">Elektroniczna ewidencja czynności związanych z pobieraniem materiału diagnostycznego na potrzeby wykonania testu diagnostycznego </w:t>
            </w:r>
          </w:p>
        </w:tc>
        <w:tc>
          <w:tcPr>
            <w:tcW w:w="993" w:type="dxa"/>
          </w:tcPr>
          <w:p w14:paraId="4516FC4B" w14:textId="208A9AB0" w:rsidR="0048758B" w:rsidRPr="008F29F1" w:rsidRDefault="0048758B" w:rsidP="0048758B">
            <w:pPr>
              <w:rPr>
                <w:rFonts w:cs="Arial"/>
                <w:sz w:val="20"/>
              </w:rPr>
            </w:pPr>
            <w:r w:rsidRPr="008F29F1">
              <w:rPr>
                <w:rFonts w:cs="Arial"/>
                <w:sz w:val="20"/>
              </w:rPr>
              <w:t>A2B</w:t>
            </w:r>
          </w:p>
        </w:tc>
        <w:tc>
          <w:tcPr>
            <w:tcW w:w="2527" w:type="dxa"/>
          </w:tcPr>
          <w:p w14:paraId="1DD99CF2" w14:textId="09CD3EAD" w:rsidR="0048758B" w:rsidRPr="00F20844" w:rsidRDefault="0048758B" w:rsidP="0048758B">
            <w:pPr>
              <w:jc w:val="both"/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>Punkty Mobilne</w:t>
            </w:r>
            <w:r w:rsidR="004426DB" w:rsidRPr="00F20844">
              <w:rPr>
                <w:rFonts w:cs="Arial"/>
                <w:sz w:val="20"/>
                <w:lang w:val="pl-PL"/>
              </w:rPr>
              <w:t>,</w:t>
            </w:r>
          </w:p>
          <w:p w14:paraId="00A27918" w14:textId="37C85996" w:rsidR="0048758B" w:rsidRPr="00F20844" w:rsidRDefault="004426DB" w:rsidP="0048758B">
            <w:pPr>
              <w:jc w:val="both"/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>Organy PIS</w:t>
            </w:r>
          </w:p>
          <w:p w14:paraId="40669F45" w14:textId="1C21A07E" w:rsidR="002D1CF8" w:rsidRPr="00F20844" w:rsidRDefault="002D1CF8" w:rsidP="0048758B">
            <w:pPr>
              <w:jc w:val="both"/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 xml:space="preserve">- ok </w:t>
            </w:r>
            <w:r w:rsidR="002F042D" w:rsidRPr="00F20844">
              <w:rPr>
                <w:rFonts w:cs="Arial"/>
                <w:sz w:val="20"/>
                <w:lang w:val="pl-PL"/>
              </w:rPr>
              <w:t>5,5</w:t>
            </w:r>
            <w:r w:rsidRPr="00F20844">
              <w:rPr>
                <w:rFonts w:cs="Arial"/>
                <w:sz w:val="20"/>
                <w:lang w:val="pl-PL"/>
              </w:rPr>
              <w:t xml:space="preserve"> mln odnotowanych pobrań rocznie</w:t>
            </w:r>
          </w:p>
        </w:tc>
        <w:tc>
          <w:tcPr>
            <w:tcW w:w="1843" w:type="dxa"/>
          </w:tcPr>
          <w:p w14:paraId="6DDB5166" w14:textId="1FF58C02" w:rsidR="0048758B" w:rsidRPr="008F29F1" w:rsidRDefault="0048758B" w:rsidP="0048758B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8F29F1">
              <w:rPr>
                <w:rFonts w:cs="Arial"/>
                <w:sz w:val="20"/>
                <w:lang w:val="pl-PL" w:eastAsia="pl-PL"/>
              </w:rPr>
              <w:t>Transakcja</w:t>
            </w:r>
          </w:p>
        </w:tc>
      </w:tr>
      <w:tr w:rsidR="0048758B" w:rsidRPr="008F29F1" w14:paraId="2E5E1719" w14:textId="77777777" w:rsidTr="00E475B9">
        <w:tc>
          <w:tcPr>
            <w:tcW w:w="704" w:type="dxa"/>
          </w:tcPr>
          <w:p w14:paraId="405E48BB" w14:textId="77777777" w:rsidR="0048758B" w:rsidRPr="008F29F1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18F483" w14:textId="1BB79D17" w:rsidR="0048758B" w:rsidRPr="008F29F1" w:rsidRDefault="0048758B" w:rsidP="0048758B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sz w:val="20"/>
                <w:szCs w:val="20"/>
                <w:lang w:val="pl-PL"/>
              </w:rPr>
            </w:pPr>
            <w:r w:rsidRPr="008F29F1">
              <w:rPr>
                <w:rFonts w:cs="Arial"/>
                <w:iCs/>
                <w:sz w:val="20"/>
                <w:szCs w:val="20"/>
                <w:lang w:val="pl-PL"/>
              </w:rPr>
              <w:t xml:space="preserve">Elektroniczna ewidencja czynności związanych z wykonaniem testów diagnostycznych wraz z rejestracją </w:t>
            </w:r>
            <w:r w:rsidR="0085183E">
              <w:rPr>
                <w:rFonts w:cs="Arial"/>
                <w:iCs/>
                <w:sz w:val="20"/>
                <w:szCs w:val="20"/>
                <w:lang w:val="pl-PL"/>
              </w:rPr>
              <w:t xml:space="preserve">informacji o </w:t>
            </w:r>
            <w:r w:rsidRPr="008F29F1">
              <w:rPr>
                <w:rFonts w:cs="Arial"/>
                <w:iCs/>
                <w:sz w:val="20"/>
                <w:szCs w:val="20"/>
                <w:lang w:val="pl-PL"/>
              </w:rPr>
              <w:t>wynik</w:t>
            </w:r>
            <w:r w:rsidR="0085183E">
              <w:rPr>
                <w:rFonts w:cs="Arial"/>
                <w:iCs/>
                <w:sz w:val="20"/>
                <w:szCs w:val="20"/>
                <w:lang w:val="pl-PL"/>
              </w:rPr>
              <w:t>ach</w:t>
            </w:r>
            <w:r w:rsidRPr="008F29F1">
              <w:rPr>
                <w:rFonts w:cs="Arial"/>
                <w:iCs/>
                <w:sz w:val="20"/>
                <w:szCs w:val="20"/>
                <w:lang w:val="pl-PL"/>
              </w:rPr>
              <w:t xml:space="preserve"> testów </w:t>
            </w:r>
          </w:p>
        </w:tc>
        <w:tc>
          <w:tcPr>
            <w:tcW w:w="993" w:type="dxa"/>
          </w:tcPr>
          <w:p w14:paraId="646949D6" w14:textId="005D130E" w:rsidR="0048758B" w:rsidRPr="008F29F1" w:rsidRDefault="0048758B" w:rsidP="0048758B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8F29F1">
              <w:rPr>
                <w:rFonts w:cs="Arial"/>
                <w:sz w:val="20"/>
              </w:rPr>
              <w:t>A2B</w:t>
            </w:r>
          </w:p>
        </w:tc>
        <w:tc>
          <w:tcPr>
            <w:tcW w:w="2527" w:type="dxa"/>
          </w:tcPr>
          <w:p w14:paraId="36428783" w14:textId="6FA1F3B5" w:rsidR="0048758B" w:rsidRPr="00E16387" w:rsidRDefault="0048758B" w:rsidP="0048758B">
            <w:pPr>
              <w:rPr>
                <w:rFonts w:cs="Arial"/>
                <w:sz w:val="20"/>
                <w:lang w:val="pl-PL"/>
              </w:rPr>
            </w:pPr>
            <w:r w:rsidRPr="00E16387">
              <w:rPr>
                <w:rFonts w:cs="Arial"/>
                <w:sz w:val="20"/>
                <w:lang w:val="pl-PL"/>
              </w:rPr>
              <w:t>Medyczne laboratoria diagnostyczne</w:t>
            </w:r>
            <w:r w:rsidR="0085183E" w:rsidRPr="00E16387">
              <w:rPr>
                <w:rFonts w:cs="Arial"/>
                <w:sz w:val="20"/>
                <w:lang w:val="pl-PL"/>
              </w:rPr>
              <w:t>,  Organy PIS,</w:t>
            </w:r>
          </w:p>
          <w:p w14:paraId="2664A67D" w14:textId="77777777" w:rsidR="00E16387" w:rsidRPr="00E16387" w:rsidRDefault="00E16387" w:rsidP="00E16387">
            <w:pPr>
              <w:rPr>
                <w:sz w:val="20"/>
                <w:szCs w:val="24"/>
                <w:lang w:val="pl-PL"/>
              </w:rPr>
            </w:pPr>
            <w:r w:rsidRPr="00E16387">
              <w:rPr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12E5AA3C" w14:textId="77777777" w:rsidR="0048758B" w:rsidRDefault="00E16387" w:rsidP="00E16387">
            <w:pPr>
              <w:rPr>
                <w:sz w:val="20"/>
                <w:szCs w:val="24"/>
                <w:lang w:val="pl-PL"/>
              </w:rPr>
            </w:pPr>
            <w:r w:rsidRPr="00E16387">
              <w:rPr>
                <w:sz w:val="20"/>
                <w:szCs w:val="24"/>
                <w:lang w:val="pl-PL"/>
              </w:rPr>
              <w:t>świadczeniodawcy POZ i lecznictwa uzdrowiskowego.</w:t>
            </w:r>
          </w:p>
          <w:p w14:paraId="0574B490" w14:textId="713C7283" w:rsidR="002D1CF8" w:rsidRPr="00E16387" w:rsidRDefault="002D1CF8" w:rsidP="00E16387">
            <w:pPr>
              <w:rPr>
                <w:rFonts w:cs="Arial"/>
                <w:b/>
                <w:bCs/>
                <w:color w:val="0070C0"/>
                <w:sz w:val="20"/>
                <w:lang w:val="pl-PL" w:eastAsia="pl-PL"/>
              </w:rPr>
            </w:pPr>
            <w:r>
              <w:rPr>
                <w:sz w:val="20"/>
                <w:szCs w:val="24"/>
                <w:lang w:val="pl-PL"/>
              </w:rPr>
              <w:t xml:space="preserve">- </w:t>
            </w:r>
            <w:r>
              <w:rPr>
                <w:rFonts w:cs="Arial"/>
                <w:sz w:val="20"/>
                <w:lang w:val="pl-PL"/>
              </w:rPr>
              <w:t xml:space="preserve">ok </w:t>
            </w:r>
            <w:r w:rsidR="002F042D">
              <w:rPr>
                <w:rFonts w:cs="Arial"/>
                <w:sz w:val="20"/>
                <w:lang w:val="pl-PL"/>
              </w:rPr>
              <w:t xml:space="preserve">5,5 </w:t>
            </w:r>
            <w:r>
              <w:rPr>
                <w:rFonts w:cs="Arial"/>
                <w:sz w:val="20"/>
                <w:lang w:val="pl-PL"/>
              </w:rPr>
              <w:t>mln odnotowanych wykonań testów rocznie</w:t>
            </w:r>
          </w:p>
        </w:tc>
        <w:tc>
          <w:tcPr>
            <w:tcW w:w="1843" w:type="dxa"/>
          </w:tcPr>
          <w:p w14:paraId="4BFFC60F" w14:textId="33952A4D" w:rsidR="0048758B" w:rsidRPr="008F29F1" w:rsidRDefault="0048758B" w:rsidP="0048758B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8F29F1">
              <w:rPr>
                <w:rFonts w:cs="Arial"/>
                <w:sz w:val="20"/>
                <w:lang w:val="pl-PL" w:eastAsia="pl-PL"/>
              </w:rPr>
              <w:t>Transakcja</w:t>
            </w:r>
          </w:p>
        </w:tc>
      </w:tr>
      <w:tr w:rsidR="0048758B" w:rsidRPr="008F29F1" w14:paraId="3E999F07" w14:textId="77777777" w:rsidTr="00E475B9">
        <w:tc>
          <w:tcPr>
            <w:tcW w:w="704" w:type="dxa"/>
          </w:tcPr>
          <w:p w14:paraId="6AA8F844" w14:textId="77777777" w:rsidR="0048758B" w:rsidRPr="00F20844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F492EE7" w14:textId="7DF93060" w:rsidR="0048758B" w:rsidRPr="00F20844" w:rsidRDefault="0048758B" w:rsidP="0048758B">
            <w:pPr>
              <w:rPr>
                <w:rFonts w:cs="Arial"/>
                <w:iCs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 w:eastAsia="pl-PL"/>
              </w:rPr>
              <w:t>Udostępnianie wyników testów podmiotom zlecającym</w:t>
            </w:r>
            <w:r w:rsidR="0085183E" w:rsidRPr="00F20844">
              <w:rPr>
                <w:rFonts w:cs="Arial"/>
                <w:sz w:val="20"/>
                <w:lang w:val="pl-PL" w:eastAsia="pl-PL"/>
              </w:rPr>
              <w:t xml:space="preserve">, </w:t>
            </w:r>
            <w:r w:rsidR="00D772E0" w:rsidRPr="00F20844">
              <w:rPr>
                <w:rFonts w:cs="Arial"/>
                <w:sz w:val="20"/>
                <w:lang w:val="pl-PL" w:eastAsia="pl-PL"/>
              </w:rPr>
              <w:t xml:space="preserve">w tym </w:t>
            </w:r>
            <w:r w:rsidR="0085183E" w:rsidRPr="00F20844">
              <w:rPr>
                <w:rFonts w:cs="Arial"/>
                <w:sz w:val="20"/>
                <w:lang w:val="pl-PL" w:eastAsia="pl-PL"/>
              </w:rPr>
              <w:t>organom PIS</w:t>
            </w:r>
          </w:p>
        </w:tc>
        <w:tc>
          <w:tcPr>
            <w:tcW w:w="993" w:type="dxa"/>
          </w:tcPr>
          <w:p w14:paraId="65994AD4" w14:textId="5BC1C4D7" w:rsidR="0048758B" w:rsidRPr="00F20844" w:rsidDel="009B3902" w:rsidRDefault="0048758B" w:rsidP="0048758B">
            <w:pPr>
              <w:rPr>
                <w:rFonts w:cs="Arial"/>
                <w:sz w:val="20"/>
              </w:rPr>
            </w:pPr>
            <w:r w:rsidRPr="00F20844">
              <w:rPr>
                <w:rFonts w:cs="Arial"/>
                <w:sz w:val="20"/>
              </w:rPr>
              <w:t>A2</w:t>
            </w:r>
            <w:r w:rsidR="00E5042C" w:rsidRPr="00F20844">
              <w:rPr>
                <w:rFonts w:cs="Arial"/>
                <w:sz w:val="20"/>
              </w:rPr>
              <w:t>B</w:t>
            </w:r>
          </w:p>
        </w:tc>
        <w:tc>
          <w:tcPr>
            <w:tcW w:w="2527" w:type="dxa"/>
          </w:tcPr>
          <w:p w14:paraId="37B5C5F5" w14:textId="77777777" w:rsidR="00E16387" w:rsidRPr="00F20844" w:rsidRDefault="00E16387" w:rsidP="00E16387">
            <w:pPr>
              <w:rPr>
                <w:sz w:val="20"/>
                <w:szCs w:val="24"/>
                <w:lang w:val="pl-PL"/>
              </w:rPr>
            </w:pPr>
            <w:r w:rsidRPr="00F20844">
              <w:rPr>
                <w:sz w:val="20"/>
                <w:szCs w:val="24"/>
                <w:lang w:val="pl-PL"/>
              </w:rPr>
              <w:t xml:space="preserve">Podmioty wykonujące działalność leczniczą, w tym </w:t>
            </w:r>
          </w:p>
          <w:p w14:paraId="649C4DB8" w14:textId="77777777" w:rsidR="0048758B" w:rsidRPr="00F20844" w:rsidRDefault="00E16387" w:rsidP="00E16387">
            <w:pPr>
              <w:rPr>
                <w:rFonts w:cs="Arial"/>
                <w:sz w:val="20"/>
                <w:lang w:val="pl-PL"/>
              </w:rPr>
            </w:pPr>
            <w:r w:rsidRPr="00F20844">
              <w:rPr>
                <w:sz w:val="20"/>
                <w:szCs w:val="24"/>
                <w:lang w:val="pl-PL"/>
              </w:rPr>
              <w:t xml:space="preserve">świadczeniodawcy POZ i lecznictwa uzdrowiskowego, </w:t>
            </w:r>
            <w:r w:rsidR="00E5042C" w:rsidRPr="00F20844">
              <w:rPr>
                <w:rFonts w:cs="Arial"/>
                <w:sz w:val="20"/>
                <w:lang w:val="pl-PL"/>
              </w:rPr>
              <w:t>Organy PIS</w:t>
            </w:r>
          </w:p>
          <w:p w14:paraId="425B11A4" w14:textId="0383FBF6" w:rsidR="006B172F" w:rsidRPr="00F20844" w:rsidRDefault="006B172F" w:rsidP="00E16387">
            <w:pPr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 xml:space="preserve">- </w:t>
            </w:r>
            <w:r w:rsidR="002F042D" w:rsidRPr="00F20844">
              <w:rPr>
                <w:rFonts w:cs="Arial"/>
                <w:sz w:val="20"/>
                <w:lang w:val="pl-PL"/>
              </w:rPr>
              <w:t>ok 5 mln udostępnień wyników</w:t>
            </w:r>
          </w:p>
        </w:tc>
        <w:tc>
          <w:tcPr>
            <w:tcW w:w="1843" w:type="dxa"/>
          </w:tcPr>
          <w:p w14:paraId="074008AE" w14:textId="06FF7811" w:rsidR="0048758B" w:rsidRPr="00F20844" w:rsidRDefault="0048758B" w:rsidP="0048758B">
            <w:pPr>
              <w:jc w:val="both"/>
              <w:rPr>
                <w:rFonts w:cs="Arial"/>
                <w:sz w:val="20"/>
              </w:rPr>
            </w:pPr>
            <w:r w:rsidRPr="00F20844">
              <w:rPr>
                <w:rFonts w:cs="Arial"/>
                <w:sz w:val="20"/>
                <w:lang w:val="pl-PL" w:eastAsia="pl-PL"/>
              </w:rPr>
              <w:t>Transakcja</w:t>
            </w:r>
          </w:p>
        </w:tc>
      </w:tr>
      <w:tr w:rsidR="0048758B" w:rsidRPr="008F29F1" w14:paraId="1F6E855E" w14:textId="77777777" w:rsidTr="00E475B9">
        <w:tc>
          <w:tcPr>
            <w:tcW w:w="704" w:type="dxa"/>
          </w:tcPr>
          <w:p w14:paraId="2676A2A4" w14:textId="77777777" w:rsidR="0048758B" w:rsidRPr="00F20844" w:rsidRDefault="0048758B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04A31EA" w14:textId="77777777" w:rsidR="0048758B" w:rsidRPr="00F20844" w:rsidRDefault="0048758B" w:rsidP="0048758B">
            <w:pPr>
              <w:rPr>
                <w:rFonts w:cs="Arial"/>
                <w:sz w:val="20"/>
                <w:lang w:val="pl-PL" w:eastAsia="pl-PL"/>
              </w:rPr>
            </w:pPr>
            <w:r w:rsidRPr="00F20844">
              <w:rPr>
                <w:rFonts w:cs="Arial"/>
                <w:sz w:val="20"/>
                <w:lang w:val="pl-PL" w:eastAsia="pl-PL"/>
              </w:rPr>
              <w:t xml:space="preserve">Udostępnianie w IKP wyników testów osobom im poddawanym </w:t>
            </w:r>
          </w:p>
        </w:tc>
        <w:tc>
          <w:tcPr>
            <w:tcW w:w="993" w:type="dxa"/>
          </w:tcPr>
          <w:p w14:paraId="2969AAA9" w14:textId="77777777" w:rsidR="0048758B" w:rsidRPr="00F20844" w:rsidRDefault="0048758B" w:rsidP="0048758B">
            <w:pPr>
              <w:rPr>
                <w:rFonts w:cs="Arial"/>
                <w:sz w:val="20"/>
              </w:rPr>
            </w:pPr>
            <w:r w:rsidRPr="00F20844">
              <w:rPr>
                <w:rFonts w:cs="Arial"/>
                <w:sz w:val="20"/>
              </w:rPr>
              <w:t>A2C</w:t>
            </w:r>
          </w:p>
        </w:tc>
        <w:tc>
          <w:tcPr>
            <w:tcW w:w="2527" w:type="dxa"/>
          </w:tcPr>
          <w:p w14:paraId="62C8272B" w14:textId="77777777" w:rsidR="0048758B" w:rsidRPr="00F20844" w:rsidRDefault="0048758B" w:rsidP="0048758B">
            <w:pPr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>Osoby poddawane testom mające dostęp do IKP</w:t>
            </w:r>
            <w:r w:rsidR="0085183E" w:rsidRPr="00F20844">
              <w:rPr>
                <w:rFonts w:cs="Arial"/>
                <w:sz w:val="20"/>
                <w:lang w:val="pl-PL"/>
              </w:rPr>
              <w:t xml:space="preserve"> (pacjenci)</w:t>
            </w:r>
          </w:p>
          <w:p w14:paraId="55C4E844" w14:textId="310C452D" w:rsidR="006B172F" w:rsidRPr="00F20844" w:rsidRDefault="006B172F" w:rsidP="0048758B">
            <w:pPr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 xml:space="preserve">- </w:t>
            </w:r>
            <w:r w:rsidR="001C4398">
              <w:rPr>
                <w:rFonts w:cs="Arial"/>
                <w:sz w:val="20"/>
                <w:lang w:val="pl-PL"/>
              </w:rPr>
              <w:t>1 mln</w:t>
            </w:r>
            <w:r w:rsidR="00FE37B7" w:rsidRPr="00F20844">
              <w:rPr>
                <w:rFonts w:cs="Arial"/>
                <w:sz w:val="20"/>
                <w:lang w:val="pl-PL"/>
              </w:rPr>
              <w:t xml:space="preserve"> udostępnień</w:t>
            </w:r>
          </w:p>
        </w:tc>
        <w:tc>
          <w:tcPr>
            <w:tcW w:w="1843" w:type="dxa"/>
          </w:tcPr>
          <w:p w14:paraId="29A7A4EB" w14:textId="3AA77BA7" w:rsidR="0048758B" w:rsidRPr="00F20844" w:rsidRDefault="0048758B" w:rsidP="0048758B">
            <w:pPr>
              <w:jc w:val="both"/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 w:eastAsia="pl-PL"/>
              </w:rPr>
              <w:t>Transakcja</w:t>
            </w:r>
          </w:p>
        </w:tc>
      </w:tr>
      <w:tr w:rsidR="00E475B9" w:rsidRPr="008F29F1" w14:paraId="30BF78DA" w14:textId="77777777" w:rsidTr="00E475B9">
        <w:tc>
          <w:tcPr>
            <w:tcW w:w="704" w:type="dxa"/>
          </w:tcPr>
          <w:p w14:paraId="4BA7EB8D" w14:textId="77777777" w:rsidR="00E475B9" w:rsidRPr="00F20844" w:rsidRDefault="00E475B9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4046BC0" w14:textId="603B98A6" w:rsidR="00E475B9" w:rsidRPr="00F20844" w:rsidRDefault="00E475B9" w:rsidP="00E475B9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sz w:val="20"/>
                <w:szCs w:val="20"/>
                <w:lang w:val="pl-PL"/>
              </w:rPr>
            </w:pPr>
            <w:r w:rsidRPr="00F20844">
              <w:rPr>
                <w:rFonts w:cs="Arial"/>
                <w:iCs/>
                <w:sz w:val="20"/>
                <w:szCs w:val="20"/>
                <w:lang w:val="pl-PL"/>
              </w:rPr>
              <w:t>Generowanie i udostępnianie raportów, analiz i statystyk dla użytkowników systemu</w:t>
            </w:r>
          </w:p>
          <w:p w14:paraId="38A64AF7" w14:textId="77777777" w:rsidR="00E475B9" w:rsidRPr="00F20844" w:rsidRDefault="00E475B9" w:rsidP="00E475B9">
            <w:pPr>
              <w:rPr>
                <w:rFonts w:cs="Arial"/>
                <w:iCs/>
                <w:sz w:val="20"/>
                <w:lang w:val="pl-PL"/>
              </w:rPr>
            </w:pPr>
          </w:p>
        </w:tc>
        <w:tc>
          <w:tcPr>
            <w:tcW w:w="993" w:type="dxa"/>
          </w:tcPr>
          <w:p w14:paraId="5E96B1A2" w14:textId="41450C97" w:rsidR="00E475B9" w:rsidRPr="00F20844" w:rsidRDefault="00E475B9" w:rsidP="00E475B9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F20844">
              <w:rPr>
                <w:rFonts w:cs="Arial"/>
                <w:sz w:val="20"/>
              </w:rPr>
              <w:t>A2A</w:t>
            </w:r>
          </w:p>
        </w:tc>
        <w:tc>
          <w:tcPr>
            <w:tcW w:w="2527" w:type="dxa"/>
          </w:tcPr>
          <w:p w14:paraId="56296DC4" w14:textId="2D08824F" w:rsidR="00E475B9" w:rsidRPr="00F20844" w:rsidRDefault="00E475B9" w:rsidP="00E475B9">
            <w:pPr>
              <w:jc w:val="both"/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 xml:space="preserve">Organy </w:t>
            </w:r>
            <w:r w:rsidR="0085183E" w:rsidRPr="00F20844">
              <w:rPr>
                <w:rFonts w:cs="Arial"/>
                <w:sz w:val="20"/>
                <w:lang w:val="pl-PL"/>
              </w:rPr>
              <w:t>PIS</w:t>
            </w:r>
            <w:r w:rsidRPr="00F20844">
              <w:rPr>
                <w:rFonts w:cs="Arial"/>
                <w:sz w:val="20"/>
                <w:lang w:val="pl-PL"/>
              </w:rPr>
              <w:t xml:space="preserve">, </w:t>
            </w:r>
            <w:r w:rsidR="0085183E" w:rsidRPr="00F20844">
              <w:rPr>
                <w:rFonts w:cs="Arial"/>
                <w:sz w:val="20"/>
                <w:lang w:val="pl-PL"/>
              </w:rPr>
              <w:t xml:space="preserve">MZ, MSWiA, </w:t>
            </w:r>
          </w:p>
          <w:p w14:paraId="193740D9" w14:textId="77777777" w:rsidR="00E475B9" w:rsidRPr="00F20844" w:rsidRDefault="008F29F1" w:rsidP="00E475B9">
            <w:pPr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>Służby mundurowe</w:t>
            </w:r>
            <w:r w:rsidR="00E5042C" w:rsidRPr="00F20844">
              <w:rPr>
                <w:rFonts w:cs="Arial"/>
                <w:sz w:val="20"/>
                <w:lang w:val="pl-PL"/>
              </w:rPr>
              <w:t>, laboratoria</w:t>
            </w:r>
          </w:p>
          <w:p w14:paraId="4CACC3BD" w14:textId="4980FEED" w:rsidR="006B172F" w:rsidRPr="00F20844" w:rsidRDefault="006B172F" w:rsidP="00E475B9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F20844">
              <w:rPr>
                <w:rFonts w:cs="Arial"/>
                <w:sz w:val="20"/>
                <w:lang w:val="pl-PL"/>
              </w:rPr>
              <w:t xml:space="preserve">- </w:t>
            </w:r>
            <w:r w:rsidR="00637440">
              <w:rPr>
                <w:rFonts w:cs="Arial"/>
                <w:sz w:val="20"/>
                <w:lang w:val="pl-PL"/>
              </w:rPr>
              <w:t>1000 raportów</w:t>
            </w:r>
          </w:p>
        </w:tc>
        <w:tc>
          <w:tcPr>
            <w:tcW w:w="1843" w:type="dxa"/>
          </w:tcPr>
          <w:p w14:paraId="43084EAF" w14:textId="780C03D1" w:rsidR="00E475B9" w:rsidRPr="00F20844" w:rsidRDefault="00E475B9" w:rsidP="00E475B9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F20844">
              <w:rPr>
                <w:rFonts w:cs="Arial"/>
                <w:sz w:val="20"/>
                <w:lang w:val="pl-PL" w:eastAsia="pl-PL"/>
              </w:rPr>
              <w:t>Transakcja</w:t>
            </w:r>
          </w:p>
        </w:tc>
      </w:tr>
      <w:tr w:rsidR="00E475B9" w:rsidRPr="008F29F1" w14:paraId="0F3D4CD0" w14:textId="77777777" w:rsidTr="00E475B9">
        <w:tc>
          <w:tcPr>
            <w:tcW w:w="704" w:type="dxa"/>
          </w:tcPr>
          <w:p w14:paraId="2DB49484" w14:textId="77777777" w:rsidR="00E475B9" w:rsidRPr="008F29F1" w:rsidRDefault="00E475B9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B24B46" w14:textId="165E567E" w:rsidR="00E475B9" w:rsidRPr="00F20844" w:rsidRDefault="00E475B9" w:rsidP="00E475B9">
            <w:pPr>
              <w:pStyle w:val="Tekstpodstawowy2"/>
              <w:spacing w:after="0"/>
              <w:ind w:left="0"/>
              <w:jc w:val="both"/>
              <w:rPr>
                <w:rFonts w:cs="Arial"/>
                <w:iCs/>
                <w:sz w:val="20"/>
                <w:szCs w:val="20"/>
                <w:lang w:val="pl-PL"/>
              </w:rPr>
            </w:pPr>
            <w:r w:rsidRPr="00F20844">
              <w:rPr>
                <w:rFonts w:cs="Arial"/>
                <w:iCs/>
                <w:sz w:val="20"/>
                <w:szCs w:val="20"/>
                <w:lang w:val="pl-PL"/>
              </w:rPr>
              <w:t xml:space="preserve">Udostępnianie danych instytucjom zgodnie z uprawnieniami wynikającymi z obowiązujących przepisów prawa </w:t>
            </w:r>
          </w:p>
        </w:tc>
        <w:tc>
          <w:tcPr>
            <w:tcW w:w="993" w:type="dxa"/>
          </w:tcPr>
          <w:p w14:paraId="69FE5C32" w14:textId="5705EA82" w:rsidR="00E475B9" w:rsidRPr="008F29F1" w:rsidRDefault="00E475B9" w:rsidP="00E475B9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8F29F1">
              <w:rPr>
                <w:rFonts w:cs="Arial"/>
                <w:sz w:val="20"/>
              </w:rPr>
              <w:t>A2</w:t>
            </w:r>
            <w:r w:rsidR="00E413B7">
              <w:rPr>
                <w:rFonts w:cs="Arial"/>
                <w:sz w:val="20"/>
              </w:rPr>
              <w:t>A</w:t>
            </w:r>
          </w:p>
        </w:tc>
        <w:tc>
          <w:tcPr>
            <w:tcW w:w="2527" w:type="dxa"/>
          </w:tcPr>
          <w:p w14:paraId="5E23EAF7" w14:textId="7E657EF2" w:rsidR="00E475B9" w:rsidRPr="008F29F1" w:rsidRDefault="00E475B9" w:rsidP="00E475B9">
            <w:pPr>
              <w:rPr>
                <w:rFonts w:cs="Arial"/>
                <w:sz w:val="20"/>
                <w:lang w:val="pl-PL"/>
              </w:rPr>
            </w:pPr>
            <w:r w:rsidRPr="008F29F1">
              <w:rPr>
                <w:rFonts w:cs="Arial"/>
                <w:sz w:val="20"/>
                <w:lang w:val="pl-PL"/>
              </w:rPr>
              <w:t xml:space="preserve">MC, </w:t>
            </w:r>
            <w:r w:rsidRPr="00F9144F">
              <w:rPr>
                <w:rFonts w:cs="Arial"/>
                <w:color w:val="000000" w:themeColor="text1"/>
                <w:sz w:val="20"/>
                <w:lang w:val="pl-PL"/>
              </w:rPr>
              <w:t xml:space="preserve">RCB, </w:t>
            </w:r>
            <w:r w:rsidRPr="00F20844">
              <w:rPr>
                <w:rFonts w:cs="Arial"/>
                <w:sz w:val="20"/>
                <w:lang w:val="pl-PL"/>
              </w:rPr>
              <w:t>SOP,</w:t>
            </w:r>
            <w:r w:rsidRPr="008F29F1">
              <w:rPr>
                <w:rFonts w:cs="Arial"/>
                <w:sz w:val="20"/>
                <w:lang w:val="pl-PL"/>
              </w:rPr>
              <w:t xml:space="preserve"> NFZ, PSP, ZUS, KRUS, </w:t>
            </w:r>
            <w:r w:rsidRPr="008F29F1">
              <w:rPr>
                <w:rFonts w:cs="Arial"/>
                <w:i/>
                <w:sz w:val="20"/>
                <w:lang w:val="pl-PL"/>
              </w:rPr>
              <w:t xml:space="preserve"> </w:t>
            </w:r>
            <w:r w:rsidRPr="008F29F1">
              <w:rPr>
                <w:rFonts w:cs="Arial"/>
                <w:iCs/>
                <w:sz w:val="20"/>
                <w:lang w:val="pl-PL"/>
              </w:rPr>
              <w:t>NIZP-PZH,</w:t>
            </w:r>
            <w:r w:rsidR="00F9144F">
              <w:rPr>
                <w:rFonts w:cs="Arial"/>
                <w:iCs/>
                <w:sz w:val="20"/>
                <w:lang w:val="pl-PL"/>
              </w:rPr>
              <w:t>GIS, MZ,</w:t>
            </w:r>
            <w:r w:rsidRPr="008F29F1">
              <w:rPr>
                <w:rFonts w:cs="Arial"/>
                <w:iCs/>
                <w:sz w:val="20"/>
                <w:lang w:val="pl-PL"/>
              </w:rPr>
              <w:t xml:space="preserve"> </w:t>
            </w:r>
            <w:r w:rsidRPr="008F29F1">
              <w:rPr>
                <w:rFonts w:cs="Arial"/>
                <w:sz w:val="20"/>
                <w:lang w:val="pl-PL"/>
              </w:rPr>
              <w:t>LPR, Poczta Polska</w:t>
            </w:r>
            <w:r w:rsidR="00E5042C">
              <w:rPr>
                <w:rFonts w:cs="Arial"/>
                <w:sz w:val="20"/>
                <w:lang w:val="pl-PL"/>
              </w:rPr>
              <w:t>, laboratoria</w:t>
            </w:r>
          </w:p>
          <w:p w14:paraId="22F9E8CA" w14:textId="57FC076E" w:rsidR="00E475B9" w:rsidRPr="008F29F1" w:rsidRDefault="006B172F" w:rsidP="00E475B9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3D6D1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- </w:t>
            </w:r>
            <w:r w:rsidR="00507E1F" w:rsidRPr="003D6D1B">
              <w:rPr>
                <w:rFonts w:cs="Arial"/>
                <w:color w:val="000000" w:themeColor="text1"/>
                <w:sz w:val="20"/>
                <w:lang w:val="pl-PL" w:eastAsia="pl-PL"/>
              </w:rPr>
              <w:t xml:space="preserve">1200 udostępnień rocznie </w:t>
            </w:r>
          </w:p>
        </w:tc>
        <w:tc>
          <w:tcPr>
            <w:tcW w:w="1843" w:type="dxa"/>
          </w:tcPr>
          <w:p w14:paraId="51CF0D47" w14:textId="6C24FB7D" w:rsidR="00E475B9" w:rsidRPr="008F29F1" w:rsidRDefault="00E475B9" w:rsidP="00E475B9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 w:rsidRPr="008F29F1">
              <w:rPr>
                <w:rFonts w:cs="Arial"/>
                <w:sz w:val="20"/>
                <w:lang w:val="pl-PL" w:eastAsia="pl-PL"/>
              </w:rPr>
              <w:t>Transakcja</w:t>
            </w:r>
          </w:p>
        </w:tc>
      </w:tr>
      <w:tr w:rsidR="000C5AA8" w:rsidRPr="008F29F1" w14:paraId="53D1646B" w14:textId="77777777" w:rsidTr="00E475B9">
        <w:tc>
          <w:tcPr>
            <w:tcW w:w="704" w:type="dxa"/>
          </w:tcPr>
          <w:p w14:paraId="3DB8903E" w14:textId="77777777" w:rsidR="000C5AA8" w:rsidRPr="00F20844" w:rsidRDefault="000C5AA8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C827BB4" w14:textId="3C28EC5A" w:rsidR="000C5AA8" w:rsidRPr="00F20844" w:rsidRDefault="000C5AA8" w:rsidP="008F29F1">
            <w:pPr>
              <w:pStyle w:val="Nagwek3"/>
              <w:numPr>
                <w:ilvl w:val="0"/>
                <w:numId w:val="0"/>
              </w:numPr>
              <w:spacing w:before="0" w:after="0"/>
              <w:rPr>
                <w:sz w:val="20"/>
                <w:szCs w:val="20"/>
              </w:rPr>
            </w:pPr>
            <w:r w:rsidRPr="00F20844">
              <w:rPr>
                <w:sz w:val="20"/>
                <w:szCs w:val="20"/>
              </w:rPr>
              <w:t xml:space="preserve">Udostępnienie usług międzysystemowych w celu wymiany danych pomiędzy systemem EWP a systemami zewnętrznymi tj. </w:t>
            </w:r>
          </w:p>
          <w:p w14:paraId="5C2ED782" w14:textId="4FCDAC03" w:rsidR="00E413B7" w:rsidRPr="00F20844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sz w:val="20"/>
                <w:szCs w:val="20"/>
              </w:rPr>
            </w:pPr>
            <w:r w:rsidRPr="00F20844">
              <w:rPr>
                <w:sz w:val="20"/>
                <w:szCs w:val="20"/>
              </w:rPr>
              <w:t>IKARD</w:t>
            </w:r>
          </w:p>
          <w:p w14:paraId="1C8CDAC3" w14:textId="335843D3" w:rsidR="00E413B7" w:rsidRPr="00F20844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sz w:val="20"/>
                <w:szCs w:val="20"/>
              </w:rPr>
            </w:pPr>
            <w:r w:rsidRPr="00F20844">
              <w:rPr>
                <w:sz w:val="20"/>
                <w:szCs w:val="20"/>
              </w:rPr>
              <w:t>P1 – gabinet.gov.pl</w:t>
            </w:r>
          </w:p>
          <w:p w14:paraId="45955B7A" w14:textId="253E9113" w:rsidR="00E413B7" w:rsidRPr="00F20844" w:rsidRDefault="00E413B7" w:rsidP="007A4C49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sz w:val="20"/>
                <w:szCs w:val="20"/>
              </w:rPr>
            </w:pPr>
            <w:r w:rsidRPr="00F20844">
              <w:rPr>
                <w:sz w:val="20"/>
                <w:szCs w:val="20"/>
              </w:rPr>
              <w:t>P1 - IKP</w:t>
            </w:r>
          </w:p>
          <w:p w14:paraId="677FDD49" w14:textId="56A04FC7" w:rsidR="0085183E" w:rsidRPr="00F20844" w:rsidRDefault="00E413B7" w:rsidP="007D4A96">
            <w:pPr>
              <w:pStyle w:val="Nagwek3"/>
              <w:numPr>
                <w:ilvl w:val="0"/>
                <w:numId w:val="30"/>
              </w:numPr>
              <w:spacing w:before="0" w:after="0"/>
              <w:rPr>
                <w:strike/>
              </w:rPr>
            </w:pPr>
            <w:r w:rsidRPr="00F20844">
              <w:rPr>
                <w:sz w:val="20"/>
                <w:szCs w:val="20"/>
              </w:rPr>
              <w:t>Hurtownia danych P1</w:t>
            </w:r>
          </w:p>
        </w:tc>
        <w:tc>
          <w:tcPr>
            <w:tcW w:w="993" w:type="dxa"/>
          </w:tcPr>
          <w:p w14:paraId="2F592BC9" w14:textId="3D9679BF" w:rsidR="000C5AA8" w:rsidRPr="008F29F1" w:rsidRDefault="000C5AA8" w:rsidP="008F29F1">
            <w:pPr>
              <w:rPr>
                <w:rFonts w:cs="Arial"/>
                <w:sz w:val="20"/>
              </w:rPr>
            </w:pPr>
            <w:r w:rsidRPr="008F29F1">
              <w:rPr>
                <w:rFonts w:cs="Arial"/>
                <w:sz w:val="20"/>
              </w:rPr>
              <w:t>A2</w:t>
            </w:r>
            <w:r w:rsidR="0012278D">
              <w:rPr>
                <w:rFonts w:cs="Arial"/>
                <w:sz w:val="20"/>
              </w:rPr>
              <w:t>A</w:t>
            </w:r>
          </w:p>
        </w:tc>
        <w:tc>
          <w:tcPr>
            <w:tcW w:w="2527" w:type="dxa"/>
          </w:tcPr>
          <w:p w14:paraId="6E18DF1F" w14:textId="77777777" w:rsidR="000C5AA8" w:rsidRPr="00F20844" w:rsidRDefault="0012278D" w:rsidP="008F29F1">
            <w:pPr>
              <w:rPr>
                <w:rFonts w:cs="Arial"/>
                <w:sz w:val="20"/>
                <w:lang w:val="pl-PL"/>
              </w:rPr>
            </w:pPr>
            <w:r w:rsidRPr="00F20844">
              <w:rPr>
                <w:rFonts w:cs="Arial"/>
                <w:sz w:val="20"/>
                <w:lang w:val="pl-PL"/>
              </w:rPr>
              <w:t>Gestorzy systemów</w:t>
            </w:r>
          </w:p>
          <w:p w14:paraId="0AF197F0" w14:textId="109FE923" w:rsidR="006077D5" w:rsidRPr="00F20844" w:rsidRDefault="001C4398" w:rsidP="00F20844">
            <w:pPr>
              <w:rPr>
                <w:rFonts w:cs="Arial"/>
                <w:sz w:val="20"/>
              </w:rPr>
            </w:pPr>
            <w:r w:rsidRPr="00F20844">
              <w:rPr>
                <w:rFonts w:cs="Arial"/>
                <w:sz w:val="20"/>
                <w:lang w:val="pl-PL"/>
              </w:rPr>
              <w:t>- 70 mln udostępnień</w:t>
            </w:r>
          </w:p>
        </w:tc>
        <w:tc>
          <w:tcPr>
            <w:tcW w:w="1843" w:type="dxa"/>
          </w:tcPr>
          <w:p w14:paraId="715E8476" w14:textId="16049802" w:rsidR="00E413B7" w:rsidRPr="008F29F1" w:rsidRDefault="00E413B7" w:rsidP="00E413B7">
            <w:pPr>
              <w:jc w:val="both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/>
              </w:rPr>
              <w:t>Transakcja</w:t>
            </w:r>
          </w:p>
          <w:p w14:paraId="49296340" w14:textId="70491CA5" w:rsidR="000C5AA8" w:rsidRPr="008F29F1" w:rsidRDefault="000C5AA8" w:rsidP="008F29F1">
            <w:pPr>
              <w:rPr>
                <w:rFonts w:cs="Arial"/>
                <w:sz w:val="20"/>
                <w:lang w:val="pl-PL" w:eastAsia="pl-PL"/>
              </w:rPr>
            </w:pPr>
          </w:p>
        </w:tc>
      </w:tr>
      <w:tr w:rsidR="0012278D" w:rsidRPr="008F29F1" w14:paraId="709C748D" w14:textId="77777777" w:rsidTr="00E475B9">
        <w:tc>
          <w:tcPr>
            <w:tcW w:w="704" w:type="dxa"/>
          </w:tcPr>
          <w:p w14:paraId="4954D2BC" w14:textId="77777777" w:rsidR="0012278D" w:rsidRPr="00F20844" w:rsidRDefault="0012278D" w:rsidP="007A4C49">
            <w:pPr>
              <w:pStyle w:val="Akapitzlist"/>
              <w:numPr>
                <w:ilvl w:val="0"/>
                <w:numId w:val="20"/>
              </w:numPr>
              <w:rPr>
                <w:rFonts w:cs="Arial"/>
                <w:color w:val="0070C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6255C33" w14:textId="77777777" w:rsidR="0012278D" w:rsidRPr="00F20844" w:rsidRDefault="0012278D" w:rsidP="0012278D">
            <w:pPr>
              <w:pStyle w:val="Nagwek3"/>
              <w:numPr>
                <w:ilvl w:val="0"/>
                <w:numId w:val="0"/>
              </w:numPr>
              <w:spacing w:before="0" w:after="0"/>
              <w:ind w:left="30" w:hanging="30"/>
              <w:rPr>
                <w:sz w:val="20"/>
                <w:szCs w:val="20"/>
              </w:rPr>
            </w:pPr>
            <w:r w:rsidRPr="00F20844">
              <w:rPr>
                <w:sz w:val="20"/>
                <w:szCs w:val="20"/>
              </w:rPr>
              <w:t>Transformacja  obecnych interfejsów połączeniowych między systemami do REST API</w:t>
            </w:r>
          </w:p>
        </w:tc>
        <w:tc>
          <w:tcPr>
            <w:tcW w:w="993" w:type="dxa"/>
          </w:tcPr>
          <w:p w14:paraId="724F0291" w14:textId="0900049A" w:rsidR="0012278D" w:rsidRPr="008F29F1" w:rsidRDefault="0012278D" w:rsidP="0012278D">
            <w:pPr>
              <w:rPr>
                <w:rFonts w:cs="Arial"/>
                <w:iCs/>
                <w:sz w:val="20"/>
              </w:rPr>
            </w:pPr>
            <w:r w:rsidRPr="008F29F1">
              <w:rPr>
                <w:rFonts w:cs="Arial"/>
                <w:iCs/>
                <w:sz w:val="20"/>
              </w:rPr>
              <w:t>A2</w:t>
            </w:r>
            <w:r w:rsidR="004426DB">
              <w:rPr>
                <w:rFonts w:cs="Arial"/>
                <w:iCs/>
                <w:sz w:val="20"/>
              </w:rPr>
              <w:t>B</w:t>
            </w:r>
          </w:p>
        </w:tc>
        <w:tc>
          <w:tcPr>
            <w:tcW w:w="2527" w:type="dxa"/>
          </w:tcPr>
          <w:p w14:paraId="6FBAEAB5" w14:textId="77777777" w:rsidR="0012278D" w:rsidRDefault="004B7F27" w:rsidP="0012278D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Gestorzy systemów</w:t>
            </w:r>
          </w:p>
          <w:p w14:paraId="2DCB9170" w14:textId="074169AD" w:rsidR="004030CE" w:rsidRPr="008F29F1" w:rsidRDefault="00FE37B7" w:rsidP="0012278D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- 1</w:t>
            </w:r>
            <w:r w:rsidR="001C4398">
              <w:rPr>
                <w:rFonts w:cs="Arial"/>
                <w:sz w:val="20"/>
                <w:lang w:val="pl-PL"/>
              </w:rPr>
              <w:t>000</w:t>
            </w:r>
          </w:p>
        </w:tc>
        <w:tc>
          <w:tcPr>
            <w:tcW w:w="1843" w:type="dxa"/>
          </w:tcPr>
          <w:p w14:paraId="2ABEB116" w14:textId="479B9A93" w:rsidR="0012278D" w:rsidRPr="008F29F1" w:rsidRDefault="0012278D" w:rsidP="0012278D">
            <w:pPr>
              <w:jc w:val="both"/>
              <w:rPr>
                <w:rFonts w:cs="Arial"/>
                <w:sz w:val="20"/>
                <w:lang w:val="pl-PL"/>
              </w:rPr>
            </w:pPr>
            <w:r w:rsidRPr="00112112">
              <w:rPr>
                <w:rFonts w:cs="Arial"/>
                <w:sz w:val="20"/>
                <w:lang w:val="pl-PL"/>
              </w:rPr>
              <w:t>Transakcja</w:t>
            </w:r>
          </w:p>
        </w:tc>
      </w:tr>
      <w:bookmarkEnd w:id="17"/>
    </w:tbl>
    <w:p w14:paraId="3E93EA85" w14:textId="2A02C56F" w:rsidR="00143B0D" w:rsidRDefault="00143B0D" w:rsidP="0012278D">
      <w:pPr>
        <w:pStyle w:val="Akapitzlist"/>
        <w:spacing w:before="120" w:after="360" w:line="240" w:lineRule="auto"/>
        <w:ind w:left="0"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</w:rPr>
      </w:pPr>
    </w:p>
    <w:p w14:paraId="043D9F00" w14:textId="3FCADD96" w:rsidR="005D23CD" w:rsidRPr="005D23CD" w:rsidRDefault="005D23CD" w:rsidP="005D23CD">
      <w:pPr>
        <w:pStyle w:val="Nagwek2"/>
        <w:spacing w:after="360"/>
        <w:ind w:left="858"/>
        <w:rPr>
          <w:rStyle w:val="Nagwek3Znak"/>
          <w:rFonts w:eastAsiaTheme="minorHAnsi"/>
          <w:b w:val="0"/>
          <w:iCs/>
        </w:rPr>
      </w:pPr>
      <w:r w:rsidRPr="005D23CD">
        <w:rPr>
          <w:rStyle w:val="Nagwek3Znak"/>
          <w:rFonts w:eastAsiaTheme="minorHAnsi"/>
        </w:rPr>
        <w:t xml:space="preserve">Udostępnione informacje sektora </w:t>
      </w:r>
      <w:r w:rsidRPr="005D23CD">
        <w:rPr>
          <w:lang w:val="pl-PL"/>
        </w:rPr>
        <w:t>publicznego</w:t>
      </w:r>
      <w:r w:rsidRPr="005D23CD">
        <w:rPr>
          <w:rStyle w:val="Nagwek3Znak"/>
          <w:rFonts w:eastAsiaTheme="minorHAnsi"/>
        </w:rPr>
        <w:t xml:space="preserve"> i zdigitalizowane zasoby </w:t>
      </w:r>
    </w:p>
    <w:p w14:paraId="1BE64115" w14:textId="6E2B6DD6" w:rsidR="00E11921" w:rsidRPr="005D23CD" w:rsidRDefault="00E11921" w:rsidP="005D23CD">
      <w:pPr>
        <w:pStyle w:val="Tekstpodstawowy2"/>
        <w:ind w:left="426"/>
        <w:rPr>
          <w:rFonts w:eastAsiaTheme="minorHAnsi"/>
          <w:sz w:val="22"/>
          <w:szCs w:val="22"/>
          <w:lang w:val="pl-PL" w:eastAsia="pl-PL"/>
        </w:rPr>
      </w:pPr>
      <w:r w:rsidRPr="005D23CD">
        <w:rPr>
          <w:rFonts w:eastAsiaTheme="minorHAnsi"/>
          <w:sz w:val="22"/>
          <w:szCs w:val="22"/>
          <w:lang w:val="pl-PL" w:eastAsia="pl-PL"/>
        </w:rPr>
        <w:t xml:space="preserve">Czy wszystkie zdigitalizowane zasoby objęte projektem będą udostępniane bezpłatnie? TAK/NIE </w:t>
      </w:r>
      <w:r w:rsidRPr="005D23CD">
        <w:rPr>
          <w:rStyle w:val="Odwoanieprzypisudolnego"/>
          <w:rFonts w:eastAsiaTheme="minorHAnsi"/>
          <w:sz w:val="22"/>
          <w:szCs w:val="22"/>
          <w:lang w:val="pl-PL" w:eastAsia="pl-PL"/>
        </w:rPr>
        <w:footnoteReference w:id="1"/>
      </w:r>
    </w:p>
    <w:p w14:paraId="784DD24E" w14:textId="3F93AA47" w:rsidR="00D438D0" w:rsidRPr="005D23CD" w:rsidRDefault="00D438D0" w:rsidP="005D23CD">
      <w:pPr>
        <w:pStyle w:val="Tekstpodstawowy2"/>
        <w:ind w:left="426"/>
        <w:rPr>
          <w:rFonts w:eastAsiaTheme="minorHAnsi"/>
          <w:sz w:val="22"/>
          <w:szCs w:val="22"/>
          <w:lang w:val="pl-PL" w:eastAsia="pl-PL"/>
        </w:rPr>
      </w:pPr>
      <w:r w:rsidRPr="005D23CD">
        <w:rPr>
          <w:rFonts w:eastAsiaTheme="minorHAnsi"/>
          <w:sz w:val="22"/>
          <w:szCs w:val="22"/>
          <w:lang w:val="pl-PL" w:eastAsia="pl-PL"/>
        </w:rPr>
        <w:t>NIE DOTYCZY</w:t>
      </w:r>
    </w:p>
    <w:p w14:paraId="5F316700" w14:textId="77777777" w:rsidR="00AD549B" w:rsidRDefault="00AD549B" w:rsidP="000D2CE6">
      <w:pPr>
        <w:rPr>
          <w:lang w:val="pl-PL"/>
        </w:rPr>
      </w:pPr>
    </w:p>
    <w:p w14:paraId="5FBF95A0" w14:textId="73473DFE" w:rsidR="00440618" w:rsidRPr="00143B0D" w:rsidRDefault="00B73C22" w:rsidP="005D23CD">
      <w:pPr>
        <w:pStyle w:val="Nagwek2"/>
        <w:keepLines/>
        <w:spacing w:before="40" w:line="256" w:lineRule="auto"/>
        <w:ind w:left="858"/>
        <w:rPr>
          <w:lang w:val="pl-PL"/>
        </w:rPr>
      </w:pPr>
      <w:r w:rsidRPr="00143B0D">
        <w:rPr>
          <w:lang w:val="pl-PL"/>
        </w:rPr>
        <w:t>P</w:t>
      </w:r>
      <w:r w:rsidR="007063B2" w:rsidRPr="00143B0D">
        <w:rPr>
          <w:lang w:val="pl-PL"/>
        </w:rPr>
        <w:t xml:space="preserve">rodukty </w:t>
      </w:r>
      <w:r w:rsidR="005349BA" w:rsidRPr="00143B0D">
        <w:rPr>
          <w:lang w:val="pl-PL"/>
        </w:rPr>
        <w:t xml:space="preserve">końcowe </w:t>
      </w:r>
      <w:r w:rsidR="007063B2" w:rsidRPr="00143B0D">
        <w:rPr>
          <w:lang w:val="pl-PL"/>
        </w:rPr>
        <w:t>projektu</w:t>
      </w: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7908"/>
        <w:gridCol w:w="1724"/>
      </w:tblGrid>
      <w:tr w:rsidR="00E15B47" w:rsidRPr="007573B2" w14:paraId="32EF2904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9D7D54E" w14:textId="77777777" w:rsidR="00E15B47" w:rsidRPr="001B6667" w:rsidRDefault="00E15B47" w:rsidP="00901564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Nazwa produktu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81EDC1D" w14:textId="77777777" w:rsidR="00E15B47" w:rsidRPr="001B6667" w:rsidRDefault="00E15B47" w:rsidP="00901564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Planowana data wdrożenia</w:t>
            </w:r>
          </w:p>
        </w:tc>
      </w:tr>
      <w:tr w:rsidR="00E15B47" w:rsidRPr="003F71C5" w14:paraId="02085046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482F" w14:textId="41DA875A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EWP2.0 – moduł </w:t>
            </w:r>
            <w:r w:rsidR="006B2E5E">
              <w:rPr>
                <w:rFonts w:cs="Arial"/>
                <w:sz w:val="20"/>
                <w:lang w:val="pl-PL" w:eastAsia="pl-PL"/>
              </w:rPr>
              <w:t>ewidencji</w:t>
            </w:r>
            <w:r w:rsidRPr="00E15B47">
              <w:rPr>
                <w:rFonts w:cs="Arial"/>
                <w:sz w:val="20"/>
                <w:lang w:val="pl-PL" w:eastAsia="pl-PL"/>
              </w:rPr>
              <w:t xml:space="preserve"> osób </w:t>
            </w:r>
            <w:r w:rsidR="006216F7">
              <w:rPr>
                <w:rFonts w:cs="Arial"/>
                <w:sz w:val="20"/>
                <w:lang w:val="pl-PL" w:eastAsia="pl-PL"/>
              </w:rPr>
              <w:t xml:space="preserve">wjeżdżających na terytorium RP, przebywających </w:t>
            </w:r>
            <w:r w:rsidRPr="00E15B47">
              <w:rPr>
                <w:rFonts w:cs="Arial"/>
                <w:sz w:val="20"/>
                <w:lang w:val="pl-PL" w:eastAsia="pl-PL"/>
              </w:rPr>
              <w:t>na kwarantannie</w:t>
            </w:r>
            <w:r w:rsidR="006216F7">
              <w:rPr>
                <w:rFonts w:cs="Arial"/>
                <w:sz w:val="20"/>
                <w:lang w:val="pl-PL" w:eastAsia="pl-PL"/>
              </w:rPr>
              <w:t xml:space="preserve"> i izolacji domowej, izolatorium i na hospitalizacji w szpitalu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02BA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31.03.2020</w:t>
            </w:r>
          </w:p>
        </w:tc>
      </w:tr>
      <w:tr w:rsidR="00E15B47" w:rsidRPr="003F71C5" w14:paraId="7B3DAC8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3179" w14:textId="20E368DD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EWP2.0 – </w:t>
            </w:r>
            <w:r w:rsidR="00150E4E">
              <w:rPr>
                <w:rFonts w:cs="Arial"/>
                <w:sz w:val="20"/>
                <w:lang w:val="pl-PL" w:eastAsia="pl-PL"/>
              </w:rPr>
              <w:t>W</w:t>
            </w:r>
            <w:r w:rsidRPr="00E15B47">
              <w:rPr>
                <w:rFonts w:cs="Arial"/>
                <w:sz w:val="20"/>
                <w:lang w:val="pl-PL" w:eastAsia="pl-PL"/>
              </w:rPr>
              <w:t>yszukiwani</w:t>
            </w:r>
            <w:r w:rsidR="006216F7">
              <w:rPr>
                <w:rFonts w:cs="Arial"/>
                <w:sz w:val="20"/>
                <w:lang w:val="pl-PL" w:eastAsia="pl-PL"/>
              </w:rPr>
              <w:t>e</w:t>
            </w:r>
            <w:r w:rsidRPr="00E15B47">
              <w:rPr>
                <w:rFonts w:cs="Arial"/>
                <w:sz w:val="20"/>
                <w:lang w:val="pl-PL" w:eastAsia="pl-PL"/>
              </w:rPr>
              <w:t xml:space="preserve"> osób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B099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15.04.2020</w:t>
            </w:r>
          </w:p>
        </w:tc>
      </w:tr>
      <w:tr w:rsidR="00E15B47" w:rsidRPr="003F71C5" w14:paraId="557BA32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AEAA" w14:textId="4F3AB509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EWP2.0 – </w:t>
            </w:r>
            <w:r w:rsidR="00150E4E">
              <w:rPr>
                <w:rFonts w:cs="Arial"/>
                <w:sz w:val="20"/>
                <w:lang w:val="pl-PL" w:eastAsia="pl-PL"/>
              </w:rPr>
              <w:t>M</w:t>
            </w:r>
            <w:r w:rsidRPr="00E15B47">
              <w:rPr>
                <w:rFonts w:cs="Arial"/>
                <w:sz w:val="20"/>
                <w:lang w:val="pl-PL" w:eastAsia="pl-PL"/>
              </w:rPr>
              <w:t>oduł dla służb mundurowych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529A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30.04.2020</w:t>
            </w:r>
          </w:p>
        </w:tc>
      </w:tr>
      <w:tr w:rsidR="00E15B47" w:rsidRPr="003F71C5" w14:paraId="04DDB2C5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EF43" w14:textId="1A3FF071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EWP2.0 – </w:t>
            </w:r>
            <w:r w:rsidR="00150E4E">
              <w:rPr>
                <w:rFonts w:cs="Arial"/>
                <w:sz w:val="20"/>
                <w:lang w:val="pl-PL" w:eastAsia="pl-PL"/>
              </w:rPr>
              <w:t>M</w:t>
            </w:r>
            <w:r w:rsidRPr="00E15B47">
              <w:rPr>
                <w:rFonts w:cs="Arial"/>
                <w:sz w:val="20"/>
                <w:lang w:val="pl-PL" w:eastAsia="pl-PL"/>
              </w:rPr>
              <w:t>oduł raportowy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7EC2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30.04.2020</w:t>
            </w:r>
          </w:p>
        </w:tc>
      </w:tr>
      <w:tr w:rsidR="00E15B47" w:rsidRPr="003F71C5" w14:paraId="38CEDCD5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F553" w14:textId="4D4AB483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EWP2.0 – </w:t>
            </w:r>
            <w:r w:rsidR="00150E4E">
              <w:rPr>
                <w:rFonts w:cs="Arial"/>
                <w:sz w:val="20"/>
                <w:lang w:val="pl-PL" w:eastAsia="pl-PL"/>
              </w:rPr>
              <w:t>M</w:t>
            </w:r>
            <w:r w:rsidRPr="00E15B47">
              <w:rPr>
                <w:rFonts w:cs="Arial"/>
                <w:sz w:val="20"/>
                <w:lang w:val="pl-PL" w:eastAsia="pl-PL"/>
              </w:rPr>
              <w:t xml:space="preserve">oduł zleceń testów </w:t>
            </w:r>
            <w:r w:rsidR="006216F7" w:rsidRPr="00E15B47">
              <w:rPr>
                <w:rFonts w:cs="Arial"/>
                <w:sz w:val="20"/>
                <w:lang w:val="pl-PL" w:eastAsia="pl-PL"/>
              </w:rPr>
              <w:t xml:space="preserve"> </w:t>
            </w:r>
            <w:r w:rsidR="006216F7">
              <w:rPr>
                <w:rFonts w:cs="Arial"/>
                <w:sz w:val="20"/>
                <w:lang w:val="pl-PL" w:eastAsia="pl-PL"/>
              </w:rPr>
              <w:t xml:space="preserve"> </w:t>
            </w:r>
            <w:r w:rsidR="008B75C6">
              <w:rPr>
                <w:rFonts w:cs="Arial"/>
                <w:sz w:val="20"/>
                <w:lang w:val="pl-PL" w:eastAsia="pl-PL"/>
              </w:rPr>
              <w:t xml:space="preserve">(w kierunku </w:t>
            </w:r>
            <w:r w:rsidR="006216F7">
              <w:rPr>
                <w:rFonts w:cs="Arial"/>
                <w:sz w:val="20"/>
                <w:lang w:val="pl-PL" w:eastAsia="pl-PL"/>
              </w:rPr>
              <w:t>SARS</w:t>
            </w:r>
            <w:r w:rsidR="00EE42B4">
              <w:rPr>
                <w:rFonts w:cs="Arial"/>
                <w:sz w:val="20"/>
                <w:lang w:val="pl-PL" w:eastAsia="pl-PL"/>
              </w:rPr>
              <w:t>-</w:t>
            </w:r>
            <w:r w:rsidR="006216F7">
              <w:rPr>
                <w:rFonts w:cs="Arial"/>
                <w:sz w:val="20"/>
                <w:lang w:val="pl-PL" w:eastAsia="pl-PL"/>
              </w:rPr>
              <w:t>CoV-2</w:t>
            </w:r>
            <w:r w:rsidR="008B75C6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4F1E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31.05.2020</w:t>
            </w:r>
          </w:p>
        </w:tc>
      </w:tr>
      <w:tr w:rsidR="00E15B47" w:rsidRPr="003F71C5" w14:paraId="2B8EFF70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B44A" w14:textId="45FBD769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EWP2.0 – </w:t>
            </w:r>
            <w:r w:rsidR="00150E4E">
              <w:rPr>
                <w:rFonts w:cs="Arial"/>
                <w:sz w:val="20"/>
                <w:lang w:val="pl-PL" w:eastAsia="pl-PL"/>
              </w:rPr>
              <w:t>M</w:t>
            </w:r>
            <w:r w:rsidRPr="00E15B47">
              <w:rPr>
                <w:rFonts w:cs="Arial"/>
                <w:sz w:val="20"/>
                <w:lang w:val="pl-PL" w:eastAsia="pl-PL"/>
              </w:rPr>
              <w:t>oduł danych archiwalnych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5DB7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31.05.2020</w:t>
            </w:r>
          </w:p>
        </w:tc>
      </w:tr>
      <w:tr w:rsidR="00E15B47" w:rsidRPr="003F71C5" w14:paraId="31542D37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29E1" w14:textId="6983BE78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EWP2.0 – </w:t>
            </w:r>
            <w:r w:rsidR="00150E4E">
              <w:rPr>
                <w:rFonts w:cs="Arial"/>
                <w:sz w:val="20"/>
                <w:lang w:val="pl-PL" w:eastAsia="pl-PL"/>
              </w:rPr>
              <w:t>I</w:t>
            </w:r>
            <w:r w:rsidRPr="00E15B47">
              <w:rPr>
                <w:rFonts w:cs="Arial"/>
                <w:sz w:val="20"/>
                <w:lang w:val="pl-PL" w:eastAsia="pl-PL"/>
              </w:rPr>
              <w:t>nterfejs komunikacyjny z laboratoriami (udostępnienie)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6D6F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01.06.2020</w:t>
            </w:r>
          </w:p>
        </w:tc>
      </w:tr>
      <w:tr w:rsidR="00E15B47" w:rsidRPr="003F71C5" w14:paraId="09A90683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746C" w14:textId="696B030D" w:rsidR="00E15B47" w:rsidRPr="006C431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F861DB">
              <w:rPr>
                <w:rFonts w:cs="Arial"/>
                <w:sz w:val="20"/>
                <w:lang w:val="pl-PL" w:eastAsia="pl-PL"/>
              </w:rPr>
              <w:t xml:space="preserve">EWP2.0 – </w:t>
            </w:r>
            <w:r w:rsidR="00150E4E" w:rsidRPr="006C4317">
              <w:rPr>
                <w:rFonts w:cs="Arial"/>
                <w:sz w:val="20"/>
                <w:lang w:val="pl-PL" w:eastAsia="pl-PL"/>
              </w:rPr>
              <w:t>I</w:t>
            </w:r>
            <w:r w:rsidRPr="006C4317">
              <w:rPr>
                <w:rFonts w:cs="Arial"/>
                <w:sz w:val="20"/>
                <w:lang w:val="pl-PL" w:eastAsia="pl-PL"/>
              </w:rPr>
              <w:t>nterfejs restowy z I</w:t>
            </w:r>
            <w:r w:rsidR="002F24E6" w:rsidRPr="006C4317">
              <w:rPr>
                <w:rFonts w:cs="Arial"/>
                <w:sz w:val="20"/>
                <w:lang w:val="pl-PL" w:eastAsia="pl-PL"/>
              </w:rPr>
              <w:t>KARD</w:t>
            </w:r>
            <w:r w:rsidRPr="006C4317">
              <w:rPr>
                <w:rFonts w:cs="Arial"/>
                <w:sz w:val="20"/>
                <w:lang w:val="pl-PL" w:eastAsia="pl-PL"/>
              </w:rPr>
              <w:t xml:space="preserve"> +rozszerzenie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F3C2" w14:textId="77777777" w:rsidR="00E15B47" w:rsidRPr="00AF38A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AF38A7">
              <w:rPr>
                <w:rFonts w:cs="Arial"/>
                <w:sz w:val="20"/>
                <w:szCs w:val="18"/>
                <w:lang w:val="pl-PL"/>
              </w:rPr>
              <w:t>15.06.2020</w:t>
            </w:r>
          </w:p>
        </w:tc>
      </w:tr>
      <w:tr w:rsidR="00E15B47" w:rsidRPr="003F71C5" w14:paraId="1A122AE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896F" w14:textId="4960F518" w:rsidR="00E15B47" w:rsidRPr="006C431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F861DB">
              <w:rPr>
                <w:rFonts w:cs="Arial"/>
                <w:sz w:val="20"/>
                <w:lang w:val="pl-PL" w:eastAsia="pl-PL"/>
              </w:rPr>
              <w:t xml:space="preserve">EWP2.0 – </w:t>
            </w:r>
            <w:r w:rsidR="00150E4E" w:rsidRPr="006C4317">
              <w:rPr>
                <w:rFonts w:cs="Arial"/>
                <w:sz w:val="20"/>
                <w:lang w:val="pl-PL" w:eastAsia="pl-PL"/>
              </w:rPr>
              <w:t>I</w:t>
            </w:r>
            <w:r w:rsidRPr="006C4317">
              <w:rPr>
                <w:rFonts w:cs="Arial"/>
                <w:sz w:val="20"/>
                <w:lang w:val="pl-PL" w:eastAsia="pl-PL"/>
              </w:rPr>
              <w:t>nterfejs restowy z P1  + rozszerzenie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9DB" w14:textId="77777777" w:rsidR="00E15B47" w:rsidRPr="00AF38A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AF38A7">
              <w:rPr>
                <w:rFonts w:cs="Arial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3F71C5" w14:paraId="49A6FECA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B42B" w14:textId="77777777" w:rsidR="00E15B47" w:rsidRPr="00E15B47" w:rsidRDefault="00E15B47" w:rsidP="00901564">
            <w:pPr>
              <w:rPr>
                <w:rFonts w:cs="Arial"/>
                <w:sz w:val="20"/>
                <w:szCs w:val="18"/>
              </w:rPr>
            </w:pPr>
            <w:r w:rsidRPr="00E15B47">
              <w:rPr>
                <w:rFonts w:cs="Arial"/>
                <w:sz w:val="20"/>
                <w:lang w:eastAsia="pl-PL"/>
              </w:rPr>
              <w:t>EWP2.0/EWP3.0 – baza danych Oracle Enterprise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8F1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15.09.2020</w:t>
            </w:r>
          </w:p>
        </w:tc>
      </w:tr>
      <w:tr w:rsidR="00E15B47" w:rsidRPr="003F71C5" w14:paraId="52FFD6EE" w14:textId="77777777" w:rsidTr="006A0F39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209" w14:textId="4D01E39B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lastRenderedPageBreak/>
              <w:t xml:space="preserve">EWP3.0 – </w:t>
            </w:r>
            <w:r w:rsidR="009C6A01">
              <w:rPr>
                <w:rFonts w:cs="Arial"/>
                <w:sz w:val="20"/>
                <w:lang w:val="pl-PL" w:eastAsia="pl-PL"/>
              </w:rPr>
              <w:t>M</w:t>
            </w:r>
            <w:r w:rsidRPr="00E15B47">
              <w:rPr>
                <w:rFonts w:cs="Arial"/>
                <w:sz w:val="20"/>
                <w:lang w:val="pl-PL" w:eastAsia="pl-PL"/>
              </w:rPr>
              <w:t xml:space="preserve">oduł </w:t>
            </w:r>
            <w:r w:rsidR="00150E4E">
              <w:rPr>
                <w:rFonts w:cs="Arial"/>
                <w:sz w:val="20"/>
                <w:lang w:val="pl-PL" w:eastAsia="pl-PL"/>
              </w:rPr>
              <w:t xml:space="preserve">Osoba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9745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30.06.2020</w:t>
            </w:r>
          </w:p>
        </w:tc>
      </w:tr>
      <w:tr w:rsidR="00150E4E" w:rsidRPr="003F71C5" w14:paraId="7C60738B" w14:textId="77777777" w:rsidTr="00BC7BB2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E72C" w14:textId="753BCEA8" w:rsidR="00150E4E" w:rsidRPr="00E15B47" w:rsidRDefault="00150E4E" w:rsidP="00901564">
            <w:pPr>
              <w:rPr>
                <w:rFonts w:cs="Arial"/>
                <w:sz w:val="20"/>
                <w:lang w:val="pl-PL" w:eastAsia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>EWP3.0 –</w:t>
            </w:r>
            <w:r>
              <w:rPr>
                <w:rFonts w:cs="Arial"/>
                <w:sz w:val="20"/>
                <w:lang w:val="pl-PL" w:eastAsia="pl-PL"/>
              </w:rPr>
              <w:t xml:space="preserve"> Moduł Relacja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3CD5" w14:textId="5C7CC50E" w:rsidR="00150E4E" w:rsidRPr="00E15B47" w:rsidRDefault="00150E4E" w:rsidP="00901564">
            <w:pPr>
              <w:rPr>
                <w:rFonts w:cs="Arial"/>
                <w:sz w:val="20"/>
                <w:szCs w:val="18"/>
                <w:lang w:val="pl-PL"/>
              </w:rPr>
            </w:pPr>
            <w:r>
              <w:rPr>
                <w:rFonts w:cs="Arial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3F71C5" w14:paraId="1663B01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5064" w14:textId="4FD1AC56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EWP3.0 – </w:t>
            </w:r>
            <w:r w:rsidR="009C6A01">
              <w:rPr>
                <w:rFonts w:cs="Arial"/>
                <w:sz w:val="20"/>
                <w:lang w:val="pl-PL" w:eastAsia="pl-PL"/>
              </w:rPr>
              <w:t>M</w:t>
            </w:r>
            <w:r w:rsidRPr="00E15B47">
              <w:rPr>
                <w:rFonts w:cs="Arial"/>
                <w:sz w:val="20"/>
                <w:lang w:val="pl-PL" w:eastAsia="pl-PL"/>
              </w:rPr>
              <w:t>oduł</w:t>
            </w:r>
            <w:r w:rsidR="00150E4E">
              <w:rPr>
                <w:rFonts w:cs="Arial"/>
                <w:sz w:val="20"/>
                <w:lang w:val="pl-PL" w:eastAsia="pl-PL"/>
              </w:rPr>
              <w:t xml:space="preserve"> Zlecenie testu </w:t>
            </w:r>
            <w:r w:rsidR="008B75C6">
              <w:rPr>
                <w:rFonts w:cs="Arial"/>
                <w:sz w:val="20"/>
                <w:lang w:val="pl-PL" w:eastAsia="pl-PL"/>
              </w:rPr>
              <w:t xml:space="preserve"> (w kierunku SARS-CoV-2)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D455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3F71C5" w14:paraId="689C4AFB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91A9" w14:textId="154CB1FA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EWP3.0 – </w:t>
            </w:r>
            <w:r w:rsidR="009C6A01">
              <w:rPr>
                <w:rFonts w:cs="Arial"/>
                <w:sz w:val="20"/>
                <w:lang w:val="pl-PL" w:eastAsia="pl-PL"/>
              </w:rPr>
              <w:t>M</w:t>
            </w:r>
            <w:r w:rsidRPr="00E15B47">
              <w:rPr>
                <w:rFonts w:cs="Arial"/>
                <w:sz w:val="20"/>
                <w:lang w:val="pl-PL" w:eastAsia="pl-PL"/>
              </w:rPr>
              <w:t xml:space="preserve">oduł dla </w:t>
            </w:r>
            <w:r w:rsidR="00150E4E">
              <w:rPr>
                <w:rFonts w:cs="Arial"/>
                <w:sz w:val="20"/>
                <w:lang w:val="pl-PL" w:eastAsia="pl-PL"/>
              </w:rPr>
              <w:t>S</w:t>
            </w:r>
            <w:r w:rsidRPr="00E15B47">
              <w:rPr>
                <w:rFonts w:cs="Arial"/>
                <w:sz w:val="20"/>
                <w:lang w:val="pl-PL" w:eastAsia="pl-PL"/>
              </w:rPr>
              <w:t xml:space="preserve">łużb </w:t>
            </w:r>
            <w:r w:rsidR="00150E4E">
              <w:rPr>
                <w:rFonts w:cs="Arial"/>
                <w:sz w:val="20"/>
                <w:lang w:val="pl-PL" w:eastAsia="pl-PL"/>
              </w:rPr>
              <w:t>M</w:t>
            </w:r>
            <w:r w:rsidRPr="00E15B47">
              <w:rPr>
                <w:rFonts w:cs="Arial"/>
                <w:sz w:val="20"/>
                <w:lang w:val="pl-PL" w:eastAsia="pl-PL"/>
              </w:rPr>
              <w:t xml:space="preserve">undurowych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C22F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30.08.2020</w:t>
            </w:r>
          </w:p>
        </w:tc>
      </w:tr>
      <w:tr w:rsidR="00E15B47" w:rsidRPr="003F71C5" w14:paraId="50F4903C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6B14" w14:textId="55717048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EWP3.0 – </w:t>
            </w:r>
            <w:r w:rsidR="009C6A01">
              <w:rPr>
                <w:rFonts w:cs="Arial"/>
                <w:sz w:val="20"/>
                <w:lang w:val="pl-PL" w:eastAsia="pl-PL"/>
              </w:rPr>
              <w:t>W</w:t>
            </w:r>
            <w:r w:rsidRPr="00E15B47">
              <w:rPr>
                <w:rFonts w:cs="Arial"/>
                <w:sz w:val="20"/>
                <w:lang w:val="pl-PL" w:eastAsia="pl-PL"/>
              </w:rPr>
              <w:t>yszukiw</w:t>
            </w:r>
            <w:r w:rsidR="00BC7BB2">
              <w:rPr>
                <w:rFonts w:cs="Arial"/>
                <w:sz w:val="20"/>
                <w:lang w:val="pl-PL" w:eastAsia="pl-PL"/>
              </w:rPr>
              <w:t>anie</w:t>
            </w:r>
            <w:r w:rsidRPr="00E15B47">
              <w:rPr>
                <w:rFonts w:cs="Arial"/>
                <w:sz w:val="20"/>
                <w:lang w:val="pl-PL" w:eastAsia="pl-PL"/>
              </w:rPr>
              <w:t xml:space="preserve"> osób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CDAF" w14:textId="77777777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30.08.2020</w:t>
            </w:r>
          </w:p>
        </w:tc>
      </w:tr>
      <w:tr w:rsidR="00EE42B4" w:rsidRPr="003F71C5" w14:paraId="70D5FD2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D1E6" w14:textId="7443FEA0" w:rsidR="00EE42B4" w:rsidRPr="00E15B47" w:rsidRDefault="00EE42B4" w:rsidP="00901564">
            <w:pPr>
              <w:rPr>
                <w:rFonts w:cs="Arial"/>
                <w:sz w:val="20"/>
                <w:lang w:val="pl-PL" w:eastAsia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>EWP3.0</w:t>
            </w:r>
            <w:r>
              <w:rPr>
                <w:rFonts w:cs="Arial"/>
                <w:sz w:val="20"/>
                <w:lang w:val="pl-PL" w:eastAsia="pl-PL"/>
              </w:rPr>
              <w:t xml:space="preserve"> – </w:t>
            </w:r>
            <w:r w:rsidR="009C6A01">
              <w:rPr>
                <w:rFonts w:cs="Arial"/>
                <w:sz w:val="20"/>
                <w:lang w:val="pl-PL" w:eastAsia="pl-PL"/>
              </w:rPr>
              <w:t>M</w:t>
            </w:r>
            <w:r>
              <w:rPr>
                <w:rFonts w:cs="Arial"/>
                <w:sz w:val="20"/>
                <w:lang w:val="pl-PL" w:eastAsia="pl-PL"/>
              </w:rPr>
              <w:t>oduł raportowy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61EA" w14:textId="061697B6" w:rsidR="00EE42B4" w:rsidRPr="00E15B47" w:rsidRDefault="00277EB3" w:rsidP="00901564">
            <w:pPr>
              <w:rPr>
                <w:rFonts w:cs="Arial"/>
                <w:sz w:val="20"/>
                <w:szCs w:val="18"/>
                <w:lang w:val="pl-PL"/>
              </w:rPr>
            </w:pPr>
            <w:r>
              <w:rPr>
                <w:rFonts w:cs="Arial"/>
                <w:sz w:val="20"/>
                <w:szCs w:val="18"/>
                <w:lang w:val="pl-PL"/>
              </w:rPr>
              <w:t>3</w:t>
            </w:r>
            <w:r w:rsidR="00EE42B4">
              <w:rPr>
                <w:rFonts w:cs="Arial"/>
                <w:sz w:val="20"/>
                <w:szCs w:val="18"/>
                <w:lang w:val="pl-PL"/>
              </w:rPr>
              <w:t>1.</w:t>
            </w:r>
            <w:r>
              <w:rPr>
                <w:rFonts w:cs="Arial"/>
                <w:sz w:val="20"/>
                <w:szCs w:val="18"/>
                <w:lang w:val="pl-PL"/>
              </w:rPr>
              <w:t>12</w:t>
            </w:r>
            <w:r w:rsidR="00EE42B4">
              <w:rPr>
                <w:rFonts w:cs="Arial"/>
                <w:sz w:val="20"/>
                <w:szCs w:val="18"/>
                <w:lang w:val="pl-PL"/>
              </w:rPr>
              <w:t>.2020</w:t>
            </w:r>
          </w:p>
        </w:tc>
      </w:tr>
      <w:tr w:rsidR="00115AFC" w:rsidRPr="003F71C5" w14:paraId="6DD8BCAC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CA31" w14:textId="2BC6E288" w:rsidR="00115AFC" w:rsidRPr="00E15B47" w:rsidRDefault="00115AFC" w:rsidP="00901564">
            <w:pPr>
              <w:rPr>
                <w:rFonts w:cs="Arial"/>
                <w:sz w:val="20"/>
                <w:lang w:val="pl-PL" w:eastAsia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>EWP3.0</w:t>
            </w:r>
            <w:r>
              <w:rPr>
                <w:rFonts w:cs="Arial"/>
                <w:sz w:val="20"/>
                <w:lang w:val="pl-PL" w:eastAsia="pl-PL"/>
              </w:rPr>
              <w:t xml:space="preserve"> – Rozszerzenie interfejsu restowego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8A21" w14:textId="34769FE2" w:rsidR="00115AFC" w:rsidRDefault="00BC7BB2" w:rsidP="00901564">
            <w:pPr>
              <w:rPr>
                <w:rFonts w:cs="Arial"/>
                <w:sz w:val="20"/>
                <w:szCs w:val="18"/>
                <w:lang w:val="pl-PL"/>
              </w:rPr>
            </w:pPr>
            <w:r>
              <w:rPr>
                <w:rFonts w:cs="Arial"/>
                <w:sz w:val="20"/>
                <w:szCs w:val="18"/>
                <w:lang w:val="pl-PL"/>
              </w:rPr>
              <w:t>3</w:t>
            </w:r>
            <w:r w:rsidR="00277EB3">
              <w:rPr>
                <w:rFonts w:cs="Arial"/>
                <w:sz w:val="20"/>
                <w:szCs w:val="18"/>
                <w:lang w:val="pl-PL"/>
              </w:rPr>
              <w:t>1</w:t>
            </w:r>
            <w:r>
              <w:rPr>
                <w:rFonts w:cs="Arial"/>
                <w:sz w:val="20"/>
                <w:szCs w:val="18"/>
                <w:lang w:val="pl-PL"/>
              </w:rPr>
              <w:t>.</w:t>
            </w:r>
            <w:r w:rsidR="00D64EBC">
              <w:rPr>
                <w:rFonts w:cs="Arial"/>
                <w:sz w:val="20"/>
                <w:szCs w:val="18"/>
                <w:lang w:val="pl-PL"/>
              </w:rPr>
              <w:t>12</w:t>
            </w:r>
            <w:r>
              <w:rPr>
                <w:rFonts w:cs="Arial"/>
                <w:sz w:val="20"/>
                <w:szCs w:val="18"/>
                <w:lang w:val="pl-PL"/>
              </w:rPr>
              <w:t>.2020</w:t>
            </w:r>
          </w:p>
        </w:tc>
      </w:tr>
      <w:tr w:rsidR="00D772E0" w:rsidRPr="00D772E0" w14:paraId="6096F17E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2D23" w14:textId="1E33F3A1" w:rsidR="00D772E0" w:rsidRPr="00E15B47" w:rsidRDefault="00D772E0" w:rsidP="00901564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EWP – Panel raportowy (dasboardy w HD)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901F" w14:textId="7E9470FA" w:rsidR="00D772E0" w:rsidRDefault="00D772E0" w:rsidP="00901564">
            <w:pPr>
              <w:rPr>
                <w:rFonts w:cs="Arial"/>
                <w:sz w:val="20"/>
                <w:szCs w:val="18"/>
                <w:lang w:val="pl-PL"/>
              </w:rPr>
            </w:pPr>
            <w:r>
              <w:rPr>
                <w:rFonts w:cs="Arial"/>
                <w:sz w:val="20"/>
                <w:szCs w:val="18"/>
                <w:lang w:val="pl-PL"/>
              </w:rPr>
              <w:t>31.12.2020</w:t>
            </w:r>
          </w:p>
        </w:tc>
      </w:tr>
      <w:tr w:rsidR="00D64EBC" w:rsidRPr="003F71C5" w14:paraId="5944907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79EB" w14:textId="1811CBCC" w:rsidR="00D64EBC" w:rsidRPr="00E15B47" w:rsidRDefault="00D64EBC" w:rsidP="00901564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EWP – wdrożona na produkcję kolejna (zoptymalizowana) wersja systemu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E518" w14:textId="37CF67B5" w:rsidR="00D64EBC" w:rsidRDefault="00D64EBC" w:rsidP="00901564">
            <w:pPr>
              <w:rPr>
                <w:rFonts w:cs="Arial"/>
                <w:sz w:val="20"/>
                <w:szCs w:val="18"/>
                <w:lang w:val="pl-PL"/>
              </w:rPr>
            </w:pPr>
            <w:r>
              <w:rPr>
                <w:rFonts w:cs="Arial"/>
                <w:sz w:val="20"/>
                <w:szCs w:val="18"/>
                <w:lang w:val="pl-PL"/>
              </w:rPr>
              <w:t>30.06.2021</w:t>
            </w:r>
          </w:p>
        </w:tc>
      </w:tr>
      <w:tr w:rsidR="00E15B47" w:rsidRPr="003F71C5" w14:paraId="5438C403" w14:textId="77777777" w:rsidTr="00867A0C"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2995" w14:textId="45E06849" w:rsidR="00E15B47" w:rsidRPr="00E15B47" w:rsidRDefault="00E15B47" w:rsidP="00901564">
            <w:pPr>
              <w:rPr>
                <w:rFonts w:cs="Arial"/>
                <w:sz w:val="20"/>
                <w:lang w:val="pl-PL" w:eastAsia="pl-PL"/>
              </w:rPr>
            </w:pPr>
            <w:r w:rsidRPr="00E15B47">
              <w:rPr>
                <w:rFonts w:cs="Arial"/>
                <w:sz w:val="20"/>
                <w:lang w:val="pl-PL" w:eastAsia="pl-PL"/>
              </w:rPr>
              <w:t xml:space="preserve">EWP – dalszy rozwój aplikacji zgodnie z wymaganiami właściciela biznesowego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2686" w14:textId="1A2B0253" w:rsidR="00E15B47" w:rsidRPr="00E15B47" w:rsidRDefault="00E15B47" w:rsidP="00901564">
            <w:pPr>
              <w:rPr>
                <w:rFonts w:cs="Arial"/>
                <w:sz w:val="20"/>
                <w:szCs w:val="18"/>
                <w:lang w:val="pl-PL"/>
              </w:rPr>
            </w:pPr>
            <w:r w:rsidRPr="00E15B47">
              <w:rPr>
                <w:rFonts w:cs="Arial"/>
                <w:sz w:val="20"/>
                <w:szCs w:val="18"/>
                <w:lang w:val="pl-PL"/>
              </w:rPr>
              <w:t>3</w:t>
            </w:r>
            <w:r w:rsidR="00D64EBC">
              <w:rPr>
                <w:rFonts w:cs="Arial"/>
                <w:sz w:val="20"/>
                <w:szCs w:val="18"/>
                <w:lang w:val="pl-PL"/>
              </w:rPr>
              <w:t>1</w:t>
            </w:r>
            <w:r w:rsidRPr="00E15B47">
              <w:rPr>
                <w:rFonts w:cs="Arial"/>
                <w:sz w:val="20"/>
                <w:szCs w:val="18"/>
                <w:lang w:val="pl-PL"/>
              </w:rPr>
              <w:t>.</w:t>
            </w:r>
            <w:r w:rsidR="00D64EBC">
              <w:rPr>
                <w:rFonts w:cs="Arial"/>
                <w:sz w:val="20"/>
                <w:szCs w:val="18"/>
                <w:lang w:val="pl-PL"/>
              </w:rPr>
              <w:t>12</w:t>
            </w:r>
            <w:r w:rsidRPr="00E15B47">
              <w:rPr>
                <w:rFonts w:cs="Arial"/>
                <w:sz w:val="20"/>
                <w:szCs w:val="18"/>
                <w:lang w:val="pl-PL"/>
              </w:rPr>
              <w:t>.2021</w:t>
            </w:r>
          </w:p>
        </w:tc>
      </w:tr>
    </w:tbl>
    <w:p w14:paraId="44A75FAC" w14:textId="640E353B" w:rsidR="00E15B47" w:rsidRDefault="00E15B47" w:rsidP="008149AF">
      <w:pPr>
        <w:pStyle w:val="Tekstpodstawowy2"/>
        <w:spacing w:after="0"/>
        <w:rPr>
          <w:rFonts w:cs="Arial"/>
          <w:color w:val="0070C0"/>
          <w:sz w:val="22"/>
          <w:szCs w:val="22"/>
          <w:lang w:val="pl-PL"/>
        </w:rPr>
      </w:pPr>
    </w:p>
    <w:p w14:paraId="7772E823" w14:textId="5540DDC9" w:rsidR="00F710D4" w:rsidRDefault="002F7D84" w:rsidP="005D23CD">
      <w:pPr>
        <w:pStyle w:val="Nagwek1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t>KAMIENIE MILOW</w:t>
      </w:r>
      <w:r w:rsidR="00CF7860">
        <w:rPr>
          <w:rFonts w:cs="Arial"/>
          <w:lang w:val="pl-PL" w:eastAsia="pl-PL"/>
        </w:rPr>
        <w:t>E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371"/>
        <w:gridCol w:w="2268"/>
      </w:tblGrid>
      <w:tr w:rsidR="00E15B47" w:rsidRPr="001B6667" w14:paraId="48EB760E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084B260" w14:textId="77777777" w:rsidR="00E15B47" w:rsidRPr="001B6667" w:rsidRDefault="00E15B47" w:rsidP="00901564">
            <w:pPr>
              <w:spacing w:before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Kamienie milowe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DBBCE71" w14:textId="77777777" w:rsidR="00E15B47" w:rsidRPr="001B6667" w:rsidRDefault="00E15B47" w:rsidP="00901564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Planowany termin osiągnięcia</w:t>
            </w:r>
          </w:p>
        </w:tc>
      </w:tr>
      <w:tr w:rsidR="00E15B47" w:rsidRPr="001B6667" w14:paraId="775EB78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CC8FC" w14:textId="77777777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 w:eastAsia="pl-PL"/>
              </w:rPr>
              <w:t>EWP2.0 – GUI użytkownika faza 1(Osoba)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337A" w14:textId="77777777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/>
              </w:rPr>
              <w:t>31.03.2020</w:t>
            </w:r>
          </w:p>
        </w:tc>
      </w:tr>
      <w:tr w:rsidR="00E15B47" w:rsidRPr="001B6667" w14:paraId="713B7812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42BD" w14:textId="77777777" w:rsidR="00E15B47" w:rsidRPr="00B14A28" w:rsidRDefault="00E15B47" w:rsidP="00901564">
            <w:pPr>
              <w:rPr>
                <w:rFonts w:cs="Arial"/>
                <w:sz w:val="20"/>
                <w:lang w:val="pl-PL" w:eastAsia="pl-PL"/>
              </w:rPr>
            </w:pPr>
            <w:r w:rsidRPr="00B14A28">
              <w:rPr>
                <w:rFonts w:cs="Arial"/>
                <w:sz w:val="20"/>
                <w:lang w:val="pl-PL" w:eastAsia="pl-PL"/>
              </w:rPr>
              <w:t>EWP2.0 – GUI użytkownika faza 2 (Wyszukiwarki, Raporty)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0E39" w14:textId="77777777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/>
              </w:rPr>
              <w:t>30.04.2020</w:t>
            </w:r>
          </w:p>
        </w:tc>
      </w:tr>
      <w:tr w:rsidR="00E15B47" w:rsidRPr="001B6667" w14:paraId="28A48984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42CD" w14:textId="77777777" w:rsidR="00E15B47" w:rsidRPr="00B14A28" w:rsidRDefault="00E15B47" w:rsidP="00901564">
            <w:pPr>
              <w:rPr>
                <w:rFonts w:cs="Arial"/>
                <w:sz w:val="20"/>
                <w:lang w:val="pl-PL" w:eastAsia="pl-PL"/>
              </w:rPr>
            </w:pPr>
            <w:r w:rsidRPr="00B14A28">
              <w:rPr>
                <w:rFonts w:cs="Arial"/>
                <w:sz w:val="20"/>
                <w:lang w:val="pl-PL" w:eastAsia="pl-PL"/>
              </w:rPr>
              <w:t>EWP2.0 – GUI użytkownika faza 3 (Zlecenia testów)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7A7B" w14:textId="77777777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/>
              </w:rPr>
              <w:t>31.05.2020</w:t>
            </w:r>
          </w:p>
        </w:tc>
      </w:tr>
      <w:tr w:rsidR="00E15B47" w:rsidRPr="001B6667" w14:paraId="71E3D230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55B5" w14:textId="77777777" w:rsidR="00E15B47" w:rsidRPr="00B14A28" w:rsidRDefault="00E15B47" w:rsidP="00901564">
            <w:pPr>
              <w:rPr>
                <w:rFonts w:cs="Arial"/>
                <w:sz w:val="20"/>
                <w:lang w:val="pl-PL" w:eastAsia="pl-PL"/>
              </w:rPr>
            </w:pPr>
            <w:r w:rsidRPr="00B14A28">
              <w:rPr>
                <w:rFonts w:cs="Arial"/>
                <w:sz w:val="20"/>
                <w:lang w:val="pl-PL" w:eastAsia="pl-PL"/>
              </w:rPr>
              <w:t>EWP2.0 – GUI użytkownika faza 4 (Obsługa interfejsów na frontend)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E8E7" w14:textId="77777777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/>
              </w:rPr>
              <w:t>01.06.2020</w:t>
            </w:r>
          </w:p>
        </w:tc>
      </w:tr>
      <w:tr w:rsidR="001A4274" w:rsidRPr="001B6667" w14:paraId="6CF5BC5C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7C57" w14:textId="348613D8" w:rsidR="001A4274" w:rsidRPr="00784C0B" w:rsidRDefault="001A4274" w:rsidP="001A4274">
            <w:pPr>
              <w:rPr>
                <w:rFonts w:cs="Arial"/>
                <w:sz w:val="20"/>
                <w:lang w:val="pl-PL" w:eastAsia="pl-PL"/>
              </w:rPr>
            </w:pPr>
            <w:r w:rsidRPr="00784C0B">
              <w:rPr>
                <w:rFonts w:cs="Arial"/>
                <w:sz w:val="20"/>
                <w:lang w:val="pl-PL" w:eastAsia="pl-PL"/>
              </w:rPr>
              <w:t xml:space="preserve">EWP2.0 – Interfejs restowy z IKARD +rozszerzenie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0C0" w14:textId="16B4096E" w:rsidR="001A4274" w:rsidRPr="00784C0B" w:rsidRDefault="001A4274" w:rsidP="001A4274">
            <w:pPr>
              <w:rPr>
                <w:rFonts w:cs="Arial"/>
                <w:sz w:val="20"/>
                <w:lang w:val="pl-PL"/>
              </w:rPr>
            </w:pPr>
            <w:r w:rsidRPr="00784C0B">
              <w:rPr>
                <w:rFonts w:cs="Arial"/>
                <w:sz w:val="20"/>
                <w:szCs w:val="18"/>
                <w:lang w:val="pl-PL"/>
              </w:rPr>
              <w:t>15.06.2020</w:t>
            </w:r>
          </w:p>
        </w:tc>
      </w:tr>
      <w:tr w:rsidR="001A4274" w:rsidRPr="001B6667" w14:paraId="0D92945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5F27" w14:textId="13DA9123" w:rsidR="001A4274" w:rsidRPr="00784C0B" w:rsidRDefault="001A4274" w:rsidP="001A4274">
            <w:pPr>
              <w:rPr>
                <w:rFonts w:cs="Arial"/>
                <w:sz w:val="20"/>
                <w:lang w:val="pl-PL" w:eastAsia="pl-PL"/>
              </w:rPr>
            </w:pPr>
            <w:r w:rsidRPr="00784C0B">
              <w:rPr>
                <w:rFonts w:cs="Arial"/>
                <w:sz w:val="20"/>
                <w:lang w:val="pl-PL" w:eastAsia="pl-PL"/>
              </w:rPr>
              <w:t>EWP2.0 – Interfejs restowy z P1  + rozszerzenie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3B74" w14:textId="42FEACD4" w:rsidR="001A4274" w:rsidRPr="00784C0B" w:rsidRDefault="001A4274" w:rsidP="001A4274">
            <w:pPr>
              <w:rPr>
                <w:rFonts w:cs="Arial"/>
                <w:sz w:val="20"/>
                <w:lang w:val="pl-PL"/>
              </w:rPr>
            </w:pPr>
            <w:r w:rsidRPr="00784C0B">
              <w:rPr>
                <w:rFonts w:cs="Arial"/>
                <w:sz w:val="20"/>
                <w:szCs w:val="18"/>
                <w:lang w:val="pl-PL"/>
              </w:rPr>
              <w:t>30.06.2020</w:t>
            </w:r>
          </w:p>
        </w:tc>
      </w:tr>
      <w:tr w:rsidR="00E15B47" w:rsidRPr="001B6667" w14:paraId="4DAA9C45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6755" w14:textId="6AC947BE" w:rsidR="00E15B47" w:rsidRPr="00784C0B" w:rsidRDefault="00E15B47" w:rsidP="00901564">
            <w:pPr>
              <w:rPr>
                <w:rFonts w:cs="Arial"/>
                <w:sz w:val="20"/>
                <w:lang w:val="pl-PL" w:eastAsia="pl-PL"/>
              </w:rPr>
            </w:pPr>
            <w:r w:rsidRPr="00784C0B">
              <w:rPr>
                <w:rFonts w:cs="Arial"/>
                <w:sz w:val="20"/>
                <w:lang w:val="pl-PL" w:eastAsia="pl-PL"/>
              </w:rPr>
              <w:t>EWP3.0 – GUI użytkownika etap 1 (</w:t>
            </w:r>
            <w:r w:rsidR="00B31347" w:rsidRPr="00784C0B">
              <w:rPr>
                <w:rFonts w:cs="Arial"/>
                <w:sz w:val="20"/>
                <w:lang w:val="pl-PL" w:eastAsia="pl-PL"/>
              </w:rPr>
              <w:t>Ewidencja osób</w:t>
            </w:r>
            <w:r w:rsidRPr="00784C0B">
              <w:rPr>
                <w:rFonts w:cs="Arial"/>
                <w:sz w:val="20"/>
                <w:lang w:val="pl-PL" w:eastAsia="pl-PL"/>
              </w:rPr>
              <w:t xml:space="preserve">, </w:t>
            </w:r>
            <w:r w:rsidR="00B31347" w:rsidRPr="00784C0B">
              <w:rPr>
                <w:rFonts w:cs="Arial"/>
                <w:sz w:val="20"/>
                <w:lang w:val="pl-PL" w:eastAsia="pl-PL"/>
              </w:rPr>
              <w:t>Obsługa relacji, Ewidencja i obsługa z</w:t>
            </w:r>
            <w:r w:rsidRPr="00784C0B">
              <w:rPr>
                <w:rFonts w:cs="Arial"/>
                <w:sz w:val="20"/>
                <w:lang w:val="pl-PL" w:eastAsia="pl-PL"/>
              </w:rPr>
              <w:t>lece</w:t>
            </w:r>
            <w:r w:rsidR="00B31347" w:rsidRPr="00784C0B">
              <w:rPr>
                <w:rFonts w:cs="Arial"/>
                <w:sz w:val="20"/>
                <w:lang w:val="pl-PL" w:eastAsia="pl-PL"/>
              </w:rPr>
              <w:t>ń</w:t>
            </w:r>
            <w:r w:rsidRPr="00784C0B">
              <w:rPr>
                <w:rFonts w:cs="Arial"/>
                <w:sz w:val="20"/>
                <w:lang w:val="pl-PL" w:eastAsia="pl-PL"/>
              </w:rPr>
              <w:t xml:space="preserve"> testów</w:t>
            </w:r>
            <w:r w:rsidR="00B31347" w:rsidRPr="00784C0B">
              <w:rPr>
                <w:rFonts w:cs="Arial"/>
                <w:sz w:val="20"/>
                <w:lang w:val="pl-PL" w:eastAsia="pl-PL"/>
              </w:rPr>
              <w:t>,</w:t>
            </w:r>
            <w:r w:rsidRPr="00784C0B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174C" w14:textId="77777777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/>
              </w:rPr>
              <w:t>30.06.2020</w:t>
            </w:r>
          </w:p>
        </w:tc>
      </w:tr>
      <w:tr w:rsidR="00E15B47" w:rsidRPr="001B6667" w14:paraId="54990830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DEDB" w14:textId="13A0BF9E" w:rsidR="00E15B47" w:rsidRPr="00784C0B" w:rsidRDefault="00E15B47" w:rsidP="00901564">
            <w:pPr>
              <w:rPr>
                <w:rFonts w:cs="Arial"/>
                <w:sz w:val="20"/>
                <w:lang w:val="pl-PL" w:eastAsia="pl-PL"/>
              </w:rPr>
            </w:pPr>
            <w:r w:rsidRPr="00784C0B">
              <w:rPr>
                <w:rFonts w:cs="Arial"/>
                <w:sz w:val="20"/>
                <w:lang w:val="pl-PL" w:eastAsia="pl-PL"/>
              </w:rPr>
              <w:t>EWP3.0 – GUI użytkownika etap 2 (Policja, wyszukiwarka</w:t>
            </w:r>
            <w:r w:rsidR="009C6A01" w:rsidRPr="00784C0B">
              <w:rPr>
                <w:rFonts w:cs="Arial"/>
                <w:sz w:val="20"/>
                <w:lang w:val="pl-PL" w:eastAsia="pl-PL"/>
              </w:rPr>
              <w:t xml:space="preserve"> osób</w:t>
            </w:r>
            <w:r w:rsidRPr="00784C0B">
              <w:rPr>
                <w:rFonts w:cs="Arial"/>
                <w:sz w:val="20"/>
                <w:lang w:val="pl-PL" w:eastAsia="pl-PL"/>
              </w:rPr>
              <w:t xml:space="preserve"> 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3E97" w14:textId="77777777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/>
              </w:rPr>
              <w:t>30.08.2020</w:t>
            </w:r>
          </w:p>
        </w:tc>
      </w:tr>
      <w:tr w:rsidR="00E15B47" w:rsidRPr="001B6667" w14:paraId="3A3AA35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F168" w14:textId="77777777" w:rsidR="00E15B47" w:rsidRPr="00784C0B" w:rsidRDefault="00E15B47" w:rsidP="00901564">
            <w:pPr>
              <w:rPr>
                <w:rFonts w:cs="Arial"/>
                <w:sz w:val="20"/>
                <w:lang w:eastAsia="pl-PL"/>
              </w:rPr>
            </w:pPr>
            <w:r w:rsidRPr="00784C0B">
              <w:rPr>
                <w:rFonts w:cs="Arial"/>
                <w:sz w:val="20"/>
                <w:lang w:eastAsia="pl-PL"/>
              </w:rPr>
              <w:t xml:space="preserve">EWP – Baza danych Oracle Enterprise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DFB3" w14:textId="77777777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/>
              </w:rPr>
              <w:t>15.09.2020</w:t>
            </w:r>
          </w:p>
        </w:tc>
      </w:tr>
      <w:tr w:rsidR="004B7F27" w:rsidRPr="001B6667" w14:paraId="5A5B0ADD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1383" w14:textId="26FCD67A" w:rsidR="004B7F27" w:rsidRPr="00784C0B" w:rsidRDefault="004B7F27" w:rsidP="004B7F27">
            <w:pPr>
              <w:rPr>
                <w:rFonts w:cs="Arial"/>
                <w:sz w:val="20"/>
                <w:lang w:val="pl-PL" w:eastAsia="pl-PL"/>
              </w:rPr>
            </w:pPr>
            <w:r w:rsidRPr="00784C0B">
              <w:rPr>
                <w:rFonts w:cs="Arial"/>
                <w:sz w:val="20"/>
                <w:lang w:val="pl-PL" w:eastAsia="pl-PL"/>
              </w:rPr>
              <w:t>EWP3.0 – Rozszerzenie interfejsu restowego</w:t>
            </w:r>
            <w:r w:rsidR="00D64EBC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784C0B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608D" w14:textId="4CBCBED1" w:rsidR="004B7F27" w:rsidRPr="00B14A28" w:rsidRDefault="004B7F27" w:rsidP="004B7F27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30.</w:t>
            </w:r>
            <w:r w:rsidR="00D64EBC">
              <w:rPr>
                <w:rFonts w:cs="Arial"/>
                <w:sz w:val="20"/>
                <w:lang w:val="pl-PL"/>
              </w:rPr>
              <w:t>12</w:t>
            </w:r>
            <w:r>
              <w:rPr>
                <w:rFonts w:cs="Arial"/>
                <w:sz w:val="20"/>
                <w:lang w:val="pl-PL"/>
              </w:rPr>
              <w:t>.2020</w:t>
            </w:r>
          </w:p>
        </w:tc>
      </w:tr>
      <w:tr w:rsidR="00D772E0" w:rsidRPr="001B6667" w14:paraId="53A955FB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0325" w14:textId="3A3634A0" w:rsidR="00D772E0" w:rsidRPr="00784C0B" w:rsidRDefault="00D772E0" w:rsidP="004B7F2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EWP – przygotowania dashboardów w HD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6A0" w14:textId="57E25629" w:rsidR="00D772E0" w:rsidRDefault="00D772E0" w:rsidP="004B7F27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31.12.2020</w:t>
            </w:r>
          </w:p>
        </w:tc>
      </w:tr>
      <w:tr w:rsidR="001A4274" w:rsidRPr="00A356D1" w14:paraId="7CFEE269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A475" w14:textId="4FA59B03" w:rsidR="001A4274" w:rsidRPr="00784C0B" w:rsidRDefault="001A4274" w:rsidP="004B7F27">
            <w:pPr>
              <w:rPr>
                <w:rFonts w:cs="Arial"/>
                <w:sz w:val="20"/>
                <w:lang w:val="pl-PL" w:eastAsia="pl-PL"/>
              </w:rPr>
            </w:pPr>
            <w:r w:rsidRPr="00784C0B">
              <w:rPr>
                <w:rFonts w:cs="Arial"/>
                <w:sz w:val="20"/>
                <w:lang w:val="pl-PL" w:eastAsia="pl-PL"/>
              </w:rPr>
              <w:t>EWP - Integracja z SEPIS</w:t>
            </w:r>
            <w:r w:rsidR="00EC40D4">
              <w:rPr>
                <w:rFonts w:cs="Arial"/>
                <w:sz w:val="20"/>
                <w:lang w:val="pl-PL" w:eastAsia="pl-PL"/>
              </w:rPr>
              <w:t xml:space="preserve"> </w:t>
            </w:r>
            <w:r w:rsidR="00EC40D4" w:rsidRPr="00F20844">
              <w:rPr>
                <w:rFonts w:cs="Arial"/>
                <w:sz w:val="20"/>
                <w:lang w:val="pl-PL" w:eastAsia="pl-PL"/>
              </w:rPr>
              <w:t xml:space="preserve">- </w:t>
            </w:r>
            <w:r w:rsidR="00EC40D4" w:rsidRPr="003D6D1B">
              <w:rPr>
                <w:rFonts w:cs="Arial"/>
                <w:sz w:val="20"/>
                <w:lang w:val="pl-PL"/>
              </w:rPr>
              <w:t>(termin integracji uzależniony od postępów prac po stronie MC)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A19DD" w14:textId="493CDACB" w:rsidR="002F042D" w:rsidRDefault="002F042D" w:rsidP="004B7F27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31.12.2021</w:t>
            </w:r>
          </w:p>
        </w:tc>
      </w:tr>
      <w:tr w:rsidR="00D64EBC" w:rsidRPr="001A4274" w14:paraId="7C100966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FDBD2" w14:textId="57DAEAC3" w:rsidR="00D64EBC" w:rsidRPr="00784C0B" w:rsidRDefault="00D64EBC" w:rsidP="004B7F27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EWP – podniesienie poziomu bezpieczeństwa systemu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C988" w14:textId="10DE300D" w:rsidR="00D64EBC" w:rsidRDefault="00D64EBC" w:rsidP="004B7F27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31.12.2020</w:t>
            </w:r>
          </w:p>
        </w:tc>
      </w:tr>
      <w:tr w:rsidR="00E15B47" w:rsidRPr="001B6667" w14:paraId="07E9C93A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9EEA" w14:textId="19DBA0FE" w:rsidR="00E15B47" w:rsidRPr="00B14A28" w:rsidRDefault="00E15B47" w:rsidP="00901564">
            <w:pPr>
              <w:rPr>
                <w:rFonts w:cs="Arial"/>
                <w:sz w:val="20"/>
                <w:lang w:val="pl-PL" w:eastAsia="pl-PL"/>
              </w:rPr>
            </w:pPr>
            <w:r w:rsidRPr="00B14A28">
              <w:rPr>
                <w:rFonts w:cs="Arial"/>
                <w:sz w:val="20"/>
                <w:lang w:val="pl-PL" w:eastAsia="pl-PL"/>
              </w:rPr>
              <w:t xml:space="preserve">EWP – </w:t>
            </w:r>
            <w:r w:rsidR="00D64EBC">
              <w:rPr>
                <w:rFonts w:cs="Arial"/>
                <w:sz w:val="20"/>
                <w:lang w:val="pl-PL" w:eastAsia="pl-PL"/>
              </w:rPr>
              <w:t>wdrożenie</w:t>
            </w:r>
            <w:r w:rsidR="00F861DB">
              <w:rPr>
                <w:rFonts w:cs="Arial"/>
                <w:sz w:val="20"/>
                <w:lang w:val="pl-PL" w:eastAsia="pl-PL"/>
              </w:rPr>
              <w:t xml:space="preserve"> </w:t>
            </w:r>
            <w:r w:rsidR="006C4317">
              <w:rPr>
                <w:rFonts w:cs="Arial"/>
                <w:sz w:val="20"/>
                <w:lang w:val="pl-PL" w:eastAsia="pl-PL"/>
              </w:rPr>
              <w:t xml:space="preserve">zoptymalizowanej </w:t>
            </w:r>
            <w:r w:rsidR="00D64EBC">
              <w:rPr>
                <w:rFonts w:cs="Arial"/>
                <w:sz w:val="20"/>
                <w:lang w:val="pl-PL" w:eastAsia="pl-PL"/>
              </w:rPr>
              <w:t xml:space="preserve">wersji systemu (poprawione GUI, poprawa ergonomii pracy użytkowników i intuicyjności) – zgodnie z </w:t>
            </w:r>
            <w:r w:rsidRPr="00B14A28">
              <w:rPr>
                <w:rFonts w:cs="Arial"/>
                <w:sz w:val="20"/>
                <w:lang w:val="pl-PL" w:eastAsia="pl-PL"/>
              </w:rPr>
              <w:t xml:space="preserve"> wymaganiami właściciela biznesowego</w:t>
            </w:r>
            <w:r w:rsidR="00225A70">
              <w:rPr>
                <w:rFonts w:cs="Arial"/>
                <w:sz w:val="20"/>
                <w:lang w:val="pl-PL"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746F" w14:textId="57213A2B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/>
              </w:rPr>
              <w:t>30.0</w:t>
            </w:r>
            <w:r w:rsidR="00D64EBC">
              <w:rPr>
                <w:rFonts w:cs="Arial"/>
                <w:sz w:val="20"/>
                <w:lang w:val="pl-PL"/>
              </w:rPr>
              <w:t>6</w:t>
            </w:r>
            <w:r w:rsidRPr="00B14A28">
              <w:rPr>
                <w:rFonts w:cs="Arial"/>
                <w:sz w:val="20"/>
                <w:lang w:val="pl-PL"/>
              </w:rPr>
              <w:t>.2021</w:t>
            </w:r>
          </w:p>
        </w:tc>
      </w:tr>
      <w:tr w:rsidR="00E15B47" w:rsidRPr="001B6667" w14:paraId="7B1E456D" w14:textId="77777777" w:rsidTr="00901564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7623" w14:textId="19BBE22E" w:rsidR="00E15B47" w:rsidRPr="00B14A28" w:rsidRDefault="00E15B47" w:rsidP="00901564">
            <w:pPr>
              <w:rPr>
                <w:rFonts w:cs="Arial"/>
                <w:sz w:val="20"/>
                <w:lang w:val="pl-PL" w:eastAsia="pl-PL"/>
              </w:rPr>
            </w:pPr>
            <w:r w:rsidRPr="00B14A28">
              <w:rPr>
                <w:rFonts w:cs="Arial"/>
                <w:sz w:val="20"/>
                <w:lang w:val="pl-PL" w:eastAsia="pl-PL"/>
              </w:rPr>
              <w:t xml:space="preserve">EWP – dalszy rozwój aplikacji zgodnie z wymaganiami właściciela biznesowego </w:t>
            </w:r>
            <w:r w:rsidR="00277EB3">
              <w:rPr>
                <w:rFonts w:cs="Arial"/>
                <w:sz w:val="20"/>
                <w:lang w:val="pl-PL" w:eastAsia="pl-PL"/>
              </w:rPr>
              <w:t xml:space="preserve">oraz w sposób adekwatny do rozwoju sytuacji epidemiologicznej kraju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DBCD" w14:textId="61F86EEB" w:rsidR="00E15B47" w:rsidRPr="00B14A28" w:rsidRDefault="00E15B47" w:rsidP="00901564">
            <w:pPr>
              <w:rPr>
                <w:rFonts w:cs="Arial"/>
                <w:sz w:val="20"/>
                <w:lang w:val="pl-PL"/>
              </w:rPr>
            </w:pPr>
            <w:r w:rsidRPr="00B14A28">
              <w:rPr>
                <w:rFonts w:cs="Arial"/>
                <w:sz w:val="20"/>
                <w:lang w:val="pl-PL"/>
              </w:rPr>
              <w:t>3</w:t>
            </w:r>
            <w:r w:rsidR="00D64EBC">
              <w:rPr>
                <w:rFonts w:cs="Arial"/>
                <w:sz w:val="20"/>
                <w:lang w:val="pl-PL"/>
              </w:rPr>
              <w:t>1</w:t>
            </w:r>
            <w:r w:rsidRPr="00B14A28">
              <w:rPr>
                <w:rFonts w:cs="Arial"/>
                <w:sz w:val="20"/>
                <w:lang w:val="pl-PL"/>
              </w:rPr>
              <w:t>.</w:t>
            </w:r>
            <w:r w:rsidR="00D64EBC">
              <w:rPr>
                <w:rFonts w:cs="Arial"/>
                <w:sz w:val="20"/>
                <w:lang w:val="pl-PL"/>
              </w:rPr>
              <w:t>12</w:t>
            </w:r>
            <w:r w:rsidRPr="00B14A28">
              <w:rPr>
                <w:rFonts w:cs="Arial"/>
                <w:sz w:val="20"/>
                <w:lang w:val="pl-PL"/>
              </w:rPr>
              <w:t>.2021</w:t>
            </w:r>
          </w:p>
        </w:tc>
      </w:tr>
    </w:tbl>
    <w:p w14:paraId="4CB61D4B" w14:textId="77777777" w:rsidR="00E15B47" w:rsidRPr="00E15B47" w:rsidRDefault="00E15B47" w:rsidP="00E15B47">
      <w:pPr>
        <w:pStyle w:val="Tekstpodstawowy"/>
        <w:rPr>
          <w:lang w:val="pl-PL" w:eastAsia="pl-PL"/>
        </w:rPr>
      </w:pPr>
    </w:p>
    <w:p w14:paraId="53CBDC06" w14:textId="1C2D3FD4" w:rsidR="00AB4172" w:rsidRPr="001B6667" w:rsidRDefault="00AB4172" w:rsidP="005D23CD">
      <w:pPr>
        <w:pStyle w:val="Nagwek1"/>
        <w:rPr>
          <w:rFonts w:cs="Arial"/>
          <w:lang w:val="pl-PL" w:eastAsia="pl-PL"/>
        </w:rPr>
      </w:pPr>
      <w:bookmarkStart w:id="18" w:name="_Toc462924067"/>
      <w:r w:rsidRPr="001B6667">
        <w:rPr>
          <w:rFonts w:cs="Arial"/>
          <w:lang w:val="pl-PL" w:eastAsia="pl-PL"/>
        </w:rPr>
        <w:t>KOSZTY</w:t>
      </w:r>
      <w:bookmarkEnd w:id="18"/>
      <w:r w:rsidR="009C7AD9">
        <w:rPr>
          <w:rFonts w:cs="Arial"/>
          <w:lang w:val="pl-PL" w:eastAsia="pl-PL"/>
        </w:rPr>
        <w:t xml:space="preserve"> </w:t>
      </w:r>
    </w:p>
    <w:p w14:paraId="4EC4AECA" w14:textId="77777777" w:rsidR="00A44251" w:rsidRPr="001B6667" w:rsidRDefault="00A44251" w:rsidP="005D23CD">
      <w:pPr>
        <w:pStyle w:val="Nagwek2"/>
        <w:spacing w:after="0"/>
        <w:ind w:left="858"/>
        <w:rPr>
          <w:lang w:val="pl-PL" w:eastAsia="pl-PL"/>
        </w:rPr>
      </w:pPr>
      <w:bookmarkStart w:id="19" w:name="_Toc462924068"/>
      <w:r w:rsidRPr="001B6667">
        <w:rPr>
          <w:lang w:val="pl-PL" w:eastAsia="pl-PL"/>
        </w:rPr>
        <w:t>Koszty ogólne projektu wraz ze sposobem finansowania</w:t>
      </w:r>
      <w:bookmarkEnd w:id="19"/>
    </w:p>
    <w:p w14:paraId="01950CF9" w14:textId="144C5CD4" w:rsidR="00E47439" w:rsidRDefault="00E47439" w:rsidP="00114607">
      <w:pPr>
        <w:rPr>
          <w:lang w:val="pl-PL" w:eastAsia="pl-PL"/>
        </w:rPr>
      </w:pPr>
      <w:bookmarkStart w:id="20" w:name="_Toc462924069"/>
    </w:p>
    <w:tbl>
      <w:tblPr>
        <w:tblW w:w="9639" w:type="dxa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993"/>
        <w:gridCol w:w="6237"/>
      </w:tblGrid>
      <w:tr w:rsidR="00114607" w:rsidRPr="00901564" w14:paraId="232BEFCB" w14:textId="77777777" w:rsidTr="00AB7C1E">
        <w:trPr>
          <w:trHeight w:val="392"/>
        </w:trPr>
        <w:tc>
          <w:tcPr>
            <w:tcW w:w="2409" w:type="dxa"/>
            <w:shd w:val="clear" w:color="auto" w:fill="E7E6E6"/>
          </w:tcPr>
          <w:p w14:paraId="127400C4" w14:textId="77777777" w:rsidR="00114607" w:rsidRPr="001B6667" w:rsidRDefault="00114607" w:rsidP="006A0F3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bookmarkStart w:id="21" w:name="OLE_LINK1"/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Całkowity koszt projektu (netto oraz brutto)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074E1AB3" w14:textId="3EA26A19" w:rsidR="00114607" w:rsidRDefault="00114607" w:rsidP="006A0F39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14 949 </w:t>
            </w:r>
            <w:r w:rsidR="00EC40D4" w:rsidRPr="00F20844">
              <w:rPr>
                <w:rFonts w:cs="Arial"/>
                <w:sz w:val="20"/>
                <w:lang w:val="pl-PL" w:eastAsia="pl-PL"/>
              </w:rPr>
              <w:t>4</w:t>
            </w:r>
            <w:r w:rsidR="00EC40D4">
              <w:rPr>
                <w:rFonts w:cs="Arial"/>
                <w:sz w:val="20"/>
                <w:lang w:val="pl-PL" w:eastAsia="pl-PL"/>
              </w:rPr>
              <w:t>35</w:t>
            </w:r>
            <w:r>
              <w:rPr>
                <w:rFonts w:cs="Arial"/>
                <w:sz w:val="20"/>
                <w:lang w:val="pl-PL" w:eastAsia="pl-PL"/>
              </w:rPr>
              <w:t>,64 zł netto</w:t>
            </w:r>
          </w:p>
          <w:p w14:paraId="5A63010B" w14:textId="77777777" w:rsidR="00114607" w:rsidRPr="00534314" w:rsidRDefault="00114607" w:rsidP="006A0F39">
            <w:pPr>
              <w:rPr>
                <w:rFonts w:cs="Arial"/>
                <w:color w:val="0070C0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17 163 989,70 zł brutto</w:t>
            </w:r>
          </w:p>
        </w:tc>
      </w:tr>
      <w:tr w:rsidR="00114607" w:rsidRPr="00901564" w14:paraId="1FB28BC4" w14:textId="77777777" w:rsidTr="00AB7C1E">
        <w:trPr>
          <w:trHeight w:val="82"/>
        </w:trPr>
        <w:tc>
          <w:tcPr>
            <w:tcW w:w="2409" w:type="dxa"/>
            <w:shd w:val="clear" w:color="auto" w:fill="E7E6E6"/>
          </w:tcPr>
          <w:p w14:paraId="679B0EB1" w14:textId="77777777" w:rsidR="00114607" w:rsidRPr="001B6667" w:rsidRDefault="00114607" w:rsidP="006A0F3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>Procent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dofinansowania</w:t>
            </w:r>
            <w:r w:rsidRPr="007573B2">
              <w:rPr>
                <w:rFonts w:cs="Arial"/>
                <w:b/>
                <w:sz w:val="20"/>
                <w:lang w:val="pl-PL"/>
              </w:rPr>
              <w:t xml:space="preserve"> ze środków UE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(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brutto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>)</w:t>
            </w:r>
            <w:r w:rsidRPr="007573B2">
              <w:rPr>
                <w:rStyle w:val="Odwoanieprzypisudolnego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428F953C" w14:textId="77777777" w:rsidR="00114607" w:rsidRPr="000165F9" w:rsidRDefault="00114607" w:rsidP="006A0F39">
            <w:pPr>
              <w:rPr>
                <w:rFonts w:cs="Arial"/>
                <w:sz w:val="20"/>
                <w:lang w:val="pl-PL" w:eastAsia="pl-PL"/>
              </w:rPr>
            </w:pPr>
            <w:r w:rsidRPr="000165F9">
              <w:rPr>
                <w:rFonts w:cs="Arial"/>
                <w:sz w:val="20"/>
                <w:lang w:val="pl-PL" w:eastAsia="pl-PL"/>
              </w:rPr>
              <w:t>14 525 884,48 zł (84,63%)</w:t>
            </w:r>
          </w:p>
          <w:p w14:paraId="195CFF15" w14:textId="77777777" w:rsidR="00114607" w:rsidRPr="000165F9" w:rsidRDefault="00114607" w:rsidP="006A0F39">
            <w:pPr>
              <w:rPr>
                <w:rFonts w:cs="Arial"/>
                <w:sz w:val="20"/>
                <w:lang w:val="pl-PL" w:eastAsia="pl-PL"/>
              </w:rPr>
            </w:pPr>
          </w:p>
        </w:tc>
      </w:tr>
      <w:tr w:rsidR="00114607" w:rsidRPr="00901564" w14:paraId="252D3A82" w14:textId="77777777" w:rsidTr="00AB7C1E">
        <w:trPr>
          <w:trHeight w:val="82"/>
        </w:trPr>
        <w:tc>
          <w:tcPr>
            <w:tcW w:w="2409" w:type="dxa"/>
            <w:shd w:val="clear" w:color="auto" w:fill="E7E6E6"/>
          </w:tcPr>
          <w:p w14:paraId="1FA8AE74" w14:textId="77777777" w:rsidR="00114607" w:rsidRPr="001B6667" w:rsidRDefault="00114607" w:rsidP="006A0F3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 xml:space="preserve">Procent 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środków z budżetu państwa 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14:paraId="25396039" w14:textId="77777777" w:rsidR="00114607" w:rsidRPr="000165F9" w:rsidRDefault="00114607" w:rsidP="006A0F39">
            <w:pPr>
              <w:rPr>
                <w:rFonts w:cs="Arial"/>
                <w:sz w:val="20"/>
                <w:lang w:val="pl-PL" w:eastAsia="pl-PL"/>
              </w:rPr>
            </w:pPr>
            <w:r w:rsidRPr="000165F9">
              <w:rPr>
                <w:rFonts w:cs="Arial"/>
                <w:sz w:val="20"/>
                <w:lang w:val="pl-PL" w:eastAsia="pl-PL"/>
              </w:rPr>
              <w:t>2 638 105,22 zł (15,37%)</w:t>
            </w:r>
          </w:p>
        </w:tc>
      </w:tr>
      <w:tr w:rsidR="00114607" w:rsidRPr="00901564" w14:paraId="443C3527" w14:textId="77777777" w:rsidTr="00AB7C1E">
        <w:trPr>
          <w:trHeight w:val="82"/>
        </w:trPr>
        <w:tc>
          <w:tcPr>
            <w:tcW w:w="2409" w:type="dxa"/>
            <w:vMerge w:val="restart"/>
            <w:shd w:val="clear" w:color="auto" w:fill="E7E6E6"/>
          </w:tcPr>
          <w:p w14:paraId="532A51DC" w14:textId="77777777" w:rsidR="00114607" w:rsidRPr="001B6667" w:rsidRDefault="00114607" w:rsidP="006A0F3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lastRenderedPageBreak/>
              <w:t>Podział całkowitego kosztu projektu na poszczególna lata (netto oraz brutto)</w:t>
            </w:r>
          </w:p>
        </w:tc>
        <w:tc>
          <w:tcPr>
            <w:tcW w:w="993" w:type="dxa"/>
            <w:shd w:val="clear" w:color="auto" w:fill="FFFFFF"/>
          </w:tcPr>
          <w:p w14:paraId="19934D73" w14:textId="77777777" w:rsidR="00114607" w:rsidRPr="001B6667" w:rsidRDefault="00114607" w:rsidP="006A0F39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2020</w:t>
            </w:r>
            <w:r>
              <w:rPr>
                <w:rStyle w:val="Odwoanieprzypisudolnego"/>
                <w:rFonts w:ascii="Arial" w:hAnsi="Arial"/>
                <w:i/>
                <w:sz w:val="20"/>
              </w:rPr>
              <w:footnoteReference w:id="2"/>
            </w:r>
            <w:r w:rsidRPr="001B6667">
              <w:rPr>
                <w:rFonts w:ascii="Arial" w:hAnsi="Arial" w:cs="Arial"/>
                <w:i/>
                <w:sz w:val="20"/>
              </w:rPr>
              <w:t xml:space="preserve"> rok</w:t>
            </w:r>
          </w:p>
        </w:tc>
        <w:tc>
          <w:tcPr>
            <w:tcW w:w="6237" w:type="dxa"/>
            <w:shd w:val="clear" w:color="auto" w:fill="FFFFFF"/>
          </w:tcPr>
          <w:p w14:paraId="430EF72A" w14:textId="77777777" w:rsidR="00114607" w:rsidRPr="000165F9" w:rsidRDefault="00114607" w:rsidP="006A0F39">
            <w:pPr>
              <w:rPr>
                <w:rFonts w:cs="Arial"/>
                <w:sz w:val="20"/>
                <w:lang w:val="pl-PL" w:eastAsia="pl-PL"/>
              </w:rPr>
            </w:pPr>
            <w:r w:rsidRPr="000165F9">
              <w:rPr>
                <w:rFonts w:cs="Arial"/>
                <w:sz w:val="20"/>
                <w:lang w:val="pl-PL" w:eastAsia="pl-PL"/>
              </w:rPr>
              <w:t>5 432 457,53 zł netto</w:t>
            </w:r>
          </w:p>
          <w:p w14:paraId="302CDD8D" w14:textId="77777777" w:rsidR="00114607" w:rsidRPr="000165F9" w:rsidRDefault="00114607" w:rsidP="006A0F39">
            <w:pPr>
              <w:rPr>
                <w:rFonts w:cs="Arial"/>
                <w:sz w:val="20"/>
                <w:lang w:val="pl-PL" w:eastAsia="pl-PL"/>
              </w:rPr>
            </w:pPr>
            <w:r w:rsidRPr="000165F9">
              <w:rPr>
                <w:rFonts w:cs="Arial"/>
                <w:sz w:val="20"/>
                <w:lang w:val="pl-PL" w:eastAsia="pl-PL"/>
              </w:rPr>
              <w:t>6 335 786,63 zł brutto</w:t>
            </w:r>
          </w:p>
        </w:tc>
      </w:tr>
      <w:tr w:rsidR="00114607" w:rsidRPr="00901564" w14:paraId="5684B56F" w14:textId="77777777" w:rsidTr="00AB7C1E">
        <w:trPr>
          <w:trHeight w:val="81"/>
        </w:trPr>
        <w:tc>
          <w:tcPr>
            <w:tcW w:w="2409" w:type="dxa"/>
            <w:vMerge/>
            <w:shd w:val="clear" w:color="auto" w:fill="E7E6E6"/>
          </w:tcPr>
          <w:p w14:paraId="54CFE538" w14:textId="77777777" w:rsidR="00114607" w:rsidRPr="001B6667" w:rsidRDefault="00114607" w:rsidP="006A0F3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993" w:type="dxa"/>
            <w:shd w:val="clear" w:color="auto" w:fill="FFFFFF"/>
          </w:tcPr>
          <w:p w14:paraId="46997D32" w14:textId="77777777" w:rsidR="00114607" w:rsidRPr="001B6667" w:rsidRDefault="00114607" w:rsidP="006A0F39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2021 </w:t>
            </w:r>
            <w:r w:rsidRPr="001B6667">
              <w:rPr>
                <w:rFonts w:ascii="Arial" w:hAnsi="Arial" w:cs="Arial"/>
                <w:i/>
                <w:sz w:val="20"/>
              </w:rPr>
              <w:t>rok</w:t>
            </w:r>
          </w:p>
        </w:tc>
        <w:tc>
          <w:tcPr>
            <w:tcW w:w="6237" w:type="dxa"/>
            <w:shd w:val="clear" w:color="auto" w:fill="FFFFFF"/>
          </w:tcPr>
          <w:p w14:paraId="0964B791" w14:textId="77777777" w:rsidR="00114607" w:rsidRPr="000165F9" w:rsidRDefault="00114607" w:rsidP="006A0F39">
            <w:pPr>
              <w:rPr>
                <w:rFonts w:cs="Arial"/>
                <w:b/>
                <w:sz w:val="20"/>
                <w:lang w:eastAsia="pl-PL"/>
              </w:rPr>
            </w:pPr>
            <w:r w:rsidRPr="000165F9">
              <w:rPr>
                <w:rFonts w:cs="Arial"/>
                <w:sz w:val="20"/>
                <w:lang w:val="pl-PL" w:eastAsia="pl-PL"/>
              </w:rPr>
              <w:t>9 516 978,11 zł netto</w:t>
            </w:r>
          </w:p>
          <w:p w14:paraId="77E2E554" w14:textId="77777777" w:rsidR="00114607" w:rsidRPr="000165F9" w:rsidRDefault="00114607" w:rsidP="006A0F39">
            <w:pPr>
              <w:rPr>
                <w:rFonts w:cs="Arial"/>
                <w:b/>
                <w:sz w:val="20"/>
                <w:lang w:eastAsia="pl-PL"/>
              </w:rPr>
            </w:pPr>
            <w:r w:rsidRPr="000165F9">
              <w:rPr>
                <w:rFonts w:cs="Arial"/>
                <w:sz w:val="20"/>
                <w:lang w:val="pl-PL" w:eastAsia="pl-PL"/>
              </w:rPr>
              <w:t>10 828 203,07 zł brutto</w:t>
            </w:r>
          </w:p>
        </w:tc>
      </w:tr>
      <w:bookmarkEnd w:id="21"/>
    </w:tbl>
    <w:p w14:paraId="5091E085" w14:textId="075F2E4E" w:rsidR="00114607" w:rsidRDefault="00114607" w:rsidP="00114607">
      <w:pPr>
        <w:rPr>
          <w:lang w:val="pl-PL" w:eastAsia="pl-PL"/>
        </w:rPr>
      </w:pPr>
    </w:p>
    <w:p w14:paraId="50C1497F" w14:textId="77777777" w:rsidR="00AB7C1E" w:rsidRPr="00AB7C1E" w:rsidRDefault="00AB7C1E" w:rsidP="00AB7C1E">
      <w:pPr>
        <w:pStyle w:val="Nagwek2"/>
        <w:numPr>
          <w:ilvl w:val="0"/>
          <w:numId w:val="0"/>
        </w:numPr>
        <w:ind w:left="426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3B5BA4BD" w14:textId="0F4E7A94" w:rsidR="005478EB" w:rsidRPr="00CF7860" w:rsidRDefault="00A44251" w:rsidP="005D23CD">
      <w:pPr>
        <w:pStyle w:val="Nagwek2"/>
        <w:ind w:left="858"/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1B6667">
        <w:rPr>
          <w:lang w:val="pl-PL" w:eastAsia="pl-PL"/>
        </w:rPr>
        <w:t>Wykaz poszczególnych pozycji kosztowych</w:t>
      </w:r>
      <w:bookmarkEnd w:id="20"/>
    </w:p>
    <w:tbl>
      <w:tblPr>
        <w:tblpPr w:leftFromText="141" w:rightFromText="141" w:vertAnchor="text" w:tblpY="1"/>
        <w:tblOverlap w:val="never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130"/>
        <w:gridCol w:w="1701"/>
        <w:gridCol w:w="3689"/>
      </w:tblGrid>
      <w:tr w:rsidR="005478EB" w:rsidRPr="000165F9" w14:paraId="09907F33" w14:textId="77777777" w:rsidTr="00CF7860">
        <w:trPr>
          <w:trHeight w:val="724"/>
        </w:trPr>
        <w:tc>
          <w:tcPr>
            <w:tcW w:w="4248" w:type="dxa"/>
            <w:gridSpan w:val="2"/>
            <w:shd w:val="clear" w:color="auto" w:fill="D9D9D9" w:themeFill="background1" w:themeFillShade="D9"/>
            <w:vAlign w:val="center"/>
          </w:tcPr>
          <w:p w14:paraId="60DA4A31" w14:textId="0FBDDD9B" w:rsidR="005478EB" w:rsidRPr="000758B8" w:rsidRDefault="005478EB" w:rsidP="006A0F39">
            <w:pPr>
              <w:jc w:val="center"/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</w:pPr>
            <w:r w:rsidRPr="000758B8"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  <w:t>Nazwa pozycji kosztowej</w:t>
            </w:r>
          </w:p>
          <w:p w14:paraId="315D1B5C" w14:textId="6A23CA19" w:rsidR="005478EB" w:rsidRPr="000758B8" w:rsidRDefault="005478EB" w:rsidP="006A0F39">
            <w:pPr>
              <w:pStyle w:val="Legenda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EF5EEE" w14:textId="01EB33F1" w:rsidR="005478EB" w:rsidRPr="000758B8" w:rsidRDefault="005478EB" w:rsidP="006A0F39">
            <w:pPr>
              <w:pStyle w:val="Legenda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0758B8">
              <w:rPr>
                <w:rFonts w:ascii="Arial" w:hAnsi="Arial" w:cs="Arial"/>
                <w:sz w:val="20"/>
                <w:szCs w:val="18"/>
              </w:rPr>
              <w:t>Przewidywany koszt  brutto</w:t>
            </w:r>
          </w:p>
          <w:p w14:paraId="0919A762" w14:textId="7A0D1CC9" w:rsidR="005478EB" w:rsidRPr="000758B8" w:rsidRDefault="005478EB" w:rsidP="006A0F39">
            <w:pPr>
              <w:pStyle w:val="Legenda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18"/>
              </w:rPr>
            </w:pPr>
          </w:p>
        </w:tc>
        <w:tc>
          <w:tcPr>
            <w:tcW w:w="3689" w:type="dxa"/>
            <w:shd w:val="clear" w:color="auto" w:fill="D9D9D9" w:themeFill="background1" w:themeFillShade="D9"/>
            <w:vAlign w:val="center"/>
          </w:tcPr>
          <w:p w14:paraId="316EFA99" w14:textId="3734539B" w:rsidR="005478EB" w:rsidRPr="000758B8" w:rsidRDefault="005478EB" w:rsidP="005478EB">
            <w:pPr>
              <w:pStyle w:val="Legenda"/>
              <w:tabs>
                <w:tab w:val="left" w:pos="585"/>
              </w:tabs>
              <w:jc w:val="center"/>
              <w:rPr>
                <w:rFonts w:ascii="Arial" w:eastAsia="Times New Roman" w:hAnsi="Arial"/>
                <w:b w:val="0"/>
                <w:bCs w:val="0"/>
                <w:kern w:val="0"/>
                <w:sz w:val="20"/>
                <w:szCs w:val="18"/>
              </w:rPr>
            </w:pPr>
            <w:r w:rsidRPr="000758B8">
              <w:rPr>
                <w:rFonts w:ascii="Arial" w:hAnsi="Arial" w:cs="Arial"/>
                <w:sz w:val="20"/>
                <w:szCs w:val="18"/>
              </w:rPr>
              <w:t>Uzasadnienie pozycji kosztowej (przeznaczenie)</w:t>
            </w:r>
          </w:p>
        </w:tc>
      </w:tr>
      <w:tr w:rsidR="005478EB" w:rsidRPr="00AC7FF9" w14:paraId="207DD4D0" w14:textId="77777777" w:rsidTr="00CF7860">
        <w:trPr>
          <w:trHeight w:val="383"/>
        </w:trPr>
        <w:tc>
          <w:tcPr>
            <w:tcW w:w="3118" w:type="dxa"/>
            <w:shd w:val="clear" w:color="auto" w:fill="auto"/>
          </w:tcPr>
          <w:p w14:paraId="076C832D" w14:textId="77777777" w:rsidR="005478EB" w:rsidRPr="005478EB" w:rsidRDefault="005478EB" w:rsidP="006A0F39">
            <w:pPr>
              <w:rPr>
                <w:rFonts w:eastAsia="MS MinNew Roman" w:cs="Arial"/>
                <w:bCs/>
                <w:sz w:val="20"/>
                <w:szCs w:val="18"/>
                <w:highlight w:val="yellow"/>
                <w:lang w:val="pl-PL"/>
              </w:rPr>
            </w:pPr>
            <w:r w:rsidRPr="005478EB">
              <w:rPr>
                <w:rFonts w:eastAsia="MS MinNew Roman" w:cs="Arial"/>
                <w:bCs/>
                <w:sz w:val="20"/>
                <w:szCs w:val="18"/>
                <w:lang w:val="pl-PL"/>
              </w:rPr>
              <w:t>Oprogramowanie</w:t>
            </w:r>
          </w:p>
        </w:tc>
        <w:tc>
          <w:tcPr>
            <w:tcW w:w="1130" w:type="dxa"/>
          </w:tcPr>
          <w:p w14:paraId="68F0F8F0" w14:textId="48F065ED" w:rsidR="005478EB" w:rsidRPr="005478EB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7F8AF3BD" w14:textId="77777777" w:rsidR="005478EB" w:rsidRPr="005478EB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6 897 749,55 zł</w:t>
            </w:r>
          </w:p>
        </w:tc>
        <w:tc>
          <w:tcPr>
            <w:tcW w:w="3689" w:type="dxa"/>
            <w:shd w:val="clear" w:color="auto" w:fill="FFFFFF"/>
          </w:tcPr>
          <w:p w14:paraId="10B590B9" w14:textId="77777777" w:rsidR="005478EB" w:rsidRPr="005478EB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Środki pozwolą m.in. wytworzenie oraz rozwój oprogramowania wraz z wdrożeniem systemu, przeprowadzenie testów</w:t>
            </w:r>
          </w:p>
        </w:tc>
      </w:tr>
      <w:tr w:rsidR="005478EB" w:rsidRPr="00AC7FF9" w14:paraId="06E64EE5" w14:textId="77777777" w:rsidTr="00CF7860">
        <w:trPr>
          <w:trHeight w:val="432"/>
        </w:trPr>
        <w:tc>
          <w:tcPr>
            <w:tcW w:w="3118" w:type="dxa"/>
            <w:shd w:val="clear" w:color="auto" w:fill="auto"/>
          </w:tcPr>
          <w:p w14:paraId="1659ED9B" w14:textId="77777777" w:rsidR="005478EB" w:rsidRPr="005478EB" w:rsidDel="00CC0813" w:rsidRDefault="005478EB" w:rsidP="006A0F39">
            <w:pPr>
              <w:rPr>
                <w:rFonts w:cs="Arial"/>
                <w:sz w:val="20"/>
                <w:szCs w:val="18"/>
                <w:highlight w:val="yellow"/>
                <w:lang w:val="pl-PL" w:eastAsia="pl-PL"/>
              </w:rPr>
            </w:pPr>
            <w:r w:rsidRPr="005478EB">
              <w:rPr>
                <w:rFonts w:cs="Arial"/>
                <w:sz w:val="20"/>
                <w:szCs w:val="18"/>
                <w:lang w:val="pl-PL" w:eastAsia="pl-PL"/>
              </w:rPr>
              <w:t>Infrastruktura</w:t>
            </w:r>
          </w:p>
        </w:tc>
        <w:tc>
          <w:tcPr>
            <w:tcW w:w="1130" w:type="dxa"/>
          </w:tcPr>
          <w:p w14:paraId="12FD1613" w14:textId="49831AA1" w:rsidR="005478EB" w:rsidRPr="005478E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12448450" w14:textId="77777777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3 458 524,60 zł</w:t>
            </w:r>
          </w:p>
        </w:tc>
        <w:tc>
          <w:tcPr>
            <w:tcW w:w="3689" w:type="dxa"/>
            <w:shd w:val="clear" w:color="auto" w:fill="FFFFFF"/>
          </w:tcPr>
          <w:p w14:paraId="6994A762" w14:textId="77777777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Środki pozwolą na dostosowanie zapotrzebowania na ITS wynikająca z realnych potrzeb ( liczby użytkowników oraz wymaganych zasobów do przetwarzania danych)</w:t>
            </w:r>
          </w:p>
        </w:tc>
      </w:tr>
      <w:tr w:rsidR="005478EB" w:rsidRPr="00E40C7B" w14:paraId="79CDBF97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4C6D5712" w14:textId="77777777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highlight w:val="yellow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Koszty UX i grafiki</w:t>
            </w:r>
          </w:p>
        </w:tc>
        <w:tc>
          <w:tcPr>
            <w:tcW w:w="1130" w:type="dxa"/>
            <w:shd w:val="clear" w:color="auto" w:fill="auto"/>
          </w:tcPr>
          <w:p w14:paraId="19B22A01" w14:textId="45A161B0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63022162" w14:textId="6FAA9A17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63C78F35" w14:textId="77777777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="005478EB" w:rsidRPr="00E40C7B" w14:paraId="33546BC2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653BEDCD" w14:textId="77777777" w:rsidR="005478EB" w:rsidRPr="005478EB" w:rsidRDefault="005478EB" w:rsidP="006A0F39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Bezpieczeństwo</w:t>
            </w:r>
          </w:p>
        </w:tc>
        <w:tc>
          <w:tcPr>
            <w:tcW w:w="1130" w:type="dxa"/>
            <w:shd w:val="clear" w:color="auto" w:fill="auto"/>
          </w:tcPr>
          <w:p w14:paraId="471ECBAE" w14:textId="5B2D768D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378B5DF" w14:textId="4866E397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48E5CF74" w14:textId="77777777" w:rsidR="005478EB" w:rsidRPr="005478EB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Zawarte w kosztach oprogramowania</w:t>
            </w:r>
          </w:p>
        </w:tc>
      </w:tr>
      <w:tr w:rsidR="005478EB" w:rsidRPr="00AC7FF9" w14:paraId="6473CA66" w14:textId="77777777" w:rsidTr="00CF7860">
        <w:trPr>
          <w:trHeight w:val="395"/>
        </w:trPr>
        <w:tc>
          <w:tcPr>
            <w:tcW w:w="3118" w:type="dxa"/>
            <w:shd w:val="clear" w:color="auto" w:fill="auto"/>
          </w:tcPr>
          <w:p w14:paraId="48B6CA6B" w14:textId="77777777" w:rsidR="005478EB" w:rsidRPr="005478EB" w:rsidRDefault="005478EB" w:rsidP="006A0F39">
            <w:pPr>
              <w:pStyle w:val="Legenda"/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20"/>
                <w:szCs w:val="18"/>
                <w:lang w:eastAsia="pl-PL"/>
              </w:rPr>
              <w:t>Wydajność rozwiązań</w:t>
            </w:r>
          </w:p>
        </w:tc>
        <w:tc>
          <w:tcPr>
            <w:tcW w:w="1130" w:type="dxa"/>
            <w:shd w:val="clear" w:color="auto" w:fill="auto"/>
          </w:tcPr>
          <w:p w14:paraId="278035A7" w14:textId="7A29E259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7C9705C8" w14:textId="0898399A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48C5B9C0" w14:textId="77777777" w:rsidR="005478EB" w:rsidRPr="005478EB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Zawarte w kosztach oprogramowania i infrastruktury</w:t>
            </w:r>
          </w:p>
        </w:tc>
      </w:tr>
      <w:tr w:rsidR="005478EB" w:rsidRPr="00AC7FF9" w14:paraId="4C051D85" w14:textId="77777777" w:rsidTr="00CF7860">
        <w:trPr>
          <w:trHeight w:val="413"/>
        </w:trPr>
        <w:tc>
          <w:tcPr>
            <w:tcW w:w="3118" w:type="dxa"/>
            <w:shd w:val="clear" w:color="auto" w:fill="auto"/>
          </w:tcPr>
          <w:p w14:paraId="4928881E" w14:textId="77777777" w:rsidR="005478EB" w:rsidRPr="005478EB" w:rsidRDefault="005478EB" w:rsidP="006A0F39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5478EB">
              <w:rPr>
                <w:rFonts w:cs="Arial"/>
                <w:sz w:val="20"/>
                <w:szCs w:val="18"/>
                <w:lang w:val="pl-PL" w:eastAsia="pl-PL"/>
              </w:rPr>
              <w:t>Szkolenia</w:t>
            </w:r>
          </w:p>
        </w:tc>
        <w:tc>
          <w:tcPr>
            <w:tcW w:w="1130" w:type="dxa"/>
          </w:tcPr>
          <w:p w14:paraId="32FAB14E" w14:textId="33DD7C73" w:rsidR="005478EB" w:rsidRPr="005478E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670BEF9" w14:textId="2FF06AC2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0,00 zł</w:t>
            </w:r>
          </w:p>
        </w:tc>
        <w:tc>
          <w:tcPr>
            <w:tcW w:w="3689" w:type="dxa"/>
            <w:shd w:val="clear" w:color="auto" w:fill="FFFFFF"/>
          </w:tcPr>
          <w:p w14:paraId="3E5B34CB" w14:textId="77777777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Szkolenia użytkowników systemu będą realizowane przez pracowników zaangażowanych w zadania Projektowe.</w:t>
            </w:r>
          </w:p>
        </w:tc>
      </w:tr>
      <w:tr w:rsidR="005478EB" w:rsidRPr="00AC7FF9" w14:paraId="5A5468CE" w14:textId="77777777" w:rsidTr="00CF7860">
        <w:trPr>
          <w:trHeight w:val="419"/>
        </w:trPr>
        <w:tc>
          <w:tcPr>
            <w:tcW w:w="3118" w:type="dxa"/>
            <w:shd w:val="clear" w:color="auto" w:fill="auto"/>
          </w:tcPr>
          <w:p w14:paraId="7B4A65FB" w14:textId="77777777" w:rsidR="005478EB" w:rsidRPr="005478EB" w:rsidRDefault="005478EB" w:rsidP="006A0F39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5478EB">
              <w:rPr>
                <w:rFonts w:cs="Arial"/>
                <w:sz w:val="20"/>
                <w:szCs w:val="18"/>
                <w:lang w:val="pl-PL" w:eastAsia="pl-PL"/>
              </w:rPr>
              <w:t>Działania informacyjno-promocyjne</w:t>
            </w:r>
          </w:p>
        </w:tc>
        <w:tc>
          <w:tcPr>
            <w:tcW w:w="1130" w:type="dxa"/>
          </w:tcPr>
          <w:p w14:paraId="7037593F" w14:textId="52FC1507" w:rsidR="005478EB" w:rsidRPr="005478E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1667CAE3" w14:textId="77777777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500 000,00 zł</w:t>
            </w:r>
          </w:p>
        </w:tc>
        <w:tc>
          <w:tcPr>
            <w:tcW w:w="3689" w:type="dxa"/>
            <w:shd w:val="clear" w:color="auto" w:fill="FFFFFF"/>
          </w:tcPr>
          <w:p w14:paraId="26DF29D4" w14:textId="1380266C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Przedmiotowe środki umożliwią przeprowadzenie działań </w:t>
            </w:r>
            <w:r w:rsidR="0085183E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informacyjnych i </w:t>
            </w: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promocyjnych, dzięki którym możliwe będzie rozpowszechnienie informacji o </w:t>
            </w:r>
            <w:r w:rsidR="0085183E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EWP</w:t>
            </w: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.</w:t>
            </w:r>
          </w:p>
        </w:tc>
      </w:tr>
      <w:tr w:rsidR="005478EB" w:rsidRPr="00AC7FF9" w14:paraId="1DBFA0B1" w14:textId="77777777" w:rsidTr="00CF7860">
        <w:trPr>
          <w:trHeight w:val="724"/>
        </w:trPr>
        <w:tc>
          <w:tcPr>
            <w:tcW w:w="3118" w:type="dxa"/>
            <w:shd w:val="clear" w:color="auto" w:fill="auto"/>
          </w:tcPr>
          <w:p w14:paraId="734588EA" w14:textId="77777777" w:rsidR="005478EB" w:rsidRPr="005478EB" w:rsidRDefault="005478EB" w:rsidP="006A0F39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5478EB">
              <w:rPr>
                <w:rFonts w:cs="Arial"/>
                <w:sz w:val="20"/>
                <w:szCs w:val="18"/>
                <w:lang w:val="pl-PL" w:eastAsia="pl-PL"/>
              </w:rPr>
              <w:t>Koszty zarządzania i wsparcia (w tym wynagrodzenia personelu wspomagającego)</w:t>
            </w:r>
          </w:p>
        </w:tc>
        <w:tc>
          <w:tcPr>
            <w:tcW w:w="1130" w:type="dxa"/>
          </w:tcPr>
          <w:p w14:paraId="4DA2704B" w14:textId="2BBF91CC" w:rsidR="005478EB" w:rsidRPr="005478EB" w:rsidDel="00CC0813" w:rsidRDefault="005478EB" w:rsidP="006A0F39">
            <w:pPr>
              <w:pStyle w:val="Legenda"/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Theme="minorHAnsi" w:hAnsiTheme="minorHAnsi" w:cstheme="minorHAnsi"/>
                <w:b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6BBACDAD" w14:textId="77777777" w:rsidR="005478EB" w:rsidRPr="005478EB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5 320 939,72 zł wynagrodzenia zespołu projektowego</w:t>
            </w:r>
          </w:p>
          <w:p w14:paraId="78715D48" w14:textId="77777777" w:rsidR="005478EB" w:rsidRPr="005478EB" w:rsidDel="00CC0813" w:rsidRDefault="005478EB" w:rsidP="006A0F39">
            <w:pPr>
              <w:rPr>
                <w:rFonts w:cs="Arial"/>
                <w:b/>
                <w:sz w:val="18"/>
                <w:szCs w:val="18"/>
                <w:lang w:val="pl-PL" w:eastAsia="pl-PL"/>
              </w:rPr>
            </w:pPr>
            <w:r w:rsidRPr="005478EB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986 775,83 zł wsparcie użytkowników zewnętrznych</w:t>
            </w:r>
          </w:p>
        </w:tc>
        <w:tc>
          <w:tcPr>
            <w:tcW w:w="3689" w:type="dxa"/>
            <w:shd w:val="clear" w:color="auto" w:fill="FFFFFF"/>
          </w:tcPr>
          <w:p w14:paraId="301481AD" w14:textId="6B6386E4" w:rsidR="005478EB" w:rsidRPr="005478EB" w:rsidDel="00CC0813" w:rsidRDefault="005478EB" w:rsidP="006A0F3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Przedmiotowe środki umożliwią finansowanie etatów pracowników </w:t>
            </w:r>
            <w:r w:rsidR="0085183E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CeZ </w:t>
            </w:r>
            <w:r w:rsidRPr="005478E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zaangażowanych w zadania projektowe (zarówno bezpośrednie jak i pośrednie) oraz zapewnienie usług wsparcia w tym m.in. wsparcie użytkowników zewnętrznych koszty usług SMS oraz infolinii dla użytkowników końcowych.</w:t>
            </w:r>
          </w:p>
        </w:tc>
      </w:tr>
    </w:tbl>
    <w:p w14:paraId="116F9483" w14:textId="77777777" w:rsidR="0078552C" w:rsidRPr="0078552C" w:rsidRDefault="0078552C" w:rsidP="007573B2">
      <w:pPr>
        <w:pStyle w:val="Tekstpodstawowy2"/>
        <w:rPr>
          <w:lang w:val="pl-PL" w:eastAsia="pl-PL"/>
        </w:rPr>
      </w:pPr>
      <w:bookmarkStart w:id="22" w:name="_Toc462924070"/>
    </w:p>
    <w:p w14:paraId="131A2BB3" w14:textId="154052F4" w:rsidR="00972003" w:rsidRDefault="00A44251" w:rsidP="005D23CD">
      <w:pPr>
        <w:pStyle w:val="Nagwek2"/>
        <w:ind w:left="858"/>
        <w:jc w:val="both"/>
        <w:rPr>
          <w:lang w:val="pl-PL" w:eastAsia="pl-PL"/>
        </w:rPr>
      </w:pPr>
      <w:r w:rsidRPr="001B6667">
        <w:rPr>
          <w:lang w:val="pl-PL" w:eastAsia="pl-PL"/>
        </w:rPr>
        <w:t>Koszty ogólne utrzymania wraz ze sposobem finansowania (okres 5 lat)</w:t>
      </w:r>
      <w:bookmarkEnd w:id="22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850"/>
        <w:gridCol w:w="4111"/>
        <w:gridCol w:w="2410"/>
      </w:tblGrid>
      <w:tr w:rsidR="005478EB" w:rsidRPr="001B6667" w14:paraId="2B2013DC" w14:textId="77777777" w:rsidTr="00CF7860">
        <w:trPr>
          <w:trHeight w:val="392"/>
        </w:trPr>
        <w:tc>
          <w:tcPr>
            <w:tcW w:w="2268" w:type="dxa"/>
            <w:shd w:val="clear" w:color="auto" w:fill="E7E6E6"/>
          </w:tcPr>
          <w:p w14:paraId="5F1A7CE0" w14:textId="77777777" w:rsidR="005478EB" w:rsidRPr="001B6667" w:rsidRDefault="005478EB" w:rsidP="006A0F3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Całkowity koszt utrzymania trwałości projektu (brutto)</w:t>
            </w:r>
          </w:p>
        </w:tc>
        <w:tc>
          <w:tcPr>
            <w:tcW w:w="4961" w:type="dxa"/>
            <w:gridSpan w:val="2"/>
            <w:shd w:val="clear" w:color="auto" w:fill="FFFFFF"/>
          </w:tcPr>
          <w:p w14:paraId="163581A2" w14:textId="77777777" w:rsidR="005478EB" w:rsidRPr="001B6667" w:rsidRDefault="005478EB" w:rsidP="006A0F39">
            <w:pPr>
              <w:rPr>
                <w:rFonts w:eastAsia="MS MinNew Roman" w:cs="Arial"/>
                <w:sz w:val="20"/>
                <w:lang w:val="pl-PL"/>
              </w:rPr>
            </w:pPr>
            <w:r w:rsidRPr="00FD2F5E">
              <w:rPr>
                <w:rFonts w:cs="Arial"/>
                <w:sz w:val="20"/>
                <w:lang w:val="pl-PL" w:eastAsia="pl-PL"/>
              </w:rPr>
              <w:t>11 414 418,05 zł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DBAD8AE" w14:textId="77777777" w:rsidR="005478EB" w:rsidRDefault="005478EB" w:rsidP="006A0F39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Źródło finansowania</w:t>
            </w:r>
          </w:p>
          <w:p w14:paraId="241740DD" w14:textId="77777777" w:rsidR="005478EB" w:rsidRPr="001B6667" w:rsidRDefault="005478EB" w:rsidP="006A0F39">
            <w:pPr>
              <w:jc w:val="center"/>
              <w:rPr>
                <w:rFonts w:cs="Arial"/>
                <w:b/>
                <w:color w:val="0070C0"/>
                <w:sz w:val="20"/>
                <w:lang w:val="pl-PL" w:eastAsia="pl-PL"/>
              </w:rPr>
            </w:pPr>
          </w:p>
        </w:tc>
      </w:tr>
      <w:tr w:rsidR="005478EB" w:rsidRPr="001B6667" w14:paraId="57D0EBE9" w14:textId="77777777" w:rsidTr="00CF7860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14:paraId="08A6B3E5" w14:textId="77777777" w:rsidR="005478EB" w:rsidRPr="001B6667" w:rsidRDefault="005478EB" w:rsidP="006A0F39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 xml:space="preserve">Podział całkowitego kosztu utrzymania trwałości projektu na </w:t>
            </w: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lastRenderedPageBreak/>
              <w:t>poszczególna lata (netto oraz brutto)</w:t>
            </w:r>
          </w:p>
        </w:tc>
        <w:tc>
          <w:tcPr>
            <w:tcW w:w="850" w:type="dxa"/>
            <w:shd w:val="clear" w:color="auto" w:fill="FFFFFF"/>
          </w:tcPr>
          <w:p w14:paraId="7E500AEA" w14:textId="77777777" w:rsidR="005478EB" w:rsidRPr="001B6667" w:rsidRDefault="005478EB" w:rsidP="006A0F3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2022</w:t>
            </w:r>
            <w:r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3"/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14:paraId="5FBFB216" w14:textId="77777777" w:rsidR="005478EB" w:rsidRPr="0057104D" w:rsidRDefault="005478EB" w:rsidP="006A0F39">
            <w:pPr>
              <w:rPr>
                <w:rFonts w:cs="Arial"/>
                <w:b/>
                <w:i/>
                <w:sz w:val="20"/>
                <w:lang w:val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1 400 675,36 zł netto, </w:t>
            </w:r>
            <w:r w:rsidRPr="000165F9">
              <w:rPr>
                <w:rFonts w:cs="Arial"/>
                <w:sz w:val="20"/>
                <w:lang w:val="pl-PL" w:eastAsia="pl-PL"/>
              </w:rPr>
              <w:t xml:space="preserve">1 591 178,69 </w:t>
            </w:r>
            <w:r>
              <w:rPr>
                <w:rFonts w:cs="Arial"/>
                <w:sz w:val="20"/>
                <w:lang w:val="pl-PL" w:eastAsia="pl-PL"/>
              </w:rPr>
              <w:t xml:space="preserve">zł brutto, </w:t>
            </w:r>
            <w:r w:rsidRPr="000165F9">
              <w:rPr>
                <w:rFonts w:cs="Arial"/>
                <w:sz w:val="20"/>
                <w:lang w:val="pl-PL" w:eastAsia="pl-PL"/>
              </w:rPr>
              <w:t>rok 2022</w:t>
            </w:r>
          </w:p>
        </w:tc>
        <w:tc>
          <w:tcPr>
            <w:tcW w:w="2410" w:type="dxa"/>
            <w:shd w:val="clear" w:color="auto" w:fill="FFFFFF"/>
          </w:tcPr>
          <w:p w14:paraId="581FD23A" w14:textId="77777777" w:rsidR="005478EB" w:rsidRPr="000165F9" w:rsidRDefault="005478EB" w:rsidP="006A0F39">
            <w:pPr>
              <w:rPr>
                <w:rFonts w:cs="Arial"/>
                <w:sz w:val="20"/>
                <w:lang w:val="pl-PL" w:eastAsia="pl-PL"/>
              </w:rPr>
            </w:pPr>
            <w:r w:rsidRPr="000165F9">
              <w:rPr>
                <w:rFonts w:cs="Arial"/>
                <w:sz w:val="20"/>
                <w:lang w:val="pl-PL" w:eastAsia="pl-PL"/>
              </w:rPr>
              <w:t>- budżet państwa</w:t>
            </w:r>
          </w:p>
        </w:tc>
      </w:tr>
      <w:tr w:rsidR="005478EB" w:rsidRPr="005D3974" w14:paraId="380C68FD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04F7389E" w14:textId="77777777" w:rsidR="005478EB" w:rsidRPr="001B6667" w:rsidRDefault="005478EB" w:rsidP="006A0F39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1B43B940" w14:textId="77777777" w:rsidR="005478EB" w:rsidRPr="001B6667" w:rsidRDefault="005478EB" w:rsidP="006A0F3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14:paraId="10269A67" w14:textId="77777777" w:rsidR="005478EB" w:rsidRPr="000165F9" w:rsidRDefault="005478EB" w:rsidP="006A0F39">
            <w:pPr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1 400 675,36 zł netto, </w:t>
            </w:r>
            <w:r w:rsidRPr="0018676E">
              <w:rPr>
                <w:rFonts w:cs="Arial"/>
                <w:sz w:val="20"/>
                <w:lang w:val="pl-PL" w:eastAsia="pl-PL"/>
              </w:rPr>
              <w:t>1 591 178,69</w:t>
            </w:r>
            <w:r>
              <w:rPr>
                <w:rFonts w:cs="Arial"/>
                <w:sz w:val="20"/>
                <w:lang w:val="pl-PL" w:eastAsia="pl-PL"/>
              </w:rPr>
              <w:t xml:space="preserve"> zł brutto</w:t>
            </w:r>
            <w:r w:rsidRPr="0018676E">
              <w:rPr>
                <w:rFonts w:cs="Arial"/>
                <w:sz w:val="20"/>
                <w:lang w:val="pl-PL" w:eastAsia="pl-PL"/>
              </w:rPr>
              <w:t xml:space="preserve"> rok 202</w:t>
            </w:r>
            <w:r>
              <w:rPr>
                <w:rFonts w:cs="Arial"/>
                <w:sz w:val="20"/>
                <w:lang w:val="pl-PL" w:eastAsia="pl-PL"/>
              </w:rPr>
              <w:t>4</w:t>
            </w:r>
          </w:p>
        </w:tc>
        <w:tc>
          <w:tcPr>
            <w:tcW w:w="2410" w:type="dxa"/>
            <w:shd w:val="clear" w:color="auto" w:fill="FFFFFF"/>
          </w:tcPr>
          <w:p w14:paraId="33FE2634" w14:textId="77777777" w:rsidR="005478EB" w:rsidRPr="000165F9" w:rsidRDefault="005478EB" w:rsidP="006A0F39">
            <w:pPr>
              <w:rPr>
                <w:rFonts w:cs="Arial"/>
                <w:b/>
                <w:sz w:val="20"/>
                <w:lang w:eastAsia="pl-PL"/>
              </w:rPr>
            </w:pPr>
            <w:r w:rsidRPr="008035F0">
              <w:rPr>
                <w:rFonts w:cs="Arial"/>
                <w:sz w:val="20"/>
                <w:lang w:val="pl-PL" w:eastAsia="pl-PL"/>
              </w:rPr>
              <w:t>- budżet państwa</w:t>
            </w:r>
          </w:p>
        </w:tc>
      </w:tr>
      <w:tr w:rsidR="005478EB" w:rsidRPr="001B6667" w14:paraId="174F864B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4F24926B" w14:textId="77777777" w:rsidR="005478EB" w:rsidRPr="001B6667" w:rsidRDefault="005478EB" w:rsidP="006A0F39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4911EAE9" w14:textId="77777777" w:rsidR="005478EB" w:rsidRPr="001B6667" w:rsidRDefault="005478EB" w:rsidP="006A0F3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2024 </w:t>
            </w:r>
            <w:r w:rsidRPr="001B6667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14:paraId="4F6DD6E4" w14:textId="77777777" w:rsidR="005478EB" w:rsidRPr="000165F9" w:rsidRDefault="005478EB" w:rsidP="006A0F39">
            <w:pPr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1 400 675,36 zł netto, </w:t>
            </w:r>
            <w:r w:rsidRPr="0018676E">
              <w:rPr>
                <w:rFonts w:cs="Arial"/>
                <w:sz w:val="20"/>
                <w:lang w:val="pl-PL" w:eastAsia="pl-PL"/>
              </w:rPr>
              <w:t>1 591 178,69</w:t>
            </w:r>
            <w:r>
              <w:rPr>
                <w:rFonts w:cs="Arial"/>
                <w:sz w:val="20"/>
                <w:lang w:val="pl-PL" w:eastAsia="pl-PL"/>
              </w:rPr>
              <w:t xml:space="preserve"> zł brutto</w:t>
            </w:r>
            <w:r w:rsidRPr="0018676E">
              <w:rPr>
                <w:rFonts w:cs="Arial"/>
                <w:sz w:val="20"/>
                <w:lang w:val="pl-PL" w:eastAsia="pl-PL"/>
              </w:rPr>
              <w:t xml:space="preserve"> rok 202</w:t>
            </w:r>
            <w:r>
              <w:rPr>
                <w:rFonts w:cs="Arial"/>
                <w:sz w:val="20"/>
                <w:lang w:val="pl-PL" w:eastAsia="pl-PL"/>
              </w:rPr>
              <w:t>3</w:t>
            </w:r>
          </w:p>
        </w:tc>
        <w:tc>
          <w:tcPr>
            <w:tcW w:w="2410" w:type="dxa"/>
            <w:shd w:val="clear" w:color="auto" w:fill="FFFFFF"/>
          </w:tcPr>
          <w:p w14:paraId="43D9D865" w14:textId="77777777" w:rsidR="005478EB" w:rsidRPr="000165F9" w:rsidRDefault="005478EB" w:rsidP="006A0F39">
            <w:pPr>
              <w:rPr>
                <w:rFonts w:cs="Arial"/>
                <w:b/>
                <w:sz w:val="20"/>
                <w:lang w:eastAsia="pl-PL"/>
              </w:rPr>
            </w:pPr>
            <w:r w:rsidRPr="008035F0">
              <w:rPr>
                <w:rFonts w:cs="Arial"/>
                <w:sz w:val="20"/>
                <w:lang w:val="pl-PL" w:eastAsia="pl-PL"/>
              </w:rPr>
              <w:t>- budżet państwa</w:t>
            </w:r>
          </w:p>
        </w:tc>
      </w:tr>
      <w:tr w:rsidR="005478EB" w:rsidRPr="005D3974" w14:paraId="0E9D879D" w14:textId="77777777" w:rsidTr="00CF7860">
        <w:trPr>
          <w:trHeight w:val="81"/>
        </w:trPr>
        <w:tc>
          <w:tcPr>
            <w:tcW w:w="2268" w:type="dxa"/>
            <w:vMerge/>
            <w:shd w:val="clear" w:color="auto" w:fill="E7E6E6"/>
          </w:tcPr>
          <w:p w14:paraId="60DF986D" w14:textId="77777777" w:rsidR="005478EB" w:rsidRPr="001B6667" w:rsidRDefault="005478EB" w:rsidP="006A0F39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7CE77BBD" w14:textId="77777777" w:rsidR="005478EB" w:rsidRPr="001B6667" w:rsidRDefault="005478EB" w:rsidP="006A0F3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14:paraId="57830250" w14:textId="77777777" w:rsidR="005478EB" w:rsidRPr="000165F9" w:rsidRDefault="005478EB" w:rsidP="006A0F39">
            <w:pPr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1 400 675,36 zł netto, </w:t>
            </w:r>
            <w:r w:rsidRPr="0018676E">
              <w:rPr>
                <w:rFonts w:cs="Arial"/>
                <w:sz w:val="20"/>
                <w:lang w:val="pl-PL" w:eastAsia="pl-PL"/>
              </w:rPr>
              <w:t>1 591 178,69</w:t>
            </w:r>
            <w:r>
              <w:rPr>
                <w:rFonts w:cs="Arial"/>
                <w:sz w:val="20"/>
                <w:lang w:val="pl-PL" w:eastAsia="pl-PL"/>
              </w:rPr>
              <w:t xml:space="preserve"> zł brutto</w:t>
            </w:r>
            <w:r w:rsidRPr="0018676E">
              <w:rPr>
                <w:rFonts w:cs="Arial"/>
                <w:sz w:val="20"/>
                <w:lang w:val="pl-PL" w:eastAsia="pl-PL"/>
              </w:rPr>
              <w:t xml:space="preserve"> rok 202</w:t>
            </w:r>
            <w:r>
              <w:rPr>
                <w:rFonts w:cs="Arial"/>
                <w:sz w:val="20"/>
                <w:lang w:val="pl-PL" w:eastAsia="pl-PL"/>
              </w:rPr>
              <w:t>5</w:t>
            </w:r>
          </w:p>
        </w:tc>
        <w:tc>
          <w:tcPr>
            <w:tcW w:w="2410" w:type="dxa"/>
            <w:shd w:val="clear" w:color="auto" w:fill="FFFFFF"/>
          </w:tcPr>
          <w:p w14:paraId="57FC8C41" w14:textId="77777777" w:rsidR="005478EB" w:rsidRPr="000165F9" w:rsidRDefault="005478EB" w:rsidP="006A0F39">
            <w:pPr>
              <w:rPr>
                <w:rFonts w:cs="Arial"/>
                <w:b/>
                <w:sz w:val="20"/>
                <w:lang w:eastAsia="pl-PL"/>
              </w:rPr>
            </w:pPr>
            <w:r w:rsidRPr="008035F0">
              <w:rPr>
                <w:rFonts w:cs="Arial"/>
                <w:sz w:val="20"/>
                <w:lang w:val="pl-PL" w:eastAsia="pl-PL"/>
              </w:rPr>
              <w:t>- budżet państwa</w:t>
            </w:r>
          </w:p>
        </w:tc>
      </w:tr>
      <w:tr w:rsidR="005478EB" w:rsidRPr="001B6667" w14:paraId="0635553B" w14:textId="77777777" w:rsidTr="00CF7860">
        <w:trPr>
          <w:trHeight w:val="227"/>
        </w:trPr>
        <w:tc>
          <w:tcPr>
            <w:tcW w:w="2268" w:type="dxa"/>
            <w:vMerge/>
            <w:shd w:val="clear" w:color="auto" w:fill="E7E6E6"/>
          </w:tcPr>
          <w:p w14:paraId="4C683806" w14:textId="77777777" w:rsidR="005478EB" w:rsidRPr="001B6667" w:rsidRDefault="005478EB" w:rsidP="006A0F39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14:paraId="553A1B8A" w14:textId="77777777" w:rsidR="005478EB" w:rsidRPr="001B6667" w:rsidRDefault="005478EB" w:rsidP="006A0F39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2026 </w:t>
            </w:r>
            <w:r w:rsidRPr="001B6667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14:paraId="313F6369" w14:textId="77777777" w:rsidR="005478EB" w:rsidRPr="000165F9" w:rsidRDefault="005478EB" w:rsidP="006A0F39">
            <w:pPr>
              <w:rPr>
                <w:rFonts w:cs="Arial"/>
                <w:b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4 212 483,98 zł netto, </w:t>
            </w:r>
            <w:r w:rsidRPr="0057104D">
              <w:rPr>
                <w:rFonts w:cs="Arial"/>
                <w:sz w:val="20"/>
                <w:lang w:val="pl-PL" w:eastAsia="pl-PL"/>
              </w:rPr>
              <w:t>5 049 703,29</w:t>
            </w:r>
            <w:r>
              <w:rPr>
                <w:rFonts w:cs="Arial"/>
                <w:sz w:val="20"/>
                <w:lang w:val="pl-PL" w:eastAsia="pl-PL"/>
              </w:rPr>
              <w:t xml:space="preserve"> zł brutto</w:t>
            </w:r>
            <w:r w:rsidRPr="0057104D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18676E">
              <w:rPr>
                <w:rFonts w:cs="Arial"/>
                <w:sz w:val="20"/>
                <w:lang w:val="pl-PL" w:eastAsia="pl-PL"/>
              </w:rPr>
              <w:t>rok 202</w:t>
            </w:r>
            <w:r>
              <w:rPr>
                <w:rFonts w:cs="Arial"/>
                <w:sz w:val="20"/>
                <w:lang w:val="pl-PL" w:eastAsia="pl-PL"/>
              </w:rPr>
              <w:t>6</w:t>
            </w:r>
          </w:p>
        </w:tc>
        <w:tc>
          <w:tcPr>
            <w:tcW w:w="2410" w:type="dxa"/>
            <w:shd w:val="clear" w:color="auto" w:fill="FFFFFF"/>
          </w:tcPr>
          <w:p w14:paraId="67D58AA9" w14:textId="77777777" w:rsidR="005478EB" w:rsidRPr="000165F9" w:rsidRDefault="005478EB" w:rsidP="006A0F39">
            <w:pPr>
              <w:rPr>
                <w:rFonts w:cs="Arial"/>
                <w:b/>
                <w:sz w:val="20"/>
                <w:lang w:eastAsia="pl-PL"/>
              </w:rPr>
            </w:pPr>
            <w:r w:rsidRPr="008035F0">
              <w:rPr>
                <w:rFonts w:cs="Arial"/>
                <w:sz w:val="20"/>
                <w:lang w:val="pl-PL" w:eastAsia="pl-PL"/>
              </w:rPr>
              <w:t>- budżet państwa</w:t>
            </w:r>
          </w:p>
        </w:tc>
      </w:tr>
    </w:tbl>
    <w:p w14:paraId="2D563420" w14:textId="77777777" w:rsidR="005478EB" w:rsidRDefault="005478EB" w:rsidP="005478EB">
      <w:pPr>
        <w:pStyle w:val="Tekstpodstawowy2"/>
        <w:rPr>
          <w:lang w:val="pl-PL" w:eastAsia="pl-PL"/>
        </w:rPr>
      </w:pPr>
    </w:p>
    <w:p w14:paraId="5E83828F" w14:textId="77777777" w:rsidR="005478EB" w:rsidRPr="005478EB" w:rsidRDefault="005478EB" w:rsidP="005478EB">
      <w:pPr>
        <w:pStyle w:val="Tekstpodstawowy2"/>
        <w:rPr>
          <w:lang w:val="pl-PL" w:eastAsia="pl-PL"/>
        </w:rPr>
      </w:pPr>
    </w:p>
    <w:p w14:paraId="6F0169C4" w14:textId="3043F0EC" w:rsidR="005D3974" w:rsidRDefault="005D3974" w:rsidP="005478EB">
      <w:pPr>
        <w:rPr>
          <w:rFonts w:eastAsia="Cambria"/>
          <w:lang w:val="pl-PL"/>
        </w:rPr>
      </w:pPr>
      <w:bookmarkStart w:id="23" w:name="_Toc462924071"/>
    </w:p>
    <w:p w14:paraId="03CDB7A0" w14:textId="4D9A372F" w:rsidR="005D3974" w:rsidRPr="00037D99" w:rsidRDefault="005D3974" w:rsidP="00205B72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szCs w:val="20"/>
          <w:lang w:val="pl-PL"/>
        </w:rPr>
      </w:pPr>
      <w:r w:rsidRPr="00110D64">
        <w:rPr>
          <w:rFonts w:eastAsia="Cambria" w:cs="Arial"/>
          <w:caps w:val="0"/>
          <w:szCs w:val="20"/>
          <w:lang w:val="pl-PL"/>
        </w:rPr>
        <w:t>4.4</w:t>
      </w:r>
      <w:r w:rsidRPr="00110D64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037D99">
        <w:rPr>
          <w:rFonts w:eastAsia="Cambria" w:cs="Arial"/>
          <w:caps w:val="0"/>
          <w:szCs w:val="20"/>
          <w:lang w:val="pl-PL"/>
        </w:rPr>
        <w:t>P</w:t>
      </w:r>
      <w:r w:rsidR="00644137" w:rsidRPr="00037D99">
        <w:rPr>
          <w:rFonts w:eastAsia="Cambria" w:cs="Arial"/>
          <w:caps w:val="0"/>
          <w:szCs w:val="20"/>
          <w:lang w:val="pl-PL"/>
        </w:rPr>
        <w:t>lanowane koszty ogólne realizacji</w:t>
      </w:r>
      <w:r w:rsidR="00644137" w:rsidRPr="00037D99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644137" w:rsidRPr="00205B72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</w:t>
      </w:r>
      <w:r w:rsidRPr="00205B72">
        <w:rPr>
          <w:rFonts w:eastAsia="Cambria" w:cs="Arial"/>
          <w:caps w:val="0"/>
          <w:szCs w:val="20"/>
          <w:lang w:val="pl-PL"/>
        </w:rPr>
        <w:t>:</w:t>
      </w:r>
    </w:p>
    <w:p w14:paraId="247ECF24" w14:textId="77777777" w:rsidR="005D3974" w:rsidRPr="00AB7C1E" w:rsidRDefault="00644137" w:rsidP="007A4C49">
      <w:pPr>
        <w:pStyle w:val="Nagwek1"/>
        <w:numPr>
          <w:ilvl w:val="0"/>
          <w:numId w:val="9"/>
        </w:numPr>
        <w:spacing w:before="0"/>
        <w:rPr>
          <w:rFonts w:eastAsia="Cambria" w:cs="Arial"/>
          <w:b w:val="0"/>
          <w:caps w:val="0"/>
          <w:strike/>
          <w:sz w:val="22"/>
          <w:szCs w:val="18"/>
          <w:lang w:val="pl-PL"/>
        </w:rPr>
      </w:pPr>
      <w:r w:rsidRPr="00AB7C1E">
        <w:rPr>
          <w:rFonts w:eastAsia="Cambria" w:cs="Arial"/>
          <w:b w:val="0"/>
          <w:caps w:val="0"/>
          <w:strike/>
          <w:sz w:val="22"/>
          <w:szCs w:val="18"/>
          <w:lang w:val="pl-PL"/>
        </w:rPr>
        <w:t>zostaną pokryte w ramach budżetów odpowiednich dysponentów części budżetowych bez konieczności występowania o dodatkowe śr</w:t>
      </w:r>
      <w:r w:rsidR="005D3974" w:rsidRPr="00AB7C1E">
        <w:rPr>
          <w:rFonts w:eastAsia="Cambria" w:cs="Arial"/>
          <w:b w:val="0"/>
          <w:caps w:val="0"/>
          <w:strike/>
          <w:sz w:val="22"/>
          <w:szCs w:val="18"/>
          <w:lang w:val="pl-PL"/>
        </w:rPr>
        <w:t xml:space="preserve">odki z budżetu państwa, </w:t>
      </w:r>
    </w:p>
    <w:p w14:paraId="41B8B0DE" w14:textId="3CFB0EFC" w:rsidR="00644137" w:rsidRPr="00AB7C1E" w:rsidRDefault="00644137" w:rsidP="007A4C49">
      <w:pPr>
        <w:pStyle w:val="Nagwek1"/>
        <w:numPr>
          <w:ilvl w:val="0"/>
          <w:numId w:val="9"/>
        </w:numPr>
        <w:spacing w:before="0" w:after="0"/>
        <w:rPr>
          <w:rFonts w:eastAsia="Cambria" w:cs="Arial"/>
          <w:b w:val="0"/>
          <w:caps w:val="0"/>
          <w:sz w:val="22"/>
          <w:szCs w:val="18"/>
          <w:lang w:val="pl-PL"/>
        </w:rPr>
      </w:pPr>
      <w:r w:rsidRPr="00AB7C1E">
        <w:rPr>
          <w:rFonts w:eastAsia="Cambria" w:cs="Arial"/>
          <w:b w:val="0"/>
          <w:caps w:val="0"/>
          <w:sz w:val="22"/>
          <w:szCs w:val="18"/>
          <w:lang w:val="pl-PL"/>
        </w:rPr>
        <w:t>będą powodować konieczność przyznania</w:t>
      </w:r>
      <w:r w:rsidR="005D3974" w:rsidRPr="00AB7C1E">
        <w:rPr>
          <w:rFonts w:eastAsia="Cambria" w:cs="Arial"/>
          <w:b w:val="0"/>
          <w:caps w:val="0"/>
          <w:sz w:val="22"/>
          <w:szCs w:val="18"/>
          <w:lang w:val="pl-PL"/>
        </w:rPr>
        <w:t xml:space="preserve"> dodatkowych kwot.</w:t>
      </w:r>
      <w:r w:rsidR="005D3974" w:rsidRPr="00AB7C1E">
        <w:rPr>
          <w:rStyle w:val="Odwoanieprzypisudolnego"/>
          <w:rFonts w:eastAsia="Cambria"/>
          <w:b w:val="0"/>
          <w:caps w:val="0"/>
          <w:sz w:val="22"/>
          <w:szCs w:val="18"/>
          <w:lang w:val="pl-PL"/>
        </w:rPr>
        <w:footnoteReference w:id="4"/>
      </w:r>
    </w:p>
    <w:p w14:paraId="03E770C3" w14:textId="6C974F65" w:rsidR="00644137" w:rsidRPr="005D3974" w:rsidRDefault="00644137" w:rsidP="005D3974">
      <w:pPr>
        <w:pStyle w:val="Tekstpodstawowy"/>
        <w:tabs>
          <w:tab w:val="left" w:pos="2130"/>
        </w:tabs>
        <w:rPr>
          <w:rFonts w:cs="Arial"/>
          <w:sz w:val="20"/>
          <w:szCs w:val="20"/>
          <w:lang w:val="pl-PL"/>
        </w:rPr>
      </w:pPr>
    </w:p>
    <w:p w14:paraId="0079E270" w14:textId="47C86F55" w:rsidR="009F7CDA" w:rsidRPr="001B6667" w:rsidRDefault="009F7CDA" w:rsidP="005D23CD">
      <w:pPr>
        <w:pStyle w:val="Nagwek1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t>GŁÓWNE RYZYKA</w:t>
      </w:r>
      <w:bookmarkEnd w:id="23"/>
      <w:r w:rsidR="009C7AD9">
        <w:rPr>
          <w:rFonts w:cs="Arial"/>
          <w:caps w:val="0"/>
          <w:lang w:val="pl-PL" w:eastAsia="pl-PL"/>
        </w:rPr>
        <w:t xml:space="preserve"> </w:t>
      </w:r>
      <w:r w:rsidR="009C7AD9" w:rsidRPr="009C7AD9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14:paraId="0E8FDB4D" w14:textId="6C1522AD" w:rsidR="00D90F1A" w:rsidRPr="001B6667" w:rsidRDefault="009F7CDA" w:rsidP="005D23CD">
      <w:pPr>
        <w:pStyle w:val="Nagwek2"/>
        <w:ind w:left="858"/>
        <w:rPr>
          <w:lang w:val="pl-PL" w:eastAsia="pl-PL"/>
        </w:rPr>
      </w:pPr>
      <w:bookmarkStart w:id="24" w:name="_Toc462924072"/>
      <w:r w:rsidRPr="001B6667">
        <w:rPr>
          <w:lang w:val="pl-PL" w:eastAsia="pl-PL"/>
        </w:rPr>
        <w:t>Ryzyka wpływające na realizację projektu</w:t>
      </w:r>
      <w:bookmarkEnd w:id="24"/>
      <w:r w:rsidR="00A44CAE" w:rsidRPr="001B6667">
        <w:rPr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6"/>
        <w:gridCol w:w="1560"/>
        <w:gridCol w:w="1417"/>
        <w:gridCol w:w="4063"/>
      </w:tblGrid>
      <w:tr w:rsidR="0020760A" w:rsidRPr="001B6667" w14:paraId="219D2A73" w14:textId="77777777" w:rsidTr="005478EB">
        <w:trPr>
          <w:trHeight w:val="724"/>
        </w:trPr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3FFB6B8F" w14:textId="513FA374" w:rsidR="0020760A" w:rsidRPr="001B6667" w:rsidRDefault="0020760A" w:rsidP="002F56B5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B5A2A3D" w14:textId="06366F3D" w:rsidR="0020760A" w:rsidRPr="001B6667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A8F10F1" w14:textId="7E4130B0" w:rsidR="0020760A" w:rsidRPr="001B6667" w:rsidRDefault="0020760A" w:rsidP="00D0302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063" w:type="dxa"/>
            <w:shd w:val="clear" w:color="auto" w:fill="D9D9D9" w:themeFill="background1" w:themeFillShade="D9"/>
            <w:vAlign w:val="center"/>
          </w:tcPr>
          <w:p w14:paraId="3D131F1B" w14:textId="68A9917B" w:rsidR="0020760A" w:rsidRPr="001B6667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494283" w:rsidRPr="00AC7FF9" w14:paraId="002C8A63" w14:textId="77777777" w:rsidTr="005478EB">
        <w:trPr>
          <w:trHeight w:val="699"/>
        </w:trPr>
        <w:tc>
          <w:tcPr>
            <w:tcW w:w="2976" w:type="dxa"/>
            <w:shd w:val="clear" w:color="auto" w:fill="auto"/>
          </w:tcPr>
          <w:p w14:paraId="5926398A" w14:textId="4D5600DE" w:rsidR="00494283" w:rsidRPr="005E730D" w:rsidRDefault="00494283" w:rsidP="00494283">
            <w:pPr>
              <w:rPr>
                <w:rFonts w:cs="Arial"/>
                <w:sz w:val="20"/>
                <w:lang w:val="pl-PL" w:eastAsia="pl-PL"/>
              </w:rPr>
            </w:pPr>
            <w:r w:rsidRPr="005E730D">
              <w:rPr>
                <w:rFonts w:cs="Arial"/>
                <w:sz w:val="20"/>
                <w:shd w:val="clear" w:color="auto" w:fill="FFFFFF" w:themeFill="background1"/>
                <w:lang w:val="pl-PL"/>
              </w:rPr>
              <w:t>Ryzyko związane z brakiem określenia szczegółowych wymagań</w:t>
            </w:r>
            <w:r w:rsidR="00BF0A5B">
              <w:rPr>
                <w:rFonts w:cs="Arial"/>
                <w:sz w:val="20"/>
                <w:shd w:val="clear" w:color="auto" w:fill="FFFFFF" w:themeFill="background1"/>
                <w:lang w:val="pl-PL"/>
              </w:rPr>
              <w:t xml:space="preserve"> biznesowych</w:t>
            </w:r>
          </w:p>
        </w:tc>
        <w:tc>
          <w:tcPr>
            <w:tcW w:w="1560" w:type="dxa"/>
            <w:shd w:val="clear" w:color="auto" w:fill="FFFFFF"/>
          </w:tcPr>
          <w:p w14:paraId="2A7A4AFC" w14:textId="1D263E32" w:rsidR="00494283" w:rsidRPr="005E730D" w:rsidRDefault="007C3013" w:rsidP="0049428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="00494283" w:rsidRPr="005E730D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309B75F2" w14:textId="06ACA776" w:rsidR="00494283" w:rsidRPr="005E730D" w:rsidRDefault="00B35F54" w:rsidP="0049428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</w:t>
            </w:r>
            <w:r w:rsidR="0085183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iskie </w:t>
            </w:r>
          </w:p>
        </w:tc>
        <w:tc>
          <w:tcPr>
            <w:tcW w:w="4063" w:type="dxa"/>
            <w:shd w:val="clear" w:color="auto" w:fill="FFFFFF"/>
          </w:tcPr>
          <w:p w14:paraId="4E01F242" w14:textId="775AE016" w:rsidR="00494283" w:rsidRPr="005E730D" w:rsidRDefault="00DF764E" w:rsidP="00DF764E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Zbieranie i uzgadnianie </w:t>
            </w:r>
            <w:r w:rsidRPr="00DF764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wymaga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ń</w:t>
            </w:r>
            <w:r w:rsidRPr="00DF764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BF0A5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biznesowych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 W</w:t>
            </w:r>
            <w:r w:rsidRPr="00DF764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łaściciel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em</w:t>
            </w:r>
            <w:r w:rsidRPr="00DF764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</w:t>
            </w:r>
            <w:r w:rsidRPr="00DF764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iznesow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ym</w:t>
            </w:r>
            <w:r w:rsidR="0070736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</w:p>
          <w:p w14:paraId="57089AEE" w14:textId="465B6A6F" w:rsidR="00494283" w:rsidRPr="005478EB" w:rsidRDefault="00707368" w:rsidP="005478EB">
            <w:pPr>
              <w:spacing w:after="120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/>
              </w:rPr>
              <w:t>C</w:t>
            </w:r>
            <w:r w:rsidR="005E730D" w:rsidRPr="005E730D">
              <w:rPr>
                <w:rFonts w:cs="Arial"/>
                <w:sz w:val="20"/>
                <w:lang w:val="pl-PL"/>
              </w:rPr>
              <w:t>y</w:t>
            </w:r>
            <w:r w:rsidR="00494283" w:rsidRPr="005E730D">
              <w:rPr>
                <w:rFonts w:cs="Arial"/>
                <w:sz w:val="20"/>
                <w:lang w:val="pl-PL"/>
              </w:rPr>
              <w:t>kliczne spotkania</w:t>
            </w:r>
            <w:r w:rsidR="00494283" w:rsidRPr="005E730D">
              <w:rPr>
                <w:sz w:val="20"/>
                <w:lang w:val="pl-PL"/>
              </w:rPr>
              <w:t xml:space="preserve"> z </w:t>
            </w:r>
            <w:r w:rsidR="00135C57">
              <w:rPr>
                <w:sz w:val="20"/>
                <w:lang w:val="pl-PL"/>
              </w:rPr>
              <w:t xml:space="preserve">WB i z </w:t>
            </w:r>
            <w:r w:rsidR="00494283" w:rsidRPr="005E730D">
              <w:rPr>
                <w:rFonts w:cs="Arial"/>
                <w:sz w:val="20"/>
                <w:lang w:val="pl-PL"/>
              </w:rPr>
              <w:t>kluczowymi użytkownikami</w:t>
            </w:r>
            <w:r>
              <w:rPr>
                <w:rFonts w:cs="Arial"/>
                <w:sz w:val="20"/>
                <w:lang w:val="pl-PL"/>
              </w:rPr>
              <w:t>.</w:t>
            </w:r>
          </w:p>
        </w:tc>
      </w:tr>
      <w:tr w:rsidR="00BF0A5B" w:rsidRPr="00AC7FF9" w14:paraId="4D440E85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651957A2" w14:textId="04D41608" w:rsidR="00BF0A5B" w:rsidRPr="005E730D" w:rsidRDefault="00BF0A5B" w:rsidP="00BF0A5B">
            <w:pPr>
              <w:rPr>
                <w:rFonts w:cs="Arial"/>
                <w:sz w:val="20"/>
                <w:shd w:val="clear" w:color="auto" w:fill="FFFFFF" w:themeFill="background1"/>
                <w:lang w:val="pl-PL"/>
              </w:rPr>
            </w:pPr>
            <w:r>
              <w:rPr>
                <w:rFonts w:cs="Arial"/>
                <w:sz w:val="20"/>
                <w:shd w:val="clear" w:color="auto" w:fill="FFFFFF" w:themeFill="background1"/>
                <w:lang w:val="pl-PL"/>
              </w:rPr>
              <w:t>Ryzyko wynikające ze zmian prawnych, wpływających na zmianę zakresu funkcjonalnego systemu i ze względu na brak okresów vacatio legis na wdrożenie zmian w systemie informatycznym w odniesieniu do wejścia w życie zmian prawnych</w:t>
            </w:r>
          </w:p>
        </w:tc>
        <w:tc>
          <w:tcPr>
            <w:tcW w:w="1560" w:type="dxa"/>
            <w:shd w:val="clear" w:color="auto" w:fill="FFFFFF"/>
          </w:tcPr>
          <w:p w14:paraId="1843CD9A" w14:textId="514043BE" w:rsidR="00BF0A5B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D</w:t>
            </w:r>
            <w:r w:rsidR="00BF0A5B" w:rsidRPr="006D583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7C33480F" w14:textId="28A11271" w:rsidR="00BF0A5B" w:rsidRPr="005E730D" w:rsidRDefault="0085183E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 xml:space="preserve">niskie </w:t>
            </w:r>
          </w:p>
        </w:tc>
        <w:tc>
          <w:tcPr>
            <w:tcW w:w="4063" w:type="dxa"/>
            <w:shd w:val="clear" w:color="auto" w:fill="FFFFFF"/>
          </w:tcPr>
          <w:p w14:paraId="3E86D444" w14:textId="04B7A629" w:rsidR="00BF0A5B" w:rsidRDefault="00225A70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</w:t>
            </w:r>
            <w:r w:rsidR="0085183E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dział w opracowywaniu zmian </w:t>
            </w:r>
            <w:r w:rsidR="00BF0A5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prawnych na wczesnym etapie ich projektowania; </w:t>
            </w:r>
          </w:p>
          <w:p w14:paraId="566073B7" w14:textId="08EA90F3" w:rsidR="00BF0A5B" w:rsidRDefault="00707368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</w:t>
            </w:r>
            <w:r w:rsidR="00BF0A5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względnianie okresu vacatio legis niezbędnego na przygotowanie zmian funkcjonalnych w systemie EWP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BF0A5B" w:rsidRPr="00AC7FF9" w14:paraId="4FB1E32C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2A365DE1" w14:textId="4833599A" w:rsidR="00BF0A5B" w:rsidRPr="005E730D" w:rsidRDefault="00BF0A5B" w:rsidP="00BF0A5B">
            <w:pPr>
              <w:rPr>
                <w:rFonts w:cs="Arial"/>
                <w:sz w:val="20"/>
                <w:shd w:val="clear" w:color="auto" w:fill="FFFFFF" w:themeFill="background1"/>
                <w:lang w:val="pl-PL"/>
              </w:rPr>
            </w:pPr>
            <w:r w:rsidRPr="00955B35"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>Ryzyko związane ze zmianą składu zespołu</w:t>
            </w:r>
            <w: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  <w:t xml:space="preserve"> projektowego lub brakiem wymaganych kwalifikacji</w:t>
            </w:r>
          </w:p>
        </w:tc>
        <w:tc>
          <w:tcPr>
            <w:tcW w:w="1560" w:type="dxa"/>
            <w:shd w:val="clear" w:color="auto" w:fill="FFFFFF"/>
          </w:tcPr>
          <w:p w14:paraId="02BC4740" w14:textId="54A47C54" w:rsidR="00BF0A5B" w:rsidRPr="005E730D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D</w:t>
            </w:r>
            <w:r w:rsidR="00BF0A5B" w:rsidRPr="006D583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0C0612CF" w14:textId="460695A3" w:rsidR="00BF0A5B" w:rsidRPr="005E730D" w:rsidRDefault="00BF0A5B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4063" w:type="dxa"/>
            <w:shd w:val="clear" w:color="auto" w:fill="FFFFFF"/>
          </w:tcPr>
          <w:p w14:paraId="600C3749" w14:textId="6BD6D4A8" w:rsidR="00BF0A5B" w:rsidRPr="005E730D" w:rsidRDefault="00707368" w:rsidP="00BF0A5B">
            <w:pPr>
              <w:pStyle w:val="Legenda"/>
              <w:spacing w:after="120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B</w:t>
            </w:r>
            <w:r w:rsidR="00BF0A5B" w:rsidRPr="003D58D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ieżące reagowanie na zmianę składu zespołu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.</w:t>
            </w:r>
          </w:p>
        </w:tc>
      </w:tr>
      <w:tr w:rsidR="00BF0A5B" w:rsidRPr="0095716D" w14:paraId="2AE62926" w14:textId="77777777" w:rsidTr="005478EB">
        <w:trPr>
          <w:trHeight w:val="724"/>
        </w:trPr>
        <w:tc>
          <w:tcPr>
            <w:tcW w:w="2976" w:type="dxa"/>
            <w:shd w:val="clear" w:color="auto" w:fill="auto"/>
            <w:vAlign w:val="center"/>
          </w:tcPr>
          <w:p w14:paraId="530E1FB0" w14:textId="0027A999" w:rsidR="00BF0A5B" w:rsidRPr="005E730D" w:rsidRDefault="00BF0A5B" w:rsidP="00BF0A5B">
            <w:pPr>
              <w:rPr>
                <w:rFonts w:cs="Arial"/>
                <w:color w:val="000000" w:themeColor="text1"/>
                <w:sz w:val="20"/>
                <w:shd w:val="clear" w:color="auto" w:fill="FFFFFF" w:themeFill="background1"/>
                <w:lang w:val="pl-PL"/>
              </w:rPr>
            </w:pPr>
            <w:r w:rsidRPr="005E730D">
              <w:rPr>
                <w:rFonts w:cs="Arial"/>
                <w:sz w:val="20"/>
                <w:lang w:val="pl-PL"/>
              </w:rPr>
              <w:t>Ryzyko błędów działania systemu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FE278F4" w14:textId="234D595C" w:rsidR="00BF0A5B" w:rsidRPr="005E730D" w:rsidRDefault="007C3013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  <w:t>Ś</w:t>
            </w:r>
            <w:r w:rsidR="00BF0A5B" w:rsidRPr="005E730D"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  <w:t>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471690" w14:textId="169AC373" w:rsidR="00BF0A5B" w:rsidRPr="005E730D" w:rsidRDefault="00BF0A5B" w:rsidP="00BF0A5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ś</w:t>
            </w:r>
            <w:r w:rsidRPr="005E730D">
              <w:rPr>
                <w:rFonts w:ascii="Arial" w:hAnsi="Arial" w:cs="Arial"/>
                <w:b w:val="0"/>
                <w:bCs w:val="0"/>
                <w:sz w:val="20"/>
              </w:rPr>
              <w:t>rednie</w:t>
            </w:r>
          </w:p>
        </w:tc>
        <w:tc>
          <w:tcPr>
            <w:tcW w:w="4063" w:type="dxa"/>
            <w:shd w:val="clear" w:color="auto" w:fill="FFFFFF"/>
            <w:vAlign w:val="center"/>
          </w:tcPr>
          <w:p w14:paraId="76FF5E60" w14:textId="05F8FF93" w:rsidR="008E61B3" w:rsidRDefault="00707368" w:rsidP="008E61B3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W</w:t>
            </w:r>
            <w:r w:rsidR="00BF0A5B" w:rsidRPr="005E730D">
              <w:rPr>
                <w:rFonts w:cs="Arial"/>
                <w:sz w:val="20"/>
                <w:lang w:val="pl-PL"/>
              </w:rPr>
              <w:t xml:space="preserve">drożenie odpowiednich procedur </w:t>
            </w:r>
            <w:r w:rsidR="00BF0A5B">
              <w:rPr>
                <w:rFonts w:cs="Arial"/>
                <w:sz w:val="20"/>
                <w:lang w:val="pl-PL"/>
              </w:rPr>
              <w:t xml:space="preserve">dot. </w:t>
            </w:r>
            <w:r w:rsidR="00BF0A5B" w:rsidRPr="005E730D">
              <w:rPr>
                <w:rFonts w:cs="Arial"/>
                <w:sz w:val="20"/>
                <w:lang w:val="pl-PL"/>
              </w:rPr>
              <w:t xml:space="preserve">testów </w:t>
            </w:r>
            <w:r w:rsidR="00BF0A5B">
              <w:rPr>
                <w:rFonts w:cs="Arial"/>
                <w:sz w:val="20"/>
                <w:lang w:val="pl-PL"/>
              </w:rPr>
              <w:t xml:space="preserve">(tj. </w:t>
            </w:r>
            <w:r w:rsidR="00BF0A5B" w:rsidRPr="005E730D">
              <w:rPr>
                <w:rFonts w:cs="Arial"/>
                <w:sz w:val="20"/>
                <w:lang w:val="pl-PL"/>
              </w:rPr>
              <w:t xml:space="preserve">wymóg testowania zmian na środowisku testowym przed wprowadzeniem na produkcję / wprowadzenie procedur odtworzenia systemu oraz systematycznego tworzenia kopii zapasowych / regularne kontrole </w:t>
            </w:r>
            <w:r w:rsidR="00BF0A5B" w:rsidRPr="005E730D">
              <w:rPr>
                <w:rFonts w:cs="Arial"/>
                <w:sz w:val="20"/>
                <w:lang w:val="pl-PL"/>
              </w:rPr>
              <w:lastRenderedPageBreak/>
              <w:t>jakości</w:t>
            </w:r>
            <w:r w:rsidR="00BF0A5B">
              <w:rPr>
                <w:rFonts w:cs="Arial"/>
                <w:sz w:val="20"/>
                <w:lang w:val="pl-PL"/>
              </w:rPr>
              <w:t>)</w:t>
            </w:r>
            <w:r>
              <w:rPr>
                <w:rFonts w:cs="Arial"/>
                <w:sz w:val="20"/>
                <w:lang w:val="pl-PL"/>
              </w:rPr>
              <w:t xml:space="preserve"> </w:t>
            </w:r>
            <w:r w:rsidR="008E61B3">
              <w:rPr>
                <w:rFonts w:cs="Arial"/>
                <w:sz w:val="20"/>
                <w:lang w:val="pl-PL"/>
              </w:rPr>
              <w:t>stała analiza zgłoszeń</w:t>
            </w:r>
            <w:r>
              <w:rPr>
                <w:rFonts w:cs="Arial"/>
                <w:sz w:val="20"/>
                <w:lang w:val="pl-PL"/>
              </w:rPr>
              <w:t>.</w:t>
            </w:r>
            <w:r w:rsidR="008E61B3">
              <w:rPr>
                <w:rFonts w:cs="Arial"/>
                <w:sz w:val="20"/>
                <w:lang w:val="pl-PL"/>
              </w:rPr>
              <w:t xml:space="preserve"> Użytkowników systemu EWP w CRM</w:t>
            </w:r>
            <w:r>
              <w:rPr>
                <w:rFonts w:cs="Arial"/>
                <w:sz w:val="20"/>
                <w:lang w:val="pl-PL"/>
              </w:rPr>
              <w:t>.</w:t>
            </w:r>
          </w:p>
          <w:p w14:paraId="583957B2" w14:textId="6C79693A" w:rsidR="00BF0A5B" w:rsidRPr="005478EB" w:rsidRDefault="00BF0A5B" w:rsidP="005478EB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</w:p>
        </w:tc>
      </w:tr>
      <w:tr w:rsidR="00BF0A5B" w:rsidRPr="00AC7FF9" w14:paraId="7730A225" w14:textId="77777777" w:rsidTr="005478EB">
        <w:trPr>
          <w:trHeight w:val="724"/>
        </w:trPr>
        <w:tc>
          <w:tcPr>
            <w:tcW w:w="2976" w:type="dxa"/>
            <w:shd w:val="clear" w:color="auto" w:fill="auto"/>
            <w:vAlign w:val="center"/>
          </w:tcPr>
          <w:p w14:paraId="1CE87066" w14:textId="77777777" w:rsidR="00BF0A5B" w:rsidRDefault="00BF0A5B" w:rsidP="00BF0A5B">
            <w:pPr>
              <w:rPr>
                <w:rFonts w:cs="Arial"/>
                <w:sz w:val="20"/>
                <w:lang w:val="pl-PL"/>
              </w:rPr>
            </w:pPr>
            <w:r w:rsidRPr="005E730D">
              <w:rPr>
                <w:rFonts w:cs="Arial"/>
                <w:sz w:val="20"/>
                <w:lang w:val="pl-PL"/>
              </w:rPr>
              <w:lastRenderedPageBreak/>
              <w:t>Ryzyko niezapewnienia odpowiedniego poziomu dostępności</w:t>
            </w:r>
            <w:r>
              <w:rPr>
                <w:rFonts w:cs="Arial"/>
                <w:sz w:val="20"/>
                <w:lang w:val="pl-PL"/>
              </w:rPr>
              <w:t>/bezpieczeństwa/</w:t>
            </w:r>
          </w:p>
          <w:p w14:paraId="7A1220E0" w14:textId="50F33295" w:rsidR="00BF0A5B" w:rsidRPr="005E730D" w:rsidRDefault="00BF0A5B" w:rsidP="00BF0A5B">
            <w:pPr>
              <w:rPr>
                <w:rFonts w:cs="Arial"/>
                <w:sz w:val="20"/>
                <w:lang w:val="pl-PL"/>
              </w:rPr>
            </w:pPr>
            <w:r>
              <w:rPr>
                <w:rFonts w:cs="Arial"/>
                <w:sz w:val="20"/>
                <w:lang w:val="pl-PL"/>
              </w:rPr>
              <w:t>wydajności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4841961" w14:textId="209F9CF0" w:rsidR="00BF0A5B" w:rsidRPr="005E730D" w:rsidRDefault="007C3013" w:rsidP="00BF0A5B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  <w:t>Ś</w:t>
            </w:r>
            <w:r w:rsidR="00BF0A5B" w:rsidRPr="005E730D"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  <w:t>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ACE5635" w14:textId="7D9EA757" w:rsidR="00BF0A5B" w:rsidRPr="005E730D" w:rsidRDefault="00BF0A5B" w:rsidP="00BF0A5B">
            <w:pPr>
              <w:pStyle w:val="Legenda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n</w:t>
            </w:r>
            <w:r w:rsidRPr="005E730D">
              <w:rPr>
                <w:rFonts w:ascii="Arial" w:hAnsi="Arial" w:cs="Arial"/>
                <w:b w:val="0"/>
                <w:bCs w:val="0"/>
                <w:sz w:val="20"/>
              </w:rPr>
              <w:t>iskie</w:t>
            </w:r>
          </w:p>
        </w:tc>
        <w:tc>
          <w:tcPr>
            <w:tcW w:w="4063" w:type="dxa"/>
            <w:shd w:val="clear" w:color="auto" w:fill="FFFFFF"/>
            <w:vAlign w:val="center"/>
          </w:tcPr>
          <w:p w14:paraId="3F6A8C0A" w14:textId="77777777" w:rsidR="00BF0A5B" w:rsidRPr="005E730D" w:rsidRDefault="00BF0A5B" w:rsidP="00BF0A5B">
            <w:pPr>
              <w:rPr>
                <w:rFonts w:cs="Arial"/>
                <w:sz w:val="20"/>
                <w:lang w:val="pl-PL"/>
              </w:rPr>
            </w:pPr>
            <w:r w:rsidRPr="005E730D">
              <w:rPr>
                <w:rFonts w:cs="Arial"/>
                <w:sz w:val="20"/>
                <w:lang w:val="pl-PL"/>
              </w:rPr>
              <w:t xml:space="preserve">REDUKOWANIE: </w:t>
            </w:r>
          </w:p>
          <w:p w14:paraId="58CE2364" w14:textId="4708F0A6" w:rsidR="00BF0A5B" w:rsidRPr="005E730D" w:rsidRDefault="00BF0A5B" w:rsidP="00BE27CF">
            <w:pPr>
              <w:rPr>
                <w:rFonts w:cs="Arial"/>
                <w:sz w:val="20"/>
                <w:lang w:val="pl-PL"/>
              </w:rPr>
            </w:pPr>
            <w:r w:rsidRPr="005E730D">
              <w:rPr>
                <w:rFonts w:cs="Arial"/>
                <w:sz w:val="20"/>
                <w:lang w:val="pl-PL"/>
              </w:rPr>
              <w:t xml:space="preserve">- Dogłębna analiza związana z wszelkimi wymogami wydajnościowymi </w:t>
            </w:r>
            <w:r>
              <w:rPr>
                <w:rFonts w:cs="Arial"/>
                <w:sz w:val="20"/>
                <w:lang w:val="pl-PL"/>
              </w:rPr>
              <w:t xml:space="preserve">i bezpieczeństwa </w:t>
            </w:r>
            <w:r w:rsidRPr="005E730D">
              <w:rPr>
                <w:rFonts w:cs="Arial"/>
                <w:sz w:val="20"/>
                <w:lang w:val="pl-PL"/>
              </w:rPr>
              <w:t>systemu</w:t>
            </w:r>
            <w:r>
              <w:rPr>
                <w:rFonts w:cs="Arial"/>
                <w:sz w:val="20"/>
                <w:lang w:val="pl-PL"/>
              </w:rPr>
              <w:t>, prowadzenie testów wydajnościowych oraz bezpieczeństwa przy wdrażaniu nowych istotnych funkcjonalności</w:t>
            </w:r>
          </w:p>
        </w:tc>
      </w:tr>
    </w:tbl>
    <w:p w14:paraId="22DAD769" w14:textId="4086A6F2" w:rsidR="00C850FE" w:rsidRPr="00C850FE" w:rsidRDefault="00C850FE" w:rsidP="00C850FE">
      <w:pPr>
        <w:rPr>
          <w:rFonts w:cs="Arial"/>
          <w:sz w:val="20"/>
          <w:lang w:val="pl-PL"/>
        </w:rPr>
      </w:pPr>
      <w:bookmarkStart w:id="25" w:name="_Toc462924073"/>
    </w:p>
    <w:p w14:paraId="45CF661F" w14:textId="6D1A3E74" w:rsidR="00D90F1A" w:rsidRPr="001B6667" w:rsidRDefault="00A44CAE" w:rsidP="005D23CD">
      <w:pPr>
        <w:pStyle w:val="Nagwek2"/>
        <w:spacing w:after="0"/>
        <w:ind w:left="788"/>
        <w:rPr>
          <w:lang w:val="pl-PL" w:eastAsia="pl-PL"/>
        </w:rPr>
      </w:pPr>
      <w:r w:rsidRPr="001B6667">
        <w:rPr>
          <w:lang w:val="pl-PL" w:eastAsia="pl-PL"/>
        </w:rPr>
        <w:t>Ryzyka wpływające na utrzymanie efektów</w:t>
      </w:r>
      <w:bookmarkEnd w:id="25"/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6"/>
        <w:gridCol w:w="1560"/>
        <w:gridCol w:w="1417"/>
        <w:gridCol w:w="4111"/>
      </w:tblGrid>
      <w:tr w:rsidR="00E40C7B" w:rsidRPr="001B6667" w14:paraId="7B38323E" w14:textId="77777777" w:rsidTr="005478EB">
        <w:trPr>
          <w:trHeight w:val="724"/>
        </w:trPr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64EBE375" w14:textId="77777777" w:rsidR="00E40C7B" w:rsidRPr="001B6667" w:rsidRDefault="00E40C7B" w:rsidP="00D04CC1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881E22F" w14:textId="77777777" w:rsidR="00E40C7B" w:rsidRPr="001B6667" w:rsidRDefault="00E40C7B" w:rsidP="00D04CC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9CF0761" w14:textId="77777777" w:rsidR="00E40C7B" w:rsidRPr="001B6667" w:rsidRDefault="00E40C7B" w:rsidP="00D04CC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65AFA11" w14:textId="77777777" w:rsidR="00E40C7B" w:rsidRPr="001B6667" w:rsidRDefault="00E40C7B" w:rsidP="00D04CC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C850FE" w:rsidRPr="00AC7FF9" w14:paraId="0CCCF11E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35EC6D16" w14:textId="2EBF3886" w:rsidR="00C850FE" w:rsidRPr="00C850FE" w:rsidRDefault="00C850FE" w:rsidP="00C850FE">
            <w:pPr>
              <w:rPr>
                <w:rFonts w:cs="Arial"/>
                <w:color w:val="0070C0"/>
                <w:sz w:val="20"/>
                <w:szCs w:val="24"/>
                <w:lang w:val="pl-PL" w:eastAsia="pl-PL"/>
              </w:rPr>
            </w:pPr>
            <w:r w:rsidRPr="00C850FE">
              <w:rPr>
                <w:rFonts w:cs="Arial"/>
                <w:sz w:val="20"/>
                <w:lang w:val="pl-PL" w:eastAsia="pl-PL"/>
              </w:rPr>
              <w:t xml:space="preserve">Ryzyko braku zabezpieczenia środków finansowych na utrzymanie </w:t>
            </w:r>
            <w:r>
              <w:rPr>
                <w:rFonts w:cs="Arial"/>
                <w:sz w:val="20"/>
                <w:lang w:val="pl-PL" w:eastAsia="pl-PL"/>
              </w:rPr>
              <w:t>EWP</w:t>
            </w:r>
          </w:p>
        </w:tc>
        <w:tc>
          <w:tcPr>
            <w:tcW w:w="1560" w:type="dxa"/>
            <w:shd w:val="clear" w:color="auto" w:fill="FFFFFF"/>
          </w:tcPr>
          <w:p w14:paraId="4A21A282" w14:textId="0EDACEEC" w:rsidR="00C850FE" w:rsidRPr="00C850FE" w:rsidRDefault="007C3013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  <w:t>D</w:t>
            </w:r>
            <w:r w:rsidR="00C850FE" w:rsidRPr="00C850FE"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076433F1" w14:textId="04555F8E" w:rsidR="00C850FE" w:rsidRPr="00C850FE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  <w:t>nis</w:t>
            </w:r>
            <w:r w:rsidRPr="00C850FE"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  <w:t>kie</w:t>
            </w:r>
          </w:p>
        </w:tc>
        <w:tc>
          <w:tcPr>
            <w:tcW w:w="4111" w:type="dxa"/>
            <w:shd w:val="clear" w:color="auto" w:fill="FFFFFF"/>
          </w:tcPr>
          <w:p w14:paraId="05EA8289" w14:textId="77777777" w:rsidR="00C850FE" w:rsidRPr="00C850FE" w:rsidRDefault="00C850FE" w:rsidP="00C850FE">
            <w:pPr>
              <w:rPr>
                <w:rFonts w:cs="Arial"/>
                <w:sz w:val="20"/>
                <w:lang w:val="pl-PL" w:eastAsia="pl-PL"/>
              </w:rPr>
            </w:pPr>
            <w:r w:rsidRPr="00C850FE">
              <w:rPr>
                <w:rFonts w:cs="Arial"/>
                <w:sz w:val="20"/>
                <w:lang w:val="pl-PL" w:eastAsia="pl-PL"/>
              </w:rPr>
              <w:t xml:space="preserve">REDUKOWANIE: </w:t>
            </w:r>
          </w:p>
          <w:p w14:paraId="109E69C9" w14:textId="353C2AE4" w:rsidR="00C850FE" w:rsidRPr="00C850FE" w:rsidRDefault="00C850FE" w:rsidP="00C850FE">
            <w:pPr>
              <w:rPr>
                <w:rFonts w:cs="Arial"/>
                <w:sz w:val="20"/>
                <w:lang w:val="pl-PL" w:eastAsia="pl-PL"/>
              </w:rPr>
            </w:pPr>
            <w:r w:rsidRPr="00C850FE">
              <w:rPr>
                <w:rFonts w:cs="Arial"/>
                <w:sz w:val="20"/>
                <w:lang w:val="pl-PL" w:eastAsia="pl-PL"/>
              </w:rPr>
              <w:t xml:space="preserve">- Analiza kosztów utrzymania i rozwoju </w:t>
            </w:r>
            <w:r>
              <w:rPr>
                <w:rFonts w:cs="Arial"/>
                <w:sz w:val="20"/>
                <w:lang w:val="pl-PL" w:eastAsia="pl-PL"/>
              </w:rPr>
              <w:t xml:space="preserve">EWP i </w:t>
            </w:r>
            <w:r w:rsidRPr="00C850FE">
              <w:rPr>
                <w:rFonts w:cs="Arial"/>
                <w:sz w:val="20"/>
                <w:lang w:val="pl-PL" w:eastAsia="pl-PL"/>
              </w:rPr>
              <w:t>zabezpieczenie odpowiednich środków budżetowych</w:t>
            </w:r>
          </w:p>
          <w:p w14:paraId="2A294871" w14:textId="284CF759" w:rsidR="00C850FE" w:rsidRPr="00C850FE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850FE"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  <w:t>- Uwzględnienie aspektu kosztów utrzymania w projektowaniu systemu.</w:t>
            </w:r>
          </w:p>
        </w:tc>
      </w:tr>
      <w:tr w:rsidR="00C850FE" w:rsidRPr="00901564" w14:paraId="1E60C1AD" w14:textId="77777777" w:rsidTr="005478EB">
        <w:trPr>
          <w:trHeight w:val="724"/>
        </w:trPr>
        <w:tc>
          <w:tcPr>
            <w:tcW w:w="2976" w:type="dxa"/>
            <w:shd w:val="clear" w:color="auto" w:fill="auto"/>
          </w:tcPr>
          <w:p w14:paraId="48D16261" w14:textId="414A2D88" w:rsidR="00C850FE" w:rsidRPr="00C850FE" w:rsidRDefault="00C850FE" w:rsidP="00C850FE">
            <w:pPr>
              <w:rPr>
                <w:rFonts w:cs="Arial"/>
                <w:sz w:val="20"/>
                <w:lang w:val="pl-PL" w:eastAsia="pl-PL"/>
              </w:rPr>
            </w:pPr>
            <w:r w:rsidRPr="00456A54">
              <w:rPr>
                <w:rFonts w:cs="Arial"/>
                <w:sz w:val="20"/>
                <w:lang w:val="pl-PL"/>
              </w:rPr>
              <w:t>Ryzyko niezapewnienia odpowiedniego poziomu dostępności</w:t>
            </w:r>
            <w:r>
              <w:rPr>
                <w:rFonts w:cs="Arial"/>
                <w:sz w:val="20"/>
                <w:lang w:val="pl-PL"/>
              </w:rPr>
              <w:t xml:space="preserve"> i wydajności </w:t>
            </w:r>
            <w:r w:rsidRPr="00456A54">
              <w:rPr>
                <w:rFonts w:cs="Arial"/>
                <w:sz w:val="20"/>
                <w:lang w:val="pl-PL"/>
              </w:rPr>
              <w:t>systemu</w:t>
            </w:r>
            <w:r>
              <w:rPr>
                <w:rFonts w:cs="Arial"/>
                <w:sz w:val="20"/>
                <w:lang w:val="pl-PL"/>
              </w:rPr>
              <w:t>.</w:t>
            </w:r>
          </w:p>
        </w:tc>
        <w:tc>
          <w:tcPr>
            <w:tcW w:w="1560" w:type="dxa"/>
            <w:shd w:val="clear" w:color="auto" w:fill="FFFFFF"/>
          </w:tcPr>
          <w:p w14:paraId="23B804B9" w14:textId="03C1F67E" w:rsidR="00C850FE" w:rsidRDefault="007C3013" w:rsidP="00C850FE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D</w:t>
            </w:r>
            <w:r w:rsidR="00C850FE" w:rsidRPr="00D708E6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uża</w:t>
            </w:r>
          </w:p>
        </w:tc>
        <w:tc>
          <w:tcPr>
            <w:tcW w:w="1417" w:type="dxa"/>
            <w:shd w:val="clear" w:color="auto" w:fill="FFFFFF"/>
          </w:tcPr>
          <w:p w14:paraId="6599ECBF" w14:textId="1E4CA72E" w:rsidR="00C850FE" w:rsidRDefault="00C850FE" w:rsidP="00C850FE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n</w:t>
            </w:r>
            <w:r w:rsidRPr="006B2C2C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lang w:eastAsia="pl-PL"/>
              </w:rPr>
              <w:t>iskie</w:t>
            </w:r>
          </w:p>
        </w:tc>
        <w:tc>
          <w:tcPr>
            <w:tcW w:w="4111" w:type="dxa"/>
            <w:shd w:val="clear" w:color="auto" w:fill="FFFFFF"/>
          </w:tcPr>
          <w:p w14:paraId="7DB656D1" w14:textId="77777777" w:rsidR="00C850FE" w:rsidRPr="00456A54" w:rsidRDefault="00C850FE" w:rsidP="00C850F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456A5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572D83BA" w14:textId="750133A5" w:rsidR="00C850FE" w:rsidRDefault="00C850FE" w:rsidP="007A4C49">
            <w:pPr>
              <w:pStyle w:val="Legenda"/>
              <w:numPr>
                <w:ilvl w:val="0"/>
                <w:numId w:val="17"/>
              </w:numPr>
              <w:ind w:left="312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</w:t>
            </w:r>
            <w:r w:rsidRPr="00456A5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ogłębna analiza związana z wszelkimi wymogami wydajnościowymi systemu</w:t>
            </w:r>
          </w:p>
          <w:p w14:paraId="4A2744D1" w14:textId="616B1218" w:rsidR="00DF764E" w:rsidRPr="00F14849" w:rsidRDefault="00DF764E" w:rsidP="007A4C49">
            <w:pPr>
              <w:pStyle w:val="Legenda"/>
              <w:numPr>
                <w:ilvl w:val="0"/>
                <w:numId w:val="17"/>
              </w:numPr>
              <w:ind w:left="312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F148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wykonanie mechanizmów/elementów podnoszących wyda</w:t>
            </w:r>
            <w:r w:rsidR="00F14849" w:rsidRPr="00F148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</w:t>
            </w:r>
            <w:r w:rsidRPr="00F148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ność</w:t>
            </w:r>
          </w:p>
          <w:p w14:paraId="2297FC52" w14:textId="6EB4E8B4" w:rsidR="00F14849" w:rsidRPr="00F14849" w:rsidRDefault="00F14849" w:rsidP="007A4C49">
            <w:pPr>
              <w:pStyle w:val="Legenda"/>
              <w:numPr>
                <w:ilvl w:val="0"/>
                <w:numId w:val="17"/>
              </w:numPr>
              <w:ind w:left="312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F148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zastosowanie narzędzi stałego monitorowania</w:t>
            </w:r>
          </w:p>
          <w:p w14:paraId="16EDF5C7" w14:textId="186B2F6A" w:rsidR="00F14849" w:rsidRPr="00F14849" w:rsidRDefault="00F14849" w:rsidP="007A4C49">
            <w:pPr>
              <w:pStyle w:val="Legenda"/>
              <w:numPr>
                <w:ilvl w:val="0"/>
                <w:numId w:val="17"/>
              </w:numPr>
              <w:ind w:left="312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F148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podejmowanie działań ad</w:t>
            </w:r>
            <w:r w:rsidR="0070736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Pr="00F1484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hoc</w:t>
            </w:r>
          </w:p>
          <w:p w14:paraId="5D1C366C" w14:textId="77777777" w:rsidR="00C850FE" w:rsidRPr="00C850FE" w:rsidRDefault="00C850FE" w:rsidP="00C850FE">
            <w:pPr>
              <w:rPr>
                <w:rFonts w:cs="Arial"/>
                <w:sz w:val="20"/>
                <w:lang w:val="pl-PL" w:eastAsia="pl-PL"/>
              </w:rPr>
            </w:pPr>
          </w:p>
        </w:tc>
      </w:tr>
    </w:tbl>
    <w:p w14:paraId="19DE71C9" w14:textId="77777777" w:rsidR="005478EB" w:rsidRDefault="005478EB" w:rsidP="005478EB">
      <w:pPr>
        <w:rPr>
          <w:lang w:val="pl-PL" w:eastAsia="pl-PL"/>
        </w:rPr>
      </w:pPr>
    </w:p>
    <w:p w14:paraId="06D948D5" w14:textId="7AEEF265" w:rsidR="0056584B" w:rsidRPr="001B6667" w:rsidRDefault="002F7D84" w:rsidP="005D23CD">
      <w:pPr>
        <w:pStyle w:val="Nagwek1"/>
        <w:rPr>
          <w:rFonts w:cs="Arial"/>
          <w:lang w:val="pl-PL" w:eastAsia="pl-PL"/>
        </w:rPr>
      </w:pPr>
      <w:r w:rsidRPr="001B6667">
        <w:rPr>
          <w:rFonts w:cs="Arial"/>
          <w:lang w:val="pl-PL" w:eastAsia="pl-PL"/>
        </w:rPr>
        <w:t>OTOCZENIE PRAWNE</w:t>
      </w:r>
      <w:r w:rsidR="00E01872">
        <w:rPr>
          <w:rFonts w:cs="Arial"/>
          <w:lang w:val="pl-PL" w:eastAsia="pl-PL"/>
        </w:rPr>
        <w:t xml:space="preserve"> </w:t>
      </w:r>
      <w:r w:rsidR="00E01872" w:rsidRPr="00E01872"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  <w:t>&lt;&lt;maksymalnie 1000 znaków&gt;&gt;</w:t>
      </w:r>
    </w:p>
    <w:tbl>
      <w:tblPr>
        <w:tblStyle w:val="Tabela-Siatka"/>
        <w:tblW w:w="9599" w:type="dxa"/>
        <w:tblInd w:w="461" w:type="dxa"/>
        <w:tblLook w:val="04A0" w:firstRow="1" w:lastRow="0" w:firstColumn="1" w:lastColumn="0" w:noHBand="0" w:noVBand="1"/>
      </w:tblPr>
      <w:tblGrid>
        <w:gridCol w:w="697"/>
        <w:gridCol w:w="4011"/>
        <w:gridCol w:w="1238"/>
        <w:gridCol w:w="2069"/>
        <w:gridCol w:w="1584"/>
      </w:tblGrid>
      <w:tr w:rsidR="0078552C" w:rsidRPr="00AC7FF9" w14:paraId="5DE0723C" w14:textId="77777777" w:rsidTr="005478EB">
        <w:tc>
          <w:tcPr>
            <w:tcW w:w="668" w:type="dxa"/>
            <w:shd w:val="clear" w:color="auto" w:fill="D9D9D9" w:themeFill="background1" w:themeFillShade="D9"/>
          </w:tcPr>
          <w:p w14:paraId="1A4C3AE0" w14:textId="336758F5" w:rsidR="0078552C" w:rsidRPr="00B3193E" w:rsidRDefault="0078552C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bookmarkStart w:id="26" w:name="_Hlk50989246"/>
            <w:r w:rsidRPr="0078552C">
              <w:rPr>
                <w:rFonts w:eastAsia="MS MinNew Roman" w:cs="Arial"/>
                <w:b/>
                <w:bCs/>
                <w:sz w:val="20"/>
                <w:lang w:val="pl-PL"/>
              </w:rPr>
              <w:t>L</w:t>
            </w:r>
            <w:r w:rsidR="00EC7767">
              <w:rPr>
                <w:rFonts w:eastAsia="MS MinNew Roman" w:cs="Arial"/>
                <w:b/>
                <w:bCs/>
                <w:sz w:val="20"/>
                <w:lang w:val="pl-PL"/>
              </w:rPr>
              <w:t>.</w:t>
            </w:r>
            <w:r w:rsidRPr="0078552C">
              <w:rPr>
                <w:rFonts w:eastAsia="MS MinNew Roman" w:cs="Arial"/>
                <w:b/>
                <w:bCs/>
                <w:sz w:val="20"/>
                <w:lang w:val="pl-PL"/>
              </w:rPr>
              <w:t>p</w:t>
            </w:r>
          </w:p>
        </w:tc>
        <w:tc>
          <w:tcPr>
            <w:tcW w:w="4029" w:type="dxa"/>
            <w:shd w:val="clear" w:color="auto" w:fill="D9D9D9" w:themeFill="background1" w:themeFillShade="D9"/>
          </w:tcPr>
          <w:p w14:paraId="797B593F" w14:textId="0F035B51" w:rsidR="0078552C" w:rsidRPr="00B3193E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kern w:val="0"/>
                <w:sz w:val="20"/>
                <w:szCs w:val="20"/>
              </w:rPr>
              <w:t>T</w:t>
            </w:r>
            <w:r w:rsidR="00193CC4">
              <w:rPr>
                <w:rFonts w:ascii="Arial" w:eastAsia="MS MinNew Roman" w:hAnsi="Arial" w:cs="Arial"/>
                <w:kern w:val="0"/>
                <w:sz w:val="20"/>
                <w:szCs w:val="20"/>
              </w:rPr>
              <w:t>ytuł</w:t>
            </w:r>
            <w:r w:rsidR="00193CC4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 </w:t>
            </w:r>
            <w:r w:rsidR="0078552C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aktu prawnego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1E3DECB1" w14:textId="77777777"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078" w:type="dxa"/>
            <w:shd w:val="clear" w:color="auto" w:fill="D9D9D9" w:themeFill="background1" w:themeFillShade="D9"/>
          </w:tcPr>
          <w:p w14:paraId="48AE0416" w14:textId="77777777"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14:paraId="56DFAC43" w14:textId="77777777"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78552C" w14:paraId="69C80DA5" w14:textId="77777777" w:rsidTr="005478EB">
        <w:tc>
          <w:tcPr>
            <w:tcW w:w="668" w:type="dxa"/>
          </w:tcPr>
          <w:p w14:paraId="068B5738" w14:textId="093785E3" w:rsidR="0078552C" w:rsidRPr="005478EB" w:rsidRDefault="0078552C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sz w:val="20"/>
              </w:rPr>
            </w:pPr>
          </w:p>
        </w:tc>
        <w:tc>
          <w:tcPr>
            <w:tcW w:w="4029" w:type="dxa"/>
          </w:tcPr>
          <w:p w14:paraId="2A9DB6A4" w14:textId="5C7406A5" w:rsidR="0078552C" w:rsidRPr="00FB79EC" w:rsidRDefault="00FB79EC" w:rsidP="00FB79EC">
            <w:pPr>
              <w:rPr>
                <w:rFonts w:cs="Arial"/>
                <w:sz w:val="20"/>
                <w:lang w:val="pl-PL" w:eastAsia="pl-PL"/>
              </w:rPr>
            </w:pPr>
            <w:r w:rsidRPr="00FB79EC">
              <w:rPr>
                <w:rFonts w:cs="Arial"/>
                <w:sz w:val="20"/>
                <w:lang w:val="pl-PL" w:eastAsia="pl-PL"/>
              </w:rPr>
              <w:t>Ustawa z dnia 2 marca 2020 r. o szczególnych rozwiązaniach związanych z zapobieganiem, przeciwdziałaniem i zwalczaniem COVID-19, innych chorób zakaźnych oraz wywołanych nimi sytuacji kryzysowych (Dz. U. z 2020 r. poz. 374, z późn. zm.)</w:t>
            </w:r>
          </w:p>
        </w:tc>
        <w:tc>
          <w:tcPr>
            <w:tcW w:w="1240" w:type="dxa"/>
          </w:tcPr>
          <w:p w14:paraId="38E59DD3" w14:textId="77777777" w:rsidR="005478EB" w:rsidRDefault="005478EB" w:rsidP="00480C5A">
            <w:pPr>
              <w:jc w:val="both"/>
              <w:rPr>
                <w:rFonts w:cs="Arial"/>
                <w:sz w:val="20"/>
                <w:lang w:val="pl-PL" w:eastAsia="pl-PL"/>
              </w:rPr>
            </w:pPr>
          </w:p>
          <w:p w14:paraId="3560162E" w14:textId="55DA75CA" w:rsidR="0078552C" w:rsidRPr="00FB79EC" w:rsidRDefault="00FB79EC" w:rsidP="00480C5A">
            <w:pPr>
              <w:jc w:val="both"/>
              <w:rPr>
                <w:rFonts w:cs="Arial"/>
                <w:sz w:val="20"/>
                <w:lang w:val="pl-PL" w:eastAsia="pl-PL"/>
              </w:rPr>
            </w:pPr>
            <w:r w:rsidRPr="00FB79EC">
              <w:rPr>
                <w:rFonts w:cs="Arial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423FC40B" w14:textId="77777777" w:rsidR="0078552C" w:rsidRPr="00FB79EC" w:rsidRDefault="0078552C" w:rsidP="00480C5A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1584" w:type="dxa"/>
          </w:tcPr>
          <w:p w14:paraId="2350B1F7" w14:textId="77777777" w:rsidR="0078552C" w:rsidRDefault="0078552C" w:rsidP="00480C5A">
            <w:pPr>
              <w:jc w:val="both"/>
              <w:rPr>
                <w:rFonts w:cstheme="minorHAnsi"/>
              </w:rPr>
            </w:pPr>
          </w:p>
        </w:tc>
      </w:tr>
      <w:tr w:rsidR="00FB79EC" w:rsidRPr="00FB79EC" w14:paraId="2E0B5FFD" w14:textId="77777777" w:rsidTr="005478EB">
        <w:tc>
          <w:tcPr>
            <w:tcW w:w="668" w:type="dxa"/>
          </w:tcPr>
          <w:p w14:paraId="6138E5D6" w14:textId="05BFF2AE" w:rsidR="00FB79EC" w:rsidRPr="005478EB" w:rsidRDefault="00FB79EC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sz w:val="20"/>
              </w:rPr>
            </w:pPr>
            <w:r w:rsidRPr="005478EB">
              <w:rPr>
                <w:rFonts w:cs="Arial"/>
                <w:sz w:val="20"/>
              </w:rPr>
              <w:t>.</w:t>
            </w:r>
          </w:p>
        </w:tc>
        <w:tc>
          <w:tcPr>
            <w:tcW w:w="4029" w:type="dxa"/>
          </w:tcPr>
          <w:p w14:paraId="5ED639F4" w14:textId="1D51A259" w:rsidR="00FB79EC" w:rsidRPr="00FB79EC" w:rsidRDefault="00FB79EC" w:rsidP="00862C1C">
            <w:pPr>
              <w:rPr>
                <w:rFonts w:cs="Arial"/>
                <w:sz w:val="20"/>
                <w:lang w:val="pl-PL" w:eastAsia="pl-PL"/>
              </w:rPr>
            </w:pPr>
            <w:r w:rsidRPr="00FB79EC">
              <w:rPr>
                <w:rFonts w:cs="Arial"/>
                <w:sz w:val="20"/>
                <w:lang w:val="pl-PL" w:eastAsia="pl-PL"/>
              </w:rPr>
              <w:t>Rozporządzenie Rady Ministrów z dnia 7 sierpnia 2020 r.</w:t>
            </w:r>
            <w:r w:rsidR="00EE42B4">
              <w:rPr>
                <w:rFonts w:cs="Arial"/>
                <w:sz w:val="20"/>
                <w:lang w:val="pl-PL" w:eastAsia="pl-PL"/>
              </w:rPr>
              <w:t xml:space="preserve"> </w:t>
            </w:r>
            <w:r w:rsidRPr="00FB79EC">
              <w:rPr>
                <w:rFonts w:cs="Arial"/>
                <w:sz w:val="20"/>
                <w:lang w:val="pl-PL" w:eastAsia="pl-PL"/>
              </w:rPr>
              <w:t>w sprawie ustanowienia określonych ograniczeń, nakazów i zakazów w związku z wystąpieniem stanu epidemii</w:t>
            </w:r>
            <w:r w:rsidR="00135C57">
              <w:rPr>
                <w:rFonts w:cs="Arial"/>
                <w:sz w:val="20"/>
                <w:lang w:val="pl-PL" w:eastAsia="pl-PL"/>
              </w:rPr>
              <w:t xml:space="preserve"> (</w:t>
            </w:r>
            <w:r w:rsidR="00135C57" w:rsidRPr="005478EB">
              <w:rPr>
                <w:rFonts w:cs="Arial"/>
                <w:sz w:val="20"/>
                <w:lang w:val="pl-PL" w:eastAsia="pl-PL"/>
              </w:rPr>
              <w:t>Dz.U z 2020 r. poz.1356</w:t>
            </w:r>
            <w:r w:rsidR="0024082F">
              <w:rPr>
                <w:rFonts w:cs="Arial"/>
                <w:sz w:val="20"/>
                <w:lang w:val="pl-PL" w:eastAsia="pl-PL"/>
              </w:rPr>
              <w:t xml:space="preserve"> z późn. </w:t>
            </w:r>
            <w:r w:rsidR="00707368">
              <w:rPr>
                <w:rFonts w:cs="Arial"/>
                <w:sz w:val="20"/>
                <w:lang w:val="pl-PL" w:eastAsia="pl-PL"/>
              </w:rPr>
              <w:t>z</w:t>
            </w:r>
            <w:r w:rsidR="0024082F">
              <w:rPr>
                <w:rFonts w:cs="Arial"/>
                <w:sz w:val="20"/>
                <w:lang w:val="pl-PL" w:eastAsia="pl-PL"/>
              </w:rPr>
              <w:t>m</w:t>
            </w:r>
            <w:r w:rsidR="00707368">
              <w:rPr>
                <w:rFonts w:cs="Arial"/>
                <w:sz w:val="20"/>
                <w:lang w:val="pl-PL" w:eastAsia="pl-PL"/>
              </w:rPr>
              <w:t>.</w:t>
            </w:r>
            <w:r w:rsidR="00135C57" w:rsidRPr="005478EB">
              <w:rPr>
                <w:rFonts w:cs="Arial"/>
                <w:sz w:val="20"/>
                <w:lang w:val="pl-PL" w:eastAsia="pl-PL"/>
              </w:rPr>
              <w:t>)</w:t>
            </w:r>
          </w:p>
        </w:tc>
        <w:tc>
          <w:tcPr>
            <w:tcW w:w="1240" w:type="dxa"/>
          </w:tcPr>
          <w:p w14:paraId="6D439C92" w14:textId="77777777" w:rsidR="005478EB" w:rsidRDefault="005478EB" w:rsidP="00FB79EC">
            <w:pPr>
              <w:rPr>
                <w:rFonts w:cs="Arial"/>
                <w:sz w:val="20"/>
                <w:lang w:val="pl-PL" w:eastAsia="pl-PL"/>
              </w:rPr>
            </w:pPr>
          </w:p>
          <w:p w14:paraId="5B7A1F1B" w14:textId="0A54AB7D" w:rsidR="00FB79EC" w:rsidRPr="00FB79EC" w:rsidRDefault="00FB79EC" w:rsidP="00FB79EC">
            <w:pPr>
              <w:rPr>
                <w:rFonts w:cs="Arial"/>
                <w:sz w:val="20"/>
                <w:lang w:val="pl-PL"/>
              </w:rPr>
            </w:pPr>
            <w:r w:rsidRPr="00FB79EC">
              <w:rPr>
                <w:rFonts w:cs="Arial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77082400" w14:textId="77777777" w:rsidR="00FB79EC" w:rsidRPr="00FB79EC" w:rsidRDefault="00FB79EC" w:rsidP="00480C5A">
            <w:pPr>
              <w:jc w:val="both"/>
              <w:rPr>
                <w:rFonts w:cs="Arial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0E5A0200" w14:textId="77777777" w:rsidR="00FB79EC" w:rsidRPr="00FB79EC" w:rsidRDefault="00FB79EC" w:rsidP="00480C5A">
            <w:pPr>
              <w:jc w:val="both"/>
              <w:rPr>
                <w:rFonts w:cstheme="minorHAnsi"/>
                <w:lang w:val="pl-PL"/>
              </w:rPr>
            </w:pPr>
          </w:p>
        </w:tc>
      </w:tr>
      <w:tr w:rsidR="00F14849" w:rsidRPr="005478EB" w14:paraId="711F4669" w14:textId="77777777" w:rsidTr="005478EB">
        <w:tc>
          <w:tcPr>
            <w:tcW w:w="668" w:type="dxa"/>
          </w:tcPr>
          <w:p w14:paraId="2321C51F" w14:textId="02A6AE9A" w:rsidR="00F14849" w:rsidRPr="005478EB" w:rsidRDefault="00F14849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sz w:val="20"/>
              </w:rPr>
            </w:pPr>
          </w:p>
        </w:tc>
        <w:tc>
          <w:tcPr>
            <w:tcW w:w="4029" w:type="dxa"/>
          </w:tcPr>
          <w:p w14:paraId="6193FD84" w14:textId="323E5BB9" w:rsidR="00F14849" w:rsidRPr="00FB79EC" w:rsidRDefault="00F14849" w:rsidP="005478EB">
            <w:pPr>
              <w:jc w:val="both"/>
              <w:rPr>
                <w:rFonts w:cs="Arial"/>
                <w:sz w:val="20"/>
                <w:lang w:val="pl-PL" w:eastAsia="pl-PL"/>
              </w:rPr>
            </w:pPr>
            <w:r w:rsidRPr="00F14849">
              <w:rPr>
                <w:rFonts w:cs="Arial"/>
                <w:sz w:val="20"/>
                <w:lang w:val="pl-PL" w:eastAsia="pl-PL"/>
              </w:rPr>
              <w:t xml:space="preserve">Ustawa z dnia 5 grudnia 2008 r. o zapobieganiu oraz zwalczaniu zakażeń i </w:t>
            </w:r>
            <w:r w:rsidRPr="00F14849">
              <w:rPr>
                <w:rFonts w:cs="Arial"/>
                <w:sz w:val="20"/>
                <w:lang w:val="pl-PL" w:eastAsia="pl-PL"/>
              </w:rPr>
              <w:lastRenderedPageBreak/>
              <w:t>chorób zakaźnych u ludzi (Dz. U. z 2019 poz. 1239, z późn. zm.)</w:t>
            </w:r>
          </w:p>
        </w:tc>
        <w:tc>
          <w:tcPr>
            <w:tcW w:w="1240" w:type="dxa"/>
          </w:tcPr>
          <w:p w14:paraId="3E12151F" w14:textId="77777777" w:rsidR="005478EB" w:rsidRDefault="005478EB" w:rsidP="00FB79EC">
            <w:pPr>
              <w:rPr>
                <w:rFonts w:cs="Arial"/>
                <w:sz w:val="20"/>
                <w:lang w:val="pl-PL" w:eastAsia="pl-PL"/>
              </w:rPr>
            </w:pPr>
          </w:p>
          <w:p w14:paraId="0571A732" w14:textId="436969F1" w:rsidR="00F14849" w:rsidRPr="00FB79EC" w:rsidRDefault="005478EB" w:rsidP="00FB79EC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7427CE67" w14:textId="77777777" w:rsidR="00F14849" w:rsidRPr="00FB79EC" w:rsidRDefault="00F14849" w:rsidP="00480C5A">
            <w:pPr>
              <w:jc w:val="both"/>
              <w:rPr>
                <w:rFonts w:cs="Arial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362629D3" w14:textId="77777777" w:rsidR="00F14849" w:rsidRPr="00FB79EC" w:rsidRDefault="00F14849" w:rsidP="00480C5A">
            <w:pPr>
              <w:jc w:val="both"/>
              <w:rPr>
                <w:rFonts w:cstheme="minorHAnsi"/>
                <w:lang w:val="pl-PL"/>
              </w:rPr>
            </w:pPr>
          </w:p>
        </w:tc>
      </w:tr>
      <w:tr w:rsidR="00EE42B4" w:rsidRPr="006A0F39" w14:paraId="560EBF7D" w14:textId="77777777" w:rsidTr="005478EB">
        <w:tc>
          <w:tcPr>
            <w:tcW w:w="668" w:type="dxa"/>
          </w:tcPr>
          <w:p w14:paraId="0A2F0051" w14:textId="476CA5B8" w:rsidR="00EE42B4" w:rsidRPr="005478EB" w:rsidRDefault="00EE42B4" w:rsidP="007A4C49">
            <w:pPr>
              <w:pStyle w:val="Akapitzlist"/>
              <w:numPr>
                <w:ilvl w:val="0"/>
                <w:numId w:val="27"/>
              </w:numPr>
              <w:ind w:left="425" w:right="-113"/>
              <w:rPr>
                <w:rFonts w:cs="Arial"/>
                <w:sz w:val="20"/>
              </w:rPr>
            </w:pPr>
          </w:p>
        </w:tc>
        <w:tc>
          <w:tcPr>
            <w:tcW w:w="4029" w:type="dxa"/>
          </w:tcPr>
          <w:p w14:paraId="482BEA3C" w14:textId="62A6C0C6" w:rsidR="00EE42B4" w:rsidRPr="00F14849" w:rsidRDefault="00EC7767" w:rsidP="00BE27CF">
            <w:pPr>
              <w:jc w:val="both"/>
              <w:rPr>
                <w:rFonts w:cs="Arial"/>
                <w:sz w:val="20"/>
                <w:lang w:val="pl-PL" w:eastAsia="pl-PL"/>
              </w:rPr>
            </w:pPr>
            <w:r w:rsidRPr="005478EB">
              <w:rPr>
                <w:rFonts w:cs="Arial"/>
                <w:sz w:val="20"/>
                <w:lang w:val="pl-PL" w:eastAsia="pl-PL"/>
              </w:rPr>
              <w:t>Rozporządzenie Ministra Zdrowia z dnia 6 kwietnia 2020 r. w sprawie chorób zakaźnych powodujących powstanie obowiązku hospitalizacji, izolacji lub izolacji w warunkach domowych oraz obowiązku kwarantanny lub nadzoru epidemiologicznego (Dz. U. z 2020 r. poz. 607</w:t>
            </w:r>
            <w:r w:rsidR="00862C1C">
              <w:rPr>
                <w:rFonts w:cs="Arial"/>
                <w:sz w:val="20"/>
                <w:lang w:val="pl-PL" w:eastAsia="pl-PL"/>
              </w:rPr>
              <w:t xml:space="preserve"> z późn. zm.</w:t>
            </w:r>
            <w:r w:rsidRPr="005478EB">
              <w:rPr>
                <w:rFonts w:cs="Arial"/>
                <w:sz w:val="20"/>
                <w:lang w:val="pl-PL" w:eastAsia="pl-PL"/>
              </w:rPr>
              <w:t>).</w:t>
            </w:r>
          </w:p>
        </w:tc>
        <w:tc>
          <w:tcPr>
            <w:tcW w:w="1240" w:type="dxa"/>
          </w:tcPr>
          <w:p w14:paraId="4AF08BFF" w14:textId="77777777" w:rsidR="005478EB" w:rsidRDefault="005478EB" w:rsidP="00FB79EC">
            <w:pPr>
              <w:rPr>
                <w:rFonts w:cs="Arial"/>
                <w:sz w:val="20"/>
                <w:lang w:val="pl-PL" w:eastAsia="pl-PL"/>
              </w:rPr>
            </w:pPr>
          </w:p>
          <w:p w14:paraId="57C5CC39" w14:textId="56C1268B" w:rsidR="00EE42B4" w:rsidRPr="00FB79EC" w:rsidRDefault="005478EB" w:rsidP="00FB79EC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NIE</w:t>
            </w:r>
          </w:p>
        </w:tc>
        <w:tc>
          <w:tcPr>
            <w:tcW w:w="2078" w:type="dxa"/>
          </w:tcPr>
          <w:p w14:paraId="5A388B09" w14:textId="77777777" w:rsidR="00EE42B4" w:rsidRPr="00FB79EC" w:rsidRDefault="00EE42B4" w:rsidP="00480C5A">
            <w:pPr>
              <w:jc w:val="both"/>
              <w:rPr>
                <w:rFonts w:cs="Arial"/>
                <w:sz w:val="20"/>
                <w:lang w:val="pl-PL"/>
              </w:rPr>
            </w:pPr>
          </w:p>
        </w:tc>
        <w:tc>
          <w:tcPr>
            <w:tcW w:w="1584" w:type="dxa"/>
          </w:tcPr>
          <w:p w14:paraId="463ABA6D" w14:textId="77777777" w:rsidR="00EE42B4" w:rsidRPr="00FB79EC" w:rsidRDefault="00EE42B4" w:rsidP="00480C5A">
            <w:pPr>
              <w:jc w:val="both"/>
              <w:rPr>
                <w:rFonts w:cstheme="minorHAnsi"/>
                <w:lang w:val="pl-PL"/>
              </w:rPr>
            </w:pPr>
          </w:p>
        </w:tc>
      </w:tr>
      <w:bookmarkEnd w:id="26"/>
    </w:tbl>
    <w:p w14:paraId="4361E020" w14:textId="08BA5713" w:rsidR="00661C7C" w:rsidRDefault="00661C7C" w:rsidP="00534314">
      <w:pPr>
        <w:pStyle w:val="Tekstpodstawowy2"/>
        <w:ind w:left="0"/>
        <w:rPr>
          <w:lang w:val="pl-PL" w:eastAsia="pl-PL"/>
        </w:rPr>
      </w:pPr>
    </w:p>
    <w:p w14:paraId="32C23EEC" w14:textId="77777777" w:rsidR="0056232E" w:rsidRDefault="0056232E" w:rsidP="00534314">
      <w:pPr>
        <w:pStyle w:val="Tekstpodstawowy2"/>
        <w:ind w:left="0"/>
        <w:rPr>
          <w:lang w:val="pl-PL" w:eastAsia="pl-PL"/>
        </w:rPr>
      </w:pPr>
    </w:p>
    <w:p w14:paraId="0EB29993" w14:textId="658E704B" w:rsidR="007573B2" w:rsidRPr="007609C7" w:rsidRDefault="007573B2" w:rsidP="005D23CD">
      <w:pPr>
        <w:pStyle w:val="Nagwek1"/>
        <w:rPr>
          <w:rFonts w:cs="Arial"/>
          <w:lang w:val="pl-PL" w:eastAsia="pl-PL"/>
        </w:rPr>
      </w:pPr>
      <w:r w:rsidRPr="007609C7">
        <w:rPr>
          <w:rFonts w:cs="Arial"/>
          <w:lang w:val="pl-PL" w:eastAsia="pl-PL"/>
        </w:rPr>
        <w:t>ARCHITEKTURA</w:t>
      </w:r>
    </w:p>
    <w:p w14:paraId="2D070059" w14:textId="77777777" w:rsidR="007573B2" w:rsidRDefault="007573B2" w:rsidP="005D23CD">
      <w:pPr>
        <w:pStyle w:val="Nagwek2"/>
        <w:keepNext/>
        <w:ind w:left="858"/>
        <w:rPr>
          <w:lang w:val="pl-PL" w:eastAsia="pl-PL"/>
        </w:rPr>
      </w:pPr>
      <w:r>
        <w:rPr>
          <w:lang w:val="pl-PL" w:eastAsia="pl-PL"/>
        </w:rPr>
        <w:t>Widok kooperacji aplikacji</w:t>
      </w:r>
    </w:p>
    <w:p w14:paraId="29FDEE29" w14:textId="35247077" w:rsidR="0032240B" w:rsidRDefault="0032240B" w:rsidP="007C3013">
      <w:pPr>
        <w:pStyle w:val="Tekstpodstawowy2"/>
        <w:ind w:left="0"/>
        <w:jc w:val="both"/>
        <w:rPr>
          <w:lang w:val="pl-PL"/>
        </w:rPr>
      </w:pPr>
    </w:p>
    <w:p w14:paraId="272BD342" w14:textId="204A8FBC" w:rsidR="00AB7C1E" w:rsidRDefault="007F4ED2" w:rsidP="007F4ED2">
      <w:pPr>
        <w:pStyle w:val="Tekstpodstawowy2"/>
        <w:ind w:left="142"/>
        <w:jc w:val="both"/>
        <w:rPr>
          <w:lang w:val="pl-PL"/>
        </w:rPr>
      </w:pPr>
      <w:r>
        <w:rPr>
          <w:noProof/>
        </w:rPr>
        <w:drawing>
          <wp:inline distT="0" distB="0" distL="0" distR="0" wp14:anchorId="23E0F8C7" wp14:editId="457BF02E">
            <wp:extent cx="6400800" cy="4660900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66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400C47" w14:textId="77777777" w:rsidR="00AB7C1E" w:rsidRDefault="00AB7C1E" w:rsidP="007573B2">
      <w:pPr>
        <w:pStyle w:val="Tekstpodstawowy2"/>
        <w:ind w:left="851"/>
        <w:jc w:val="both"/>
        <w:rPr>
          <w:lang w:val="pl-PL"/>
        </w:rPr>
      </w:pPr>
    </w:p>
    <w:p w14:paraId="45AADFA6" w14:textId="224FC352" w:rsidR="00AB7C1E" w:rsidRDefault="00E833DE" w:rsidP="00AB7C1E">
      <w:pPr>
        <w:pStyle w:val="Tekstpodstawowy2"/>
        <w:ind w:left="0"/>
        <w:jc w:val="both"/>
        <w:rPr>
          <w:color w:val="7F7F7F" w:themeColor="text1" w:themeTint="80"/>
          <w:sz w:val="20"/>
          <w:szCs w:val="20"/>
          <w:lang w:val="pl-PL"/>
        </w:rPr>
      </w:pPr>
      <w:r>
        <w:rPr>
          <w:lang w:val="pl-PL"/>
        </w:rPr>
        <w:t>L</w:t>
      </w:r>
      <w:r w:rsidR="007573B2">
        <w:rPr>
          <w:lang w:val="pl-PL"/>
        </w:rPr>
        <w:t>ista syst</w:t>
      </w:r>
      <w:r w:rsidR="00E01872">
        <w:rPr>
          <w:lang w:val="pl-PL"/>
        </w:rPr>
        <w:t>emów wykorzyst</w:t>
      </w:r>
      <w:r w:rsidR="0032240B">
        <w:rPr>
          <w:lang w:val="pl-PL"/>
        </w:rPr>
        <w:t>yw</w:t>
      </w:r>
      <w:r w:rsidR="00E01872">
        <w:rPr>
          <w:lang w:val="pl-PL"/>
        </w:rPr>
        <w:t>anych w projekci</w:t>
      </w:r>
      <w:r w:rsidR="00FB0DBA">
        <w:rPr>
          <w:lang w:val="pl-PL"/>
        </w:rPr>
        <w:t>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68"/>
        <w:gridCol w:w="1277"/>
        <w:gridCol w:w="1984"/>
        <w:gridCol w:w="1311"/>
        <w:gridCol w:w="1949"/>
      </w:tblGrid>
      <w:tr w:rsidR="00AB7C1E" w:rsidRPr="0072693A" w14:paraId="19BC8FFE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C9DDBC6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b/>
                <w:sz w:val="20"/>
                <w:lang w:val="pl-PL"/>
              </w:rPr>
            </w:pPr>
            <w:bookmarkStart w:id="27" w:name="_Hlk51931958"/>
            <w:r w:rsidRPr="00AB7C1E">
              <w:rPr>
                <w:rFonts w:cs="Arial"/>
                <w:b/>
                <w:sz w:val="20"/>
                <w:lang w:val="pl-PL"/>
              </w:rPr>
              <w:lastRenderedPageBreak/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F04ED36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b/>
                <w:sz w:val="20"/>
                <w:lang w:val="pl-PL"/>
              </w:rPr>
            </w:pPr>
            <w:r w:rsidRPr="00AB7C1E">
              <w:rPr>
                <w:rFonts w:cs="Arial"/>
                <w:b/>
                <w:sz w:val="20"/>
                <w:lang w:val="pl-PL"/>
              </w:rPr>
              <w:t>Nazwa systemu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B0CEB07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b/>
                <w:sz w:val="20"/>
                <w:lang w:val="pl-PL"/>
              </w:rPr>
            </w:pPr>
            <w:r w:rsidRPr="00AB7C1E">
              <w:rPr>
                <w:rFonts w:cs="Arial"/>
                <w:b/>
                <w:sz w:val="20"/>
                <w:lang w:val="pl-PL"/>
              </w:rPr>
              <w:t>Gestor systemu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9A1226D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b/>
                <w:sz w:val="20"/>
                <w:lang w:val="pl-PL"/>
              </w:rPr>
            </w:pPr>
            <w:r w:rsidRPr="00AB7C1E">
              <w:rPr>
                <w:rFonts w:cs="Arial"/>
                <w:b/>
                <w:sz w:val="20"/>
                <w:lang w:val="pl-PL"/>
              </w:rPr>
              <w:t>Opis systemu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5B29E9B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b/>
                <w:sz w:val="20"/>
                <w:lang w:val="pl-PL"/>
              </w:rPr>
            </w:pPr>
            <w:r w:rsidRPr="0072693A">
              <w:rPr>
                <w:rFonts w:cs="Arial"/>
                <w:b/>
                <w:sz w:val="20"/>
                <w:lang w:val="pl-PL"/>
              </w:rPr>
              <w:t>Status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07B6ACB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b/>
                <w:sz w:val="20"/>
                <w:lang w:val="pl-PL"/>
              </w:rPr>
            </w:pPr>
            <w:r w:rsidRPr="0072693A">
              <w:rPr>
                <w:rFonts w:cs="Arial"/>
                <w:b/>
                <w:sz w:val="20"/>
                <w:lang w:val="pl-PL"/>
              </w:rPr>
              <w:t>Krótki opis ewentualnej zmiany</w:t>
            </w:r>
          </w:p>
        </w:tc>
      </w:tr>
      <w:tr w:rsidR="00AB7C1E" w:rsidRPr="0072693A" w14:paraId="6CD702F5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B71F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2047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P1 - Gabinet.gov.pl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1756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2C63" w14:textId="1CCDC8E7" w:rsidR="00AB7C1E" w:rsidRPr="002D0B78" w:rsidRDefault="002D0B78" w:rsidP="002D0B78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Aplikacja </w:t>
            </w:r>
            <w:r w:rsidRPr="002D0B78">
              <w:rPr>
                <w:rFonts w:cs="Arial"/>
                <w:sz w:val="20"/>
                <w:lang w:val="pl-PL" w:eastAsia="pl-PL"/>
              </w:rPr>
              <w:t xml:space="preserve"> dedykowan</w:t>
            </w:r>
            <w:r>
              <w:rPr>
                <w:rFonts w:cs="Arial"/>
                <w:sz w:val="20"/>
                <w:lang w:val="pl-PL" w:eastAsia="pl-PL"/>
              </w:rPr>
              <w:t>a</w:t>
            </w:r>
            <w:r w:rsidRPr="002D0B78">
              <w:rPr>
                <w:rFonts w:cs="Arial"/>
                <w:sz w:val="20"/>
                <w:lang w:val="pl-PL" w:eastAsia="pl-PL"/>
              </w:rPr>
              <w:t xml:space="preserve"> kadrze medycznej</w:t>
            </w:r>
            <w:r>
              <w:rPr>
                <w:rFonts w:cs="Arial"/>
                <w:sz w:val="20"/>
                <w:lang w:val="pl-PL" w:eastAsia="pl-PL"/>
              </w:rPr>
              <w:t xml:space="preserve">, </w:t>
            </w:r>
            <w:r w:rsidRPr="002D0B78">
              <w:rPr>
                <w:rFonts w:cs="Arial"/>
                <w:sz w:val="20"/>
                <w:lang w:val="pl-PL" w:eastAsia="pl-PL"/>
              </w:rPr>
              <w:t>umożliwia m.in. wystawianie e-recept i e-skierowań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AC42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0EBB" w14:textId="77777777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72693A" w14:paraId="61FDD8ED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7D8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803F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P1 – IKP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BE6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8413" w14:textId="2498A4B1" w:rsidR="00AB7C1E" w:rsidRPr="00AB7C1E" w:rsidRDefault="002D0B78" w:rsidP="002D0B78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Aplikacja dedykowana </w:t>
            </w:r>
            <w:r w:rsidRPr="002D0B78">
              <w:rPr>
                <w:rFonts w:cs="Arial"/>
                <w:sz w:val="20"/>
                <w:lang w:val="pl-PL" w:eastAsia="pl-PL"/>
              </w:rPr>
              <w:t xml:space="preserve"> pacjent</w:t>
            </w:r>
            <w:r>
              <w:rPr>
                <w:rFonts w:cs="Arial"/>
                <w:sz w:val="20"/>
                <w:lang w:val="pl-PL" w:eastAsia="pl-PL"/>
              </w:rPr>
              <w:t xml:space="preserve">om, m.in. umożliwia pacjentom </w:t>
            </w:r>
            <w:r w:rsidRPr="002D0B78">
              <w:rPr>
                <w:rFonts w:cs="Arial"/>
                <w:sz w:val="20"/>
                <w:lang w:val="pl-PL" w:eastAsia="pl-PL"/>
              </w:rPr>
              <w:t>elektroniczny dostęp do swojej historii leczenia i EDM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8540" w14:textId="77777777" w:rsid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B282" w14:textId="77777777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72693A" w14:paraId="48D186F1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E2AC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  <w:r w:rsidRPr="00AB7C1E"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D3E0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P1 – HD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07BA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CeZ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2BC3" w14:textId="6E9BFE89" w:rsidR="00AB7C1E" w:rsidRPr="00AB7C1E" w:rsidRDefault="002D0B78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Hurtownia danych systemu zdrowia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8C5D" w14:textId="77777777" w:rsid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B249" w14:textId="77777777" w:rsidR="00AB7C1E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6A0F39">
              <w:rPr>
                <w:rFonts w:cs="Arial"/>
                <w:sz w:val="20"/>
                <w:lang w:val="pl-PL" w:eastAsia="pl-PL"/>
              </w:rPr>
              <w:t>Integracja</w:t>
            </w:r>
          </w:p>
        </w:tc>
      </w:tr>
      <w:tr w:rsidR="00AB7C1E" w:rsidRPr="0072693A" w14:paraId="124B620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F19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49DE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IKARD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7D93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Narodowy Instytut Kardiologii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586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 wspierający badania nad schorzeniami układu krążenia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E658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8E71" w14:textId="77777777" w:rsidR="00AB7C1E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Integracja poprzez REST API</w:t>
            </w:r>
          </w:p>
        </w:tc>
      </w:tr>
      <w:tr w:rsidR="00AB7C1E" w:rsidRPr="00AC7FF9" w14:paraId="6869C83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DD11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C14C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Kwarantanna Domowa (TakeTask)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5EA6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MC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835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Aplikacja mobilna, wspiera realizacje obowiązkowej kwarantanny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20B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6333" w14:textId="77777777" w:rsidR="00AB7C1E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KD pobiera dane z EWP</w:t>
            </w:r>
          </w:p>
          <w:p w14:paraId="699A883F" w14:textId="77777777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(strzałka na schemacie oznacza inicjacje pobrania danych) </w:t>
            </w:r>
          </w:p>
        </w:tc>
      </w:tr>
      <w:tr w:rsidR="00AB7C1E" w:rsidRPr="00AC7FF9" w14:paraId="59A8298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5620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E988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ProteGo Safe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F36E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MC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8186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Aplikacja mobilna  umożliwiająca samokontrolę stanu zdrowia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E539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2C8" w14:textId="77777777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ProteGo Safe pobiera dane z EWP</w:t>
            </w:r>
          </w:p>
        </w:tc>
      </w:tr>
      <w:tr w:rsidR="00AB7C1E" w:rsidRPr="00AC7FF9" w14:paraId="076A6F48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6688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2941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/>
              </w:rPr>
            </w:pPr>
            <w:r w:rsidRPr="00AB7C1E">
              <w:rPr>
                <w:rFonts w:cs="Arial"/>
                <w:color w:val="201F1E"/>
                <w:sz w:val="20"/>
                <w:lang w:val="pl-PL"/>
              </w:rPr>
              <w:t>EWUŚ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5EC9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NFZ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F307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 do weryfikacji statusu ubezpieczenia zdrowotnego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1B40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3993" w14:textId="77777777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EWUŚ pobiera dane z EWP</w:t>
            </w:r>
          </w:p>
        </w:tc>
      </w:tr>
      <w:tr w:rsidR="00AB7C1E" w:rsidRPr="00AC7FF9" w14:paraId="6F34627A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D73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3269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/>
              </w:rPr>
            </w:pPr>
            <w:r w:rsidRPr="00AB7C1E">
              <w:rPr>
                <w:rFonts w:cs="Arial"/>
                <w:color w:val="201F1E"/>
                <w:sz w:val="20"/>
                <w:lang w:val="pl-PL"/>
              </w:rPr>
              <w:t xml:space="preserve">System Informatyczny ZUS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B15F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 xml:space="preserve">ZUS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7170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 wspiera podstawowe działanie ZUS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AAD0E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Planowany</w:t>
            </w:r>
            <w:r w:rsidRPr="0072693A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C3FB" w14:textId="77777777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Planowane umożliwienie pobierania danych przez ZUS</w:t>
            </w:r>
          </w:p>
        </w:tc>
      </w:tr>
      <w:tr w:rsidR="00AB7C1E" w:rsidRPr="00AC7FF9" w14:paraId="58B282B4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A8C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29D0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/>
              </w:rPr>
            </w:pPr>
            <w:r w:rsidRPr="00AB7C1E">
              <w:rPr>
                <w:rFonts w:cs="Arial"/>
                <w:color w:val="444444"/>
                <w:sz w:val="20"/>
                <w:lang w:val="pl-PL"/>
              </w:rPr>
              <w:t>System Informatyczny Poczty Polskiej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D8F1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 xml:space="preserve">Poczta Polska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8139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 wspiera podstawowe działanie Poczty Polskiej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424D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283D" w14:textId="70EA1A53" w:rsidR="00AB7C1E" w:rsidRPr="0072693A" w:rsidRDefault="00224B2F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PP pobiera dane z EWP</w:t>
            </w:r>
          </w:p>
        </w:tc>
      </w:tr>
      <w:tr w:rsidR="00AB7C1E" w:rsidRPr="00AC7FF9" w14:paraId="79FE68FD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10DD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CBCC" w14:textId="12400793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/>
              </w:rPr>
            </w:pPr>
            <w:r w:rsidRPr="00AB7C1E">
              <w:rPr>
                <w:rFonts w:cs="Arial"/>
                <w:color w:val="444444"/>
                <w:sz w:val="20"/>
                <w:lang w:val="pl-PL"/>
              </w:rPr>
              <w:t>NASK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1EF7" w14:textId="7980CB92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NASK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92A3" w14:textId="74E46843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Instytut badawczy wspierający rozwój teleinformatyki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7E28" w14:textId="48AB7641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9FB" w14:textId="5A1D08D9" w:rsidR="00AB7C1E" w:rsidRPr="0072693A" w:rsidRDefault="00224B2F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NASK pobiera dane</w:t>
            </w:r>
            <w:r w:rsidR="00BA3C6E">
              <w:rPr>
                <w:rFonts w:cs="Arial"/>
                <w:sz w:val="20"/>
                <w:lang w:val="pl-PL" w:eastAsia="pl-PL"/>
              </w:rPr>
              <w:t xml:space="preserve"> statystyczne</w:t>
            </w:r>
            <w:r>
              <w:rPr>
                <w:rFonts w:cs="Arial"/>
                <w:sz w:val="20"/>
                <w:lang w:val="pl-PL" w:eastAsia="pl-PL"/>
              </w:rPr>
              <w:t xml:space="preserve"> z EWP</w:t>
            </w:r>
          </w:p>
        </w:tc>
      </w:tr>
      <w:tr w:rsidR="00AB7C1E" w:rsidRPr="00AC7FF9" w14:paraId="33118053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D3B4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5297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/>
              </w:rPr>
            </w:pPr>
            <w:r w:rsidRPr="00AB7C1E">
              <w:rPr>
                <w:rFonts w:cs="Arial"/>
                <w:color w:val="201F1E"/>
                <w:sz w:val="20"/>
                <w:lang w:val="pl-PL"/>
              </w:rPr>
              <w:t xml:space="preserve">System Informatyczny KRUS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5F84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 xml:space="preserve">KRUS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441D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 wspiera podstawowe działanie KRUS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DB5D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3590" w14:textId="4E0A6397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KRUS </w:t>
            </w:r>
            <w:r w:rsidR="00224B2F">
              <w:rPr>
                <w:rFonts w:cs="Arial"/>
                <w:sz w:val="20"/>
                <w:lang w:val="pl-PL" w:eastAsia="pl-PL"/>
              </w:rPr>
              <w:t>pobiera dane z EWP</w:t>
            </w:r>
          </w:p>
        </w:tc>
      </w:tr>
      <w:tr w:rsidR="00AB7C1E" w:rsidRPr="00AC7FF9" w14:paraId="10AB67AB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ADAB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57D5" w14:textId="77777777" w:rsidR="00AB7C1E" w:rsidRPr="00AB7C1E" w:rsidRDefault="00AB7C1E" w:rsidP="002B57AE">
            <w:pPr>
              <w:spacing w:line="256" w:lineRule="auto"/>
              <w:rPr>
                <w:rFonts w:cs="Arial"/>
                <w:color w:val="000000"/>
                <w:sz w:val="20"/>
                <w:lang w:val="pl-PL"/>
              </w:rPr>
            </w:pPr>
            <w:r w:rsidRPr="00AB7C1E">
              <w:rPr>
                <w:rFonts w:cs="Arial"/>
                <w:color w:val="201F1E"/>
                <w:sz w:val="20"/>
                <w:lang w:val="pl-PL"/>
              </w:rPr>
              <w:t>System informatyczny SOP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50A2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color w:val="201F1E"/>
                <w:sz w:val="20"/>
                <w:lang w:val="pl-PL"/>
              </w:rPr>
              <w:t>Służba Ochrony Państwa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30EA" w14:textId="77777777" w:rsidR="00AB7C1E" w:rsidRPr="00E739AB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E739AB">
              <w:rPr>
                <w:rFonts w:cs="Arial"/>
                <w:sz w:val="20"/>
                <w:lang w:val="pl-PL" w:eastAsia="pl-PL"/>
              </w:rPr>
              <w:t>Wspiera realizację powierzonych zadań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6795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B285" w14:textId="028A895D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SOP </w:t>
            </w:r>
            <w:r w:rsidR="00224B2F">
              <w:rPr>
                <w:rFonts w:cs="Arial"/>
                <w:sz w:val="20"/>
                <w:lang w:val="pl-PL" w:eastAsia="pl-PL"/>
              </w:rPr>
              <w:t>pobiera dane z EWP</w:t>
            </w:r>
          </w:p>
        </w:tc>
      </w:tr>
      <w:tr w:rsidR="00AB7C1E" w:rsidRPr="00AC7FF9" w14:paraId="0FA85175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CC50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D97" w14:textId="77777777" w:rsidR="00AB7C1E" w:rsidRPr="00AB7C1E" w:rsidRDefault="00AB7C1E" w:rsidP="002B57AE">
            <w:pPr>
              <w:spacing w:line="256" w:lineRule="auto"/>
              <w:rPr>
                <w:rFonts w:cs="Arial"/>
                <w:color w:val="000000"/>
                <w:sz w:val="20"/>
                <w:lang w:val="pl-PL"/>
              </w:rPr>
            </w:pPr>
            <w:r w:rsidRPr="00AB7C1E">
              <w:rPr>
                <w:rFonts w:cs="Arial"/>
                <w:color w:val="201F1E"/>
                <w:sz w:val="20"/>
                <w:lang w:val="pl-PL"/>
              </w:rPr>
              <w:t>System Wspomagania Dowodzenia Państwowego Ratownictwa Medycznego i Lotnicze Pogotowie Ratunkowe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D9FF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Państwowe Ratownictwo Medyczne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1B2" w14:textId="47CAD471" w:rsidR="00AB7C1E" w:rsidRPr="00E739AB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E739AB">
              <w:rPr>
                <w:rFonts w:cs="Arial"/>
                <w:sz w:val="20"/>
                <w:lang w:val="pl-PL" w:eastAsia="pl-PL"/>
              </w:rPr>
              <w:t xml:space="preserve">System </w:t>
            </w:r>
            <w:r w:rsidR="00E739AB" w:rsidRPr="00E739AB">
              <w:rPr>
                <w:rFonts w:cs="Arial"/>
                <w:sz w:val="20"/>
                <w:lang w:val="pl-PL" w:eastAsia="pl-PL"/>
              </w:rPr>
              <w:t>wspomagające działalność PRM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6D22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9886" w14:textId="05DEE227" w:rsidR="00AB7C1E" w:rsidRPr="0072693A" w:rsidRDefault="00224B2F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SW</w:t>
            </w:r>
            <w:r w:rsidR="00E739AB">
              <w:rPr>
                <w:rFonts w:cs="Arial"/>
                <w:sz w:val="20"/>
                <w:lang w:val="pl-PL" w:eastAsia="pl-PL"/>
              </w:rPr>
              <w:t>DPRM oraz LPG pobierają dane z EWP</w:t>
            </w:r>
          </w:p>
        </w:tc>
      </w:tr>
      <w:tr w:rsidR="00AB7C1E" w:rsidRPr="006B1B09" w14:paraId="1B80BE76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A3E2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FFA6" w14:textId="77777777" w:rsidR="00AB7C1E" w:rsidRPr="00AB7C1E" w:rsidRDefault="00AB7C1E" w:rsidP="002B57AE">
            <w:pPr>
              <w:spacing w:line="256" w:lineRule="auto"/>
              <w:rPr>
                <w:rFonts w:cs="Arial"/>
                <w:color w:val="000000"/>
                <w:sz w:val="20"/>
                <w:lang w:val="pl-PL"/>
              </w:rPr>
            </w:pPr>
            <w:r w:rsidRPr="00AB7C1E">
              <w:rPr>
                <w:rFonts w:cs="Arial"/>
                <w:color w:val="000000"/>
                <w:sz w:val="20"/>
                <w:lang w:val="pl-PL"/>
              </w:rPr>
              <w:t>Straż Graniczna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6862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Straż Graniczna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52C9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 wpiera działalność Straży Granicznej, w zakresie ewidencji osób wjeżdżających do RP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EB65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5DA1" w14:textId="00CDFCE6" w:rsidR="00AB7C1E" w:rsidRPr="0072693A" w:rsidRDefault="00224B2F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Dwustronna wymiana danych</w:t>
            </w:r>
          </w:p>
        </w:tc>
      </w:tr>
      <w:tr w:rsidR="00AB7C1E" w:rsidRPr="00AC7FF9" w14:paraId="66CC374B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6798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0AEF" w14:textId="77777777" w:rsidR="00AB7C1E" w:rsidRPr="00AB7C1E" w:rsidRDefault="00AB7C1E" w:rsidP="002B57AE">
            <w:pPr>
              <w:spacing w:line="256" w:lineRule="auto"/>
              <w:rPr>
                <w:rFonts w:cs="Arial"/>
                <w:color w:val="000000"/>
                <w:sz w:val="20"/>
                <w:lang w:val="pl-PL"/>
              </w:rPr>
            </w:pPr>
            <w:r w:rsidRPr="00AB7C1E">
              <w:rPr>
                <w:rFonts w:cs="Arial"/>
                <w:color w:val="000000"/>
                <w:sz w:val="20"/>
                <w:lang w:val="pl-PL"/>
              </w:rPr>
              <w:t>System informatyczny RCB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4F10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color w:val="444444"/>
                <w:sz w:val="20"/>
                <w:lang w:val="pl-PL"/>
              </w:rPr>
              <w:t>Rządowe Centrum Bezpieczeństwa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E34B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Wspiera realizację powierzonych zadań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37CDB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9169" w14:textId="22E3DC49" w:rsidR="00AB7C1E" w:rsidRPr="0072693A" w:rsidRDefault="00224B2F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RCB pobiera dane z EWP</w:t>
            </w:r>
            <w:r w:rsidR="00AB7C1E" w:rsidRPr="0072693A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</w:tr>
      <w:tr w:rsidR="00AB7C1E" w:rsidRPr="00AC7FF9" w14:paraId="65578C64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2365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A9CB" w14:textId="77777777" w:rsidR="00AB7C1E" w:rsidRPr="00AB7C1E" w:rsidRDefault="00AB7C1E" w:rsidP="002B57AE">
            <w:pPr>
              <w:rPr>
                <w:rFonts w:cs="Arial"/>
                <w:iCs/>
                <w:sz w:val="20"/>
                <w:lang w:val="pl-PL"/>
              </w:rPr>
            </w:pPr>
            <w:r w:rsidRPr="00AB7C1E">
              <w:rPr>
                <w:rFonts w:cs="Arial"/>
                <w:iCs/>
                <w:sz w:val="20"/>
                <w:lang w:val="pl-PL"/>
              </w:rPr>
              <w:t>NIZP-PZH (w zakresie laboratorium)</w:t>
            </w:r>
          </w:p>
          <w:p w14:paraId="6FB28AE3" w14:textId="77777777" w:rsidR="00AB7C1E" w:rsidRPr="00AB7C1E" w:rsidRDefault="00AB7C1E" w:rsidP="002B57AE">
            <w:pPr>
              <w:spacing w:line="256" w:lineRule="auto"/>
              <w:rPr>
                <w:rFonts w:cs="Arial"/>
                <w:color w:val="000000"/>
                <w:sz w:val="20"/>
                <w:lang w:val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24DF" w14:textId="77777777" w:rsidR="00AB7C1E" w:rsidRPr="00AB7C1E" w:rsidRDefault="00AB7C1E" w:rsidP="002B57AE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 xml:space="preserve"> NIZP-PZH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42F8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 wspierający diagnostykę, w tym w kierunku wirusa SARS-CoV-2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1AA1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Planowany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7A1D" w14:textId="730BADED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 xml:space="preserve">NIZP-PZH </w:t>
            </w:r>
            <w:r w:rsidR="00224B2F">
              <w:rPr>
                <w:rFonts w:cs="Arial"/>
                <w:sz w:val="20"/>
                <w:lang w:val="pl-PL" w:eastAsia="pl-PL"/>
              </w:rPr>
              <w:t>pobiera dane z EWP</w:t>
            </w:r>
            <w:r w:rsidRPr="0072693A">
              <w:rPr>
                <w:rFonts w:cs="Arial"/>
                <w:sz w:val="20"/>
                <w:lang w:val="pl-PL" w:eastAsia="pl-PL"/>
              </w:rPr>
              <w:t xml:space="preserve"> </w:t>
            </w:r>
          </w:p>
        </w:tc>
      </w:tr>
      <w:tr w:rsidR="00AB7C1E" w:rsidRPr="00AC7FF9" w14:paraId="1B84F00E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BAB5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9E8D" w14:textId="77777777" w:rsidR="00AB7C1E" w:rsidRPr="00AB7C1E" w:rsidRDefault="00AB7C1E" w:rsidP="002B57AE">
            <w:pPr>
              <w:spacing w:line="256" w:lineRule="auto"/>
              <w:rPr>
                <w:rFonts w:cs="Arial"/>
                <w:color w:val="000000"/>
                <w:sz w:val="20"/>
                <w:lang w:val="pl-PL"/>
              </w:rPr>
            </w:pPr>
            <w:r w:rsidRPr="00AB7C1E">
              <w:rPr>
                <w:rFonts w:cs="Arial"/>
                <w:color w:val="000000"/>
                <w:sz w:val="20"/>
                <w:lang w:val="pl-PL"/>
              </w:rPr>
              <w:t>Systemy informatyczne PSP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572C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/>
              </w:rPr>
              <w:t>Państwowa Straż Pożarna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058F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 wpiera działanie PSP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F8DF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4625" w14:textId="1A64E783" w:rsidR="00AB7C1E" w:rsidRPr="0072693A" w:rsidRDefault="00224B2F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PSP pobiera dane z EWP</w:t>
            </w:r>
          </w:p>
        </w:tc>
      </w:tr>
      <w:tr w:rsidR="00AB7C1E" w:rsidRPr="001F78C5" w14:paraId="5736F563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112A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6E6B" w14:textId="77777777" w:rsidR="00AB7C1E" w:rsidRPr="00AB7C1E" w:rsidRDefault="00AB7C1E" w:rsidP="002B57AE">
            <w:pPr>
              <w:spacing w:line="256" w:lineRule="auto"/>
              <w:rPr>
                <w:rFonts w:cs="Arial"/>
                <w:color w:val="000000"/>
                <w:sz w:val="20"/>
                <w:lang w:val="pl-PL"/>
              </w:rPr>
            </w:pPr>
            <w:r w:rsidRPr="00AB7C1E">
              <w:rPr>
                <w:rFonts w:cs="Arial"/>
                <w:color w:val="000000"/>
                <w:sz w:val="20"/>
                <w:lang w:val="pl-PL"/>
              </w:rPr>
              <w:t>Systemy informatyczne laboratoryjne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E9DF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Laboratoria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D22C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Systemy informatyczne</w:t>
            </w:r>
          </w:p>
          <w:p w14:paraId="5ED0CABC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wspierające  działania laboratoriów</w:t>
            </w:r>
          </w:p>
          <w:p w14:paraId="0AFE6598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1CC8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72693A">
              <w:rPr>
                <w:rFonts w:cs="Arial"/>
                <w:sz w:val="20"/>
                <w:lang w:val="pl-PL" w:eastAsia="pl-PL"/>
              </w:rPr>
              <w:t xml:space="preserve">Istniejący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713" w14:textId="1CC891E2" w:rsidR="00AB7C1E" w:rsidRPr="0072693A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Dwukierunko</w:t>
            </w:r>
            <w:r w:rsidR="00224B2F">
              <w:rPr>
                <w:rFonts w:cs="Arial"/>
                <w:sz w:val="20"/>
                <w:lang w:val="pl-PL" w:eastAsia="pl-PL"/>
              </w:rPr>
              <w:t>we przekazywania danych</w:t>
            </w:r>
          </w:p>
        </w:tc>
      </w:tr>
      <w:tr w:rsidR="00AB7C1E" w:rsidRPr="001F78C5" w14:paraId="73B12D90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CDB9" w14:textId="77777777" w:rsidR="00AB7C1E" w:rsidRPr="00AB7C1E" w:rsidRDefault="00AB7C1E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  <w:r w:rsidRPr="00AB7C1E">
              <w:rPr>
                <w:rFonts w:cs="Arial"/>
                <w:sz w:val="20"/>
                <w:szCs w:val="20"/>
              </w:rPr>
              <w:t>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2E96" w14:textId="77777777" w:rsidR="00AB7C1E" w:rsidRPr="00AB7C1E" w:rsidRDefault="00AB7C1E" w:rsidP="002B57AE">
            <w:pPr>
              <w:spacing w:line="256" w:lineRule="auto"/>
              <w:rPr>
                <w:rFonts w:cs="Arial"/>
                <w:color w:val="000000"/>
                <w:sz w:val="20"/>
                <w:lang w:val="pl-PL"/>
              </w:rPr>
            </w:pPr>
            <w:r w:rsidRPr="00AB7C1E">
              <w:rPr>
                <w:rFonts w:cs="Arial"/>
                <w:color w:val="000000"/>
                <w:sz w:val="20"/>
                <w:lang w:val="pl-PL"/>
              </w:rPr>
              <w:t>Węzeł Krajowy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1E6A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Minister</w:t>
            </w:r>
          </w:p>
          <w:p w14:paraId="775C8DF7" w14:textId="77777777" w:rsidR="00AB7C1E" w:rsidRPr="00AB7C1E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252E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System identyfikacji</w:t>
            </w:r>
          </w:p>
          <w:p w14:paraId="240237A5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mający służyć Polakom</w:t>
            </w:r>
          </w:p>
          <w:p w14:paraId="041D77EE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do szybkiego i zdalnego</w:t>
            </w:r>
          </w:p>
          <w:p w14:paraId="798EA7C5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załatwiania spraw</w:t>
            </w:r>
          </w:p>
          <w:p w14:paraId="70C72740" w14:textId="77777777" w:rsidR="00AB7C1E" w:rsidRPr="00AB7C1E" w:rsidRDefault="00AB7C1E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urzędowych. Jeden integralny system łączący wiele usług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B7AA" w14:textId="77777777" w:rsidR="00AB7C1E" w:rsidRPr="0072693A" w:rsidRDefault="00AB7C1E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Istniejący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C082" w14:textId="77777777" w:rsidR="00AB7C1E" w:rsidRDefault="00AB7C1E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n/d</w:t>
            </w:r>
          </w:p>
        </w:tc>
      </w:tr>
      <w:tr w:rsidR="006C4317" w:rsidRPr="001F78C5" w14:paraId="25C09D0D" w14:textId="77777777" w:rsidTr="00224B2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BFA1" w14:textId="77777777" w:rsidR="006C4317" w:rsidRPr="00AB7C1E" w:rsidRDefault="006C4317" w:rsidP="007A4C49">
            <w:pPr>
              <w:pStyle w:val="Akapitzlist"/>
              <w:numPr>
                <w:ilvl w:val="0"/>
                <w:numId w:val="28"/>
              </w:numPr>
              <w:spacing w:line="25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645F" w14:textId="09E13FC7" w:rsidR="006C4317" w:rsidRPr="00AB7C1E" w:rsidRDefault="006C4317" w:rsidP="002B57AE">
            <w:pPr>
              <w:spacing w:line="256" w:lineRule="auto"/>
              <w:rPr>
                <w:rFonts w:cs="Arial"/>
                <w:color w:val="000000"/>
                <w:sz w:val="20"/>
                <w:lang w:val="pl-PL"/>
              </w:rPr>
            </w:pPr>
            <w:r>
              <w:rPr>
                <w:rFonts w:cs="Arial"/>
                <w:color w:val="000000"/>
                <w:sz w:val="20"/>
                <w:lang w:val="pl-PL"/>
              </w:rPr>
              <w:t>SEPIS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6508" w14:textId="22473D48" w:rsidR="006C4317" w:rsidRPr="00AB7C1E" w:rsidRDefault="006C4317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Minister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B98D" w14:textId="3976535D" w:rsidR="006C4317" w:rsidRPr="00AB7C1E" w:rsidRDefault="006C4317" w:rsidP="003606AB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eastAsiaTheme="minorEastAsia"/>
                <w:sz w:val="20"/>
                <w:lang w:val="pl-PL"/>
              </w:rPr>
              <w:t xml:space="preserve">System </w:t>
            </w:r>
            <w:r w:rsidR="00290D0A">
              <w:rPr>
                <w:rFonts w:eastAsiaTheme="minorEastAsia"/>
                <w:sz w:val="20"/>
                <w:lang w:val="pl-PL"/>
              </w:rPr>
              <w:t>wspierający działania PIS w zakresie nadzoru nad chorobami zakaźnymi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214C" w14:textId="063CAA21" w:rsidR="006C4317" w:rsidRDefault="006C4317" w:rsidP="002B57AE">
            <w:pPr>
              <w:spacing w:line="256" w:lineRule="auto"/>
              <w:jc w:val="center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Planowany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60F6" w14:textId="1D86A951" w:rsidR="006C4317" w:rsidRDefault="006C4317" w:rsidP="00224B2F">
            <w:pPr>
              <w:spacing w:line="256" w:lineRule="auto"/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sz w:val="20"/>
                <w:lang w:val="pl-PL" w:eastAsia="pl-PL"/>
              </w:rPr>
              <w:t>Planowana integracja z EWP</w:t>
            </w:r>
          </w:p>
        </w:tc>
      </w:tr>
      <w:bookmarkEnd w:id="27"/>
    </w:tbl>
    <w:p w14:paraId="6F2DF4B5" w14:textId="77777777" w:rsidR="00AB7C1E" w:rsidRDefault="00AB7C1E" w:rsidP="00AB7C1E">
      <w:pPr>
        <w:spacing w:before="120" w:after="120"/>
        <w:jc w:val="both"/>
        <w:rPr>
          <w:lang w:val="pl-PL"/>
        </w:rPr>
      </w:pPr>
    </w:p>
    <w:p w14:paraId="00DBD598" w14:textId="112953D9" w:rsidR="00AB7C1E" w:rsidRDefault="00AB7C1E" w:rsidP="008E7C2B">
      <w:pPr>
        <w:spacing w:before="120" w:after="120"/>
        <w:jc w:val="both"/>
        <w:rPr>
          <w:lang w:val="pl-PL"/>
        </w:rPr>
      </w:pPr>
    </w:p>
    <w:p w14:paraId="79827914" w14:textId="40DD55A3" w:rsidR="003606AB" w:rsidRDefault="003606AB" w:rsidP="008E7C2B">
      <w:pPr>
        <w:spacing w:before="120" w:after="120"/>
        <w:jc w:val="both"/>
        <w:rPr>
          <w:lang w:val="pl-PL"/>
        </w:rPr>
      </w:pPr>
    </w:p>
    <w:p w14:paraId="062B21EA" w14:textId="3FC0BD5D" w:rsidR="003606AB" w:rsidRDefault="003606AB" w:rsidP="008E7C2B">
      <w:pPr>
        <w:spacing w:before="120" w:after="120"/>
        <w:jc w:val="both"/>
        <w:rPr>
          <w:lang w:val="pl-PL"/>
        </w:rPr>
      </w:pPr>
    </w:p>
    <w:p w14:paraId="602D6AD4" w14:textId="77777777" w:rsidR="003606AB" w:rsidRDefault="003606AB" w:rsidP="008E7C2B">
      <w:pPr>
        <w:spacing w:before="120" w:after="120"/>
        <w:jc w:val="both"/>
        <w:rPr>
          <w:lang w:val="pl-PL"/>
        </w:rPr>
      </w:pPr>
    </w:p>
    <w:p w14:paraId="337CE63A" w14:textId="3E313570" w:rsidR="007573B2" w:rsidRDefault="007573B2" w:rsidP="008E7C2B">
      <w:pPr>
        <w:spacing w:before="120" w:after="120"/>
        <w:jc w:val="both"/>
        <w:rPr>
          <w:color w:val="0070C0"/>
          <w:szCs w:val="24"/>
          <w:lang w:val="pl-PL" w:eastAsia="pl-PL"/>
        </w:rPr>
      </w:pPr>
      <w:r>
        <w:rPr>
          <w:lang w:val="pl-PL"/>
        </w:rPr>
        <w:t>Lista przepływów</w:t>
      </w:r>
    </w:p>
    <w:tbl>
      <w:tblPr>
        <w:tblW w:w="96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303"/>
        <w:gridCol w:w="1430"/>
        <w:gridCol w:w="2106"/>
        <w:gridCol w:w="1640"/>
        <w:gridCol w:w="1314"/>
        <w:gridCol w:w="1041"/>
      </w:tblGrid>
      <w:tr w:rsidR="003671F4" w:rsidRPr="00E833DE" w14:paraId="449F772B" w14:textId="77777777" w:rsidTr="004D3CC4">
        <w:trPr>
          <w:trHeight w:val="105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C0CC88F" w14:textId="77777777" w:rsidR="00E833DE" w:rsidRPr="00AB7C1E" w:rsidRDefault="00E833DE" w:rsidP="008F29F1">
            <w:pPr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  <w:t>Lp.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176E24D" w14:textId="77777777" w:rsidR="00E833DE" w:rsidRPr="00AB7C1E" w:rsidRDefault="00E833DE" w:rsidP="008F29F1">
            <w:pPr>
              <w:jc w:val="center"/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  <w:t>System źródłowy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8D48155" w14:textId="77777777" w:rsidR="00E833DE" w:rsidRPr="00AB7C1E" w:rsidRDefault="00E833DE" w:rsidP="008F29F1">
            <w:pPr>
              <w:jc w:val="center"/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  <w:t>System docelowy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B728027" w14:textId="77777777" w:rsidR="00E833DE" w:rsidRPr="00AB7C1E" w:rsidRDefault="00E833DE" w:rsidP="008F29F1">
            <w:pPr>
              <w:jc w:val="center"/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  <w:t>Zakres  wymienianych danych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2AB560D" w14:textId="77777777" w:rsidR="00E833DE" w:rsidRPr="00AB7C1E" w:rsidRDefault="00E833DE" w:rsidP="008F29F1">
            <w:pPr>
              <w:jc w:val="center"/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  <w:t>Sposób wymiany danych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210EA32" w14:textId="77777777" w:rsidR="00E833DE" w:rsidRPr="00AB7C1E" w:rsidRDefault="00E833DE" w:rsidP="008F29F1">
            <w:pPr>
              <w:jc w:val="center"/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  <w:t>Typ modyfikacji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DF53FDA" w14:textId="77777777" w:rsidR="00E833DE" w:rsidRPr="00AB7C1E" w:rsidRDefault="00E833DE" w:rsidP="008F29F1">
            <w:pPr>
              <w:jc w:val="center"/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b/>
                <w:bCs/>
                <w:color w:val="000000"/>
                <w:sz w:val="20"/>
                <w:lang w:val="pl-PL" w:eastAsia="pl-PL"/>
              </w:rPr>
              <w:t>Typ Interfejsu</w:t>
            </w:r>
          </w:p>
        </w:tc>
      </w:tr>
      <w:tr w:rsidR="003671F4" w:rsidRPr="00E833DE" w14:paraId="5C90CA2B" w14:textId="77777777" w:rsidTr="004D3CC4">
        <w:trPr>
          <w:trHeight w:val="58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98E5" w14:textId="14D362C4" w:rsidR="00E833DE" w:rsidRPr="004D3CC4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54EBA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ProtegoSafe/MC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FEA0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1DC9" w14:textId="6147ECE2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</w:t>
            </w:r>
            <w:r w:rsidR="008E7C2B" w:rsidRPr="00AB7C1E">
              <w:rPr>
                <w:rFonts w:cs="Arial"/>
                <w:color w:val="000000"/>
                <w:sz w:val="20"/>
                <w:lang w:val="pl-PL" w:eastAsia="pl-PL"/>
              </w:rPr>
              <w:t>,</w:t>
            </w: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 xml:space="preserve"> które mają wynik pozytywny</w:t>
            </w:r>
            <w:r w:rsidR="008E7C2B" w:rsidRPr="00AB7C1E">
              <w:rPr>
                <w:rFonts w:cs="Arial"/>
                <w:color w:val="000000"/>
                <w:sz w:val="20"/>
                <w:lang w:val="pl-PL" w:eastAsia="pl-PL"/>
              </w:rPr>
              <w:t xml:space="preserve"> SARS-CoV-2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83CF" w14:textId="0AC7F47C" w:rsidR="00E833DE" w:rsidRPr="00AB7C1E" w:rsidRDefault="003671F4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633C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1AFC4" w14:textId="101D33C9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3504EE66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8B6E7" w14:textId="0C80C735" w:rsidR="00E833DE" w:rsidRPr="004D3CC4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D893F" w14:textId="4FE61E47" w:rsidR="00E833DE" w:rsidRPr="00AB7C1E" w:rsidRDefault="004E7971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IKARD</w:t>
            </w:r>
            <w:r w:rsidR="00E833DE" w:rsidRPr="00AB7C1E">
              <w:rPr>
                <w:rFonts w:cs="Arial"/>
                <w:color w:val="000000"/>
                <w:sz w:val="20"/>
                <w:lang w:val="pl-PL" w:eastAsia="pl-PL"/>
              </w:rPr>
              <w:t>/Narodowy Instytut Kardiologii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6FABF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E4874" w14:textId="392882E0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  <w:r w:rsidR="003671F4" w:rsidRPr="00AB7C1E">
              <w:rPr>
                <w:rFonts w:cs="Arial"/>
                <w:color w:val="000000"/>
                <w:sz w:val="20"/>
                <w:lang w:val="pl-PL" w:eastAsia="pl-PL"/>
              </w:rPr>
              <w:t>. Sesja nawiązywana do EWP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6687" w14:textId="7F88D580" w:rsidR="00E833DE" w:rsidRPr="00AB7C1E" w:rsidRDefault="003671F4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02176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06C3C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REST API</w:t>
            </w:r>
          </w:p>
        </w:tc>
      </w:tr>
      <w:tr w:rsidR="003671F4" w:rsidRPr="003671F4" w14:paraId="7C5BB241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503A" w14:textId="77777777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7897" w14:textId="1A9FC879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A298C" w14:textId="0E12782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IKARD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8C0E5" w14:textId="3EE0949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 przekazuje do IKARD wyniki testów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CCD48" w14:textId="452EA406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36EC" w14:textId="14047F33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3C78F" w14:textId="0B908A71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REST API</w:t>
            </w:r>
          </w:p>
        </w:tc>
      </w:tr>
      <w:tr w:rsidR="003671F4" w:rsidRPr="00E833DE" w14:paraId="59BF5BC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A862A" w14:textId="4366F31A" w:rsidR="00E833DE" w:rsidRPr="004D3CC4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9BB31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Kwarantanna Domowa/MC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F4102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CD75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FD246" w14:textId="05B069BA" w:rsidR="00E833DE" w:rsidRPr="00AB7C1E" w:rsidRDefault="003671F4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C04B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7B032" w14:textId="4B585A05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5CEE63F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0FDF8" w14:textId="5F8904C9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E5A9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EWUŚ/Narodowy Fundusz Zdrowia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8B0A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E835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91078" w14:textId="547EB6B2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9B5EB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4C88B" w14:textId="17824DE8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38B8FFB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E1B61" w14:textId="268972C8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1C80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Poczta Polska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B202E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E8211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09B97" w14:textId="6123D8E3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F2C1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6BC77" w14:textId="7CF379D2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0BFC6216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6EB32" w14:textId="02051B62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99D3A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Zakład Ubezpieczeń Społecznych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19F87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AF46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DD0DD" w14:textId="20222143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2B695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3531" w14:textId="23956481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275ADC52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B8BD4" w14:textId="18F81EF9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039CE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Kasa Rolniczego Ubezpieczenia Społecznego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5BFF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3F60A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C482" w14:textId="4E04CD71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99820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E8DB" w14:textId="353D5C0A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144D6DD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098F" w14:textId="01C8FBEC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8FA3" w14:textId="3D6F3C83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NASK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2E25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FF153" w14:textId="41DFE64E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 xml:space="preserve">Dane </w:t>
            </w:r>
            <w:r w:rsidR="00BA3C6E">
              <w:rPr>
                <w:rFonts w:cs="Arial"/>
                <w:color w:val="000000"/>
                <w:sz w:val="20"/>
                <w:lang w:val="pl-PL" w:eastAsia="pl-PL"/>
              </w:rPr>
              <w:t>statystyczne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B340" w14:textId="1CFFAF6A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E7DA3" w14:textId="149DC624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 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69275" w14:textId="0E00C7CC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78554CA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9354E" w14:textId="2B106A96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E3FA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Służba Ochrony Państwa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C437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3603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0E99" w14:textId="0CA49606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DC0A7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7B91" w14:textId="4EFDA09F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663160AE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AA0D8" w14:textId="2FD5C95F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7A2D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Straż Graniczna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E5FE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0C59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AB2AF" w14:textId="6CC76451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5C32F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B339" w14:textId="7307C07C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3671F4" w14:paraId="1F3DC038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01E07" w14:textId="77777777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C9EF9" w14:textId="70B0486D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BABA5" w14:textId="61AC0C06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Straż Graniczna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4B614" w14:textId="74A86C6B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na temat osób przebywających na kwarantannie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9EEA4" w14:textId="67E488B6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4C719" w14:textId="15E2EB80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6C26E" w14:textId="0B705541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70EB5EC9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DE49" w14:textId="379B02ED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5FA7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Rządowe Centrum Bezpieczeństwa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447EF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8737E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3702E" w14:textId="486335F9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7286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420B" w14:textId="6F8349FF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0669A727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271B" w14:textId="50CC0787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8E171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Ratownictwo Medyczne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D9374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9617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DF19" w14:textId="7DB0D122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BADC1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9FA0" w14:textId="1ABA9BFF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5DA0D5E0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E3778" w14:textId="3E49A02F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2C831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Państwowy Zakład Higieny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D239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A70D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48F77" w14:textId="1B1EF2B1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097E1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F6FCC" w14:textId="03FF4FE5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2EC474B3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DA5F" w14:textId="2992F242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B7337" w14:textId="2C3B7242" w:rsidR="003671F4" w:rsidRPr="00AB7C1E" w:rsidRDefault="00475551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Państwa</w:t>
            </w:r>
            <w:r w:rsidR="003671F4" w:rsidRPr="00AB7C1E">
              <w:rPr>
                <w:rFonts w:cs="Arial"/>
                <w:color w:val="000000"/>
                <w:sz w:val="20"/>
                <w:lang w:val="pl-PL" w:eastAsia="pl-PL"/>
              </w:rPr>
              <w:t xml:space="preserve"> Straż Pożarna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FAC77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46DE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39362" w14:textId="5EFA8500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9DD2F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731F6" w14:textId="74A8B7E4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557DD19B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DB1B2" w14:textId="056496E3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6DC1F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 xml:space="preserve">Laboratoria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75EAA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76B96" w14:textId="08FD5EE1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Informacja o wynikach testów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2C70" w14:textId="26A7A151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0A173" w14:textId="77777777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E8DAC" w14:textId="07A38C69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4907EFAC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E851" w14:textId="7EFD2BD2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137B4" w14:textId="132512CE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2CAC8" w14:textId="1002E61E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Laboratoria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A450F" w14:textId="7C62C135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Id zlecenia na testy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80139" w14:textId="2F3B9439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Kopiowanie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3F16D" w14:textId="2236A803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1B70A" w14:textId="284E3EE2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FTP</w:t>
            </w:r>
          </w:p>
        </w:tc>
      </w:tr>
      <w:tr w:rsidR="003671F4" w:rsidRPr="00E833DE" w14:paraId="6D7A00E1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0425" w14:textId="518721AE" w:rsidR="00E833DE" w:rsidRPr="004D3CC4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EDB4E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Gabinet.gov.pl/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00D57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C7973" w14:textId="74A7F11E" w:rsidR="00E833DE" w:rsidRPr="00AB7C1E" w:rsidRDefault="00526603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Dane o osobach (identyfikacyjne, kontaktowe, adresowe). Sesja nawiązywana do EWP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2F7C" w14:textId="5AF91BF2" w:rsidR="00E833DE" w:rsidRPr="00AB7C1E" w:rsidRDefault="003671F4" w:rsidP="008F29F1">
            <w:pPr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67872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7836E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REST API</w:t>
            </w:r>
          </w:p>
        </w:tc>
      </w:tr>
      <w:tr w:rsidR="00526603" w:rsidRPr="00E833DE" w14:paraId="7856179F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73D86" w14:textId="77777777" w:rsidR="00526603" w:rsidRPr="004D3CC4" w:rsidRDefault="00526603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FF25B" w14:textId="793B9CCF" w:rsidR="00526603" w:rsidRPr="00AB7C1E" w:rsidRDefault="00526603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5B22" w14:textId="3C2D1901" w:rsidR="00526603" w:rsidRPr="00AB7C1E" w:rsidRDefault="00526603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Gabinet.gov.pl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0B87" w14:textId="18039353" w:rsidR="00526603" w:rsidRPr="00AB7C1E" w:rsidRDefault="00D674FF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Informacja o wynikach testów dla lekarza zlecającego testy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134A1" w14:textId="38ECD3F9" w:rsidR="00526603" w:rsidRPr="00AB7C1E" w:rsidRDefault="00526603" w:rsidP="00526603">
            <w:pPr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CBE42" w14:textId="708CC767" w:rsidR="00526603" w:rsidRPr="00AB7C1E" w:rsidRDefault="00526603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BC58B" w14:textId="63CAB35A" w:rsidR="00526603" w:rsidRPr="00AB7C1E" w:rsidRDefault="00526603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REST API</w:t>
            </w:r>
          </w:p>
        </w:tc>
      </w:tr>
      <w:tr w:rsidR="003671F4" w:rsidRPr="00E833DE" w14:paraId="6436C28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0A38F" w14:textId="4823FCEF" w:rsidR="00E833DE" w:rsidRPr="004D3CC4" w:rsidRDefault="00E833DE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8D79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IKP/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343C8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C2DFE" w14:textId="04A67433" w:rsidR="00E833DE" w:rsidRPr="00AB7C1E" w:rsidRDefault="00526603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Id osoby w IKP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D370E" w14:textId="447A6948" w:rsidR="00E833DE" w:rsidRPr="00AB7C1E" w:rsidRDefault="003671F4" w:rsidP="008F29F1">
            <w:pPr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5B607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0F40" w14:textId="77777777" w:rsidR="00E833DE" w:rsidRPr="00AB7C1E" w:rsidRDefault="00E833DE" w:rsidP="008F29F1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REST API</w:t>
            </w:r>
          </w:p>
        </w:tc>
      </w:tr>
      <w:tr w:rsidR="00526603" w:rsidRPr="00E833DE" w14:paraId="0E14A655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5F4E" w14:textId="77777777" w:rsidR="00526603" w:rsidRPr="004D3CC4" w:rsidRDefault="00526603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2F068" w14:textId="476AC517" w:rsidR="00526603" w:rsidRPr="00AB7C1E" w:rsidRDefault="00526603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D7AAE" w14:textId="1EEEE8EC" w:rsidR="00526603" w:rsidRPr="00AB7C1E" w:rsidRDefault="00526603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IKP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84832" w14:textId="4032D1BE" w:rsidR="00526603" w:rsidRPr="00AB7C1E" w:rsidRDefault="00526603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Wynik testu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6579D" w14:textId="384AA805" w:rsidR="00526603" w:rsidRPr="00AB7C1E" w:rsidRDefault="00526603" w:rsidP="00526603">
            <w:pPr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C1DBE" w14:textId="231C9BD0" w:rsidR="00526603" w:rsidRPr="00AB7C1E" w:rsidRDefault="00526603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DD797" w14:textId="1B9245CB" w:rsidR="00526603" w:rsidRPr="00AB7C1E" w:rsidRDefault="00526603" w:rsidP="00526603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REST API</w:t>
            </w:r>
          </w:p>
        </w:tc>
      </w:tr>
      <w:tr w:rsidR="003671F4" w:rsidRPr="00E833DE" w14:paraId="27E57784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96871" w14:textId="27AB25CE" w:rsidR="003671F4" w:rsidRPr="004D3CC4" w:rsidRDefault="003671F4" w:rsidP="007A4C49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B17B" w14:textId="3D7F48F0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Hurtownia Danych/ P1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DB464" w14:textId="571DF6ED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E5211" w14:textId="3396D6D6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Zakres danych do generowania raportów w PowerBI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F4C0A" w14:textId="3CBCA96F" w:rsidR="003671F4" w:rsidRPr="00AB7C1E" w:rsidRDefault="003671F4" w:rsidP="003671F4">
            <w:pPr>
              <w:rPr>
                <w:rFonts w:cs="Arial"/>
                <w:sz w:val="20"/>
                <w:lang w:val="pl-PL" w:eastAsia="pl-PL"/>
              </w:rPr>
            </w:pPr>
            <w:r w:rsidRPr="00AB7C1E">
              <w:rPr>
                <w:rFonts w:cs="Arial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EAC1" w14:textId="478A7050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 </w:t>
            </w:r>
            <w:r w:rsidR="004D3CC4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EE71F" w14:textId="61C6E014" w:rsidR="003671F4" w:rsidRPr="00AB7C1E" w:rsidRDefault="003671F4" w:rsidP="003671F4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SQL</w:t>
            </w:r>
          </w:p>
        </w:tc>
      </w:tr>
      <w:tr w:rsidR="00290D0A" w:rsidRPr="00E833DE" w14:paraId="2594DC12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8C991" w14:textId="77777777" w:rsidR="00290D0A" w:rsidRPr="004D3CC4" w:rsidRDefault="00290D0A" w:rsidP="00290D0A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A428" w14:textId="1966C167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Węzeł Krajowy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B5C43" w14:textId="1616521B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45FE" w14:textId="7158866F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>
              <w:rPr>
                <w:rFonts w:cs="Arial"/>
                <w:color w:val="000000"/>
                <w:sz w:val="20"/>
                <w:lang w:val="pl-PL" w:eastAsia="pl-PL"/>
              </w:rPr>
              <w:t>Informacje uwierzytelniające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D7F9" w14:textId="33D6CA03" w:rsidR="00290D0A" w:rsidRPr="00AB7C1E" w:rsidRDefault="00290D0A" w:rsidP="00290D0A">
            <w:pPr>
              <w:rPr>
                <w:rFonts w:cs="Arial"/>
                <w:sz w:val="20"/>
                <w:lang w:val="pl-PL" w:eastAsia="pl-PL"/>
              </w:rPr>
            </w:pPr>
            <w:r>
              <w:rPr>
                <w:rFonts w:cs="Arial"/>
                <w:color w:val="000000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35DC" w14:textId="2DB68459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D20EB" w14:textId="4E000A65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>
              <w:rPr>
                <w:rFonts w:cs="Arial"/>
                <w:color w:val="000000"/>
                <w:sz w:val="20"/>
                <w:lang w:val="pl-PL" w:eastAsia="pl-PL"/>
              </w:rPr>
              <w:t>n/d</w:t>
            </w:r>
          </w:p>
        </w:tc>
      </w:tr>
      <w:tr w:rsidR="00290D0A" w:rsidRPr="00E833DE" w14:paraId="3ABCC9BD" w14:textId="77777777" w:rsidTr="004D3CC4">
        <w:trPr>
          <w:trHeight w:val="8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151F8" w14:textId="105E0813" w:rsidR="00290D0A" w:rsidRPr="004D3CC4" w:rsidRDefault="00290D0A" w:rsidP="00290D0A">
            <w:pPr>
              <w:pStyle w:val="Akapitzlist"/>
              <w:numPr>
                <w:ilvl w:val="0"/>
                <w:numId w:val="31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24EEB" w14:textId="14D243D1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>
              <w:rPr>
                <w:rFonts w:cs="Arial"/>
                <w:color w:val="000000"/>
                <w:sz w:val="20"/>
                <w:lang w:val="pl-PL" w:eastAsia="pl-PL"/>
              </w:rPr>
              <w:t>SEPIS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A4D35" w14:textId="0D841C8E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>
              <w:rPr>
                <w:rFonts w:cs="Arial"/>
                <w:color w:val="000000"/>
                <w:sz w:val="20"/>
                <w:lang w:val="pl-PL" w:eastAsia="pl-PL"/>
              </w:rPr>
              <w:t>EWP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0E12B" w14:textId="173E3578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>
              <w:rPr>
                <w:rFonts w:cs="Arial"/>
                <w:color w:val="000000"/>
                <w:sz w:val="20"/>
                <w:lang w:val="pl-PL" w:eastAsia="pl-PL"/>
              </w:rPr>
              <w:t>Zakres danych umożliwiający nadzór nad chorobami zakaźnymi (zostanie ustalony)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AEC4A" w14:textId="6C120962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Tryb odwołań bezpośrednich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79929" w14:textId="0AFEF110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 w:rsidRPr="00AB7C1E">
              <w:rPr>
                <w:rFonts w:cs="Arial"/>
                <w:color w:val="000000"/>
                <w:sz w:val="20"/>
                <w:lang w:val="pl-PL" w:eastAsia="pl-PL"/>
              </w:rPr>
              <w:t>Krytyczny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BC8A2" w14:textId="7A9D532F" w:rsidR="00290D0A" w:rsidRPr="00AB7C1E" w:rsidRDefault="00290D0A" w:rsidP="00290D0A">
            <w:pPr>
              <w:rPr>
                <w:rFonts w:cs="Arial"/>
                <w:color w:val="000000"/>
                <w:sz w:val="20"/>
                <w:lang w:val="pl-PL" w:eastAsia="pl-PL"/>
              </w:rPr>
            </w:pPr>
            <w:r>
              <w:rPr>
                <w:rFonts w:cs="Arial"/>
                <w:color w:val="000000"/>
                <w:sz w:val="20"/>
                <w:lang w:val="pl-PL" w:eastAsia="pl-PL"/>
              </w:rPr>
              <w:t>Zostanie uzgo</w:t>
            </w:r>
            <w:r w:rsidR="001048E1">
              <w:rPr>
                <w:rFonts w:cs="Arial"/>
                <w:color w:val="000000"/>
                <w:sz w:val="20"/>
                <w:lang w:val="pl-PL" w:eastAsia="pl-PL"/>
              </w:rPr>
              <w:t>d</w:t>
            </w:r>
            <w:r>
              <w:rPr>
                <w:rFonts w:cs="Arial"/>
                <w:color w:val="000000"/>
                <w:sz w:val="20"/>
                <w:lang w:val="pl-PL" w:eastAsia="pl-PL"/>
              </w:rPr>
              <w:t>niony</w:t>
            </w:r>
          </w:p>
        </w:tc>
      </w:tr>
    </w:tbl>
    <w:p w14:paraId="161A2461" w14:textId="711B48BD" w:rsidR="0056232E" w:rsidRDefault="0056232E" w:rsidP="007609C7">
      <w:pPr>
        <w:pStyle w:val="Tekstpodstawowy2"/>
        <w:spacing w:after="0"/>
        <w:ind w:left="0"/>
        <w:jc w:val="both"/>
        <w:rPr>
          <w:color w:val="0070C0"/>
          <w:lang w:val="pl-PL" w:eastAsia="pl-PL"/>
        </w:rPr>
      </w:pPr>
    </w:p>
    <w:p w14:paraId="3EC27625" w14:textId="26B1404E" w:rsidR="0056232E" w:rsidRDefault="0056232E" w:rsidP="007609C7">
      <w:pPr>
        <w:pStyle w:val="Tekstpodstawowy2"/>
        <w:spacing w:after="0"/>
        <w:ind w:left="0"/>
        <w:jc w:val="both"/>
        <w:rPr>
          <w:color w:val="0070C0"/>
          <w:lang w:val="pl-PL" w:eastAsia="pl-PL"/>
        </w:rPr>
      </w:pPr>
    </w:p>
    <w:p w14:paraId="74960ABA" w14:textId="3E674D46" w:rsidR="007573B2" w:rsidRPr="00E63915" w:rsidRDefault="004E7971" w:rsidP="005D23CD">
      <w:pPr>
        <w:pStyle w:val="Nagwek2"/>
        <w:keepNext/>
        <w:ind w:left="858"/>
        <w:rPr>
          <w:lang w:val="pl-PL"/>
        </w:rPr>
      </w:pPr>
      <w:bookmarkStart w:id="28" w:name="_Hlk508868570"/>
      <w:r>
        <w:rPr>
          <w:lang w:val="pl-PL"/>
        </w:rPr>
        <w:t>K</w:t>
      </w:r>
      <w:r w:rsidR="007573B2" w:rsidRPr="00E63915">
        <w:rPr>
          <w:lang w:val="pl-PL"/>
        </w:rPr>
        <w:t xml:space="preserve">luczowe komponenty architektury rozwiązania </w:t>
      </w:r>
    </w:p>
    <w:bookmarkEnd w:id="28"/>
    <w:p w14:paraId="37F1FCDB" w14:textId="1C155777" w:rsidR="007C52A8" w:rsidRDefault="007F4ED2" w:rsidP="00224B2F">
      <w:pPr>
        <w:pStyle w:val="Tekstpodstawowy2"/>
        <w:ind w:left="0"/>
        <w:jc w:val="both"/>
        <w:rPr>
          <w:rFonts w:cs="Arial"/>
          <w:color w:val="0070C0"/>
          <w:sz w:val="22"/>
          <w:lang w:val="pl-PL" w:eastAsia="pl-PL"/>
        </w:rPr>
      </w:pPr>
      <w:r>
        <w:rPr>
          <w:noProof/>
        </w:rPr>
        <w:drawing>
          <wp:inline distT="0" distB="0" distL="0" distR="0" wp14:anchorId="69C74FFC" wp14:editId="28C4C765">
            <wp:extent cx="6400800" cy="59880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598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F5908" w14:textId="2E79331D" w:rsidR="007C52A8" w:rsidRDefault="007C52A8" w:rsidP="004A0BB2">
      <w:pPr>
        <w:pStyle w:val="Tekstpodstawowy2"/>
        <w:rPr>
          <w:rFonts w:cs="Arial"/>
          <w:color w:val="0070C0"/>
          <w:sz w:val="22"/>
          <w:lang w:val="pl-PL" w:eastAsia="pl-PL"/>
        </w:rPr>
      </w:pPr>
    </w:p>
    <w:p w14:paraId="4536D2B2" w14:textId="77777777" w:rsidR="008565B8" w:rsidRPr="008565B8" w:rsidRDefault="008565B8" w:rsidP="0056232E">
      <w:pPr>
        <w:rPr>
          <w:lang w:val="pl-PL" w:eastAsia="pl-PL"/>
        </w:rPr>
      </w:pPr>
      <w:bookmarkStart w:id="29" w:name="_Hlk508868657"/>
    </w:p>
    <w:p w14:paraId="28F826DD" w14:textId="532BB6F6" w:rsidR="007573B2" w:rsidRPr="00E01872" w:rsidRDefault="007573B2" w:rsidP="005D23CD">
      <w:pPr>
        <w:pStyle w:val="Nagwek2"/>
        <w:keepNext/>
        <w:ind w:left="858"/>
        <w:rPr>
          <w:b w:val="0"/>
          <w:color w:val="7F7F7F" w:themeColor="text1" w:themeTint="80"/>
          <w:sz w:val="20"/>
          <w:szCs w:val="20"/>
          <w:lang w:val="pl-PL" w:eastAsia="pl-PL"/>
        </w:rPr>
      </w:pPr>
      <w:r>
        <w:rPr>
          <w:lang w:val="pl-PL" w:eastAsia="pl-PL"/>
        </w:rPr>
        <w:t>Przyjęte założenia technologiczne</w:t>
      </w:r>
    </w:p>
    <w:tbl>
      <w:tblPr>
        <w:tblpPr w:leftFromText="141" w:rightFromText="141" w:vertAnchor="text" w:horzAnchor="margin" w:tblpY="-1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="00475551" w:rsidRPr="00AF4C6E" w14:paraId="7A7CE85A" w14:textId="77777777" w:rsidTr="00475551">
        <w:tc>
          <w:tcPr>
            <w:tcW w:w="567" w:type="dxa"/>
            <w:shd w:val="clear" w:color="auto" w:fill="E7E6E6"/>
          </w:tcPr>
          <w:bookmarkEnd w:id="29"/>
          <w:p w14:paraId="241A5D83" w14:textId="77777777" w:rsidR="00475551" w:rsidRPr="000758B8" w:rsidRDefault="00475551" w:rsidP="00475551">
            <w:pPr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14:paraId="228231D9" w14:textId="77777777" w:rsidR="00475551" w:rsidRPr="000758B8" w:rsidRDefault="00475551" w:rsidP="00475551">
            <w:pPr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14:paraId="77BF21B4" w14:textId="77777777" w:rsidR="00475551" w:rsidRPr="000758B8" w:rsidRDefault="00475551" w:rsidP="00475551">
            <w:pPr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Założenie technologiczne</w:t>
            </w:r>
          </w:p>
        </w:tc>
      </w:tr>
      <w:tr w:rsidR="00475551" w:rsidRPr="007C52A8" w14:paraId="5CFB1A04" w14:textId="77777777" w:rsidTr="00475551">
        <w:tc>
          <w:tcPr>
            <w:tcW w:w="567" w:type="dxa"/>
          </w:tcPr>
          <w:p w14:paraId="24EACF8A" w14:textId="77777777" w:rsidR="00475551" w:rsidRPr="007C52A8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</w:rPr>
            </w:pPr>
          </w:p>
        </w:tc>
        <w:tc>
          <w:tcPr>
            <w:tcW w:w="2126" w:type="dxa"/>
          </w:tcPr>
          <w:p w14:paraId="5F28AAF0" w14:textId="77777777" w:rsidR="00475551" w:rsidRPr="007C52A8" w:rsidRDefault="00475551" w:rsidP="00475551">
            <w:pPr>
              <w:rPr>
                <w:rFonts w:cs="Arial"/>
                <w:sz w:val="20"/>
                <w:lang w:val="pl-PL" w:eastAsia="pl-PL"/>
              </w:rPr>
            </w:pPr>
            <w:r w:rsidRPr="007C52A8">
              <w:rPr>
                <w:rFonts w:cs="Arial"/>
                <w:sz w:val="20"/>
                <w:lang w:val="pl-PL" w:eastAsia="pl-PL"/>
              </w:rPr>
              <w:t>Infrastruktura</w:t>
            </w:r>
          </w:p>
        </w:tc>
        <w:tc>
          <w:tcPr>
            <w:tcW w:w="6521" w:type="dxa"/>
          </w:tcPr>
          <w:p w14:paraId="36328FCE" w14:textId="77777777" w:rsidR="00475551" w:rsidRPr="007C52A8" w:rsidRDefault="00475551" w:rsidP="00475551">
            <w:pPr>
              <w:rPr>
                <w:sz w:val="20"/>
                <w:lang w:val="pl-PL" w:eastAsia="pl-PL"/>
              </w:rPr>
            </w:pPr>
            <w:r w:rsidRPr="007C52A8">
              <w:rPr>
                <w:sz w:val="20"/>
                <w:lang w:val="pl-PL" w:eastAsia="pl-PL"/>
              </w:rPr>
              <w:t xml:space="preserve">Niezawodność na poziomie nie mniejszym jak 99,95 w skali roku nie wliczając zaplanowanych prac utrzymaniowych </w:t>
            </w:r>
          </w:p>
          <w:p w14:paraId="4CC3AAC6" w14:textId="77777777" w:rsidR="00475551" w:rsidRPr="007C52A8" w:rsidRDefault="00475551" w:rsidP="00475551">
            <w:pPr>
              <w:rPr>
                <w:sz w:val="20"/>
                <w:lang w:val="en-GB" w:eastAsia="pl-PL"/>
              </w:rPr>
            </w:pPr>
            <w:r w:rsidRPr="007C52A8">
              <w:rPr>
                <w:sz w:val="20"/>
                <w:lang w:val="en-GB" w:eastAsia="pl-PL"/>
              </w:rPr>
              <w:t>Pełna redundancja systemów front-end, back-end</w:t>
            </w:r>
          </w:p>
          <w:p w14:paraId="097B5F13" w14:textId="77777777" w:rsidR="00475551" w:rsidRPr="007C52A8" w:rsidRDefault="00475551" w:rsidP="00475551">
            <w:pPr>
              <w:rPr>
                <w:sz w:val="20"/>
                <w:lang w:val="pl-PL" w:eastAsia="pl-PL"/>
              </w:rPr>
            </w:pPr>
            <w:r w:rsidRPr="007C52A8">
              <w:rPr>
                <w:sz w:val="20"/>
                <w:lang w:val="pl-PL" w:eastAsia="pl-PL"/>
              </w:rPr>
              <w:t>Zastosowanie maszyn wirtualnych</w:t>
            </w:r>
          </w:p>
        </w:tc>
      </w:tr>
      <w:tr w:rsidR="00475551" w:rsidRPr="00AC7FF9" w14:paraId="4BBDEEA7" w14:textId="77777777" w:rsidTr="00475551">
        <w:tc>
          <w:tcPr>
            <w:tcW w:w="567" w:type="dxa"/>
          </w:tcPr>
          <w:p w14:paraId="2821FB8C" w14:textId="77777777" w:rsidR="00475551" w:rsidRPr="007C52A8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</w:rPr>
            </w:pPr>
          </w:p>
        </w:tc>
        <w:tc>
          <w:tcPr>
            <w:tcW w:w="2126" w:type="dxa"/>
          </w:tcPr>
          <w:p w14:paraId="3ABBF982" w14:textId="77777777" w:rsidR="00475551" w:rsidRPr="007C52A8" w:rsidRDefault="00475551" w:rsidP="00475551">
            <w:pPr>
              <w:rPr>
                <w:rFonts w:cs="Arial"/>
                <w:sz w:val="20"/>
                <w:lang w:val="pl-PL" w:eastAsia="pl-PL"/>
              </w:rPr>
            </w:pPr>
            <w:r w:rsidRPr="007C52A8">
              <w:rPr>
                <w:rFonts w:cs="Arial"/>
                <w:sz w:val="20"/>
                <w:lang w:val="pl-PL" w:eastAsia="pl-PL"/>
              </w:rPr>
              <w:t>Sieć i bezpieczeństwo</w:t>
            </w:r>
          </w:p>
        </w:tc>
        <w:tc>
          <w:tcPr>
            <w:tcW w:w="6521" w:type="dxa"/>
          </w:tcPr>
          <w:p w14:paraId="585FCD49" w14:textId="77777777" w:rsidR="00475551" w:rsidRPr="007C52A8" w:rsidRDefault="00475551" w:rsidP="00475551">
            <w:pPr>
              <w:rPr>
                <w:sz w:val="20"/>
                <w:lang w:val="pl-PL" w:eastAsia="pl-PL"/>
              </w:rPr>
            </w:pPr>
            <w:r w:rsidRPr="007C52A8">
              <w:rPr>
                <w:sz w:val="20"/>
                <w:lang w:val="pl-PL" w:eastAsia="pl-PL"/>
              </w:rPr>
              <w:t>Dane szyfrowane TLS 1.2+</w:t>
            </w:r>
          </w:p>
          <w:p w14:paraId="6E535A49" w14:textId="77777777" w:rsidR="00475551" w:rsidRPr="007C52A8" w:rsidRDefault="00475551" w:rsidP="00475551">
            <w:pPr>
              <w:rPr>
                <w:sz w:val="20"/>
                <w:lang w:val="pl-PL" w:eastAsia="pl-PL"/>
              </w:rPr>
            </w:pPr>
            <w:r w:rsidRPr="007C52A8">
              <w:rPr>
                <w:sz w:val="20"/>
                <w:lang w:val="pl-PL" w:eastAsia="pl-PL"/>
              </w:rPr>
              <w:t xml:space="preserve">Zastosowanie IPsec gdzie potrzeba </w:t>
            </w:r>
          </w:p>
          <w:p w14:paraId="0EBB8A86" w14:textId="77777777" w:rsidR="00475551" w:rsidRPr="007C52A8" w:rsidRDefault="00475551" w:rsidP="00475551">
            <w:pPr>
              <w:rPr>
                <w:sz w:val="20"/>
                <w:lang w:val="pl-PL" w:eastAsia="pl-PL"/>
              </w:rPr>
            </w:pPr>
            <w:r w:rsidRPr="007C52A8">
              <w:rPr>
                <w:sz w:val="20"/>
                <w:lang w:val="pl-PL" w:eastAsia="pl-PL"/>
              </w:rPr>
              <w:t>Pełna separacja środowisk prod, pre-prod, dev</w:t>
            </w:r>
          </w:p>
        </w:tc>
      </w:tr>
      <w:tr w:rsidR="00475551" w:rsidRPr="007C52A8" w14:paraId="06490B7F" w14:textId="77777777" w:rsidTr="00475551">
        <w:tc>
          <w:tcPr>
            <w:tcW w:w="567" w:type="dxa"/>
          </w:tcPr>
          <w:p w14:paraId="50794A71" w14:textId="77777777" w:rsidR="00475551" w:rsidRPr="007C52A8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</w:rPr>
            </w:pPr>
          </w:p>
        </w:tc>
        <w:tc>
          <w:tcPr>
            <w:tcW w:w="2126" w:type="dxa"/>
          </w:tcPr>
          <w:p w14:paraId="5829BFB8" w14:textId="77777777" w:rsidR="00475551" w:rsidRPr="007C52A8" w:rsidRDefault="00475551" w:rsidP="00475551">
            <w:pPr>
              <w:rPr>
                <w:rFonts w:cs="Arial"/>
                <w:sz w:val="20"/>
                <w:lang w:val="pl-PL" w:eastAsia="pl-PL"/>
              </w:rPr>
            </w:pPr>
            <w:r w:rsidRPr="007C52A8">
              <w:rPr>
                <w:rFonts w:cs="Arial"/>
                <w:sz w:val="20"/>
                <w:lang w:val="pl-PL" w:eastAsia="pl-PL"/>
              </w:rPr>
              <w:t>Standardy wymiany danych</w:t>
            </w:r>
          </w:p>
        </w:tc>
        <w:tc>
          <w:tcPr>
            <w:tcW w:w="6521" w:type="dxa"/>
          </w:tcPr>
          <w:p w14:paraId="54ACDA8C" w14:textId="77777777" w:rsidR="00475551" w:rsidRPr="007C52A8" w:rsidRDefault="00475551" w:rsidP="00475551">
            <w:pPr>
              <w:rPr>
                <w:sz w:val="20"/>
                <w:lang w:val="pl-PL" w:eastAsia="pl-PL"/>
              </w:rPr>
            </w:pPr>
            <w:r w:rsidRPr="007C52A8">
              <w:rPr>
                <w:sz w:val="20"/>
                <w:lang w:val="pl-PL" w:eastAsia="pl-PL"/>
              </w:rPr>
              <w:t>REST API</w:t>
            </w:r>
            <w:r w:rsidRPr="007F4ED2">
              <w:rPr>
                <w:sz w:val="20"/>
                <w:lang w:val="pl-PL" w:eastAsia="pl-PL"/>
              </w:rPr>
              <w:t>, SFTP</w:t>
            </w:r>
          </w:p>
        </w:tc>
      </w:tr>
      <w:tr w:rsidR="00475551" w:rsidRPr="007C52A8" w14:paraId="43BAA373" w14:textId="77777777" w:rsidTr="00475551">
        <w:tc>
          <w:tcPr>
            <w:tcW w:w="567" w:type="dxa"/>
          </w:tcPr>
          <w:p w14:paraId="3B4ACA6C" w14:textId="77777777" w:rsidR="00475551" w:rsidRPr="007C52A8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</w:rPr>
            </w:pPr>
          </w:p>
        </w:tc>
        <w:tc>
          <w:tcPr>
            <w:tcW w:w="2126" w:type="dxa"/>
          </w:tcPr>
          <w:p w14:paraId="3F446F6B" w14:textId="77777777" w:rsidR="00475551" w:rsidRPr="007C52A8" w:rsidRDefault="00475551" w:rsidP="00475551">
            <w:pPr>
              <w:rPr>
                <w:rFonts w:cs="Arial"/>
                <w:sz w:val="20"/>
                <w:lang w:val="pl-PL" w:eastAsia="pl-PL"/>
              </w:rPr>
            </w:pPr>
            <w:r w:rsidRPr="007C52A8">
              <w:rPr>
                <w:rFonts w:cs="Arial"/>
                <w:sz w:val="20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</w:tcPr>
          <w:p w14:paraId="3F734213" w14:textId="77777777" w:rsidR="00475551" w:rsidRPr="007C52A8" w:rsidRDefault="00475551" w:rsidP="00475551">
            <w:pPr>
              <w:rPr>
                <w:sz w:val="20"/>
                <w:lang w:val="pl-PL" w:eastAsia="pl-PL"/>
              </w:rPr>
            </w:pPr>
            <w:r w:rsidRPr="007C52A8">
              <w:rPr>
                <w:sz w:val="20"/>
                <w:lang w:val="pl-PL" w:eastAsia="pl-PL"/>
              </w:rPr>
              <w:t>RedHat, Windows 10, CentOS</w:t>
            </w:r>
          </w:p>
        </w:tc>
      </w:tr>
      <w:tr w:rsidR="00475551" w:rsidRPr="007C52A8" w14:paraId="18137611" w14:textId="77777777" w:rsidTr="00475551">
        <w:tc>
          <w:tcPr>
            <w:tcW w:w="567" w:type="dxa"/>
          </w:tcPr>
          <w:p w14:paraId="6A1D56BB" w14:textId="77777777" w:rsidR="00475551" w:rsidRPr="007C52A8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</w:rPr>
            </w:pPr>
          </w:p>
        </w:tc>
        <w:tc>
          <w:tcPr>
            <w:tcW w:w="2126" w:type="dxa"/>
          </w:tcPr>
          <w:p w14:paraId="0295299E" w14:textId="77777777" w:rsidR="00475551" w:rsidRPr="007C52A8" w:rsidRDefault="00475551" w:rsidP="00475551">
            <w:pPr>
              <w:rPr>
                <w:rFonts w:cs="Arial"/>
                <w:sz w:val="20"/>
                <w:lang w:val="pl-PL" w:eastAsia="pl-PL"/>
              </w:rPr>
            </w:pPr>
            <w:r w:rsidRPr="007C52A8">
              <w:rPr>
                <w:rFonts w:cs="Arial"/>
                <w:sz w:val="20"/>
                <w:lang w:val="pl-PL" w:eastAsia="pl-PL"/>
              </w:rPr>
              <w:t>Bazy danych</w:t>
            </w:r>
          </w:p>
        </w:tc>
        <w:tc>
          <w:tcPr>
            <w:tcW w:w="6521" w:type="dxa"/>
          </w:tcPr>
          <w:p w14:paraId="2F6A322B" w14:textId="77777777" w:rsidR="00475551" w:rsidRPr="007C52A8" w:rsidRDefault="00475551" w:rsidP="00475551">
            <w:pPr>
              <w:rPr>
                <w:sz w:val="20"/>
                <w:lang w:val="pl-PL" w:eastAsia="pl-PL"/>
              </w:rPr>
            </w:pPr>
            <w:r w:rsidRPr="007C52A8">
              <w:rPr>
                <w:sz w:val="20"/>
                <w:lang w:val="pl-PL" w:eastAsia="pl-PL"/>
              </w:rPr>
              <w:t>Oracle, Postgress</w:t>
            </w:r>
          </w:p>
        </w:tc>
      </w:tr>
      <w:tr w:rsidR="00475551" w:rsidRPr="007C52A8" w14:paraId="3FC4973D" w14:textId="77777777" w:rsidTr="00475551">
        <w:tc>
          <w:tcPr>
            <w:tcW w:w="567" w:type="dxa"/>
          </w:tcPr>
          <w:p w14:paraId="3DA51782" w14:textId="77777777" w:rsidR="00475551" w:rsidRPr="007C52A8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</w:rPr>
            </w:pPr>
          </w:p>
        </w:tc>
        <w:tc>
          <w:tcPr>
            <w:tcW w:w="2126" w:type="dxa"/>
          </w:tcPr>
          <w:p w14:paraId="0183ABF3" w14:textId="77777777" w:rsidR="00475551" w:rsidRPr="007C52A8" w:rsidRDefault="00475551" w:rsidP="00475551">
            <w:pPr>
              <w:rPr>
                <w:rFonts w:cs="Arial"/>
                <w:sz w:val="20"/>
                <w:lang w:val="pl-PL" w:eastAsia="pl-PL"/>
              </w:rPr>
            </w:pPr>
            <w:r w:rsidRPr="007C52A8">
              <w:rPr>
                <w:rFonts w:cs="Arial"/>
                <w:sz w:val="20"/>
                <w:lang w:val="pl-PL" w:eastAsia="pl-PL"/>
              </w:rPr>
              <w:t>Serwery aplikacji</w:t>
            </w:r>
          </w:p>
        </w:tc>
        <w:tc>
          <w:tcPr>
            <w:tcW w:w="6521" w:type="dxa"/>
          </w:tcPr>
          <w:p w14:paraId="336834F6" w14:textId="77777777" w:rsidR="00475551" w:rsidRPr="007C52A8" w:rsidRDefault="00475551" w:rsidP="00475551">
            <w:pPr>
              <w:rPr>
                <w:sz w:val="20"/>
                <w:lang w:val="pl-PL" w:eastAsia="pl-PL"/>
              </w:rPr>
            </w:pPr>
            <w:r w:rsidRPr="007C52A8">
              <w:rPr>
                <w:sz w:val="20"/>
                <w:lang w:val="pl-PL" w:eastAsia="pl-PL"/>
              </w:rPr>
              <w:t>Tomcat</w:t>
            </w:r>
          </w:p>
        </w:tc>
      </w:tr>
      <w:tr w:rsidR="00475551" w:rsidRPr="00AF4C6E" w14:paraId="55820D7B" w14:textId="77777777" w:rsidTr="00475551">
        <w:tc>
          <w:tcPr>
            <w:tcW w:w="567" w:type="dxa"/>
          </w:tcPr>
          <w:p w14:paraId="73EAC447" w14:textId="77777777" w:rsidR="00475551" w:rsidRPr="00BB36DC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1078DA79" w14:textId="77777777" w:rsidR="00475551" w:rsidRPr="00BB36DC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Portale</w:t>
            </w:r>
          </w:p>
        </w:tc>
        <w:tc>
          <w:tcPr>
            <w:tcW w:w="6521" w:type="dxa"/>
          </w:tcPr>
          <w:p w14:paraId="0761FF0B" w14:textId="136A2D50" w:rsidR="00475551" w:rsidRPr="009431B0" w:rsidRDefault="00EC40D4" w:rsidP="00475551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  <w:tr w:rsidR="00475551" w:rsidRPr="00AF4C6E" w14:paraId="40471552" w14:textId="77777777" w:rsidTr="00475551">
        <w:tc>
          <w:tcPr>
            <w:tcW w:w="567" w:type="dxa"/>
          </w:tcPr>
          <w:p w14:paraId="794C0245" w14:textId="77777777" w:rsidR="00475551" w:rsidRPr="00BB36DC" w:rsidRDefault="00475551" w:rsidP="007A4C49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14:paraId="7400020E" w14:textId="77777777" w:rsidR="00475551" w:rsidRPr="00BB36DC" w:rsidRDefault="00475551" w:rsidP="00475551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Inne</w:t>
            </w:r>
          </w:p>
        </w:tc>
        <w:tc>
          <w:tcPr>
            <w:tcW w:w="6521" w:type="dxa"/>
          </w:tcPr>
          <w:p w14:paraId="3F5BCFFE" w14:textId="6B5900B2" w:rsidR="00475551" w:rsidRPr="009431B0" w:rsidRDefault="00EC40D4" w:rsidP="00475551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</w:tbl>
    <w:p w14:paraId="7C1ACA94" w14:textId="2999B094" w:rsidR="007C52A8" w:rsidRDefault="007C52A8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p w14:paraId="0817EC98" w14:textId="18DC39FE" w:rsidR="00475551" w:rsidRDefault="00475551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p w14:paraId="53A996A5" w14:textId="2C051BD3" w:rsidR="00475551" w:rsidRDefault="00475551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p w14:paraId="5B0925FF" w14:textId="09039842" w:rsidR="00475551" w:rsidRDefault="00475551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p w14:paraId="69F4CFAD" w14:textId="6FD0066C" w:rsidR="00475551" w:rsidRDefault="00475551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p w14:paraId="1A9350A0" w14:textId="2088D97A" w:rsidR="00475551" w:rsidRDefault="00475551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p w14:paraId="3D0BDE82" w14:textId="0B63FC1E" w:rsidR="00475551" w:rsidRDefault="00475551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p w14:paraId="15CBCB0A" w14:textId="77777777" w:rsidR="00475551" w:rsidRDefault="00475551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p w14:paraId="6FFE605B" w14:textId="5A7D8B33" w:rsidR="007573B2" w:rsidRDefault="007573B2" w:rsidP="007573B2">
      <w:pPr>
        <w:pStyle w:val="Tekstpodstawowy2"/>
        <w:rPr>
          <w:lang w:val="pl-PL" w:eastAsia="pl-PL"/>
        </w:rPr>
      </w:pPr>
    </w:p>
    <w:p w14:paraId="1D520C21" w14:textId="77777777" w:rsidR="004E7971" w:rsidRPr="00AE0FE1" w:rsidRDefault="004E7971" w:rsidP="007573B2">
      <w:pPr>
        <w:pStyle w:val="Tekstpodstawowy2"/>
        <w:rPr>
          <w:lang w:val="pl-PL" w:eastAsia="pl-PL"/>
        </w:rPr>
      </w:pPr>
    </w:p>
    <w:p w14:paraId="1E945E24" w14:textId="77777777" w:rsidR="004E7971" w:rsidRPr="004E7971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  <w:bookmarkStart w:id="30" w:name="_Hlk508868684"/>
    </w:p>
    <w:p w14:paraId="51C075DF" w14:textId="77777777" w:rsidR="004E7971" w:rsidRPr="004E7971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6E17A542" w14:textId="77777777" w:rsidR="004E7971" w:rsidRPr="004E7971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4403E118" w14:textId="77777777" w:rsidR="004E7971" w:rsidRPr="004E7971" w:rsidRDefault="004E7971" w:rsidP="004E7971">
      <w:pPr>
        <w:pStyle w:val="Nagwek2"/>
        <w:keepNext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14:paraId="3F1D264D" w14:textId="0EDCB477" w:rsidR="007573B2" w:rsidRPr="00E01872" w:rsidRDefault="007573B2" w:rsidP="005D23CD">
      <w:pPr>
        <w:pStyle w:val="Nagwek2"/>
        <w:keepNext/>
        <w:ind w:left="858"/>
        <w:rPr>
          <w:b w:val="0"/>
          <w:color w:val="7F7F7F" w:themeColor="text1" w:themeTint="80"/>
          <w:sz w:val="20"/>
          <w:szCs w:val="20"/>
          <w:lang w:val="pl-PL" w:eastAsia="pl-PL"/>
        </w:rPr>
      </w:pPr>
      <w:r>
        <w:rPr>
          <w:lang w:val="pl-PL" w:eastAsia="pl-PL"/>
        </w:rPr>
        <w:t>Opis zasobów danych przetwarzanych w planowanym rozwiązaniu</w:t>
      </w:r>
      <w:bookmarkEnd w:id="30"/>
      <w:r w:rsidR="00E01872">
        <w:rPr>
          <w:lang w:val="pl-PL" w:eastAsia="pl-PL"/>
        </w:rPr>
        <w:t xml:space="preserve"> </w:t>
      </w:r>
    </w:p>
    <w:p w14:paraId="5C5326A5" w14:textId="77777777" w:rsidR="007573B2" w:rsidRPr="00475551" w:rsidRDefault="007573B2" w:rsidP="004E7971">
      <w:pPr>
        <w:spacing w:before="120"/>
        <w:jc w:val="both"/>
        <w:rPr>
          <w:sz w:val="22"/>
          <w:szCs w:val="22"/>
          <w:lang w:val="pl-PL"/>
        </w:rPr>
      </w:pPr>
      <w:r w:rsidRPr="00475551">
        <w:rPr>
          <w:sz w:val="22"/>
          <w:szCs w:val="22"/>
          <w:lang w:val="pl-PL"/>
        </w:rPr>
        <w:t>Czy nowy system będzie tworzył zasoby danych o charakterze rejestru publicznego?</w:t>
      </w:r>
    </w:p>
    <w:p w14:paraId="7559F5B0" w14:textId="4FED717B" w:rsidR="004A0BB2" w:rsidRPr="00475551" w:rsidRDefault="004A0BB2" w:rsidP="004E7971">
      <w:pPr>
        <w:spacing w:before="120" w:after="120"/>
        <w:jc w:val="both"/>
        <w:rPr>
          <w:rFonts w:eastAsiaTheme="minorHAnsi"/>
          <w:sz w:val="22"/>
          <w:szCs w:val="22"/>
          <w:lang w:val="pl-PL" w:eastAsia="pl-PL"/>
        </w:rPr>
      </w:pPr>
      <w:r w:rsidRPr="00475551">
        <w:rPr>
          <w:rFonts w:eastAsiaTheme="minorHAnsi"/>
          <w:sz w:val="22"/>
          <w:szCs w:val="22"/>
          <w:lang w:val="pl-PL" w:eastAsia="pl-PL"/>
        </w:rPr>
        <w:t>TAK/</w:t>
      </w:r>
      <w:r w:rsidRPr="00475551">
        <w:rPr>
          <w:rFonts w:eastAsiaTheme="minorHAnsi"/>
          <w:strike/>
          <w:sz w:val="22"/>
          <w:szCs w:val="22"/>
          <w:lang w:val="pl-PL" w:eastAsia="pl-PL"/>
        </w:rPr>
        <w:t>NIE</w:t>
      </w:r>
      <w:r w:rsidRPr="00475551">
        <w:rPr>
          <w:rFonts w:eastAsiaTheme="minorHAnsi"/>
          <w:sz w:val="22"/>
          <w:szCs w:val="22"/>
          <w:lang w:val="pl-PL" w:eastAsia="pl-PL"/>
        </w:rPr>
        <w:t xml:space="preserve"> </w:t>
      </w:r>
      <w:r w:rsidRPr="00475551">
        <w:rPr>
          <w:rStyle w:val="Odwoanieprzypisudolnego"/>
          <w:rFonts w:eastAsiaTheme="minorHAnsi"/>
          <w:sz w:val="22"/>
          <w:szCs w:val="22"/>
          <w:lang w:val="pl-PL" w:eastAsia="pl-PL"/>
        </w:rPr>
        <w:footnoteReference w:id="5"/>
      </w:r>
    </w:p>
    <w:p w14:paraId="077DB257" w14:textId="77777777" w:rsidR="004E7971" w:rsidRPr="00867A0C" w:rsidRDefault="004E7971" w:rsidP="004E7971">
      <w:pPr>
        <w:pStyle w:val="Tekstpodstawowy2"/>
        <w:ind w:left="0"/>
        <w:jc w:val="both"/>
        <w:rPr>
          <w:sz w:val="20"/>
          <w:szCs w:val="20"/>
          <w:lang w:val="pl-PL" w:eastAsia="pl-PL"/>
        </w:rPr>
      </w:pPr>
    </w:p>
    <w:tbl>
      <w:tblPr>
        <w:tblW w:w="93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305"/>
        <w:gridCol w:w="6466"/>
      </w:tblGrid>
      <w:tr w:rsidR="00475551" w:rsidRPr="005E6AF5" w14:paraId="2A7BD9A9" w14:textId="77777777" w:rsidTr="00475551">
        <w:trPr>
          <w:trHeight w:val="476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D729E85" w14:textId="77777777" w:rsidR="00475551" w:rsidRPr="005E6AF5" w:rsidRDefault="00475551" w:rsidP="008F29F1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>
              <w:rPr>
                <w:b/>
                <w:sz w:val="20"/>
                <w:szCs w:val="24"/>
                <w:lang w:val="pl-PL"/>
              </w:rPr>
              <w:t>L</w:t>
            </w:r>
            <w:r w:rsidRPr="005E6AF5">
              <w:rPr>
                <w:b/>
                <w:sz w:val="20"/>
                <w:szCs w:val="24"/>
                <w:lang w:val="pl-PL"/>
              </w:rPr>
              <w:t>p.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1383EF1" w14:textId="77777777" w:rsidR="00475551" w:rsidRPr="005E6AF5" w:rsidRDefault="00475551" w:rsidP="008F29F1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5E6AF5">
              <w:rPr>
                <w:b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D3694F" w14:textId="77777777" w:rsidR="00475551" w:rsidRPr="005E6AF5" w:rsidRDefault="00475551" w:rsidP="008F29F1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5E6AF5">
              <w:rPr>
                <w:b/>
                <w:sz w:val="20"/>
                <w:lang w:val="pl-PL"/>
              </w:rPr>
              <w:t xml:space="preserve">Opis </w:t>
            </w:r>
          </w:p>
        </w:tc>
      </w:tr>
      <w:tr w:rsidR="00475551" w:rsidRPr="00AC7FF9" w14:paraId="75266FA7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F9B0" w14:textId="77777777" w:rsidR="00475551" w:rsidRPr="005E6AF5" w:rsidRDefault="00475551" w:rsidP="008F29F1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 w:rsidRPr="005E6AF5">
              <w:rPr>
                <w:sz w:val="20"/>
                <w:lang w:val="pl-PL" w:eastAsia="pl-PL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D836" w14:textId="62703086" w:rsidR="00475551" w:rsidRPr="005E6AF5" w:rsidRDefault="00290D0A" w:rsidP="008F29F1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Ewidencja osób objętych </w:t>
            </w:r>
            <w:r w:rsidR="00475551" w:rsidRPr="005E6AF5">
              <w:rPr>
                <w:sz w:val="20"/>
                <w:lang w:val="pl-PL" w:eastAsia="pl-PL"/>
              </w:rPr>
              <w:t xml:space="preserve"> kwarantann</w:t>
            </w:r>
            <w:r>
              <w:rPr>
                <w:sz w:val="20"/>
                <w:lang w:val="pl-PL" w:eastAsia="pl-PL"/>
              </w:rPr>
              <w:t>ą, izolacją, hospitalizowanych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CDF2" w14:textId="77777777" w:rsidR="00475551" w:rsidRDefault="00475551" w:rsidP="008F29F1">
            <w:pPr>
              <w:spacing w:line="256" w:lineRule="auto"/>
              <w:rPr>
                <w:sz w:val="20"/>
                <w:lang w:val="pl-PL" w:eastAsia="pl-PL"/>
              </w:rPr>
            </w:pPr>
            <w:r w:rsidRPr="005E6AF5">
              <w:rPr>
                <w:sz w:val="20"/>
                <w:lang w:val="pl-PL" w:eastAsia="pl-PL"/>
              </w:rPr>
              <w:t>System EWP udostępnia dane o osobach</w:t>
            </w:r>
            <w:r>
              <w:rPr>
                <w:sz w:val="20"/>
                <w:lang w:val="pl-PL" w:eastAsia="pl-PL"/>
              </w:rPr>
              <w:t>, na które nałożono obowiązek odbycia</w:t>
            </w:r>
            <w:r w:rsidRPr="005E6AF5">
              <w:rPr>
                <w:sz w:val="20"/>
                <w:lang w:val="pl-PL" w:eastAsia="pl-PL"/>
              </w:rPr>
              <w:t xml:space="preserve"> kwarantann</w:t>
            </w:r>
            <w:r>
              <w:rPr>
                <w:sz w:val="20"/>
                <w:lang w:val="pl-PL" w:eastAsia="pl-PL"/>
              </w:rPr>
              <w:t>y albo izolacji w warunkach domowych albo w izolatorium albo przebywających na hospitalizacji szpitalnej</w:t>
            </w:r>
            <w:r w:rsidR="00EC2CF6">
              <w:rPr>
                <w:sz w:val="20"/>
                <w:lang w:val="pl-PL" w:eastAsia="pl-PL"/>
              </w:rPr>
              <w:t>.</w:t>
            </w:r>
          </w:p>
          <w:p w14:paraId="178F7273" w14:textId="4BE1FD26" w:rsidR="00EC2CF6" w:rsidRPr="005E6AF5" w:rsidRDefault="00EC2CF6" w:rsidP="008F29F1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zawiera także rejestr relacji</w:t>
            </w:r>
          </w:p>
        </w:tc>
      </w:tr>
      <w:tr w:rsidR="00290D0A" w:rsidRPr="00AC7FF9" w14:paraId="6AC53C4C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5D5C" w14:textId="1A1F5AF3" w:rsidR="00290D0A" w:rsidRPr="005E6AF5" w:rsidRDefault="00290D0A" w:rsidP="008F29F1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2. 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75A" w14:textId="189801C1" w:rsidR="00290D0A" w:rsidRDefault="00290D0A" w:rsidP="008F29F1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Ewidencja zleceń testów</w:t>
            </w:r>
            <w:r w:rsidR="009F5639">
              <w:rPr>
                <w:sz w:val="20"/>
                <w:lang w:val="pl-PL" w:eastAsia="pl-PL"/>
              </w:rPr>
              <w:t>, wykonanych testów</w:t>
            </w:r>
            <w:r>
              <w:rPr>
                <w:sz w:val="20"/>
                <w:lang w:val="pl-PL" w:eastAsia="pl-PL"/>
              </w:rPr>
              <w:t xml:space="preserve"> i ich wyników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4DE" w14:textId="4C2C1382" w:rsidR="00290D0A" w:rsidRPr="005E6AF5" w:rsidRDefault="00290D0A" w:rsidP="008F29F1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System umożliwia wystawianie, realizacje zleceń oraz udostępnianie wyników testów podmiotom zlecającym oraz osobom, którym wykonano testy</w:t>
            </w:r>
          </w:p>
        </w:tc>
      </w:tr>
      <w:tr w:rsidR="00BA3C6E" w:rsidRPr="00AC7FF9" w14:paraId="37CF2A06" w14:textId="77777777" w:rsidTr="00475551">
        <w:trPr>
          <w:trHeight w:val="9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CE70" w14:textId="143EBF98" w:rsidR="00BA3C6E" w:rsidRDefault="00BA3C6E" w:rsidP="008F29F1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3.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4FFE" w14:textId="353BA704" w:rsidR="00BA3C6E" w:rsidRDefault="00BA3C6E" w:rsidP="008F29F1">
            <w:pPr>
              <w:spacing w:line="256" w:lineRule="auto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 xml:space="preserve">Ewidencja medycznych laboratoriów diagnostycznych, wykonujących </w:t>
            </w:r>
            <w:r w:rsidR="009F5639">
              <w:rPr>
                <w:sz w:val="20"/>
                <w:lang w:val="pl-PL" w:eastAsia="pl-PL"/>
              </w:rPr>
              <w:t xml:space="preserve">testy </w:t>
            </w:r>
            <w:r>
              <w:rPr>
                <w:sz w:val="20"/>
                <w:lang w:val="pl-PL" w:eastAsia="pl-PL"/>
              </w:rPr>
              <w:t>w kierunku chorób zakaźnych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AAE" w14:textId="7B64B0C9" w:rsidR="00BA3C6E" w:rsidRPr="00707368" w:rsidRDefault="00BA3C6E" w:rsidP="008F29F1">
            <w:pPr>
              <w:spacing w:line="256" w:lineRule="auto"/>
              <w:rPr>
                <w:sz w:val="20"/>
                <w:highlight w:val="yellow"/>
                <w:lang w:val="pl-PL" w:eastAsia="pl-PL"/>
              </w:rPr>
            </w:pPr>
            <w:r w:rsidRPr="00707368">
              <w:rPr>
                <w:sz w:val="20"/>
                <w:lang w:val="pl-PL" w:eastAsia="pl-PL"/>
              </w:rPr>
              <w:t>System udostępnia wykaz laboratori</w:t>
            </w:r>
            <w:r w:rsidR="00FE7F8F" w:rsidRPr="00707368">
              <w:rPr>
                <w:sz w:val="20"/>
                <w:lang w:val="pl-PL" w:eastAsia="pl-PL"/>
              </w:rPr>
              <w:t>ów</w:t>
            </w:r>
            <w:r w:rsidRPr="00707368">
              <w:rPr>
                <w:sz w:val="20"/>
                <w:lang w:val="pl-PL" w:eastAsia="pl-PL"/>
              </w:rPr>
              <w:t xml:space="preserve"> diagnostycznych wykonujących badania w kierunku chorób zakaźnych wraz z informacją o wolnych slotach (</w:t>
            </w:r>
            <w:r w:rsidR="00511420" w:rsidRPr="00707368">
              <w:rPr>
                <w:sz w:val="20"/>
                <w:lang w:val="pl-PL" w:eastAsia="pl-PL"/>
              </w:rPr>
              <w:t xml:space="preserve">informacja </w:t>
            </w:r>
            <w:r w:rsidRPr="00707368">
              <w:rPr>
                <w:sz w:val="20"/>
                <w:lang w:val="pl-PL" w:eastAsia="pl-PL"/>
              </w:rPr>
              <w:t>o mo</w:t>
            </w:r>
            <w:r w:rsidR="00511420" w:rsidRPr="00707368">
              <w:rPr>
                <w:sz w:val="20"/>
                <w:lang w:val="pl-PL" w:eastAsia="pl-PL"/>
              </w:rPr>
              <w:t>cach przerobowych laboratorium)</w:t>
            </w:r>
          </w:p>
        </w:tc>
      </w:tr>
      <w:tr w:rsidR="00475551" w:rsidRPr="00AC7FF9" w14:paraId="3F4E48FC" w14:textId="77777777" w:rsidTr="00475551">
        <w:trPr>
          <w:trHeight w:val="1432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5D9D" w14:textId="05026770" w:rsidR="00475551" w:rsidRPr="005E6AF5" w:rsidRDefault="00511420" w:rsidP="008F29F1">
            <w:pPr>
              <w:spacing w:line="256" w:lineRule="auto"/>
              <w:jc w:val="both"/>
              <w:rPr>
                <w:sz w:val="20"/>
                <w:lang w:val="pl-PL" w:eastAsia="pl-PL"/>
              </w:rPr>
            </w:pPr>
            <w:r>
              <w:rPr>
                <w:sz w:val="20"/>
                <w:lang w:val="pl-PL" w:eastAsia="pl-PL"/>
              </w:rPr>
              <w:t>4.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B4B" w14:textId="77777777" w:rsidR="00475551" w:rsidRPr="005E6AF5" w:rsidRDefault="00475551" w:rsidP="008F29F1">
            <w:pPr>
              <w:spacing w:line="256" w:lineRule="auto"/>
              <w:rPr>
                <w:sz w:val="20"/>
                <w:lang w:val="pl-PL" w:eastAsia="pl-PL"/>
              </w:rPr>
            </w:pPr>
            <w:r w:rsidRPr="005E6AF5">
              <w:rPr>
                <w:sz w:val="20"/>
                <w:lang w:val="pl-PL" w:eastAsia="pl-PL"/>
              </w:rPr>
              <w:t>Wykaz osób zarejestrowanych przez straż graniczną – Ewidencja Wjazdu do Polski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4E5F" w14:textId="77777777" w:rsidR="00475551" w:rsidRPr="005E6AF5" w:rsidRDefault="00475551" w:rsidP="008F29F1">
            <w:pPr>
              <w:spacing w:line="256" w:lineRule="auto"/>
              <w:rPr>
                <w:sz w:val="20"/>
                <w:lang w:val="pl-PL" w:eastAsia="pl-PL"/>
              </w:rPr>
            </w:pPr>
            <w:r w:rsidRPr="005E6AF5">
              <w:rPr>
                <w:sz w:val="20"/>
                <w:lang w:val="pl-PL" w:eastAsia="pl-PL"/>
              </w:rPr>
              <w:t>System rejestruje osoby wjeżdżające na terytorium RP</w:t>
            </w:r>
          </w:p>
        </w:tc>
      </w:tr>
    </w:tbl>
    <w:p w14:paraId="44AC0D9D" w14:textId="33779E40" w:rsidR="0072693A" w:rsidRDefault="0072693A" w:rsidP="007573B2">
      <w:pPr>
        <w:rPr>
          <w:lang w:val="pl-PL"/>
        </w:rPr>
      </w:pPr>
    </w:p>
    <w:p w14:paraId="633DBFA4" w14:textId="2C4FE611" w:rsidR="008565B8" w:rsidRPr="00FA2FC1" w:rsidRDefault="006142D8" w:rsidP="00475551">
      <w:pPr>
        <w:spacing w:before="120"/>
        <w:jc w:val="both"/>
        <w:rPr>
          <w:sz w:val="22"/>
          <w:szCs w:val="18"/>
          <w:lang w:val="pl-PL"/>
        </w:rPr>
      </w:pPr>
      <w:r w:rsidRPr="00FA2FC1">
        <w:rPr>
          <w:sz w:val="22"/>
          <w:szCs w:val="18"/>
          <w:lang w:val="pl-PL"/>
        </w:rPr>
        <w:lastRenderedPageBreak/>
        <w:t xml:space="preserve">Czy nowy system będzie przetwarzał (używał, zmieniał) zawartość innych rejestrów publicznych? </w:t>
      </w:r>
    </w:p>
    <w:p w14:paraId="26B281B9" w14:textId="52EDF3A2" w:rsidR="004A0BB2" w:rsidRPr="00FA2FC1" w:rsidRDefault="004A0BB2" w:rsidP="00FA2FC1">
      <w:pPr>
        <w:spacing w:before="120" w:after="120"/>
        <w:jc w:val="both"/>
        <w:rPr>
          <w:sz w:val="22"/>
          <w:szCs w:val="18"/>
          <w:lang w:val="pl-PL"/>
        </w:rPr>
      </w:pPr>
      <w:r w:rsidRPr="00FA2FC1">
        <w:rPr>
          <w:rFonts w:eastAsiaTheme="minorHAnsi"/>
          <w:strike/>
          <w:sz w:val="22"/>
          <w:szCs w:val="18"/>
          <w:lang w:val="pl-PL" w:eastAsia="pl-PL"/>
        </w:rPr>
        <w:t>TAK</w:t>
      </w:r>
      <w:r w:rsidRPr="00FA2FC1">
        <w:rPr>
          <w:rFonts w:eastAsiaTheme="minorHAnsi"/>
          <w:sz w:val="22"/>
          <w:szCs w:val="18"/>
          <w:lang w:val="pl-PL" w:eastAsia="pl-PL"/>
        </w:rPr>
        <w:t xml:space="preserve">/NIE </w:t>
      </w:r>
      <w:r w:rsidRPr="00FA2FC1">
        <w:rPr>
          <w:rStyle w:val="Odwoanieprzypisudolnego"/>
          <w:rFonts w:eastAsiaTheme="minorHAnsi"/>
          <w:sz w:val="22"/>
          <w:szCs w:val="18"/>
          <w:lang w:val="pl-PL" w:eastAsia="pl-PL"/>
        </w:rPr>
        <w:footnoteReference w:id="6"/>
      </w:r>
    </w:p>
    <w:p w14:paraId="46A129F6" w14:textId="77777777" w:rsidR="0072693A" w:rsidRPr="00BD4EE3" w:rsidRDefault="0072693A" w:rsidP="00BD4EE3">
      <w:pPr>
        <w:pStyle w:val="Tekstpodstawowy2"/>
        <w:rPr>
          <w:lang w:val="pl-PL" w:eastAsia="pl-PL"/>
        </w:rPr>
      </w:pPr>
    </w:p>
    <w:p w14:paraId="15E97743" w14:textId="57040930" w:rsidR="00BD4EE3" w:rsidRPr="003269DF" w:rsidRDefault="004E7971" w:rsidP="007A4C49">
      <w:pPr>
        <w:pStyle w:val="Nagwek2"/>
        <w:keepNext/>
        <w:numPr>
          <w:ilvl w:val="1"/>
          <w:numId w:val="29"/>
        </w:numPr>
        <w:rPr>
          <w:b w:val="0"/>
          <w:sz w:val="20"/>
          <w:szCs w:val="20"/>
          <w:lang w:val="pl-PL" w:eastAsia="pl-PL"/>
        </w:rPr>
      </w:pPr>
      <w:r>
        <w:rPr>
          <w:szCs w:val="20"/>
          <w:lang w:val="pl-PL" w:eastAsia="pl-PL"/>
        </w:rPr>
        <w:t xml:space="preserve"> </w:t>
      </w:r>
      <w:r w:rsidR="00BD4EE3" w:rsidRPr="00110D64">
        <w:rPr>
          <w:szCs w:val="20"/>
          <w:lang w:val="pl-PL" w:eastAsia="pl-PL"/>
        </w:rPr>
        <w:t>Bezpieczeństwo</w:t>
      </w:r>
    </w:p>
    <w:p w14:paraId="4836D520" w14:textId="38F1A35F" w:rsidR="00F847A6" w:rsidRPr="00014FE9" w:rsidRDefault="00014FE9" w:rsidP="004E7971">
      <w:pPr>
        <w:pStyle w:val="Tekstpodstawowy2"/>
        <w:ind w:left="0"/>
        <w:jc w:val="both"/>
        <w:rPr>
          <w:rFonts w:cs="Arial"/>
          <w:sz w:val="22"/>
          <w:lang w:val="pl-PL" w:eastAsia="pl-PL"/>
        </w:rPr>
      </w:pPr>
      <w:r w:rsidRPr="008565B8">
        <w:rPr>
          <w:rFonts w:cs="Arial"/>
          <w:sz w:val="22"/>
          <w:lang w:val="pl-PL" w:eastAsia="pl-PL"/>
        </w:rPr>
        <w:t>Planowany poziom zapewnienia bezpieczeństwa (w rozumieniu przepisów §20 rozporządzenia Rady Ministrów z dnia 12 kwietnia 2012 r. w sprawie Krajowych Ram Interoperacyjności […]</w:t>
      </w:r>
      <w:r>
        <w:rPr>
          <w:rFonts w:cs="Arial"/>
          <w:sz w:val="22"/>
          <w:lang w:val="pl-PL" w:eastAsia="pl-PL"/>
        </w:rPr>
        <w:t xml:space="preserve">) </w:t>
      </w:r>
      <w:r w:rsidRPr="008565B8">
        <w:rPr>
          <w:rFonts w:cs="Arial"/>
          <w:sz w:val="22"/>
          <w:lang w:val="pl-PL" w:eastAsia="pl-PL"/>
        </w:rPr>
        <w:t>w</w:t>
      </w:r>
      <w:r w:rsidR="00867A0C">
        <w:rPr>
          <w:rFonts w:cs="Arial"/>
          <w:sz w:val="22"/>
          <w:lang w:val="pl-PL" w:eastAsia="pl-PL"/>
        </w:rPr>
        <w:t> </w:t>
      </w:r>
      <w:r w:rsidRPr="008565B8">
        <w:rPr>
          <w:rFonts w:cs="Arial"/>
          <w:sz w:val="22"/>
          <w:lang w:val="pl-PL" w:eastAsia="pl-PL"/>
        </w:rPr>
        <w:t>zakresie dot. systemu zarządzania bezpieczeństwem informacji</w:t>
      </w:r>
      <w:r>
        <w:rPr>
          <w:rFonts w:cs="Arial"/>
          <w:sz w:val="22"/>
          <w:lang w:val="pl-PL" w:eastAsia="pl-PL"/>
        </w:rPr>
        <w:t xml:space="preserve"> aplikacji EWP </w:t>
      </w:r>
      <w:r w:rsidR="00901564" w:rsidRPr="00014FE9">
        <w:rPr>
          <w:rFonts w:cs="Arial"/>
          <w:sz w:val="22"/>
          <w:lang w:val="pl-PL" w:eastAsia="pl-PL"/>
        </w:rPr>
        <w:t xml:space="preserve"> jest zapewnione na kilku warstwach architektury, w szczególności dbając o zapewnienie poufności, integralności, dostępności oraz autentyczności procesowanych danych. </w:t>
      </w:r>
      <w:r w:rsidR="00F847A6" w:rsidRPr="00F847A6">
        <w:rPr>
          <w:rFonts w:cs="Arial"/>
          <w:sz w:val="22"/>
          <w:lang w:val="pl-PL" w:eastAsia="pl-PL"/>
        </w:rPr>
        <w:t>Autoryzacja w aplikacji jest oparta na modelu uprawnień. Użytkownicy mają przypisane odpowiednie uprawnienia w EWP w zależności od pełnionych ról i wykonywanych zadań.</w:t>
      </w:r>
    </w:p>
    <w:p w14:paraId="773D9DF7" w14:textId="26A47669" w:rsidR="00901564" w:rsidRPr="00014FE9" w:rsidRDefault="00901564" w:rsidP="00F847A6">
      <w:pPr>
        <w:pStyle w:val="Tekstpodstawowy2"/>
        <w:ind w:left="0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 xml:space="preserve"> EWP chroni wrażliwe dane na kilka sposobów: </w:t>
      </w:r>
    </w:p>
    <w:p w14:paraId="11E1F3AF" w14:textId="53D7EA68" w:rsidR="00901564" w:rsidRPr="00014FE9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Stosowanie silnych metod uwierzytelniania / autoryzacji</w:t>
      </w:r>
      <w:r w:rsidR="00867A0C">
        <w:rPr>
          <w:rFonts w:cs="Arial"/>
          <w:sz w:val="22"/>
          <w:lang w:val="pl-PL" w:eastAsia="pl-PL"/>
        </w:rPr>
        <w:t>,</w:t>
      </w:r>
    </w:p>
    <w:p w14:paraId="244E4A3B" w14:textId="0EC816CF" w:rsidR="00901564" w:rsidRPr="00014FE9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 xml:space="preserve">Silne zarządzanie sesjami - używanie nietrwałych plików cookie </w:t>
      </w:r>
    </w:p>
    <w:p w14:paraId="6A82821D" w14:textId="005C2BFC" w:rsidR="00901564" w:rsidRPr="00014FE9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Korzystanie z publicznych zaufanych certyfikatów cyfrowych; podpisany</w:t>
      </w:r>
      <w:r w:rsidR="0098371A">
        <w:rPr>
          <w:rFonts w:cs="Arial"/>
          <w:sz w:val="22"/>
          <w:lang w:val="pl-PL" w:eastAsia="pl-PL"/>
        </w:rPr>
        <w:t>ch</w:t>
      </w:r>
      <w:r w:rsidRPr="00014FE9">
        <w:rPr>
          <w:rFonts w:cs="Arial"/>
          <w:sz w:val="22"/>
          <w:lang w:val="pl-PL" w:eastAsia="pl-PL"/>
        </w:rPr>
        <w:t xml:space="preserve"> przez autoryzowany ośrodek certyfikacji przy użyciu szyfrów rodziny SHA-2, długość klucza min 2048 bitów, </w:t>
      </w:r>
    </w:p>
    <w:p w14:paraId="2BC673B8" w14:textId="77777777" w:rsidR="00901564" w:rsidRPr="00014FE9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 xml:space="preserve">Wymaganie szyfrowania komunikacji pomiędzy klientem a serwerami WWW z wykorzystaniem bezpiecznych algorytmów kryptograficznych, np. TLSv1.2, </w:t>
      </w:r>
    </w:p>
    <w:p w14:paraId="775223DF" w14:textId="77777777" w:rsidR="00901564" w:rsidRPr="00014FE9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 xml:space="preserve">Przestrzeganie wskazówek dotyczących najlepszych praktyk bezpieczeństwa w tworzeniu aplikacji, w szczególności zaleceń OWASP (Open Web Application Security Project), </w:t>
      </w:r>
    </w:p>
    <w:p w14:paraId="25370D89" w14:textId="24A2AD03" w:rsidR="00901564" w:rsidRDefault="00901564" w:rsidP="007A4C49">
      <w:pPr>
        <w:pStyle w:val="Tekstpodstawowy2"/>
        <w:numPr>
          <w:ilvl w:val="0"/>
          <w:numId w:val="18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 xml:space="preserve">Komunikacja z systemami zewnętrznymi będzie realizowana wyłącznie przez szyfrowane połączenia. </w:t>
      </w:r>
    </w:p>
    <w:p w14:paraId="0FD41021" w14:textId="77777777" w:rsidR="004E7971" w:rsidRPr="00014FE9" w:rsidRDefault="004E7971" w:rsidP="00224B2F">
      <w:pPr>
        <w:pStyle w:val="Tekstpodstawowy2"/>
        <w:spacing w:after="0"/>
        <w:ind w:left="851"/>
        <w:jc w:val="both"/>
        <w:rPr>
          <w:rFonts w:cs="Arial"/>
          <w:sz w:val="22"/>
          <w:lang w:val="pl-PL" w:eastAsia="pl-PL"/>
        </w:rPr>
      </w:pPr>
    </w:p>
    <w:p w14:paraId="7882BB1A" w14:textId="53CC10E5" w:rsidR="00901564" w:rsidRPr="00014FE9" w:rsidRDefault="00901564" w:rsidP="00224B2F">
      <w:pPr>
        <w:pStyle w:val="Tekstpodstawowy2"/>
        <w:spacing w:after="0"/>
        <w:ind w:left="0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System EWP zapewnia wysoki poziom bezpieczeństwa teleinformatycznego, w szczególności polegającego na:</w:t>
      </w:r>
    </w:p>
    <w:p w14:paraId="4A50D09A" w14:textId="77777777" w:rsidR="00901564" w:rsidRPr="00014FE9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dbałości o aktualizację oprogramowania,</w:t>
      </w:r>
    </w:p>
    <w:p w14:paraId="195F7D0A" w14:textId="77777777" w:rsidR="00901564" w:rsidRPr="00014FE9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minimalizowaniu ryzyka utraty informacji w wyniku awarii,</w:t>
      </w:r>
    </w:p>
    <w:p w14:paraId="7F4C9AFB" w14:textId="77777777" w:rsidR="00901564" w:rsidRPr="00014FE9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ochronie przed błędami, utratą, nieuprawnioną modyfikacją,</w:t>
      </w:r>
    </w:p>
    <w:p w14:paraId="38E291C9" w14:textId="77777777" w:rsidR="00901564" w:rsidRPr="00014FE9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stosowaniu mechanizmów kryptograficznych w sposób adekwatny do zagrożeń lub wymogów przepisu prawa,</w:t>
      </w:r>
    </w:p>
    <w:p w14:paraId="66FF9692" w14:textId="77777777" w:rsidR="00901564" w:rsidRPr="00014FE9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zapewnieniu bezpieczeństwa plików systemowych,</w:t>
      </w:r>
    </w:p>
    <w:p w14:paraId="764054F9" w14:textId="77777777" w:rsidR="00901564" w:rsidRPr="00014FE9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redukcji ryzyk wynikających z wykorzystania opublikowanych podatności technicznych systemów teleinformatycznych,</w:t>
      </w:r>
    </w:p>
    <w:p w14:paraId="1D08D0EA" w14:textId="77777777" w:rsidR="00901564" w:rsidRPr="00014FE9" w:rsidRDefault="00901564" w:rsidP="007A4C49">
      <w:pPr>
        <w:pStyle w:val="Tekstpodstawowy2"/>
        <w:numPr>
          <w:ilvl w:val="0"/>
          <w:numId w:val="19"/>
        </w:numPr>
        <w:spacing w:after="0"/>
        <w:ind w:left="851"/>
        <w:jc w:val="both"/>
        <w:rPr>
          <w:rFonts w:cs="Arial"/>
          <w:sz w:val="22"/>
          <w:lang w:val="pl-PL" w:eastAsia="pl-PL"/>
        </w:rPr>
      </w:pPr>
      <w:r w:rsidRPr="00014FE9">
        <w:rPr>
          <w:rFonts w:cs="Arial"/>
          <w:sz w:val="22"/>
          <w:lang w:val="pl-PL" w:eastAsia="pl-PL"/>
        </w:rPr>
        <w:t>niezwłocznym podejmowaniu działań po dostrzeżeniu nieujawnionych podatności systemów teleinformatycznych na możliwość naruszenia bezpieczeństwa,</w:t>
      </w:r>
    </w:p>
    <w:p w14:paraId="76436F9B" w14:textId="5CC5D364" w:rsidR="00901564" w:rsidRPr="00014FE9" w:rsidRDefault="00901564" w:rsidP="007A4C49">
      <w:pPr>
        <w:pStyle w:val="Tekstpodstawowy2"/>
        <w:numPr>
          <w:ilvl w:val="0"/>
          <w:numId w:val="19"/>
        </w:numPr>
        <w:ind w:left="900"/>
        <w:jc w:val="both"/>
        <w:rPr>
          <w:rFonts w:cs="Arial"/>
          <w:sz w:val="22"/>
          <w:lang w:val="pl-PL" w:eastAsia="pl-PL"/>
        </w:rPr>
      </w:pPr>
      <w:r w:rsidRPr="004E7971">
        <w:rPr>
          <w:rFonts w:cs="Arial"/>
          <w:sz w:val="22"/>
          <w:lang w:val="pl-PL" w:eastAsia="pl-PL"/>
        </w:rPr>
        <w:t>kontroli zgodności systemów teleinformatycznych z odpowiednimi normami i politykami bezpieczeństwa</w:t>
      </w:r>
      <w:r w:rsidR="004E7971">
        <w:rPr>
          <w:rFonts w:cs="Arial"/>
          <w:sz w:val="22"/>
          <w:lang w:val="pl-PL" w:eastAsia="pl-PL"/>
        </w:rPr>
        <w:t>.</w:t>
      </w:r>
    </w:p>
    <w:sectPr w:rsidR="00901564" w:rsidRPr="00014FE9" w:rsidSect="0020199F">
      <w:headerReference w:type="default" r:id="rId12"/>
      <w:footerReference w:type="default" r:id="rId13"/>
      <w:pgSz w:w="12240" w:h="15840"/>
      <w:pgMar w:top="1440" w:right="1080" w:bottom="1440" w:left="1080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1B42FA" w16cex:dateUtc="2020-09-27T14:57:00Z"/>
  <w16cex:commentExtensible w16cex:durableId="231B411C" w16cex:dateUtc="2020-09-27T14:49:00Z"/>
  <w16cex:commentExtensible w16cex:durableId="231B417A" w16cex:dateUtc="2020-09-27T14:51:00Z"/>
  <w16cex:commentExtensible w16cex:durableId="231B4393" w16cex:dateUtc="2020-09-27T15:00:00Z"/>
  <w16cex:commentExtensible w16cex:durableId="231B43C2" w16cex:dateUtc="2020-09-27T15:00:00Z"/>
  <w16cex:commentExtensible w16cex:durableId="231B43DA" w16cex:dateUtc="2020-09-27T15:01:00Z"/>
  <w16cex:commentExtensible w16cex:durableId="231B43E5" w16cex:dateUtc="2020-09-27T15:01:00Z"/>
  <w16cex:commentExtensible w16cex:durableId="231B458F" w16cex:dateUtc="2020-09-27T15:08:00Z"/>
  <w16cex:commentExtensible w16cex:durableId="231B467C" w16cex:dateUtc="2020-09-27T15:12:00Z"/>
  <w16cex:commentExtensible w16cex:durableId="231B46DE" w16cex:dateUtc="2020-09-27T15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AB5BA" w14:textId="77777777" w:rsidR="0037156A" w:rsidRDefault="0037156A" w:rsidP="00AC47BE">
      <w:r>
        <w:separator/>
      </w:r>
    </w:p>
  </w:endnote>
  <w:endnote w:type="continuationSeparator" w:id="0">
    <w:p w14:paraId="077A3C12" w14:textId="77777777" w:rsidR="0037156A" w:rsidRDefault="0037156A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14:paraId="16C79FEC" w14:textId="3FFC3FAE" w:rsidR="00F85786" w:rsidRPr="00534314" w:rsidRDefault="00F85786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Pr="00347522">
          <w:rPr>
            <w:noProof/>
            <w:color w:val="000000" w:themeColor="text1"/>
            <w:sz w:val="20"/>
            <w:lang w:val="pl-PL"/>
          </w:rPr>
          <w:t>1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C45247" w14:textId="77777777" w:rsidR="0037156A" w:rsidRDefault="0037156A" w:rsidP="00AC47BE">
      <w:r>
        <w:separator/>
      </w:r>
    </w:p>
  </w:footnote>
  <w:footnote w:type="continuationSeparator" w:id="0">
    <w:p w14:paraId="40B3F405" w14:textId="77777777" w:rsidR="0037156A" w:rsidRDefault="0037156A" w:rsidP="00AC47BE">
      <w:r>
        <w:continuationSeparator/>
      </w:r>
    </w:p>
  </w:footnote>
  <w:footnote w:id="1">
    <w:p w14:paraId="77E2279E" w14:textId="4F36726B" w:rsidR="00F85786" w:rsidRPr="00E11921" w:rsidRDefault="00F85786" w:rsidP="00E11921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2">
    <w:p w14:paraId="3C314F26" w14:textId="77777777" w:rsidR="00F85786" w:rsidRPr="00480C5A" w:rsidRDefault="00F85786" w:rsidP="0011460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80C5A">
        <w:rPr>
          <w:rFonts w:ascii="Arial" w:hAnsi="Arial" w:cs="Arial"/>
          <w:sz w:val="20"/>
          <w:szCs w:val="20"/>
          <w:lang w:val="pl-PL"/>
        </w:rPr>
        <w:t>Należy wskazać konkretny rok</w:t>
      </w:r>
    </w:p>
  </w:footnote>
  <w:footnote w:id="3">
    <w:p w14:paraId="416BB7FE" w14:textId="77777777" w:rsidR="00F85786" w:rsidRPr="005D3974" w:rsidRDefault="00F85786" w:rsidP="005478E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Należy wskazać konkretny rok</w:t>
      </w:r>
      <w:r>
        <w:rPr>
          <w:lang w:val="pl-PL"/>
        </w:rPr>
        <w:t xml:space="preserve"> </w:t>
      </w:r>
    </w:p>
  </w:footnote>
  <w:footnote w:id="4">
    <w:p w14:paraId="067AB8B6" w14:textId="3B7B52EE" w:rsidR="00F85786" w:rsidRPr="005D3974" w:rsidRDefault="00F85786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5">
    <w:p w14:paraId="44986DA1" w14:textId="77777777" w:rsidR="00F85786" w:rsidRPr="00E11921" w:rsidRDefault="00F85786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63D80985" w14:textId="21325AE0" w:rsidR="00F85786" w:rsidRPr="00E11921" w:rsidRDefault="00F85786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9FEBC" w14:textId="1DDF0F6B" w:rsidR="00F85786" w:rsidRPr="00BE221C" w:rsidRDefault="00F85786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14:paraId="4C582FE9" w14:textId="4183B2A4" w:rsidR="00F85786" w:rsidRPr="00E95C86" w:rsidRDefault="00F85786" w:rsidP="008C7A6D">
    <w:pPr>
      <w:spacing w:line="264" w:lineRule="auto"/>
      <w:jc w:val="center"/>
      <w:rPr>
        <w:sz w:val="20"/>
        <w:szCs w:val="18"/>
        <w:lang w:val="pl-PL"/>
      </w:rPr>
    </w:pPr>
    <w:r w:rsidRPr="00E95C86">
      <w:rPr>
        <w:rFonts w:cs="Arial"/>
        <w:iCs/>
        <w:sz w:val="20"/>
        <w:szCs w:val="18"/>
        <w:lang w:val="pl-PL"/>
      </w:rPr>
      <w:t>&lt;Ewidencja Wjazdów do Polski&gt;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E0613"/>
    <w:multiLevelType w:val="hybridMultilevel"/>
    <w:tmpl w:val="E690A2CA"/>
    <w:lvl w:ilvl="0" w:tplc="592A1EA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91C80"/>
    <w:multiLevelType w:val="hybridMultilevel"/>
    <w:tmpl w:val="A1FAA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192F"/>
    <w:multiLevelType w:val="hybridMultilevel"/>
    <w:tmpl w:val="F516E560"/>
    <w:lvl w:ilvl="0" w:tplc="C7D6EBD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10774594"/>
    <w:multiLevelType w:val="hybridMultilevel"/>
    <w:tmpl w:val="1794CB82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7" w15:restartNumberingAfterBreak="0">
    <w:nsid w:val="148E45E9"/>
    <w:multiLevelType w:val="hybridMultilevel"/>
    <w:tmpl w:val="5B22B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73030"/>
    <w:multiLevelType w:val="hybridMultilevel"/>
    <w:tmpl w:val="E1A41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11098"/>
    <w:multiLevelType w:val="hybridMultilevel"/>
    <w:tmpl w:val="C5ECA50A"/>
    <w:lvl w:ilvl="0" w:tplc="26C263F2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D42A4"/>
    <w:multiLevelType w:val="hybridMultilevel"/>
    <w:tmpl w:val="8588585A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20726674"/>
    <w:multiLevelType w:val="hybridMultilevel"/>
    <w:tmpl w:val="5C20BFBA"/>
    <w:lvl w:ilvl="0" w:tplc="AAAC331E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23645B4C"/>
    <w:multiLevelType w:val="hybridMultilevel"/>
    <w:tmpl w:val="E1A41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11E8E"/>
    <w:multiLevelType w:val="hybridMultilevel"/>
    <w:tmpl w:val="D67CFA2E"/>
    <w:lvl w:ilvl="0" w:tplc="640ECC3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B7265DF"/>
    <w:multiLevelType w:val="hybridMultilevel"/>
    <w:tmpl w:val="3A867726"/>
    <w:lvl w:ilvl="0" w:tplc="7DF45C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8" w15:restartNumberingAfterBreak="0">
    <w:nsid w:val="386F2FEB"/>
    <w:multiLevelType w:val="hybridMultilevel"/>
    <w:tmpl w:val="13F27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51F51"/>
    <w:multiLevelType w:val="hybridMultilevel"/>
    <w:tmpl w:val="39FA9C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312F3"/>
    <w:multiLevelType w:val="hybridMultilevel"/>
    <w:tmpl w:val="4178E3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67252A7"/>
    <w:multiLevelType w:val="hybridMultilevel"/>
    <w:tmpl w:val="2B106F66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F11A7"/>
    <w:multiLevelType w:val="hybridMultilevel"/>
    <w:tmpl w:val="88E40138"/>
    <w:lvl w:ilvl="0" w:tplc="C648636C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5309"/>
    <w:multiLevelType w:val="multilevel"/>
    <w:tmpl w:val="6AE2B9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  <w:sz w:val="24"/>
      </w:rPr>
    </w:lvl>
  </w:abstractNum>
  <w:abstractNum w:abstractNumId="25" w15:restartNumberingAfterBreak="0">
    <w:nsid w:val="593E72E1"/>
    <w:multiLevelType w:val="hybridMultilevel"/>
    <w:tmpl w:val="F54AB446"/>
    <w:lvl w:ilvl="0" w:tplc="379819B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76E0D"/>
    <w:multiLevelType w:val="hybridMultilevel"/>
    <w:tmpl w:val="9F70182E"/>
    <w:lvl w:ilvl="0" w:tplc="ABFEAC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08717D"/>
    <w:multiLevelType w:val="hybridMultilevel"/>
    <w:tmpl w:val="0268A8B0"/>
    <w:lvl w:ilvl="0" w:tplc="0F662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8535336"/>
    <w:multiLevelType w:val="hybridMultilevel"/>
    <w:tmpl w:val="4CA00200"/>
    <w:lvl w:ilvl="0" w:tplc="0F662BF8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30" w15:restartNumberingAfterBreak="0">
    <w:nsid w:val="7B1D4993"/>
    <w:multiLevelType w:val="hybridMultilevel"/>
    <w:tmpl w:val="9C6414F6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7BE84DBC"/>
    <w:multiLevelType w:val="hybridMultilevel"/>
    <w:tmpl w:val="27E4B0F6"/>
    <w:lvl w:ilvl="0" w:tplc="482E8D8E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BA43CE"/>
    <w:multiLevelType w:val="hybridMultilevel"/>
    <w:tmpl w:val="E44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D0A340A"/>
    <w:multiLevelType w:val="hybridMultilevel"/>
    <w:tmpl w:val="1610DED4"/>
    <w:lvl w:ilvl="0" w:tplc="377E5B0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4"/>
  </w:num>
  <w:num w:numId="2">
    <w:abstractNumId w:val="28"/>
  </w:num>
  <w:num w:numId="3">
    <w:abstractNumId w:val="15"/>
  </w:num>
  <w:num w:numId="4">
    <w:abstractNumId w:val="12"/>
  </w:num>
  <w:num w:numId="5">
    <w:abstractNumId w:val="33"/>
  </w:num>
  <w:num w:numId="6">
    <w:abstractNumId w:val="17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17"/>
  </w:num>
  <w:num w:numId="8">
    <w:abstractNumId w:val="5"/>
  </w:num>
  <w:num w:numId="9">
    <w:abstractNumId w:val="3"/>
  </w:num>
  <w:num w:numId="10">
    <w:abstractNumId w:val="32"/>
  </w:num>
  <w:num w:numId="11">
    <w:abstractNumId w:val="27"/>
  </w:num>
  <w:num w:numId="12">
    <w:abstractNumId w:val="29"/>
  </w:num>
  <w:num w:numId="13">
    <w:abstractNumId w:val="6"/>
  </w:num>
  <w:num w:numId="14">
    <w:abstractNumId w:val="1"/>
  </w:num>
  <w:num w:numId="15">
    <w:abstractNumId w:val="7"/>
  </w:num>
  <w:num w:numId="16">
    <w:abstractNumId w:val="22"/>
  </w:num>
  <w:num w:numId="17">
    <w:abstractNumId w:val="20"/>
  </w:num>
  <w:num w:numId="18">
    <w:abstractNumId w:val="30"/>
  </w:num>
  <w:num w:numId="19">
    <w:abstractNumId w:val="10"/>
  </w:num>
  <w:num w:numId="20">
    <w:abstractNumId w:val="16"/>
  </w:num>
  <w:num w:numId="21">
    <w:abstractNumId w:val="2"/>
  </w:num>
  <w:num w:numId="22">
    <w:abstractNumId w:val="34"/>
  </w:num>
  <w:num w:numId="23">
    <w:abstractNumId w:val="11"/>
  </w:num>
  <w:num w:numId="24">
    <w:abstractNumId w:val="18"/>
  </w:num>
  <w:num w:numId="25">
    <w:abstractNumId w:val="19"/>
  </w:num>
  <w:num w:numId="26">
    <w:abstractNumId w:val="31"/>
  </w:num>
  <w:num w:numId="27">
    <w:abstractNumId w:val="25"/>
  </w:num>
  <w:num w:numId="28">
    <w:abstractNumId w:val="13"/>
  </w:num>
  <w:num w:numId="29">
    <w:abstractNumId w:val="24"/>
  </w:num>
  <w:num w:numId="30">
    <w:abstractNumId w:val="21"/>
  </w:num>
  <w:num w:numId="31">
    <w:abstractNumId w:val="8"/>
  </w:num>
  <w:num w:numId="32">
    <w:abstractNumId w:val="23"/>
  </w:num>
  <w:num w:numId="33">
    <w:abstractNumId w:val="9"/>
  </w:num>
  <w:num w:numId="34">
    <w:abstractNumId w:val="26"/>
  </w:num>
  <w:num w:numId="35">
    <w:abstractNumId w:val="14"/>
  </w:num>
  <w:num w:numId="36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BE"/>
    <w:rsid w:val="00002935"/>
    <w:rsid w:val="000056D4"/>
    <w:rsid w:val="0000682A"/>
    <w:rsid w:val="00011F32"/>
    <w:rsid w:val="00012C0D"/>
    <w:rsid w:val="00014F83"/>
    <w:rsid w:val="00014FE9"/>
    <w:rsid w:val="000217ED"/>
    <w:rsid w:val="00021AF9"/>
    <w:rsid w:val="00022C90"/>
    <w:rsid w:val="0002467B"/>
    <w:rsid w:val="00025A6E"/>
    <w:rsid w:val="00026C72"/>
    <w:rsid w:val="000323F6"/>
    <w:rsid w:val="00037D99"/>
    <w:rsid w:val="00040E45"/>
    <w:rsid w:val="000517A5"/>
    <w:rsid w:val="000543F4"/>
    <w:rsid w:val="00063F3F"/>
    <w:rsid w:val="00064917"/>
    <w:rsid w:val="00065DA2"/>
    <w:rsid w:val="000660A3"/>
    <w:rsid w:val="00067405"/>
    <w:rsid w:val="00071375"/>
    <w:rsid w:val="00073164"/>
    <w:rsid w:val="0007406C"/>
    <w:rsid w:val="000758B8"/>
    <w:rsid w:val="00084905"/>
    <w:rsid w:val="00087B92"/>
    <w:rsid w:val="00095FD0"/>
    <w:rsid w:val="000A5C7B"/>
    <w:rsid w:val="000B0597"/>
    <w:rsid w:val="000B14DE"/>
    <w:rsid w:val="000B27E6"/>
    <w:rsid w:val="000B7ABC"/>
    <w:rsid w:val="000C283B"/>
    <w:rsid w:val="000C4846"/>
    <w:rsid w:val="000C5AA8"/>
    <w:rsid w:val="000C7C7E"/>
    <w:rsid w:val="000D03E5"/>
    <w:rsid w:val="000D1112"/>
    <w:rsid w:val="000D2CE6"/>
    <w:rsid w:val="000E0521"/>
    <w:rsid w:val="000E39DC"/>
    <w:rsid w:val="000F28C4"/>
    <w:rsid w:val="000F313A"/>
    <w:rsid w:val="000F5993"/>
    <w:rsid w:val="000F667D"/>
    <w:rsid w:val="00101561"/>
    <w:rsid w:val="001027BE"/>
    <w:rsid w:val="00102BEC"/>
    <w:rsid w:val="001048E1"/>
    <w:rsid w:val="00107EC9"/>
    <w:rsid w:val="00110D64"/>
    <w:rsid w:val="00112AF0"/>
    <w:rsid w:val="00114607"/>
    <w:rsid w:val="00115AFC"/>
    <w:rsid w:val="00121B8A"/>
    <w:rsid w:val="0012278D"/>
    <w:rsid w:val="001235FB"/>
    <w:rsid w:val="00124C3F"/>
    <w:rsid w:val="001266A4"/>
    <w:rsid w:val="00126E2F"/>
    <w:rsid w:val="00127B69"/>
    <w:rsid w:val="001318C7"/>
    <w:rsid w:val="00135C57"/>
    <w:rsid w:val="00136BA5"/>
    <w:rsid w:val="001373F1"/>
    <w:rsid w:val="00143180"/>
    <w:rsid w:val="00143B0D"/>
    <w:rsid w:val="00150D39"/>
    <w:rsid w:val="00150E4E"/>
    <w:rsid w:val="00155F74"/>
    <w:rsid w:val="00162DA3"/>
    <w:rsid w:val="00173657"/>
    <w:rsid w:val="001750E1"/>
    <w:rsid w:val="00175C7F"/>
    <w:rsid w:val="001769CB"/>
    <w:rsid w:val="00177151"/>
    <w:rsid w:val="00177C0F"/>
    <w:rsid w:val="00183078"/>
    <w:rsid w:val="0018433C"/>
    <w:rsid w:val="00187F2B"/>
    <w:rsid w:val="00192895"/>
    <w:rsid w:val="00193CC4"/>
    <w:rsid w:val="00196FCF"/>
    <w:rsid w:val="001A38D5"/>
    <w:rsid w:val="001A3DAF"/>
    <w:rsid w:val="001A4274"/>
    <w:rsid w:val="001A5C11"/>
    <w:rsid w:val="001B2D7A"/>
    <w:rsid w:val="001B5BB0"/>
    <w:rsid w:val="001B6667"/>
    <w:rsid w:val="001B6BD4"/>
    <w:rsid w:val="001C2A37"/>
    <w:rsid w:val="001C4398"/>
    <w:rsid w:val="001C5C6A"/>
    <w:rsid w:val="001C67F2"/>
    <w:rsid w:val="001C7FA0"/>
    <w:rsid w:val="001C7FEF"/>
    <w:rsid w:val="001D0647"/>
    <w:rsid w:val="001D4CEC"/>
    <w:rsid w:val="001D7AAC"/>
    <w:rsid w:val="001E028F"/>
    <w:rsid w:val="001E6DE7"/>
    <w:rsid w:val="001E7FA1"/>
    <w:rsid w:val="001F573E"/>
    <w:rsid w:val="001F78C5"/>
    <w:rsid w:val="0020199F"/>
    <w:rsid w:val="002023E9"/>
    <w:rsid w:val="00205B72"/>
    <w:rsid w:val="0020760A"/>
    <w:rsid w:val="00207B9C"/>
    <w:rsid w:val="002120DE"/>
    <w:rsid w:val="00214477"/>
    <w:rsid w:val="00220D38"/>
    <w:rsid w:val="00221961"/>
    <w:rsid w:val="00221E03"/>
    <w:rsid w:val="00224757"/>
    <w:rsid w:val="00224B2F"/>
    <w:rsid w:val="002253CF"/>
    <w:rsid w:val="00225A70"/>
    <w:rsid w:val="002315AD"/>
    <w:rsid w:val="00231DE6"/>
    <w:rsid w:val="002358BC"/>
    <w:rsid w:val="002369CA"/>
    <w:rsid w:val="0024082F"/>
    <w:rsid w:val="00241005"/>
    <w:rsid w:val="00242436"/>
    <w:rsid w:val="00245488"/>
    <w:rsid w:val="00246C8C"/>
    <w:rsid w:val="00251394"/>
    <w:rsid w:val="00252D90"/>
    <w:rsid w:val="002573F2"/>
    <w:rsid w:val="00260D2B"/>
    <w:rsid w:val="00263F69"/>
    <w:rsid w:val="00271514"/>
    <w:rsid w:val="002749DC"/>
    <w:rsid w:val="00275C7D"/>
    <w:rsid w:val="00277EB3"/>
    <w:rsid w:val="002808D1"/>
    <w:rsid w:val="00282486"/>
    <w:rsid w:val="00290D0A"/>
    <w:rsid w:val="002929FE"/>
    <w:rsid w:val="00292C9C"/>
    <w:rsid w:val="002A4787"/>
    <w:rsid w:val="002A534A"/>
    <w:rsid w:val="002A55DC"/>
    <w:rsid w:val="002A5F65"/>
    <w:rsid w:val="002A649D"/>
    <w:rsid w:val="002A6E14"/>
    <w:rsid w:val="002B1D14"/>
    <w:rsid w:val="002B2EAB"/>
    <w:rsid w:val="002B53DF"/>
    <w:rsid w:val="002B57AE"/>
    <w:rsid w:val="002B5C50"/>
    <w:rsid w:val="002B6352"/>
    <w:rsid w:val="002B65EF"/>
    <w:rsid w:val="002B7799"/>
    <w:rsid w:val="002C2724"/>
    <w:rsid w:val="002C2F49"/>
    <w:rsid w:val="002C5F06"/>
    <w:rsid w:val="002C610D"/>
    <w:rsid w:val="002D0B78"/>
    <w:rsid w:val="002D16EC"/>
    <w:rsid w:val="002D1CF8"/>
    <w:rsid w:val="002D31F3"/>
    <w:rsid w:val="002D47E3"/>
    <w:rsid w:val="002D4AA8"/>
    <w:rsid w:val="002D6588"/>
    <w:rsid w:val="002E1477"/>
    <w:rsid w:val="002E1E0E"/>
    <w:rsid w:val="002E522E"/>
    <w:rsid w:val="002F042D"/>
    <w:rsid w:val="002F0B67"/>
    <w:rsid w:val="002F208E"/>
    <w:rsid w:val="002F24E6"/>
    <w:rsid w:val="002F425A"/>
    <w:rsid w:val="002F455B"/>
    <w:rsid w:val="002F4A29"/>
    <w:rsid w:val="002F4FB4"/>
    <w:rsid w:val="002F56B5"/>
    <w:rsid w:val="002F7D84"/>
    <w:rsid w:val="00302027"/>
    <w:rsid w:val="003051B7"/>
    <w:rsid w:val="00306A02"/>
    <w:rsid w:val="00307194"/>
    <w:rsid w:val="00307FB8"/>
    <w:rsid w:val="00317336"/>
    <w:rsid w:val="00320C54"/>
    <w:rsid w:val="00321C0D"/>
    <w:rsid w:val="0032240B"/>
    <w:rsid w:val="003269DF"/>
    <w:rsid w:val="003339B9"/>
    <w:rsid w:val="00336E88"/>
    <w:rsid w:val="00337D1A"/>
    <w:rsid w:val="0034246F"/>
    <w:rsid w:val="003454D5"/>
    <w:rsid w:val="00345665"/>
    <w:rsid w:val="003459D7"/>
    <w:rsid w:val="00345F87"/>
    <w:rsid w:val="00347522"/>
    <w:rsid w:val="003606AB"/>
    <w:rsid w:val="00363F9D"/>
    <w:rsid w:val="003664EF"/>
    <w:rsid w:val="003671F4"/>
    <w:rsid w:val="00370059"/>
    <w:rsid w:val="0037156A"/>
    <w:rsid w:val="00373E0A"/>
    <w:rsid w:val="003756F2"/>
    <w:rsid w:val="00375847"/>
    <w:rsid w:val="00376D20"/>
    <w:rsid w:val="003953F5"/>
    <w:rsid w:val="003963EF"/>
    <w:rsid w:val="0039720B"/>
    <w:rsid w:val="003A01FB"/>
    <w:rsid w:val="003A108D"/>
    <w:rsid w:val="003A1749"/>
    <w:rsid w:val="003A5180"/>
    <w:rsid w:val="003B1758"/>
    <w:rsid w:val="003B442E"/>
    <w:rsid w:val="003C0725"/>
    <w:rsid w:val="003D02F1"/>
    <w:rsid w:val="003D2CEB"/>
    <w:rsid w:val="003D4170"/>
    <w:rsid w:val="003D5B13"/>
    <w:rsid w:val="003D6D1B"/>
    <w:rsid w:val="003E0D81"/>
    <w:rsid w:val="003E641F"/>
    <w:rsid w:val="003E79AB"/>
    <w:rsid w:val="003F128F"/>
    <w:rsid w:val="003F2463"/>
    <w:rsid w:val="003F2AF6"/>
    <w:rsid w:val="003F71C5"/>
    <w:rsid w:val="003F78DC"/>
    <w:rsid w:val="00401BDB"/>
    <w:rsid w:val="0040202B"/>
    <w:rsid w:val="00402AAE"/>
    <w:rsid w:val="004030CE"/>
    <w:rsid w:val="00404A35"/>
    <w:rsid w:val="00411C6A"/>
    <w:rsid w:val="00415DA6"/>
    <w:rsid w:val="00416FF0"/>
    <w:rsid w:val="00417EC6"/>
    <w:rsid w:val="004232DF"/>
    <w:rsid w:val="004261D2"/>
    <w:rsid w:val="00427973"/>
    <w:rsid w:val="00431B1C"/>
    <w:rsid w:val="004320C8"/>
    <w:rsid w:val="004339EE"/>
    <w:rsid w:val="00440618"/>
    <w:rsid w:val="004426DB"/>
    <w:rsid w:val="00444DEC"/>
    <w:rsid w:val="0044789D"/>
    <w:rsid w:val="00447EC1"/>
    <w:rsid w:val="00451909"/>
    <w:rsid w:val="0045294A"/>
    <w:rsid w:val="00452AF8"/>
    <w:rsid w:val="00453CE7"/>
    <w:rsid w:val="004578C3"/>
    <w:rsid w:val="00461041"/>
    <w:rsid w:val="00461D35"/>
    <w:rsid w:val="004620FF"/>
    <w:rsid w:val="004639A8"/>
    <w:rsid w:val="004642C6"/>
    <w:rsid w:val="0047093E"/>
    <w:rsid w:val="00475551"/>
    <w:rsid w:val="00476D20"/>
    <w:rsid w:val="00480998"/>
    <w:rsid w:val="00480C5A"/>
    <w:rsid w:val="00481813"/>
    <w:rsid w:val="00482DA4"/>
    <w:rsid w:val="00483264"/>
    <w:rsid w:val="00485ED8"/>
    <w:rsid w:val="00486BC5"/>
    <w:rsid w:val="0048758B"/>
    <w:rsid w:val="004911B9"/>
    <w:rsid w:val="00494283"/>
    <w:rsid w:val="0049780D"/>
    <w:rsid w:val="004A0BB2"/>
    <w:rsid w:val="004A1C3A"/>
    <w:rsid w:val="004A2B73"/>
    <w:rsid w:val="004A3BAC"/>
    <w:rsid w:val="004A48B1"/>
    <w:rsid w:val="004A5A53"/>
    <w:rsid w:val="004B0235"/>
    <w:rsid w:val="004B504D"/>
    <w:rsid w:val="004B7C7E"/>
    <w:rsid w:val="004B7F27"/>
    <w:rsid w:val="004C14A7"/>
    <w:rsid w:val="004C1DEF"/>
    <w:rsid w:val="004D0638"/>
    <w:rsid w:val="004D0CFE"/>
    <w:rsid w:val="004D3CC4"/>
    <w:rsid w:val="004D61C8"/>
    <w:rsid w:val="004E2207"/>
    <w:rsid w:val="004E3A25"/>
    <w:rsid w:val="004E7753"/>
    <w:rsid w:val="004E7971"/>
    <w:rsid w:val="004F5268"/>
    <w:rsid w:val="004F6B58"/>
    <w:rsid w:val="005021D7"/>
    <w:rsid w:val="005023EF"/>
    <w:rsid w:val="00502AE4"/>
    <w:rsid w:val="00505D03"/>
    <w:rsid w:val="0050620C"/>
    <w:rsid w:val="00507E1F"/>
    <w:rsid w:val="00511420"/>
    <w:rsid w:val="00512266"/>
    <w:rsid w:val="00513E17"/>
    <w:rsid w:val="005220F5"/>
    <w:rsid w:val="0052377C"/>
    <w:rsid w:val="00526603"/>
    <w:rsid w:val="00527876"/>
    <w:rsid w:val="00527F33"/>
    <w:rsid w:val="005334A7"/>
    <w:rsid w:val="00534314"/>
    <w:rsid w:val="005349BA"/>
    <w:rsid w:val="005363C8"/>
    <w:rsid w:val="005425FA"/>
    <w:rsid w:val="00542729"/>
    <w:rsid w:val="00542C53"/>
    <w:rsid w:val="005434BA"/>
    <w:rsid w:val="00544F1E"/>
    <w:rsid w:val="00546C2E"/>
    <w:rsid w:val="005478EB"/>
    <w:rsid w:val="00551BE7"/>
    <w:rsid w:val="00553E21"/>
    <w:rsid w:val="00557FDB"/>
    <w:rsid w:val="00561B52"/>
    <w:rsid w:val="0056232E"/>
    <w:rsid w:val="00564CBF"/>
    <w:rsid w:val="0056584B"/>
    <w:rsid w:val="00571299"/>
    <w:rsid w:val="00580089"/>
    <w:rsid w:val="0058309B"/>
    <w:rsid w:val="00584347"/>
    <w:rsid w:val="005863FC"/>
    <w:rsid w:val="005938D2"/>
    <w:rsid w:val="005A0E0F"/>
    <w:rsid w:val="005A37FA"/>
    <w:rsid w:val="005A3985"/>
    <w:rsid w:val="005B39F2"/>
    <w:rsid w:val="005B4794"/>
    <w:rsid w:val="005C0634"/>
    <w:rsid w:val="005C3530"/>
    <w:rsid w:val="005D0467"/>
    <w:rsid w:val="005D08C4"/>
    <w:rsid w:val="005D2015"/>
    <w:rsid w:val="005D23CD"/>
    <w:rsid w:val="005D26B3"/>
    <w:rsid w:val="005D3067"/>
    <w:rsid w:val="005D3775"/>
    <w:rsid w:val="005D3974"/>
    <w:rsid w:val="005D54B2"/>
    <w:rsid w:val="005D6119"/>
    <w:rsid w:val="005D7C52"/>
    <w:rsid w:val="005E0220"/>
    <w:rsid w:val="005E044D"/>
    <w:rsid w:val="005E1CC2"/>
    <w:rsid w:val="005E3935"/>
    <w:rsid w:val="005E730D"/>
    <w:rsid w:val="005F05E7"/>
    <w:rsid w:val="005F301D"/>
    <w:rsid w:val="005F3F12"/>
    <w:rsid w:val="005F479D"/>
    <w:rsid w:val="005F7B57"/>
    <w:rsid w:val="006077D5"/>
    <w:rsid w:val="00611A81"/>
    <w:rsid w:val="006142D8"/>
    <w:rsid w:val="006147DB"/>
    <w:rsid w:val="0061601F"/>
    <w:rsid w:val="00620B34"/>
    <w:rsid w:val="006210CE"/>
    <w:rsid w:val="006216F7"/>
    <w:rsid w:val="00621BDB"/>
    <w:rsid w:val="00623253"/>
    <w:rsid w:val="00624088"/>
    <w:rsid w:val="006257E7"/>
    <w:rsid w:val="0062687B"/>
    <w:rsid w:val="00627AB5"/>
    <w:rsid w:val="00630F37"/>
    <w:rsid w:val="00632A09"/>
    <w:rsid w:val="0063545E"/>
    <w:rsid w:val="0063547B"/>
    <w:rsid w:val="00636567"/>
    <w:rsid w:val="00637440"/>
    <w:rsid w:val="00637D74"/>
    <w:rsid w:val="006414BE"/>
    <w:rsid w:val="00644137"/>
    <w:rsid w:val="00647A0A"/>
    <w:rsid w:val="00652B57"/>
    <w:rsid w:val="00655A9D"/>
    <w:rsid w:val="006561FC"/>
    <w:rsid w:val="00661C7C"/>
    <w:rsid w:val="0066233F"/>
    <w:rsid w:val="006623B6"/>
    <w:rsid w:val="00664C17"/>
    <w:rsid w:val="006655DB"/>
    <w:rsid w:val="006801C4"/>
    <w:rsid w:val="00681F82"/>
    <w:rsid w:val="00682330"/>
    <w:rsid w:val="00683FEE"/>
    <w:rsid w:val="00684BC3"/>
    <w:rsid w:val="00695FCF"/>
    <w:rsid w:val="0069723A"/>
    <w:rsid w:val="006A05D6"/>
    <w:rsid w:val="006A0F39"/>
    <w:rsid w:val="006A280B"/>
    <w:rsid w:val="006A3863"/>
    <w:rsid w:val="006A7187"/>
    <w:rsid w:val="006B1441"/>
    <w:rsid w:val="006B172F"/>
    <w:rsid w:val="006B1B09"/>
    <w:rsid w:val="006B1EC0"/>
    <w:rsid w:val="006B2E5E"/>
    <w:rsid w:val="006C07E3"/>
    <w:rsid w:val="006C0A69"/>
    <w:rsid w:val="006C1881"/>
    <w:rsid w:val="006C4029"/>
    <w:rsid w:val="006C4317"/>
    <w:rsid w:val="006C485E"/>
    <w:rsid w:val="006C4B13"/>
    <w:rsid w:val="006C6D7C"/>
    <w:rsid w:val="006C7D6B"/>
    <w:rsid w:val="006D2A4D"/>
    <w:rsid w:val="006E1420"/>
    <w:rsid w:val="006F10A3"/>
    <w:rsid w:val="006F76FA"/>
    <w:rsid w:val="007006FE"/>
    <w:rsid w:val="0070232D"/>
    <w:rsid w:val="0070463E"/>
    <w:rsid w:val="007050C7"/>
    <w:rsid w:val="007063B2"/>
    <w:rsid w:val="00707368"/>
    <w:rsid w:val="00707F94"/>
    <w:rsid w:val="00714DC5"/>
    <w:rsid w:val="00716097"/>
    <w:rsid w:val="00724205"/>
    <w:rsid w:val="007244A5"/>
    <w:rsid w:val="00725515"/>
    <w:rsid w:val="0072693A"/>
    <w:rsid w:val="007337DA"/>
    <w:rsid w:val="007338C5"/>
    <w:rsid w:val="00734933"/>
    <w:rsid w:val="0074013B"/>
    <w:rsid w:val="00741175"/>
    <w:rsid w:val="007450DA"/>
    <w:rsid w:val="00751CD7"/>
    <w:rsid w:val="007543C5"/>
    <w:rsid w:val="007573B2"/>
    <w:rsid w:val="007609C7"/>
    <w:rsid w:val="00763157"/>
    <w:rsid w:val="0076409C"/>
    <w:rsid w:val="007641AD"/>
    <w:rsid w:val="00765EA1"/>
    <w:rsid w:val="00777AF9"/>
    <w:rsid w:val="007824E5"/>
    <w:rsid w:val="00784C0B"/>
    <w:rsid w:val="0078552C"/>
    <w:rsid w:val="0079184B"/>
    <w:rsid w:val="007A23E9"/>
    <w:rsid w:val="007A31A5"/>
    <w:rsid w:val="007A36E7"/>
    <w:rsid w:val="007A4C49"/>
    <w:rsid w:val="007B0A82"/>
    <w:rsid w:val="007B2638"/>
    <w:rsid w:val="007B49A2"/>
    <w:rsid w:val="007B4A45"/>
    <w:rsid w:val="007B4EBF"/>
    <w:rsid w:val="007B58D7"/>
    <w:rsid w:val="007B70F4"/>
    <w:rsid w:val="007C221A"/>
    <w:rsid w:val="007C22B3"/>
    <w:rsid w:val="007C3013"/>
    <w:rsid w:val="007C3A16"/>
    <w:rsid w:val="007C4650"/>
    <w:rsid w:val="007C52A8"/>
    <w:rsid w:val="007D1B4F"/>
    <w:rsid w:val="007D413C"/>
    <w:rsid w:val="007D4A96"/>
    <w:rsid w:val="007D5379"/>
    <w:rsid w:val="007D6C03"/>
    <w:rsid w:val="007E120E"/>
    <w:rsid w:val="007E16EC"/>
    <w:rsid w:val="007E2895"/>
    <w:rsid w:val="007E3C15"/>
    <w:rsid w:val="007E6977"/>
    <w:rsid w:val="007F0717"/>
    <w:rsid w:val="007F27D5"/>
    <w:rsid w:val="007F4ED2"/>
    <w:rsid w:val="007F605F"/>
    <w:rsid w:val="007F6350"/>
    <w:rsid w:val="00801665"/>
    <w:rsid w:val="0080425C"/>
    <w:rsid w:val="00807527"/>
    <w:rsid w:val="00807757"/>
    <w:rsid w:val="00807B13"/>
    <w:rsid w:val="008125EE"/>
    <w:rsid w:val="008131CA"/>
    <w:rsid w:val="00814825"/>
    <w:rsid w:val="008149AF"/>
    <w:rsid w:val="00821D17"/>
    <w:rsid w:val="008250DA"/>
    <w:rsid w:val="00825F7E"/>
    <w:rsid w:val="008262B7"/>
    <w:rsid w:val="008266CF"/>
    <w:rsid w:val="008267E2"/>
    <w:rsid w:val="00831266"/>
    <w:rsid w:val="00832DED"/>
    <w:rsid w:val="00833056"/>
    <w:rsid w:val="00835F47"/>
    <w:rsid w:val="00836990"/>
    <w:rsid w:val="00841658"/>
    <w:rsid w:val="008418B9"/>
    <w:rsid w:val="00841F6B"/>
    <w:rsid w:val="00842876"/>
    <w:rsid w:val="0085154C"/>
    <w:rsid w:val="0085183E"/>
    <w:rsid w:val="00851A3F"/>
    <w:rsid w:val="008565B8"/>
    <w:rsid w:val="008615CB"/>
    <w:rsid w:val="00862C1C"/>
    <w:rsid w:val="0086459D"/>
    <w:rsid w:val="00865AD5"/>
    <w:rsid w:val="00865CFF"/>
    <w:rsid w:val="00866FA0"/>
    <w:rsid w:val="00867A0C"/>
    <w:rsid w:val="0087221F"/>
    <w:rsid w:val="00874A8F"/>
    <w:rsid w:val="00876EDE"/>
    <w:rsid w:val="008805B6"/>
    <w:rsid w:val="00881863"/>
    <w:rsid w:val="00881E32"/>
    <w:rsid w:val="008845B1"/>
    <w:rsid w:val="008859CA"/>
    <w:rsid w:val="00885C3A"/>
    <w:rsid w:val="0089074E"/>
    <w:rsid w:val="00894180"/>
    <w:rsid w:val="00896D73"/>
    <w:rsid w:val="008A0850"/>
    <w:rsid w:val="008B3343"/>
    <w:rsid w:val="008B75C6"/>
    <w:rsid w:val="008C789D"/>
    <w:rsid w:val="008C7A6D"/>
    <w:rsid w:val="008D5933"/>
    <w:rsid w:val="008E1926"/>
    <w:rsid w:val="008E29CA"/>
    <w:rsid w:val="008E3030"/>
    <w:rsid w:val="008E323E"/>
    <w:rsid w:val="008E40E2"/>
    <w:rsid w:val="008E4A64"/>
    <w:rsid w:val="008E61B3"/>
    <w:rsid w:val="008E7C2B"/>
    <w:rsid w:val="008E7CD1"/>
    <w:rsid w:val="008F198C"/>
    <w:rsid w:val="008F29F1"/>
    <w:rsid w:val="008F376B"/>
    <w:rsid w:val="008F6471"/>
    <w:rsid w:val="008F699C"/>
    <w:rsid w:val="008F6F02"/>
    <w:rsid w:val="008F7A1E"/>
    <w:rsid w:val="00901507"/>
    <w:rsid w:val="00901564"/>
    <w:rsid w:val="009018DA"/>
    <w:rsid w:val="00902D0D"/>
    <w:rsid w:val="0090563D"/>
    <w:rsid w:val="0092348E"/>
    <w:rsid w:val="009317C8"/>
    <w:rsid w:val="009350A5"/>
    <w:rsid w:val="009354FA"/>
    <w:rsid w:val="009411D9"/>
    <w:rsid w:val="009431B0"/>
    <w:rsid w:val="00944A1B"/>
    <w:rsid w:val="009474E0"/>
    <w:rsid w:val="009527F0"/>
    <w:rsid w:val="00952AF3"/>
    <w:rsid w:val="00955EC2"/>
    <w:rsid w:val="0095716D"/>
    <w:rsid w:val="0096065B"/>
    <w:rsid w:val="0096100F"/>
    <w:rsid w:val="00962163"/>
    <w:rsid w:val="00964DC5"/>
    <w:rsid w:val="00965A38"/>
    <w:rsid w:val="009666D1"/>
    <w:rsid w:val="009708B1"/>
    <w:rsid w:val="00970BFB"/>
    <w:rsid w:val="009710B9"/>
    <w:rsid w:val="009718C9"/>
    <w:rsid w:val="00972003"/>
    <w:rsid w:val="009744AA"/>
    <w:rsid w:val="009744E6"/>
    <w:rsid w:val="00974E51"/>
    <w:rsid w:val="00975C5D"/>
    <w:rsid w:val="0098371A"/>
    <w:rsid w:val="00986C59"/>
    <w:rsid w:val="00986E58"/>
    <w:rsid w:val="0098799D"/>
    <w:rsid w:val="00987FBC"/>
    <w:rsid w:val="00990D9D"/>
    <w:rsid w:val="00992AB4"/>
    <w:rsid w:val="009A0027"/>
    <w:rsid w:val="009A2A10"/>
    <w:rsid w:val="009A327F"/>
    <w:rsid w:val="009A3678"/>
    <w:rsid w:val="009A5C50"/>
    <w:rsid w:val="009B272F"/>
    <w:rsid w:val="009B3902"/>
    <w:rsid w:val="009B3A74"/>
    <w:rsid w:val="009C1CA5"/>
    <w:rsid w:val="009C2829"/>
    <w:rsid w:val="009C2FF8"/>
    <w:rsid w:val="009C39A8"/>
    <w:rsid w:val="009C43DE"/>
    <w:rsid w:val="009C5811"/>
    <w:rsid w:val="009C6A01"/>
    <w:rsid w:val="009C7AD9"/>
    <w:rsid w:val="009D0C5D"/>
    <w:rsid w:val="009D2A74"/>
    <w:rsid w:val="009D3101"/>
    <w:rsid w:val="009D3F55"/>
    <w:rsid w:val="009D66D5"/>
    <w:rsid w:val="009D6D03"/>
    <w:rsid w:val="009E0C83"/>
    <w:rsid w:val="009E16DD"/>
    <w:rsid w:val="009E334F"/>
    <w:rsid w:val="009F0ACA"/>
    <w:rsid w:val="009F53D6"/>
    <w:rsid w:val="009F5639"/>
    <w:rsid w:val="009F6195"/>
    <w:rsid w:val="009F7CDA"/>
    <w:rsid w:val="00A0263F"/>
    <w:rsid w:val="00A03B75"/>
    <w:rsid w:val="00A04B61"/>
    <w:rsid w:val="00A0589C"/>
    <w:rsid w:val="00A07662"/>
    <w:rsid w:val="00A10E9C"/>
    <w:rsid w:val="00A10F87"/>
    <w:rsid w:val="00A11177"/>
    <w:rsid w:val="00A11E7A"/>
    <w:rsid w:val="00A142CA"/>
    <w:rsid w:val="00A17973"/>
    <w:rsid w:val="00A2118E"/>
    <w:rsid w:val="00A236E6"/>
    <w:rsid w:val="00A250DA"/>
    <w:rsid w:val="00A263AF"/>
    <w:rsid w:val="00A308C0"/>
    <w:rsid w:val="00A31991"/>
    <w:rsid w:val="00A32113"/>
    <w:rsid w:val="00A34C61"/>
    <w:rsid w:val="00A356D1"/>
    <w:rsid w:val="00A35EEA"/>
    <w:rsid w:val="00A36038"/>
    <w:rsid w:val="00A37B0A"/>
    <w:rsid w:val="00A40D76"/>
    <w:rsid w:val="00A44251"/>
    <w:rsid w:val="00A44CAE"/>
    <w:rsid w:val="00A45670"/>
    <w:rsid w:val="00A535CF"/>
    <w:rsid w:val="00A53733"/>
    <w:rsid w:val="00A7064C"/>
    <w:rsid w:val="00A71610"/>
    <w:rsid w:val="00A719EF"/>
    <w:rsid w:val="00A7411F"/>
    <w:rsid w:val="00A82825"/>
    <w:rsid w:val="00A83217"/>
    <w:rsid w:val="00A83607"/>
    <w:rsid w:val="00A84B2B"/>
    <w:rsid w:val="00A860F7"/>
    <w:rsid w:val="00A87B14"/>
    <w:rsid w:val="00A90BB6"/>
    <w:rsid w:val="00A964F0"/>
    <w:rsid w:val="00A96770"/>
    <w:rsid w:val="00A96AEA"/>
    <w:rsid w:val="00AA1A4E"/>
    <w:rsid w:val="00AA2A7E"/>
    <w:rsid w:val="00AA3FDC"/>
    <w:rsid w:val="00AA7540"/>
    <w:rsid w:val="00AB29F0"/>
    <w:rsid w:val="00AB4172"/>
    <w:rsid w:val="00AB62BD"/>
    <w:rsid w:val="00AB765D"/>
    <w:rsid w:val="00AB7C1E"/>
    <w:rsid w:val="00AC151C"/>
    <w:rsid w:val="00AC1B60"/>
    <w:rsid w:val="00AC1E73"/>
    <w:rsid w:val="00AC3046"/>
    <w:rsid w:val="00AC47BE"/>
    <w:rsid w:val="00AC7992"/>
    <w:rsid w:val="00AC7FF9"/>
    <w:rsid w:val="00AD07F5"/>
    <w:rsid w:val="00AD549B"/>
    <w:rsid w:val="00AD6032"/>
    <w:rsid w:val="00AD74A5"/>
    <w:rsid w:val="00AE26D5"/>
    <w:rsid w:val="00AE35AC"/>
    <w:rsid w:val="00AF2DE5"/>
    <w:rsid w:val="00AF38A7"/>
    <w:rsid w:val="00AF7328"/>
    <w:rsid w:val="00B01E96"/>
    <w:rsid w:val="00B0318E"/>
    <w:rsid w:val="00B052AF"/>
    <w:rsid w:val="00B0568D"/>
    <w:rsid w:val="00B07F04"/>
    <w:rsid w:val="00B11574"/>
    <w:rsid w:val="00B119A3"/>
    <w:rsid w:val="00B12024"/>
    <w:rsid w:val="00B14A28"/>
    <w:rsid w:val="00B15800"/>
    <w:rsid w:val="00B2388D"/>
    <w:rsid w:val="00B26AB3"/>
    <w:rsid w:val="00B30B52"/>
    <w:rsid w:val="00B31347"/>
    <w:rsid w:val="00B3193E"/>
    <w:rsid w:val="00B3311B"/>
    <w:rsid w:val="00B3510C"/>
    <w:rsid w:val="00B35F54"/>
    <w:rsid w:val="00B370E9"/>
    <w:rsid w:val="00B4116D"/>
    <w:rsid w:val="00B422C8"/>
    <w:rsid w:val="00B44297"/>
    <w:rsid w:val="00B4791B"/>
    <w:rsid w:val="00B47993"/>
    <w:rsid w:val="00B47E65"/>
    <w:rsid w:val="00B52ED2"/>
    <w:rsid w:val="00B5392C"/>
    <w:rsid w:val="00B55490"/>
    <w:rsid w:val="00B55A31"/>
    <w:rsid w:val="00B55B30"/>
    <w:rsid w:val="00B614D2"/>
    <w:rsid w:val="00B62D9E"/>
    <w:rsid w:val="00B67DE4"/>
    <w:rsid w:val="00B7096E"/>
    <w:rsid w:val="00B73C22"/>
    <w:rsid w:val="00B75290"/>
    <w:rsid w:val="00B85CBE"/>
    <w:rsid w:val="00B87F0D"/>
    <w:rsid w:val="00B9058A"/>
    <w:rsid w:val="00B92491"/>
    <w:rsid w:val="00B96141"/>
    <w:rsid w:val="00B97091"/>
    <w:rsid w:val="00BA31A3"/>
    <w:rsid w:val="00BA3224"/>
    <w:rsid w:val="00BA3C6E"/>
    <w:rsid w:val="00BA4079"/>
    <w:rsid w:val="00BA515C"/>
    <w:rsid w:val="00BB3769"/>
    <w:rsid w:val="00BB379C"/>
    <w:rsid w:val="00BC7BB2"/>
    <w:rsid w:val="00BD45C1"/>
    <w:rsid w:val="00BD4C5B"/>
    <w:rsid w:val="00BD4D37"/>
    <w:rsid w:val="00BD4EE3"/>
    <w:rsid w:val="00BE221C"/>
    <w:rsid w:val="00BE27CF"/>
    <w:rsid w:val="00BE75A7"/>
    <w:rsid w:val="00BF0A5B"/>
    <w:rsid w:val="00BF1A03"/>
    <w:rsid w:val="00BF5302"/>
    <w:rsid w:val="00BF645D"/>
    <w:rsid w:val="00C0139C"/>
    <w:rsid w:val="00C06874"/>
    <w:rsid w:val="00C103D5"/>
    <w:rsid w:val="00C124E6"/>
    <w:rsid w:val="00C14182"/>
    <w:rsid w:val="00C14607"/>
    <w:rsid w:val="00C1592D"/>
    <w:rsid w:val="00C173EF"/>
    <w:rsid w:val="00C24030"/>
    <w:rsid w:val="00C33A5A"/>
    <w:rsid w:val="00C4443E"/>
    <w:rsid w:val="00C44475"/>
    <w:rsid w:val="00C524AA"/>
    <w:rsid w:val="00C570C5"/>
    <w:rsid w:val="00C61451"/>
    <w:rsid w:val="00C61823"/>
    <w:rsid w:val="00C661EF"/>
    <w:rsid w:val="00C72A0E"/>
    <w:rsid w:val="00C765E7"/>
    <w:rsid w:val="00C850FE"/>
    <w:rsid w:val="00C86F47"/>
    <w:rsid w:val="00C87508"/>
    <w:rsid w:val="00C901EC"/>
    <w:rsid w:val="00C943E2"/>
    <w:rsid w:val="00C95D96"/>
    <w:rsid w:val="00CA2C27"/>
    <w:rsid w:val="00CA31EC"/>
    <w:rsid w:val="00CA7C5B"/>
    <w:rsid w:val="00CB211B"/>
    <w:rsid w:val="00CB2DF6"/>
    <w:rsid w:val="00CB3C73"/>
    <w:rsid w:val="00CC018C"/>
    <w:rsid w:val="00CC078B"/>
    <w:rsid w:val="00CC18AA"/>
    <w:rsid w:val="00CC50BC"/>
    <w:rsid w:val="00CD0E38"/>
    <w:rsid w:val="00CD4C00"/>
    <w:rsid w:val="00CE100D"/>
    <w:rsid w:val="00CE165C"/>
    <w:rsid w:val="00CE2297"/>
    <w:rsid w:val="00CF7860"/>
    <w:rsid w:val="00CF7F2E"/>
    <w:rsid w:val="00D00975"/>
    <w:rsid w:val="00D0302D"/>
    <w:rsid w:val="00D04CC1"/>
    <w:rsid w:val="00D1472B"/>
    <w:rsid w:val="00D15424"/>
    <w:rsid w:val="00D15E5C"/>
    <w:rsid w:val="00D16116"/>
    <w:rsid w:val="00D17C22"/>
    <w:rsid w:val="00D328A9"/>
    <w:rsid w:val="00D35879"/>
    <w:rsid w:val="00D37DE8"/>
    <w:rsid w:val="00D41B90"/>
    <w:rsid w:val="00D434A7"/>
    <w:rsid w:val="00D438D0"/>
    <w:rsid w:val="00D4418B"/>
    <w:rsid w:val="00D45295"/>
    <w:rsid w:val="00D455D8"/>
    <w:rsid w:val="00D47007"/>
    <w:rsid w:val="00D5326A"/>
    <w:rsid w:val="00D53C80"/>
    <w:rsid w:val="00D57BF5"/>
    <w:rsid w:val="00D64EBC"/>
    <w:rsid w:val="00D674FF"/>
    <w:rsid w:val="00D716FC"/>
    <w:rsid w:val="00D73D82"/>
    <w:rsid w:val="00D772E0"/>
    <w:rsid w:val="00D77FF4"/>
    <w:rsid w:val="00D81888"/>
    <w:rsid w:val="00D830ED"/>
    <w:rsid w:val="00D83767"/>
    <w:rsid w:val="00D90F1A"/>
    <w:rsid w:val="00D916A6"/>
    <w:rsid w:val="00D9223C"/>
    <w:rsid w:val="00D92CE7"/>
    <w:rsid w:val="00D9309F"/>
    <w:rsid w:val="00D94004"/>
    <w:rsid w:val="00D94E88"/>
    <w:rsid w:val="00D96A3E"/>
    <w:rsid w:val="00DA0EF7"/>
    <w:rsid w:val="00DA4F6E"/>
    <w:rsid w:val="00DA5B95"/>
    <w:rsid w:val="00DA69B3"/>
    <w:rsid w:val="00DA6ACF"/>
    <w:rsid w:val="00DB0A54"/>
    <w:rsid w:val="00DB5034"/>
    <w:rsid w:val="00DB6644"/>
    <w:rsid w:val="00DB6859"/>
    <w:rsid w:val="00DC0665"/>
    <w:rsid w:val="00DC38AC"/>
    <w:rsid w:val="00DC5CBA"/>
    <w:rsid w:val="00DC62C2"/>
    <w:rsid w:val="00DC7E41"/>
    <w:rsid w:val="00DD14BE"/>
    <w:rsid w:val="00DD73E3"/>
    <w:rsid w:val="00DE1841"/>
    <w:rsid w:val="00DE569D"/>
    <w:rsid w:val="00DF37FE"/>
    <w:rsid w:val="00DF764E"/>
    <w:rsid w:val="00E01872"/>
    <w:rsid w:val="00E04C49"/>
    <w:rsid w:val="00E11921"/>
    <w:rsid w:val="00E1229B"/>
    <w:rsid w:val="00E139B6"/>
    <w:rsid w:val="00E144FA"/>
    <w:rsid w:val="00E15B47"/>
    <w:rsid w:val="00E16387"/>
    <w:rsid w:val="00E1694D"/>
    <w:rsid w:val="00E177E3"/>
    <w:rsid w:val="00E21BF1"/>
    <w:rsid w:val="00E30E03"/>
    <w:rsid w:val="00E40C7B"/>
    <w:rsid w:val="00E413B7"/>
    <w:rsid w:val="00E422FF"/>
    <w:rsid w:val="00E4477E"/>
    <w:rsid w:val="00E47439"/>
    <w:rsid w:val="00E475B9"/>
    <w:rsid w:val="00E47BCF"/>
    <w:rsid w:val="00E5042C"/>
    <w:rsid w:val="00E651EF"/>
    <w:rsid w:val="00E739AB"/>
    <w:rsid w:val="00E7495D"/>
    <w:rsid w:val="00E75E53"/>
    <w:rsid w:val="00E80EEA"/>
    <w:rsid w:val="00E833DE"/>
    <w:rsid w:val="00E85C04"/>
    <w:rsid w:val="00E860D5"/>
    <w:rsid w:val="00E90212"/>
    <w:rsid w:val="00E91725"/>
    <w:rsid w:val="00E92229"/>
    <w:rsid w:val="00E92823"/>
    <w:rsid w:val="00E934FD"/>
    <w:rsid w:val="00E95C86"/>
    <w:rsid w:val="00E95DB9"/>
    <w:rsid w:val="00E96D8F"/>
    <w:rsid w:val="00EA0BCC"/>
    <w:rsid w:val="00EA46EB"/>
    <w:rsid w:val="00EA58D9"/>
    <w:rsid w:val="00EA6C53"/>
    <w:rsid w:val="00EB22CA"/>
    <w:rsid w:val="00EC0615"/>
    <w:rsid w:val="00EC0A06"/>
    <w:rsid w:val="00EC1623"/>
    <w:rsid w:val="00EC2CF6"/>
    <w:rsid w:val="00EC3FBA"/>
    <w:rsid w:val="00EC40D4"/>
    <w:rsid w:val="00EC44C5"/>
    <w:rsid w:val="00EC6021"/>
    <w:rsid w:val="00EC7767"/>
    <w:rsid w:val="00ED2A08"/>
    <w:rsid w:val="00ED3B9F"/>
    <w:rsid w:val="00EE1853"/>
    <w:rsid w:val="00EE4066"/>
    <w:rsid w:val="00EE42B4"/>
    <w:rsid w:val="00EE7340"/>
    <w:rsid w:val="00EF0924"/>
    <w:rsid w:val="00EF2718"/>
    <w:rsid w:val="00EF2C95"/>
    <w:rsid w:val="00EF6C62"/>
    <w:rsid w:val="00F01073"/>
    <w:rsid w:val="00F04671"/>
    <w:rsid w:val="00F046EC"/>
    <w:rsid w:val="00F05195"/>
    <w:rsid w:val="00F051E7"/>
    <w:rsid w:val="00F0574F"/>
    <w:rsid w:val="00F06A02"/>
    <w:rsid w:val="00F079C4"/>
    <w:rsid w:val="00F13BFC"/>
    <w:rsid w:val="00F14849"/>
    <w:rsid w:val="00F17DAD"/>
    <w:rsid w:val="00F200CE"/>
    <w:rsid w:val="00F20400"/>
    <w:rsid w:val="00F20533"/>
    <w:rsid w:val="00F20844"/>
    <w:rsid w:val="00F215AA"/>
    <w:rsid w:val="00F26E20"/>
    <w:rsid w:val="00F35205"/>
    <w:rsid w:val="00F353AE"/>
    <w:rsid w:val="00F35CDC"/>
    <w:rsid w:val="00F378C9"/>
    <w:rsid w:val="00F37A5C"/>
    <w:rsid w:val="00F43508"/>
    <w:rsid w:val="00F440F9"/>
    <w:rsid w:val="00F509D6"/>
    <w:rsid w:val="00F606E6"/>
    <w:rsid w:val="00F61B1F"/>
    <w:rsid w:val="00F62316"/>
    <w:rsid w:val="00F63354"/>
    <w:rsid w:val="00F65649"/>
    <w:rsid w:val="00F67C48"/>
    <w:rsid w:val="00F708B7"/>
    <w:rsid w:val="00F710D4"/>
    <w:rsid w:val="00F71D06"/>
    <w:rsid w:val="00F73E16"/>
    <w:rsid w:val="00F83399"/>
    <w:rsid w:val="00F838D2"/>
    <w:rsid w:val="00F847A6"/>
    <w:rsid w:val="00F85786"/>
    <w:rsid w:val="00F861DB"/>
    <w:rsid w:val="00F871DA"/>
    <w:rsid w:val="00F90F03"/>
    <w:rsid w:val="00F9144F"/>
    <w:rsid w:val="00F93551"/>
    <w:rsid w:val="00F95C38"/>
    <w:rsid w:val="00FA2FC1"/>
    <w:rsid w:val="00FA4D19"/>
    <w:rsid w:val="00FA7E61"/>
    <w:rsid w:val="00FB0DBA"/>
    <w:rsid w:val="00FB114B"/>
    <w:rsid w:val="00FB21DD"/>
    <w:rsid w:val="00FB3074"/>
    <w:rsid w:val="00FB79EC"/>
    <w:rsid w:val="00FC5026"/>
    <w:rsid w:val="00FC5772"/>
    <w:rsid w:val="00FC5BD8"/>
    <w:rsid w:val="00FC5CC0"/>
    <w:rsid w:val="00FC7703"/>
    <w:rsid w:val="00FD4CF3"/>
    <w:rsid w:val="00FE37B7"/>
    <w:rsid w:val="00FE7F8F"/>
    <w:rsid w:val="00FF238F"/>
    <w:rsid w:val="00FF27B3"/>
    <w:rsid w:val="00FF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3FC32"/>
  <w15:docId w15:val="{39ABF8BE-64B3-47FA-A182-0B579FA39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7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left="792"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58309B"/>
    <w:pPr>
      <w:widowControl w:val="0"/>
      <w:spacing w:before="240" w:after="120"/>
      <w:ind w:left="142"/>
      <w:jc w:val="both"/>
    </w:pPr>
    <w:rPr>
      <w:rFonts w:cs="Arial"/>
      <w:iCs/>
      <w:sz w:val="22"/>
      <w:szCs w:val="22"/>
      <w:lang w:val="pl-PL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aliases w:val="legenda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character" w:customStyle="1" w:styleId="ng-binding">
    <w:name w:val="ng-binding"/>
    <w:basedOn w:val="Domylnaczcionkaakapitu"/>
    <w:rsid w:val="00B96141"/>
  </w:style>
  <w:style w:type="character" w:styleId="Uwydatnienie">
    <w:name w:val="Emphasis"/>
    <w:basedOn w:val="Domylnaczcionkaakapitu"/>
    <w:uiPriority w:val="20"/>
    <w:qFormat/>
    <w:rsid w:val="00FB79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2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9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4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3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6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943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421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05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6179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8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1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CENTRUM\m.brozyna</Osoba>
    <NazwaPliku xmlns="F60F55B9-AC12-46BD-85CA-E0578CFCB3C7">Opis założeń projektu EWP.docx</NazwaPliku>
    <_SourceUrl xmlns="http://schemas.microsoft.com/sharepoint/v3" xsi:nil="true"/>
    <xd_ProgID xmlns="http://schemas.microsoft.com/sharepoint/v3" xsi:nil="true"/>
    <Order xmlns="http://schemas.microsoft.com/sharepoint/v3">9800</Order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42041-EEB5-4119-A919-7964EDCC7886}"/>
</file>

<file path=customXml/itemProps2.xml><?xml version="1.0" encoding="utf-8"?>
<ds:datastoreItem xmlns:ds="http://schemas.openxmlformats.org/officeDocument/2006/customXml" ds:itemID="{9FEC92A5-6455-4528-B920-2358E8BA5942}"/>
</file>

<file path=customXml/itemProps3.xml><?xml version="1.0" encoding="utf-8"?>
<ds:datastoreItem xmlns:ds="http://schemas.openxmlformats.org/officeDocument/2006/customXml" ds:itemID="{3C241666-3DF1-4317-8BD5-48D8A91DAA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6459</Words>
  <Characters>38758</Characters>
  <Application>Microsoft Office Word</Application>
  <DocSecurity>0</DocSecurity>
  <Lines>322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45127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subject/>
  <dc:creator>Szymanek Violetta</dc:creator>
  <cp:keywords/>
  <dc:description/>
  <cp:lastModifiedBy>Brożyna Marta</cp:lastModifiedBy>
  <cp:revision>3</cp:revision>
  <cp:lastPrinted>2016-09-26T11:01:00Z</cp:lastPrinted>
  <dcterms:created xsi:type="dcterms:W3CDTF">2020-10-05T11:15:00Z</dcterms:created>
  <dcterms:modified xsi:type="dcterms:W3CDTF">2020-10-05T11:59:00Z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</Properties>
</file>