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903" w:rsidRPr="00394A97" w:rsidRDefault="000D247E" w:rsidP="0005322C">
      <w:pPr>
        <w:spacing w:before="120" w:after="120"/>
        <w:jc w:val="center"/>
        <w:rPr>
          <w:rFonts w:asciiTheme="minorHAnsi" w:hAnsiTheme="minorHAnsi" w:cstheme="minorHAnsi"/>
          <w:b/>
          <w:sz w:val="24"/>
          <w:szCs w:val="24"/>
        </w:rPr>
      </w:pPr>
      <w:r>
        <w:rPr>
          <w:rFonts w:asciiTheme="minorHAnsi" w:hAnsiTheme="minorHAnsi" w:cstheme="minorHAnsi"/>
          <w:b/>
          <w:sz w:val="24"/>
          <w:szCs w:val="24"/>
        </w:rPr>
        <w:t>KOMUNIKAT NR 11</w:t>
      </w:r>
      <w:r w:rsidR="0005322C">
        <w:rPr>
          <w:rFonts w:asciiTheme="minorHAnsi" w:hAnsiTheme="minorHAnsi" w:cstheme="minorHAnsi"/>
          <w:b/>
          <w:sz w:val="24"/>
          <w:szCs w:val="24"/>
        </w:rPr>
        <w:t>/2021</w:t>
      </w:r>
    </w:p>
    <w:p w:rsidR="00025037" w:rsidRPr="00394A97" w:rsidRDefault="00025037" w:rsidP="0005322C">
      <w:pPr>
        <w:spacing w:before="120" w:after="120"/>
        <w:jc w:val="center"/>
        <w:rPr>
          <w:rFonts w:asciiTheme="minorHAnsi" w:hAnsiTheme="minorHAnsi" w:cstheme="minorHAnsi"/>
          <w:b/>
          <w:sz w:val="24"/>
          <w:szCs w:val="24"/>
        </w:rPr>
      </w:pPr>
      <w:r w:rsidRPr="00394A97">
        <w:rPr>
          <w:rFonts w:asciiTheme="minorHAnsi" w:hAnsiTheme="minorHAnsi" w:cstheme="minorHAnsi"/>
          <w:b/>
          <w:sz w:val="24"/>
          <w:szCs w:val="24"/>
        </w:rPr>
        <w:t xml:space="preserve">NT. </w:t>
      </w:r>
      <w:r w:rsidR="003D3DF3" w:rsidRPr="00394A97">
        <w:rPr>
          <w:rFonts w:asciiTheme="minorHAnsi" w:hAnsiTheme="minorHAnsi" w:cstheme="minorHAnsi"/>
          <w:b/>
          <w:sz w:val="24"/>
          <w:szCs w:val="24"/>
        </w:rPr>
        <w:t xml:space="preserve">PRAC </w:t>
      </w:r>
      <w:r w:rsidR="00C214A7" w:rsidRPr="00394A97">
        <w:rPr>
          <w:rFonts w:asciiTheme="minorHAnsi" w:hAnsiTheme="minorHAnsi" w:cstheme="minorHAnsi"/>
          <w:b/>
          <w:sz w:val="24"/>
          <w:szCs w:val="24"/>
        </w:rPr>
        <w:t>KOMITET</w:t>
      </w:r>
      <w:r w:rsidR="00CB4A03" w:rsidRPr="00394A97">
        <w:rPr>
          <w:rFonts w:asciiTheme="minorHAnsi" w:hAnsiTheme="minorHAnsi" w:cstheme="minorHAnsi"/>
          <w:b/>
          <w:sz w:val="24"/>
          <w:szCs w:val="24"/>
        </w:rPr>
        <w:t>U</w:t>
      </w:r>
      <w:r w:rsidR="00C214A7" w:rsidRPr="00394A97">
        <w:rPr>
          <w:rFonts w:asciiTheme="minorHAnsi" w:hAnsiTheme="minorHAnsi" w:cstheme="minorHAnsi"/>
          <w:b/>
          <w:sz w:val="24"/>
          <w:szCs w:val="24"/>
        </w:rPr>
        <w:t xml:space="preserve"> DO SPRAW EUROPEJSKICH</w:t>
      </w:r>
    </w:p>
    <w:p w:rsidR="00E5607E" w:rsidRDefault="004057C8" w:rsidP="00E5607E">
      <w:pPr>
        <w:spacing w:before="120" w:after="120"/>
        <w:jc w:val="center"/>
        <w:rPr>
          <w:rFonts w:asciiTheme="minorHAnsi" w:hAnsiTheme="minorHAnsi" w:cstheme="minorHAnsi"/>
          <w:b/>
          <w:sz w:val="24"/>
          <w:szCs w:val="24"/>
        </w:rPr>
      </w:pPr>
      <w:r w:rsidRPr="000F150C">
        <w:rPr>
          <w:rFonts w:asciiTheme="minorHAnsi" w:hAnsiTheme="minorHAnsi" w:cstheme="minorHAnsi"/>
          <w:b/>
          <w:sz w:val="24"/>
          <w:szCs w:val="24"/>
        </w:rPr>
        <w:t xml:space="preserve">W OKRESIE </w:t>
      </w:r>
      <w:r w:rsidR="000D247E">
        <w:rPr>
          <w:rFonts w:asciiTheme="minorHAnsi" w:hAnsiTheme="minorHAnsi" w:cstheme="minorHAnsi"/>
          <w:b/>
          <w:sz w:val="24"/>
          <w:szCs w:val="24"/>
        </w:rPr>
        <w:t>2-30.11</w:t>
      </w:r>
      <w:r w:rsidR="0005322C">
        <w:rPr>
          <w:rFonts w:asciiTheme="minorHAnsi" w:hAnsiTheme="minorHAnsi" w:cstheme="minorHAnsi"/>
          <w:b/>
          <w:sz w:val="24"/>
          <w:szCs w:val="24"/>
        </w:rPr>
        <w:t>.2021</w:t>
      </w:r>
      <w:r w:rsidR="005F609B" w:rsidRPr="000F150C">
        <w:rPr>
          <w:rFonts w:asciiTheme="minorHAnsi" w:hAnsiTheme="minorHAnsi" w:cstheme="minorHAnsi"/>
          <w:b/>
          <w:sz w:val="24"/>
          <w:szCs w:val="24"/>
        </w:rPr>
        <w:t xml:space="preserve"> R.</w:t>
      </w:r>
    </w:p>
    <w:p w:rsidR="00E5607E" w:rsidRPr="00394A97" w:rsidRDefault="00E5607E" w:rsidP="00E5607E">
      <w:pPr>
        <w:spacing w:before="120" w:after="120"/>
        <w:jc w:val="center"/>
        <w:rPr>
          <w:rFonts w:asciiTheme="minorHAnsi" w:hAnsiTheme="minorHAnsi" w:cstheme="minorHAnsi"/>
          <w:b/>
          <w:sz w:val="24"/>
          <w:szCs w:val="24"/>
        </w:rPr>
      </w:pPr>
    </w:p>
    <w:p w:rsidR="001135AF" w:rsidRPr="001E1C09" w:rsidRDefault="001135AF" w:rsidP="0005322C">
      <w:pPr>
        <w:spacing w:before="120" w:after="120"/>
        <w:mirrorIndents/>
        <w:jc w:val="both"/>
        <w:rPr>
          <w:rFonts w:ascii="Calibri" w:hAnsi="Calibri" w:cstheme="minorHAnsi"/>
          <w:sz w:val="24"/>
          <w:szCs w:val="24"/>
          <w:u w:val="single"/>
        </w:rPr>
      </w:pPr>
      <w:r w:rsidRPr="001E1C09">
        <w:rPr>
          <w:rFonts w:ascii="Calibri" w:hAnsi="Calibri" w:cstheme="minorHAnsi"/>
          <w:sz w:val="24"/>
          <w:szCs w:val="24"/>
          <w:u w:val="single"/>
        </w:rPr>
        <w:t xml:space="preserve">W </w:t>
      </w:r>
      <w:r w:rsidRPr="000F150C">
        <w:rPr>
          <w:rFonts w:ascii="Calibri" w:hAnsi="Calibri" w:cstheme="minorHAnsi"/>
          <w:sz w:val="24"/>
          <w:szCs w:val="24"/>
          <w:u w:val="single"/>
        </w:rPr>
        <w:t>okresie objętym n</w:t>
      </w:r>
      <w:r w:rsidR="00524678" w:rsidRPr="000F150C">
        <w:rPr>
          <w:rFonts w:ascii="Calibri" w:hAnsi="Calibri" w:cstheme="minorHAnsi"/>
          <w:sz w:val="24"/>
          <w:szCs w:val="24"/>
          <w:u w:val="single"/>
        </w:rPr>
        <w:t xml:space="preserve">iniejszą informacją </w:t>
      </w:r>
      <w:r w:rsidR="00B9410F" w:rsidRPr="000F150C">
        <w:rPr>
          <w:rFonts w:ascii="Calibri" w:hAnsi="Calibri" w:cstheme="minorHAnsi"/>
          <w:sz w:val="24"/>
          <w:szCs w:val="24"/>
          <w:u w:val="single"/>
        </w:rPr>
        <w:t>odbyło się jedno</w:t>
      </w:r>
      <w:r w:rsidRPr="000F150C">
        <w:rPr>
          <w:rFonts w:ascii="Calibri" w:hAnsi="Calibri" w:cstheme="minorHAnsi"/>
          <w:sz w:val="24"/>
          <w:szCs w:val="24"/>
          <w:u w:val="single"/>
        </w:rPr>
        <w:t xml:space="preserve"> posiedzeni</w:t>
      </w:r>
      <w:r w:rsidR="00B9410F" w:rsidRPr="000F150C">
        <w:rPr>
          <w:rFonts w:ascii="Calibri" w:hAnsi="Calibri" w:cstheme="minorHAnsi"/>
          <w:sz w:val="24"/>
          <w:szCs w:val="24"/>
          <w:u w:val="single"/>
        </w:rPr>
        <w:t>e</w:t>
      </w:r>
      <w:r w:rsidR="00091B19" w:rsidRPr="000F150C">
        <w:rPr>
          <w:rFonts w:ascii="Calibri" w:hAnsi="Calibri" w:cstheme="minorHAnsi"/>
          <w:sz w:val="24"/>
          <w:szCs w:val="24"/>
          <w:u w:val="single"/>
        </w:rPr>
        <w:t xml:space="preserve"> Komitetu do Spraw Europejskich,</w:t>
      </w:r>
      <w:r w:rsidRPr="000F150C">
        <w:rPr>
          <w:rFonts w:ascii="Calibri" w:hAnsi="Calibri" w:cstheme="minorHAnsi"/>
          <w:sz w:val="24"/>
          <w:szCs w:val="24"/>
          <w:u w:val="single"/>
        </w:rPr>
        <w:t xml:space="preserve"> </w:t>
      </w:r>
      <w:r w:rsidR="000D247E">
        <w:rPr>
          <w:rFonts w:ascii="Calibri" w:hAnsi="Calibri" w:cstheme="minorHAnsi"/>
          <w:sz w:val="24"/>
          <w:szCs w:val="24"/>
          <w:u w:val="single"/>
        </w:rPr>
        <w:t>24 listopada</w:t>
      </w:r>
      <w:r w:rsidR="0005322C">
        <w:rPr>
          <w:rFonts w:ascii="Calibri" w:hAnsi="Calibri" w:cstheme="minorHAnsi"/>
          <w:sz w:val="24"/>
          <w:szCs w:val="24"/>
          <w:u w:val="single"/>
        </w:rPr>
        <w:t xml:space="preserve"> 2021</w:t>
      </w:r>
      <w:r w:rsidR="00B9410F" w:rsidRPr="000F150C">
        <w:rPr>
          <w:rFonts w:ascii="Calibri" w:hAnsi="Calibri" w:cstheme="minorHAnsi"/>
          <w:sz w:val="24"/>
          <w:szCs w:val="24"/>
          <w:u w:val="single"/>
        </w:rPr>
        <w:t xml:space="preserve"> r., podczas którego</w:t>
      </w:r>
      <w:r w:rsidRPr="000F150C">
        <w:rPr>
          <w:rFonts w:ascii="Calibri" w:hAnsi="Calibri" w:cstheme="minorHAnsi"/>
          <w:sz w:val="24"/>
          <w:szCs w:val="24"/>
          <w:u w:val="single"/>
        </w:rPr>
        <w:t>:</w:t>
      </w:r>
    </w:p>
    <w:tbl>
      <w:tblPr>
        <w:tblW w:w="9195" w:type="dxa"/>
        <w:jc w:val="center"/>
        <w:tblLayout w:type="fixed"/>
        <w:tblLook w:val="01E0" w:firstRow="1" w:lastRow="1" w:firstColumn="1" w:lastColumn="1" w:noHBand="0" w:noVBand="0"/>
      </w:tblPr>
      <w:tblGrid>
        <w:gridCol w:w="9195"/>
      </w:tblGrid>
      <w:tr w:rsidR="001135AF" w:rsidRPr="000F150C" w:rsidTr="00CC4A13">
        <w:trPr>
          <w:jc w:val="center"/>
        </w:trPr>
        <w:tc>
          <w:tcPr>
            <w:tcW w:w="9195" w:type="dxa"/>
          </w:tcPr>
          <w:p w:rsidR="001135AF" w:rsidRPr="000D247E" w:rsidRDefault="001135AF" w:rsidP="009151D3">
            <w:pPr>
              <w:pStyle w:val="Akapitzlist"/>
              <w:numPr>
                <w:ilvl w:val="0"/>
                <w:numId w:val="5"/>
              </w:numPr>
              <w:mirrorIndents/>
              <w:rPr>
                <w:rFonts w:asciiTheme="minorHAnsi" w:hAnsiTheme="minorHAnsi" w:cstheme="minorHAnsi"/>
                <w:b/>
              </w:rPr>
            </w:pPr>
            <w:r w:rsidRPr="000D247E">
              <w:rPr>
                <w:rFonts w:asciiTheme="minorHAnsi" w:hAnsiTheme="minorHAnsi" w:cstheme="minorHAnsi"/>
                <w:b/>
              </w:rPr>
              <w:t>Omówiono następujące tematy:</w:t>
            </w:r>
          </w:p>
          <w:p w:rsidR="000D247E" w:rsidRPr="000D247E" w:rsidRDefault="000D247E" w:rsidP="009151D3">
            <w:pPr>
              <w:numPr>
                <w:ilvl w:val="0"/>
                <w:numId w:val="4"/>
              </w:numPr>
              <w:spacing w:before="120" w:after="120"/>
              <w:jc w:val="both"/>
              <w:rPr>
                <w:rFonts w:ascii="Calibri" w:eastAsia="Calibri" w:hAnsi="Calibri"/>
                <w:sz w:val="24"/>
                <w:szCs w:val="24"/>
              </w:rPr>
            </w:pPr>
            <w:r w:rsidRPr="00466F60">
              <w:rPr>
                <w:rFonts w:asciiTheme="minorHAnsi" w:hAnsiTheme="minorHAnsi"/>
                <w:sz w:val="24"/>
                <w:szCs w:val="24"/>
              </w:rPr>
              <w:t xml:space="preserve">Informacja </w:t>
            </w:r>
            <w:r w:rsidRPr="00282BCC">
              <w:rPr>
                <w:rFonts w:asciiTheme="minorHAnsi" w:hAnsiTheme="minorHAnsi"/>
                <w:sz w:val="24"/>
                <w:szCs w:val="24"/>
              </w:rPr>
              <w:t xml:space="preserve">ws. najważniejszych tematów omówionych na </w:t>
            </w:r>
            <w:r>
              <w:rPr>
                <w:rFonts w:asciiTheme="minorHAnsi" w:hAnsiTheme="minorHAnsi"/>
                <w:sz w:val="24"/>
                <w:szCs w:val="24"/>
              </w:rPr>
              <w:t>posiedzeniu</w:t>
            </w:r>
            <w:r w:rsidRPr="00663B43">
              <w:rPr>
                <w:rFonts w:asciiTheme="minorHAnsi" w:hAnsiTheme="minorHAnsi"/>
                <w:sz w:val="24"/>
                <w:szCs w:val="24"/>
              </w:rPr>
              <w:t xml:space="preserve"> </w:t>
            </w:r>
            <w:r w:rsidRPr="007B3E61">
              <w:rPr>
                <w:rFonts w:asciiTheme="minorHAnsi" w:hAnsiTheme="minorHAnsi"/>
                <w:sz w:val="24"/>
                <w:szCs w:val="24"/>
              </w:rPr>
              <w:t>Rady do Spraw Zagranicznych (współpraca rozwojowa) w dniu 19 listopada 2021 r.</w:t>
            </w:r>
            <w:r>
              <w:rPr>
                <w:rFonts w:asciiTheme="minorHAnsi" w:hAnsiTheme="minorHAnsi"/>
                <w:sz w:val="24"/>
                <w:szCs w:val="24"/>
              </w:rPr>
              <w:t>,</w:t>
            </w:r>
          </w:p>
          <w:p w:rsidR="000D247E" w:rsidRPr="000D247E" w:rsidRDefault="000D247E" w:rsidP="009151D3">
            <w:pPr>
              <w:numPr>
                <w:ilvl w:val="0"/>
                <w:numId w:val="4"/>
              </w:numPr>
              <w:spacing w:before="120" w:after="120"/>
              <w:jc w:val="both"/>
              <w:rPr>
                <w:rFonts w:ascii="Calibri" w:eastAsia="Calibri" w:hAnsi="Calibri"/>
                <w:sz w:val="24"/>
                <w:szCs w:val="24"/>
              </w:rPr>
            </w:pPr>
            <w:r w:rsidRPr="000D247E">
              <w:rPr>
                <w:rFonts w:asciiTheme="minorHAnsi" w:hAnsiTheme="minorHAnsi"/>
                <w:sz w:val="24"/>
                <w:szCs w:val="24"/>
              </w:rPr>
              <w:t>Informacja ws. najważniejszych tematów omówionych na posiedzeniu Rady do Spraw Ogólnych (polityka spójności) w dniu 18 listopada 2021 r.</w:t>
            </w:r>
            <w:r>
              <w:rPr>
                <w:rFonts w:asciiTheme="minorHAnsi" w:hAnsiTheme="minorHAnsi"/>
                <w:sz w:val="24"/>
                <w:szCs w:val="24"/>
              </w:rPr>
              <w:t>,</w:t>
            </w:r>
          </w:p>
          <w:p w:rsidR="000D247E" w:rsidRPr="000D247E" w:rsidRDefault="000D247E" w:rsidP="009151D3">
            <w:pPr>
              <w:numPr>
                <w:ilvl w:val="0"/>
                <w:numId w:val="4"/>
              </w:numPr>
              <w:spacing w:before="120" w:after="120"/>
              <w:jc w:val="both"/>
              <w:rPr>
                <w:rFonts w:ascii="Calibri" w:eastAsia="Calibri" w:hAnsi="Calibri"/>
                <w:sz w:val="24"/>
                <w:szCs w:val="24"/>
              </w:rPr>
            </w:pPr>
            <w:r w:rsidRPr="000D247E">
              <w:rPr>
                <w:rFonts w:asciiTheme="minorHAnsi" w:hAnsiTheme="minorHAnsi"/>
                <w:sz w:val="24"/>
                <w:szCs w:val="24"/>
              </w:rPr>
              <w:t>Informacja ws. najważniejszych tematów omówionych na posiedzeniu Rady do Spraw Ogólnych w dniu 23 listopada 2021 r.</w:t>
            </w:r>
            <w:r>
              <w:rPr>
                <w:rFonts w:asciiTheme="minorHAnsi" w:hAnsiTheme="minorHAnsi"/>
                <w:sz w:val="24"/>
                <w:szCs w:val="24"/>
              </w:rPr>
              <w:t>,</w:t>
            </w:r>
          </w:p>
          <w:p w:rsidR="000D247E" w:rsidRPr="000D247E" w:rsidRDefault="000D247E" w:rsidP="009151D3">
            <w:pPr>
              <w:numPr>
                <w:ilvl w:val="0"/>
                <w:numId w:val="4"/>
              </w:numPr>
              <w:spacing w:before="120" w:after="120"/>
              <w:jc w:val="both"/>
              <w:rPr>
                <w:rFonts w:ascii="Calibri" w:eastAsia="Calibri" w:hAnsi="Calibri"/>
                <w:sz w:val="24"/>
                <w:szCs w:val="24"/>
              </w:rPr>
            </w:pPr>
            <w:r w:rsidRPr="000D247E">
              <w:rPr>
                <w:rFonts w:asciiTheme="minorHAnsi" w:hAnsiTheme="minorHAnsi"/>
                <w:sz w:val="24"/>
                <w:szCs w:val="24"/>
              </w:rPr>
              <w:t>Informacja nt. stanowiska Polski na posiedzenie Rady ds. Konkurencyjności w dniach 25-26 listopada 2021 r.</w:t>
            </w:r>
            <w:r>
              <w:rPr>
                <w:rFonts w:asciiTheme="minorHAnsi" w:hAnsiTheme="minorHAnsi"/>
                <w:sz w:val="24"/>
                <w:szCs w:val="24"/>
              </w:rPr>
              <w:t>,</w:t>
            </w:r>
          </w:p>
          <w:p w:rsidR="000D247E" w:rsidRPr="000D247E" w:rsidRDefault="000D247E" w:rsidP="009151D3">
            <w:pPr>
              <w:numPr>
                <w:ilvl w:val="0"/>
                <w:numId w:val="4"/>
              </w:numPr>
              <w:spacing w:before="120" w:after="120"/>
              <w:jc w:val="both"/>
              <w:rPr>
                <w:rFonts w:ascii="Calibri" w:eastAsia="Calibri" w:hAnsi="Calibri"/>
                <w:sz w:val="24"/>
                <w:szCs w:val="24"/>
              </w:rPr>
            </w:pPr>
            <w:r w:rsidRPr="000D247E">
              <w:rPr>
                <w:rFonts w:asciiTheme="minorHAnsi" w:hAnsiTheme="minorHAnsi"/>
                <w:sz w:val="24"/>
                <w:szCs w:val="24"/>
              </w:rPr>
              <w:t>Informacja nt. stanowiska Polski na posiedzenie</w:t>
            </w:r>
            <w:r>
              <w:t xml:space="preserve"> </w:t>
            </w:r>
            <w:r w:rsidRPr="000D247E">
              <w:rPr>
                <w:rFonts w:asciiTheme="minorHAnsi" w:hAnsiTheme="minorHAnsi"/>
                <w:sz w:val="24"/>
                <w:szCs w:val="24"/>
              </w:rPr>
              <w:t>Rady do Spraw Zagranicznych (handel) w dniach 29 listopada – 3 grudnia 2021 r.</w:t>
            </w:r>
            <w:r>
              <w:rPr>
                <w:rFonts w:asciiTheme="minorHAnsi" w:hAnsiTheme="minorHAnsi"/>
                <w:sz w:val="24"/>
                <w:szCs w:val="24"/>
              </w:rPr>
              <w:t>,</w:t>
            </w:r>
          </w:p>
          <w:p w:rsidR="000D247E" w:rsidRPr="000D247E" w:rsidRDefault="000D247E" w:rsidP="009151D3">
            <w:pPr>
              <w:numPr>
                <w:ilvl w:val="0"/>
                <w:numId w:val="4"/>
              </w:numPr>
              <w:spacing w:before="120" w:after="120"/>
              <w:jc w:val="both"/>
              <w:rPr>
                <w:rFonts w:ascii="Calibri" w:eastAsia="Calibri" w:hAnsi="Calibri"/>
                <w:sz w:val="24"/>
                <w:szCs w:val="24"/>
              </w:rPr>
            </w:pPr>
            <w:r w:rsidRPr="000D247E">
              <w:rPr>
                <w:rFonts w:asciiTheme="minorHAnsi" w:hAnsiTheme="minorHAnsi"/>
                <w:sz w:val="24"/>
                <w:szCs w:val="24"/>
              </w:rPr>
              <w:t xml:space="preserve">Informacja nt. stanowiska Polski na </w:t>
            </w:r>
            <w:r w:rsidRPr="000D247E">
              <w:rPr>
                <w:rFonts w:asciiTheme="minorHAnsi" w:hAnsiTheme="minorHAnsi" w:cstheme="minorHAnsi"/>
                <w:sz w:val="24"/>
                <w:szCs w:val="24"/>
              </w:rPr>
              <w:t xml:space="preserve">posiedzenie Rady ds. </w:t>
            </w:r>
            <w:r w:rsidRPr="000D247E">
              <w:rPr>
                <w:rFonts w:asciiTheme="minorHAnsi" w:hAnsiTheme="minorHAnsi"/>
                <w:sz w:val="24"/>
                <w:szCs w:val="24"/>
              </w:rPr>
              <w:t>Edukacji, Młodzieży, Kultury i Sportu w dniach 29-30 listopada 2021 r.</w:t>
            </w:r>
            <w:r>
              <w:rPr>
                <w:rFonts w:asciiTheme="minorHAnsi" w:hAnsiTheme="minorHAnsi"/>
                <w:sz w:val="24"/>
                <w:szCs w:val="24"/>
              </w:rPr>
              <w:t>,</w:t>
            </w:r>
          </w:p>
          <w:p w:rsidR="000D247E" w:rsidRPr="000D247E" w:rsidRDefault="000D247E" w:rsidP="009151D3">
            <w:pPr>
              <w:numPr>
                <w:ilvl w:val="0"/>
                <w:numId w:val="4"/>
              </w:numPr>
              <w:spacing w:before="120" w:after="120"/>
              <w:jc w:val="both"/>
              <w:rPr>
                <w:rFonts w:ascii="Calibri" w:eastAsia="Calibri" w:hAnsi="Calibri"/>
                <w:sz w:val="24"/>
                <w:szCs w:val="24"/>
              </w:rPr>
            </w:pPr>
            <w:r w:rsidRPr="000D247E">
              <w:rPr>
                <w:rFonts w:asciiTheme="minorHAnsi" w:hAnsiTheme="minorHAnsi"/>
                <w:sz w:val="24"/>
                <w:szCs w:val="24"/>
              </w:rPr>
              <w:t xml:space="preserve">Informacja nt. stanowiska Polski na </w:t>
            </w:r>
            <w:r w:rsidRPr="000D247E">
              <w:rPr>
                <w:rFonts w:asciiTheme="minorHAnsi" w:hAnsiTheme="minorHAnsi" w:cstheme="minorHAnsi"/>
                <w:sz w:val="24"/>
                <w:szCs w:val="24"/>
              </w:rPr>
              <w:t>posiedzenie Rady ds. Transportu, Telekomunikacji i Energii (energia) w dniu 2 grudnia 2021 r.</w:t>
            </w:r>
            <w:r>
              <w:rPr>
                <w:rFonts w:asciiTheme="minorHAnsi" w:hAnsiTheme="minorHAnsi" w:cstheme="minorHAnsi"/>
                <w:sz w:val="24"/>
                <w:szCs w:val="24"/>
              </w:rPr>
              <w:t>,</w:t>
            </w:r>
          </w:p>
          <w:p w:rsidR="000D247E" w:rsidRDefault="000D247E" w:rsidP="009151D3">
            <w:pPr>
              <w:numPr>
                <w:ilvl w:val="0"/>
                <w:numId w:val="4"/>
              </w:numPr>
              <w:spacing w:before="120" w:after="120"/>
              <w:jc w:val="both"/>
              <w:rPr>
                <w:rFonts w:ascii="Calibri" w:eastAsia="Calibri" w:hAnsi="Calibri"/>
                <w:sz w:val="24"/>
                <w:szCs w:val="24"/>
              </w:rPr>
            </w:pPr>
            <w:r w:rsidRPr="000D247E">
              <w:rPr>
                <w:rFonts w:asciiTheme="minorHAnsi" w:hAnsiTheme="minorHAnsi"/>
                <w:sz w:val="24"/>
                <w:szCs w:val="24"/>
              </w:rPr>
              <w:t xml:space="preserve">Informacja nt. stanowiska Polski na </w:t>
            </w:r>
            <w:r w:rsidRPr="000D247E">
              <w:rPr>
                <w:rFonts w:asciiTheme="minorHAnsi" w:hAnsiTheme="minorHAnsi" w:cstheme="minorHAnsi"/>
                <w:sz w:val="24"/>
                <w:szCs w:val="24"/>
              </w:rPr>
              <w:t>posiedzenie Rady ds. Transportu, Telekomunikacji i Energii (</w:t>
            </w:r>
            <w:r>
              <w:rPr>
                <w:rFonts w:asciiTheme="minorHAnsi" w:hAnsiTheme="minorHAnsi" w:cstheme="minorHAnsi"/>
                <w:sz w:val="24"/>
                <w:szCs w:val="24"/>
              </w:rPr>
              <w:t xml:space="preserve">telekomunikacja) w dniu </w:t>
            </w:r>
            <w:r w:rsidRPr="000D247E">
              <w:rPr>
                <w:rFonts w:asciiTheme="minorHAnsi" w:hAnsiTheme="minorHAnsi" w:cstheme="minorHAnsi"/>
                <w:sz w:val="24"/>
                <w:szCs w:val="24"/>
              </w:rPr>
              <w:t>3 grudnia 2021 r.</w:t>
            </w:r>
            <w:r>
              <w:rPr>
                <w:rFonts w:ascii="Calibri" w:eastAsia="Calibri" w:hAnsi="Calibri"/>
                <w:sz w:val="24"/>
                <w:szCs w:val="24"/>
              </w:rPr>
              <w:t>,</w:t>
            </w:r>
          </w:p>
          <w:p w:rsidR="000D247E" w:rsidRPr="000D247E" w:rsidRDefault="000D247E" w:rsidP="009151D3">
            <w:pPr>
              <w:numPr>
                <w:ilvl w:val="0"/>
                <w:numId w:val="4"/>
              </w:numPr>
              <w:spacing w:before="120" w:after="120"/>
              <w:jc w:val="both"/>
              <w:rPr>
                <w:rFonts w:ascii="Calibri" w:eastAsia="Calibri" w:hAnsi="Calibri"/>
                <w:sz w:val="24"/>
                <w:szCs w:val="24"/>
              </w:rPr>
            </w:pPr>
            <w:r w:rsidRPr="000D247E">
              <w:rPr>
                <w:rFonts w:asciiTheme="minorHAnsi" w:hAnsiTheme="minorHAnsi" w:cstheme="minorHAnsi"/>
                <w:sz w:val="24"/>
                <w:szCs w:val="24"/>
              </w:rPr>
              <w:t xml:space="preserve">Uzgodnienie trzech projektów stanowisk z pakietu </w:t>
            </w:r>
            <w:r w:rsidRPr="000D247E">
              <w:rPr>
                <w:rFonts w:asciiTheme="minorHAnsi" w:hAnsiTheme="minorHAnsi" w:cstheme="minorHAnsi"/>
                <w:i/>
                <w:sz w:val="24"/>
                <w:szCs w:val="24"/>
              </w:rPr>
              <w:t>Fit for 55%</w:t>
            </w:r>
            <w:r w:rsidRPr="000D247E">
              <w:rPr>
                <w:rFonts w:asciiTheme="minorHAnsi" w:hAnsiTheme="minorHAnsi" w:cstheme="minorHAnsi"/>
                <w:sz w:val="24"/>
                <w:szCs w:val="24"/>
              </w:rPr>
              <w:t>:</w:t>
            </w:r>
          </w:p>
          <w:p w:rsidR="000D247E" w:rsidRPr="00770F3F" w:rsidRDefault="000D247E" w:rsidP="009151D3">
            <w:pPr>
              <w:pStyle w:val="Akapitzlist"/>
              <w:numPr>
                <w:ilvl w:val="1"/>
                <w:numId w:val="6"/>
              </w:numPr>
              <w:ind w:left="1037" w:hanging="357"/>
              <w:rPr>
                <w:rFonts w:asciiTheme="minorHAnsi" w:hAnsiTheme="minorHAnsi" w:cstheme="minorHAnsi"/>
              </w:rPr>
            </w:pPr>
            <w:r w:rsidRPr="00770F3F">
              <w:rPr>
                <w:rFonts w:asciiTheme="minorHAnsi" w:hAnsiTheme="minorHAnsi" w:cstheme="minorHAnsi"/>
              </w:rPr>
              <w:t xml:space="preserve">Projekt stanowiska Rządu w odniesieniu do dokumentu pozalegislacyjnego UE </w:t>
            </w:r>
            <w:r w:rsidRPr="00770F3F">
              <w:rPr>
                <w:rFonts w:asciiTheme="minorHAnsi" w:hAnsiTheme="minorHAnsi" w:cstheme="minorHAnsi"/>
                <w:i/>
              </w:rPr>
              <w:t>Komunikat Komisji do Parlamentu Europejskiego, Rady, Europejskiego Komitetu Ekonomiczno-Społecznego i Komitetu Regionów „Gotowi na 55”: osiągnięcie unijnego celu klimatycznego na 2030 r. w drodze do neutralności klimatycznej</w:t>
            </w:r>
            <w:r w:rsidRPr="00770F3F">
              <w:rPr>
                <w:rFonts w:asciiTheme="minorHAnsi" w:hAnsiTheme="minorHAnsi" w:cstheme="minorHAnsi"/>
              </w:rPr>
              <w:t xml:space="preserve"> - COM(2021)550</w:t>
            </w:r>
            <w:r w:rsidR="00E5607E">
              <w:rPr>
                <w:rFonts w:asciiTheme="minorHAnsi" w:hAnsiTheme="minorHAnsi" w:cstheme="minorHAnsi"/>
              </w:rPr>
              <w:t>,</w:t>
            </w:r>
          </w:p>
          <w:p w:rsidR="000D247E" w:rsidRPr="00770F3F" w:rsidRDefault="000D247E" w:rsidP="009151D3">
            <w:pPr>
              <w:pStyle w:val="Akapitzlist"/>
              <w:numPr>
                <w:ilvl w:val="1"/>
                <w:numId w:val="6"/>
              </w:numPr>
              <w:ind w:left="1037" w:hanging="357"/>
              <w:rPr>
                <w:rFonts w:asciiTheme="minorHAnsi" w:hAnsiTheme="minorHAnsi" w:cstheme="minorHAnsi"/>
              </w:rPr>
            </w:pPr>
            <w:r w:rsidRPr="00770F3F">
              <w:rPr>
                <w:rFonts w:ascii="Calibri" w:hAnsi="Calibri" w:cs="Calibri"/>
              </w:rPr>
              <w:t xml:space="preserve">Projekt stanowiska RP w odniesieniu do dokumentu UE </w:t>
            </w:r>
            <w:r w:rsidRPr="00770F3F">
              <w:rPr>
                <w:rFonts w:ascii="Calibri" w:hAnsi="Calibri" w:cs="Calibri"/>
                <w:i/>
              </w:rPr>
              <w:t xml:space="preserve">Wniosek dotyczący dyrektywy Parlamentu Europejskiego i Rady zmieniającej dyrektywę 2003/87/WE ustanawiającą system handlu przydziałami emisji gazów cieplarnianych w Unii, decyzję (UE) 2015/1814 w sprawie ustanowienia i funkcjonowania rezerwy stabilności rynkowej dla unijnego systemu handlu uprawnieniami do emisji gazów cieplarnianych i rozporządzenie (UE) 2015/757 </w:t>
            </w:r>
            <w:r w:rsidRPr="00770F3F">
              <w:rPr>
                <w:rFonts w:ascii="Calibri" w:hAnsi="Calibri" w:cs="Calibri"/>
              </w:rPr>
              <w:t>- COM(2021)551</w:t>
            </w:r>
            <w:r w:rsidR="00E5607E">
              <w:rPr>
                <w:rFonts w:ascii="Calibri" w:hAnsi="Calibri" w:cs="Calibri"/>
              </w:rPr>
              <w:t>,</w:t>
            </w:r>
          </w:p>
          <w:p w:rsidR="000D247E" w:rsidRPr="000D247E" w:rsidRDefault="000D247E" w:rsidP="009151D3">
            <w:pPr>
              <w:pStyle w:val="Akapitzlist"/>
              <w:numPr>
                <w:ilvl w:val="1"/>
                <w:numId w:val="6"/>
              </w:numPr>
              <w:spacing w:after="360"/>
              <w:ind w:left="1037" w:hanging="357"/>
              <w:rPr>
                <w:rFonts w:asciiTheme="minorHAnsi" w:hAnsiTheme="minorHAnsi" w:cstheme="minorHAnsi"/>
              </w:rPr>
            </w:pPr>
            <w:r w:rsidRPr="00770F3F">
              <w:rPr>
                <w:rFonts w:asciiTheme="minorHAnsi" w:hAnsiTheme="minorHAnsi" w:cstheme="minorHAnsi"/>
              </w:rPr>
              <w:t xml:space="preserve">Projekt stanowiska RP w odniesieniu do dokumentu UE </w:t>
            </w:r>
            <w:r w:rsidRPr="00770F3F">
              <w:rPr>
                <w:rFonts w:asciiTheme="minorHAnsi" w:hAnsiTheme="minorHAnsi" w:cstheme="minorHAnsi"/>
                <w:i/>
              </w:rPr>
              <w:t>Wniosek dotyczący rozporządzenia Parlamentu Europejskiego i Rady ustanawiającego mechanizm dostosowywania cen na granicach z uwzględnieniem emisji CO</w:t>
            </w:r>
            <w:r w:rsidRPr="00770F3F">
              <w:rPr>
                <w:rFonts w:asciiTheme="minorHAnsi" w:hAnsiTheme="minorHAnsi" w:cstheme="minorHAnsi"/>
                <w:i/>
                <w:vertAlign w:val="subscript"/>
              </w:rPr>
              <w:t>2</w:t>
            </w:r>
            <w:r w:rsidRPr="00770F3F">
              <w:rPr>
                <w:rFonts w:asciiTheme="minorHAnsi" w:hAnsiTheme="minorHAnsi" w:cstheme="minorHAnsi"/>
                <w:i/>
              </w:rPr>
              <w:t xml:space="preserve"> </w:t>
            </w:r>
            <w:r w:rsidRPr="00770F3F">
              <w:rPr>
                <w:rFonts w:asciiTheme="minorHAnsi" w:hAnsiTheme="minorHAnsi" w:cstheme="minorHAnsi"/>
              </w:rPr>
              <w:t>- COM(2021)564</w:t>
            </w:r>
            <w:r w:rsidR="00E5607E">
              <w:rPr>
                <w:rFonts w:asciiTheme="minorHAnsi" w:hAnsiTheme="minorHAnsi" w:cstheme="minorHAnsi"/>
              </w:rPr>
              <w:t>.</w:t>
            </w:r>
          </w:p>
        </w:tc>
      </w:tr>
      <w:tr w:rsidR="001135AF" w:rsidRPr="000F150C" w:rsidTr="00CC4A13">
        <w:trPr>
          <w:jc w:val="center"/>
        </w:trPr>
        <w:tc>
          <w:tcPr>
            <w:tcW w:w="9195" w:type="dxa"/>
          </w:tcPr>
          <w:p w:rsidR="005E600B" w:rsidRPr="000F150C" w:rsidRDefault="005E600B" w:rsidP="009151D3">
            <w:pPr>
              <w:pStyle w:val="Akapitzlist"/>
              <w:numPr>
                <w:ilvl w:val="0"/>
                <w:numId w:val="1"/>
              </w:numPr>
              <w:mirrorIndents/>
              <w:rPr>
                <w:rFonts w:asciiTheme="minorHAnsi" w:hAnsiTheme="minorHAnsi" w:cstheme="minorHAnsi"/>
                <w:b/>
              </w:rPr>
            </w:pPr>
            <w:r w:rsidRPr="000F150C">
              <w:rPr>
                <w:rFonts w:asciiTheme="minorHAnsi" w:hAnsiTheme="minorHAnsi" w:cstheme="minorHAnsi"/>
                <w:b/>
              </w:rPr>
              <w:t>Omówiono i przyjęto następujące dokumenty:</w:t>
            </w:r>
          </w:p>
          <w:p w:rsidR="00394A97" w:rsidRPr="0005322C" w:rsidRDefault="00394A97" w:rsidP="009151D3">
            <w:pPr>
              <w:pStyle w:val="Akapitzlist"/>
              <w:numPr>
                <w:ilvl w:val="0"/>
                <w:numId w:val="3"/>
              </w:numPr>
              <w:mirrorIndents/>
              <w:rPr>
                <w:rFonts w:asciiTheme="minorHAnsi" w:hAnsiTheme="minorHAnsi" w:cstheme="minorHAnsi"/>
                <w:b/>
              </w:rPr>
            </w:pPr>
            <w:r w:rsidRPr="000F150C">
              <w:rPr>
                <w:rFonts w:asciiTheme="minorHAnsi" w:hAnsiTheme="minorHAnsi" w:cstheme="minorHAnsi"/>
              </w:rPr>
              <w:t>Informacja na temat stanu wdrożenia dyrektyw unijnych i zobowiązań legislacyjnych wynikających z orzeczeń Trybunału Sprawiedliwości UE oraz uwag KE przekazywanych w ramach postępowania w trybie art. 258 TFUE lub art. 260 TFUE.</w:t>
            </w:r>
          </w:p>
        </w:tc>
      </w:tr>
    </w:tbl>
    <w:p w:rsidR="002F01AC" w:rsidRPr="000F150C" w:rsidRDefault="002F01AC" w:rsidP="000F150C">
      <w:pPr>
        <w:spacing w:before="120" w:after="120"/>
        <w:mirrorIndents/>
        <w:rPr>
          <w:rFonts w:asciiTheme="minorHAnsi" w:hAnsiTheme="minorHAnsi" w:cstheme="minorHAnsi"/>
          <w:sz w:val="24"/>
          <w:szCs w:val="24"/>
          <w:u w:val="single"/>
        </w:rPr>
      </w:pPr>
    </w:p>
    <w:p w:rsidR="001135AF" w:rsidRPr="000F150C" w:rsidRDefault="001135AF" w:rsidP="000F150C">
      <w:pPr>
        <w:spacing w:before="120" w:after="120"/>
        <w:mirrorIndents/>
        <w:rPr>
          <w:rFonts w:asciiTheme="minorHAnsi" w:hAnsiTheme="minorHAnsi" w:cstheme="minorHAnsi"/>
          <w:sz w:val="24"/>
          <w:szCs w:val="24"/>
          <w:u w:val="single"/>
        </w:rPr>
      </w:pPr>
      <w:r w:rsidRPr="000F150C">
        <w:rPr>
          <w:rFonts w:asciiTheme="minorHAnsi" w:hAnsiTheme="minorHAnsi" w:cstheme="minorHAnsi"/>
          <w:sz w:val="24"/>
          <w:szCs w:val="24"/>
          <w:u w:val="single"/>
        </w:rPr>
        <w:t>Dodatkowo, w trybie obiegowym Komitet do Spraw Europejskich:</w:t>
      </w:r>
    </w:p>
    <w:tbl>
      <w:tblPr>
        <w:tblW w:w="5158" w:type="pct"/>
        <w:tblInd w:w="-142" w:type="dxa"/>
        <w:tblLayout w:type="fixed"/>
        <w:tblLook w:val="01E0" w:firstRow="1" w:lastRow="1" w:firstColumn="1" w:lastColumn="1" w:noHBand="0" w:noVBand="0"/>
      </w:tblPr>
      <w:tblGrid>
        <w:gridCol w:w="9213"/>
      </w:tblGrid>
      <w:tr w:rsidR="00B71F9D" w:rsidRPr="000F150C" w:rsidTr="005E1704">
        <w:trPr>
          <w:trHeight w:val="314"/>
        </w:trPr>
        <w:tc>
          <w:tcPr>
            <w:tcW w:w="5000" w:type="pct"/>
            <w:shd w:val="clear" w:color="auto" w:fill="auto"/>
            <w:noWrap/>
            <w:tcMar>
              <w:top w:w="108" w:type="dxa"/>
              <w:bottom w:w="108" w:type="dxa"/>
            </w:tcMar>
          </w:tcPr>
          <w:p w:rsidR="00306705" w:rsidRPr="00E5607E" w:rsidRDefault="00A73FE5" w:rsidP="009151D3">
            <w:pPr>
              <w:pStyle w:val="Akapitzlist"/>
              <w:numPr>
                <w:ilvl w:val="0"/>
                <w:numId w:val="2"/>
              </w:numPr>
              <w:mirrorIndents/>
              <w:rPr>
                <w:rFonts w:asciiTheme="minorHAnsi" w:hAnsiTheme="minorHAnsi" w:cstheme="minorHAnsi"/>
                <w:b/>
              </w:rPr>
            </w:pPr>
            <w:r w:rsidRPr="00E5607E">
              <w:rPr>
                <w:rFonts w:asciiTheme="minorHAnsi" w:hAnsiTheme="minorHAnsi" w:cstheme="minorHAnsi"/>
                <w:b/>
              </w:rPr>
              <w:t>R</w:t>
            </w:r>
            <w:r w:rsidR="00B71F9D" w:rsidRPr="00E5607E">
              <w:rPr>
                <w:rFonts w:asciiTheme="minorHAnsi" w:hAnsiTheme="minorHAnsi" w:cstheme="minorHAnsi"/>
                <w:b/>
              </w:rPr>
              <w:t>ozstrzygnął i przyjął następujące dokumenty:</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w sprawie zmiany przedstawicieli Polski w Radzie Administracyjnej Europejskiej Agencji Bezpieczeństwa Morskiego (EMSA).</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Projekt stanowiska RP w odniesieniu do dokumentu UE </w:t>
            </w:r>
            <w:r w:rsidRPr="00E5607E">
              <w:rPr>
                <w:rFonts w:asciiTheme="minorHAnsi" w:hAnsiTheme="minorHAnsi" w:cstheme="minorHAnsi"/>
                <w:i/>
                <w:iCs/>
                <w:shd w:val="clear" w:color="auto" w:fill="FFFFFF"/>
              </w:rPr>
              <w:t>Wniosek dotyczący decyzji Parlamentu Europejskiego i Rady w sprawie Europejskiego Roku Młodzieży 2022</w:t>
            </w:r>
            <w:r w:rsidRPr="00E5607E">
              <w:rPr>
                <w:rFonts w:asciiTheme="minorHAnsi" w:hAnsiTheme="minorHAnsi" w:cstheme="minorHAnsi"/>
                <w:shd w:val="clear" w:color="auto" w:fill="FFFFFF"/>
              </w:rPr>
              <w:t xml:space="preserve"> (COM(2021) 634).</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Sprawozdanie z posiedzenia Rady do Spraw Zagranicznych w dniu 18 października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wyprzedzająca ws. wyborów do organizacji europejskich w perspektywie rocznej począwszy od IV kwartału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Sprawozdanie z posiedzenia Komitetu Stałych P</w:t>
            </w:r>
            <w:r>
              <w:rPr>
                <w:rFonts w:asciiTheme="minorHAnsi" w:hAnsiTheme="minorHAnsi" w:cstheme="minorHAnsi"/>
                <w:shd w:val="clear" w:color="auto" w:fill="FFFFFF"/>
              </w:rPr>
              <w:t xml:space="preserve">rzedstawicieli COREPER I </w:t>
            </w:r>
            <w:r w:rsidRPr="00E5607E">
              <w:rPr>
                <w:rFonts w:asciiTheme="minorHAnsi" w:hAnsiTheme="minorHAnsi" w:cstheme="minorHAnsi"/>
                <w:shd w:val="clear" w:color="auto" w:fill="FFFFFF"/>
              </w:rPr>
              <w:t xml:space="preserve">w dniu </w:t>
            </w:r>
            <w:r>
              <w:rPr>
                <w:rFonts w:asciiTheme="minorHAnsi" w:hAnsiTheme="minorHAnsi" w:cstheme="minorHAnsi"/>
                <w:shd w:val="clear" w:color="auto" w:fill="FFFFFF"/>
              </w:rPr>
              <w:br/>
            </w:r>
            <w:r w:rsidRPr="00E5607E">
              <w:rPr>
                <w:rFonts w:asciiTheme="minorHAnsi" w:hAnsiTheme="minorHAnsi" w:cstheme="minorHAnsi"/>
                <w:shd w:val="clear" w:color="auto" w:fill="FFFFFF"/>
              </w:rPr>
              <w:t>27 października 2021 r.</w:t>
            </w:r>
          </w:p>
          <w:p w:rsidR="00E5607E" w:rsidRPr="00E5607E" w:rsidRDefault="00E5607E" w:rsidP="009151D3">
            <w:pPr>
              <w:pStyle w:val="Akapitzlist"/>
              <w:numPr>
                <w:ilvl w:val="0"/>
                <w:numId w:val="7"/>
              </w:numPr>
              <w:rPr>
                <w:rFonts w:asciiTheme="minorHAnsi" w:hAnsiTheme="minorHAnsi" w:cstheme="minorHAnsi"/>
              </w:rPr>
            </w:pPr>
            <w:r w:rsidRPr="00E5607E">
              <w:rPr>
                <w:rFonts w:asciiTheme="minorHAnsi" w:hAnsiTheme="minorHAnsi" w:cstheme="minorHAnsi"/>
              </w:rPr>
              <w:t xml:space="preserve">Sprawozdanie z posiedzenia Komitetu Stałych Przedstawicieli COREPER II w dniu </w:t>
            </w:r>
            <w:r>
              <w:rPr>
                <w:rFonts w:asciiTheme="minorHAnsi" w:hAnsiTheme="minorHAnsi" w:cstheme="minorHAnsi"/>
              </w:rPr>
              <w:br/>
            </w:r>
            <w:r w:rsidRPr="00E5607E">
              <w:rPr>
                <w:rFonts w:asciiTheme="minorHAnsi" w:hAnsiTheme="minorHAnsi" w:cstheme="minorHAnsi"/>
              </w:rPr>
              <w:t>27 października 2021 r.</w:t>
            </w:r>
          </w:p>
          <w:p w:rsidR="00E5607E" w:rsidRPr="00E5607E" w:rsidRDefault="00E5607E" w:rsidP="009151D3">
            <w:pPr>
              <w:pStyle w:val="Akapitzlist"/>
              <w:numPr>
                <w:ilvl w:val="0"/>
                <w:numId w:val="7"/>
              </w:numPr>
              <w:rPr>
                <w:rFonts w:asciiTheme="minorHAnsi" w:hAnsiTheme="minorHAnsi" w:cstheme="minorHAnsi"/>
              </w:rPr>
            </w:pPr>
            <w:r w:rsidRPr="00E5607E">
              <w:rPr>
                <w:rFonts w:asciiTheme="minorHAnsi" w:hAnsiTheme="minorHAnsi" w:cstheme="minorHAnsi"/>
              </w:rPr>
              <w:t>Informacja w sprawie zatwierdzenia kandydatów Krajowej Administracji Skarbowej na stanowiska ekspertów w Misji Obserwacyjnej Unii Europejskiej w Gruzji (EUMM Georgia).</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Instrukcja na posiedzenie Komitetu Stałych Przedstawicieli COREPER I w dniu </w:t>
            </w:r>
            <w:r>
              <w:rPr>
                <w:rFonts w:asciiTheme="minorHAnsi" w:hAnsiTheme="minorHAnsi" w:cstheme="minorHAnsi"/>
                <w:shd w:val="clear" w:color="auto" w:fill="FFFFFF"/>
              </w:rPr>
              <w:br/>
            </w:r>
            <w:r w:rsidRPr="00E5607E">
              <w:rPr>
                <w:rFonts w:asciiTheme="minorHAnsi" w:hAnsiTheme="minorHAnsi" w:cstheme="minorHAnsi"/>
                <w:shd w:val="clear" w:color="auto" w:fill="FFFFFF"/>
              </w:rPr>
              <w:t>5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Informacja w sprawie zatwierdzenia kandydata z Ministerstwa Obrony Narodowej </w:t>
            </w:r>
            <w:r>
              <w:rPr>
                <w:rFonts w:asciiTheme="minorHAnsi" w:hAnsiTheme="minorHAnsi" w:cstheme="minorHAnsi"/>
                <w:shd w:val="clear" w:color="auto" w:fill="FFFFFF"/>
              </w:rPr>
              <w:br/>
            </w:r>
            <w:r w:rsidRPr="00E5607E">
              <w:rPr>
                <w:rFonts w:asciiTheme="minorHAnsi" w:hAnsiTheme="minorHAnsi" w:cstheme="minorHAnsi"/>
                <w:shd w:val="clear" w:color="auto" w:fill="FFFFFF"/>
              </w:rPr>
              <w:t>do delegowania do Misji Obserwacyjnej Unii Euro</w:t>
            </w:r>
            <w:r>
              <w:rPr>
                <w:rFonts w:asciiTheme="minorHAnsi" w:hAnsiTheme="minorHAnsi" w:cstheme="minorHAnsi"/>
                <w:shd w:val="clear" w:color="auto" w:fill="FFFFFF"/>
              </w:rPr>
              <w:t xml:space="preserve">pejskiej </w:t>
            </w:r>
            <w:r w:rsidRPr="00E5607E">
              <w:rPr>
                <w:rFonts w:asciiTheme="minorHAnsi" w:hAnsiTheme="minorHAnsi" w:cstheme="minorHAnsi"/>
                <w:shd w:val="clear" w:color="auto" w:fill="FFFFFF"/>
              </w:rPr>
              <w:t xml:space="preserve">w Gruzji (EUMM Gruzja) </w:t>
            </w:r>
            <w:r>
              <w:rPr>
                <w:rFonts w:asciiTheme="minorHAnsi" w:hAnsiTheme="minorHAnsi" w:cstheme="minorHAnsi"/>
                <w:shd w:val="clear" w:color="auto" w:fill="FFFFFF"/>
              </w:rPr>
              <w:br/>
            </w:r>
            <w:r w:rsidRPr="00E5607E">
              <w:rPr>
                <w:rFonts w:asciiTheme="minorHAnsi" w:hAnsiTheme="minorHAnsi" w:cstheme="minorHAnsi"/>
                <w:shd w:val="clear" w:color="auto" w:fill="FFFFFF"/>
              </w:rPr>
              <w:t>w charakterze Eksperta Narodowego.</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w sprawie zatwierdzenia kandydata na stanowisko eksperta w Misji Obserwacyjnej Unii Europejskiej EUMM w Gruzji.</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w sprawie zatwierdzenia kandydata na stanowisko eksperta w Misji Obserwacyjnej Unii Europejskiej EUMM w Gruzji.</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w sprawie zatwierdzenia kandydata na stanowisko eksperta w Misji Obserwacyjnej Unii Europejskiej EUMM w Gruzji.</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Sprawozdanie z nieformalnego spotkania ministrów UE ds. zdrowia w dniu</w:t>
            </w:r>
            <w:r w:rsidRPr="00E5607E">
              <w:rPr>
                <w:rFonts w:asciiTheme="minorHAnsi" w:hAnsiTheme="minorHAnsi" w:cstheme="minorHAnsi"/>
                <w:shd w:val="clear" w:color="auto" w:fill="FFFFFF"/>
              </w:rPr>
              <w:br/>
              <w:t>12 października 2021 r.</w:t>
            </w:r>
          </w:p>
          <w:p w:rsidR="009151D3" w:rsidRPr="00E5607E" w:rsidRDefault="009151D3"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Instrukcja na posiedzenie Rady ds. Gospodarczych i </w:t>
            </w:r>
            <w:r>
              <w:rPr>
                <w:rFonts w:asciiTheme="minorHAnsi" w:hAnsiTheme="minorHAnsi" w:cstheme="minorHAnsi"/>
                <w:shd w:val="clear" w:color="auto" w:fill="FFFFFF"/>
              </w:rPr>
              <w:t xml:space="preserve">Finansowych w dniu </w:t>
            </w:r>
            <w:r w:rsidRPr="00E5607E">
              <w:rPr>
                <w:rFonts w:asciiTheme="minorHAnsi" w:hAnsiTheme="minorHAnsi" w:cstheme="minorHAnsi"/>
                <w:shd w:val="clear" w:color="auto" w:fill="FFFFFF"/>
              </w:rPr>
              <w:t xml:space="preserve">9 listopada 2021 r., uwzględniająca instrukcję na posiedzenie Eurogrupy w dniu 8 listopada </w:t>
            </w:r>
            <w:r>
              <w:rPr>
                <w:rFonts w:asciiTheme="minorHAnsi" w:hAnsiTheme="minorHAnsi" w:cstheme="minorHAnsi"/>
                <w:shd w:val="clear" w:color="auto" w:fill="FFFFFF"/>
              </w:rPr>
              <w:br/>
            </w:r>
            <w:r w:rsidRPr="00E5607E">
              <w:rPr>
                <w:rFonts w:asciiTheme="minorHAnsi" w:hAnsiTheme="minorHAnsi" w:cstheme="minorHAnsi"/>
                <w:shd w:val="clear" w:color="auto" w:fill="FFFFFF"/>
              </w:rPr>
              <w:t>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Projekt stanowiska RP w odniesieniu do dokumentu UE </w:t>
            </w:r>
            <w:r w:rsidRPr="00E5607E">
              <w:rPr>
                <w:rFonts w:asciiTheme="minorHAnsi" w:hAnsiTheme="minorHAnsi" w:cstheme="minorHAnsi"/>
                <w:i/>
                <w:iCs/>
                <w:shd w:val="clear" w:color="auto" w:fill="FFFFFF"/>
              </w:rPr>
              <w:t xml:space="preserve">Wniosek Rozporządzenie Parlamentu Europejskiego i Rady zmieniające rozporządzenie (UE) 2017/746 </w:t>
            </w:r>
            <w:r>
              <w:rPr>
                <w:rFonts w:asciiTheme="minorHAnsi" w:hAnsiTheme="minorHAnsi" w:cstheme="minorHAnsi"/>
                <w:i/>
                <w:iCs/>
                <w:shd w:val="clear" w:color="auto" w:fill="FFFFFF"/>
              </w:rPr>
              <w:br/>
            </w:r>
            <w:r w:rsidRPr="00E5607E">
              <w:rPr>
                <w:rFonts w:asciiTheme="minorHAnsi" w:hAnsiTheme="minorHAnsi" w:cstheme="minorHAnsi"/>
                <w:i/>
                <w:iCs/>
                <w:shd w:val="clear" w:color="auto" w:fill="FFFFFF"/>
              </w:rPr>
              <w:t>w odniesieniu do przepisów przejściowych dotyczących niektórych wyrobów medycznych do diagnostyki in vitro oraz odroczonego stosowania wymogów dotyczących wyrobów na własny użytek</w:t>
            </w:r>
            <w:r w:rsidRPr="00E5607E">
              <w:rPr>
                <w:rFonts w:asciiTheme="minorHAnsi" w:hAnsiTheme="minorHAnsi" w:cstheme="minorHAnsi"/>
                <w:shd w:val="clear" w:color="auto" w:fill="FFFFFF"/>
              </w:rPr>
              <w:t xml:space="preserve"> (COM(2021) 627).</w:t>
            </w:r>
          </w:p>
          <w:p w:rsidR="00E5607E" w:rsidRPr="00E5607E" w:rsidRDefault="00E5607E" w:rsidP="009151D3">
            <w:pPr>
              <w:pStyle w:val="Akapitzlist"/>
              <w:numPr>
                <w:ilvl w:val="0"/>
                <w:numId w:val="7"/>
              </w:numPr>
              <w:rPr>
                <w:rFonts w:asciiTheme="minorHAnsi" w:hAnsiTheme="minorHAnsi" w:cstheme="minorHAnsi"/>
                <w:iCs/>
                <w:shd w:val="clear" w:color="auto" w:fill="FFFFFF"/>
              </w:rPr>
            </w:pPr>
            <w:r w:rsidRPr="00E5607E">
              <w:rPr>
                <w:rFonts w:asciiTheme="minorHAnsi" w:hAnsiTheme="minorHAnsi" w:cstheme="minorHAnsi"/>
                <w:shd w:val="clear" w:color="auto" w:fill="FFFFFF"/>
              </w:rPr>
              <w:t xml:space="preserve">Założenia do stanowiska Rzeczypospolitej Polskiej w postępowaniu w sprawie prejudycjalnej C-367/21 </w:t>
            </w:r>
            <w:r w:rsidRPr="00E5607E">
              <w:rPr>
                <w:rFonts w:asciiTheme="minorHAnsi" w:hAnsiTheme="minorHAnsi" w:cstheme="minorHAnsi"/>
                <w:i/>
                <w:iCs/>
                <w:shd w:val="clear" w:color="auto" w:fill="FFFFFF"/>
              </w:rPr>
              <w:t>Hewlett Packard Development Company</w:t>
            </w:r>
            <w:r w:rsidRPr="00E5607E">
              <w:rPr>
                <w:rFonts w:asciiTheme="minorHAnsi" w:hAnsiTheme="minorHAnsi" w:cstheme="minorHAnsi"/>
                <w:iCs/>
                <w:shd w:val="clear" w:color="auto" w:fill="FFFFFF"/>
              </w:rPr>
              <w:t>.</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Sprawozdanie z posiedzenia Komitetu Stałych Przedstawicieli COREPER II w dniu </w:t>
            </w:r>
            <w:r>
              <w:rPr>
                <w:rFonts w:asciiTheme="minorHAnsi" w:hAnsiTheme="minorHAnsi" w:cstheme="minorHAnsi"/>
                <w:shd w:val="clear" w:color="auto" w:fill="FFFFFF"/>
              </w:rPr>
              <w:br/>
            </w:r>
            <w:r w:rsidRPr="00E5607E">
              <w:rPr>
                <w:rFonts w:asciiTheme="minorHAnsi" w:hAnsiTheme="minorHAnsi" w:cstheme="minorHAnsi"/>
                <w:shd w:val="clear" w:color="auto" w:fill="FFFFFF"/>
              </w:rPr>
              <w:t>5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Sprawozdanie z posiedzenia Komitetu Stałych Przedstawicieli COREPER I w dniu </w:t>
            </w:r>
            <w:r>
              <w:rPr>
                <w:rFonts w:asciiTheme="minorHAnsi" w:hAnsiTheme="minorHAnsi" w:cstheme="minorHAnsi"/>
                <w:shd w:val="clear" w:color="auto" w:fill="FFFFFF"/>
              </w:rPr>
              <w:br/>
            </w:r>
            <w:r w:rsidRPr="00E5607E">
              <w:rPr>
                <w:rFonts w:asciiTheme="minorHAnsi" w:hAnsiTheme="minorHAnsi" w:cstheme="minorHAnsi"/>
                <w:shd w:val="clear" w:color="auto" w:fill="FFFFFF"/>
              </w:rPr>
              <w:t>5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Instrukcja na posiedzenie Komitetu Stałych Przedstawicieli COREPER II w dniu </w:t>
            </w:r>
            <w:r>
              <w:rPr>
                <w:rFonts w:asciiTheme="minorHAnsi" w:hAnsiTheme="minorHAnsi" w:cstheme="minorHAnsi"/>
                <w:shd w:val="clear" w:color="auto" w:fill="FFFFFF"/>
              </w:rPr>
              <w:br/>
            </w:r>
            <w:r w:rsidRPr="00E5607E">
              <w:rPr>
                <w:rFonts w:asciiTheme="minorHAnsi" w:hAnsiTheme="minorHAnsi" w:cstheme="minorHAnsi"/>
                <w:shd w:val="clear" w:color="auto" w:fill="FFFFFF"/>
              </w:rPr>
              <w:t>5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Instrukcja na posiedzenie Komitetu Stałych Przedstawicieli COREPER II w dniu </w:t>
            </w:r>
            <w:r>
              <w:rPr>
                <w:rFonts w:asciiTheme="minorHAnsi" w:hAnsiTheme="minorHAnsi" w:cstheme="minorHAnsi"/>
                <w:shd w:val="clear" w:color="auto" w:fill="FFFFFF"/>
              </w:rPr>
              <w:br/>
            </w:r>
            <w:r w:rsidRPr="00E5607E">
              <w:rPr>
                <w:rFonts w:asciiTheme="minorHAnsi" w:hAnsiTheme="minorHAnsi" w:cstheme="minorHAnsi"/>
                <w:shd w:val="clear" w:color="auto" w:fill="FFFFFF"/>
              </w:rPr>
              <w:t>10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Sprawozdanie z nadzwyczajnego posiedzenia Rady UE ds. Energii w dniu </w:t>
            </w:r>
            <w:r>
              <w:rPr>
                <w:rFonts w:asciiTheme="minorHAnsi" w:hAnsiTheme="minorHAnsi" w:cstheme="minorHAnsi"/>
                <w:shd w:val="clear" w:color="auto" w:fill="FFFFFF"/>
              </w:rPr>
              <w:br/>
            </w:r>
            <w:r w:rsidRPr="00E5607E">
              <w:rPr>
                <w:rFonts w:asciiTheme="minorHAnsi" w:hAnsiTheme="minorHAnsi" w:cstheme="minorHAnsi"/>
                <w:shd w:val="clear" w:color="auto" w:fill="FFFFFF"/>
              </w:rPr>
              <w:t>26 października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Projekt stanowiska Rządu w odniesieniu do dokumentu pozalegislacyjnego UE </w:t>
            </w:r>
            <w:r w:rsidRPr="00E5607E">
              <w:rPr>
                <w:rFonts w:asciiTheme="minorHAnsi" w:hAnsiTheme="minorHAnsi" w:cstheme="minorHAnsi"/>
                <w:i/>
                <w:iCs/>
                <w:shd w:val="clear" w:color="auto" w:fill="FFFFFF"/>
              </w:rPr>
              <w:t>Communication from the Commission to the European Parliament, the European Council, the Council, the European Economic and Social Committee and the Committee of the Regions Introducing HERA, the European Health Emergency preparedness and Response Authority, the next step towards completing the European Health Union</w:t>
            </w:r>
            <w:r w:rsidRPr="00E5607E">
              <w:rPr>
                <w:rFonts w:asciiTheme="minorHAnsi" w:hAnsiTheme="minorHAnsi" w:cstheme="minorHAnsi"/>
                <w:shd w:val="clear" w:color="auto" w:fill="FFFFFF"/>
              </w:rPr>
              <w:t xml:space="preserve"> (COM(2021) 576).</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o stanie realizacji zadań nakładanych na ministerstwa i urzędy centralne.</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Instrukcja na posiedzenie Rady do Spraw Zagranicznych (handel) w dniu 11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Instrukcja na Posiedzenie Rady ds. Gospo</w:t>
            </w:r>
            <w:r>
              <w:rPr>
                <w:rFonts w:asciiTheme="minorHAnsi" w:hAnsiTheme="minorHAnsi" w:cstheme="minorHAnsi"/>
                <w:shd w:val="clear" w:color="auto" w:fill="FFFFFF"/>
              </w:rPr>
              <w:t xml:space="preserve">darczych i Finansowych (budżet) </w:t>
            </w:r>
            <w:r w:rsidRPr="00E5607E">
              <w:rPr>
                <w:rFonts w:asciiTheme="minorHAnsi" w:hAnsiTheme="minorHAnsi" w:cstheme="minorHAnsi"/>
                <w:shd w:val="clear" w:color="auto" w:fill="FFFFFF"/>
              </w:rPr>
              <w:t xml:space="preserve">w dniu </w:t>
            </w:r>
            <w:r>
              <w:rPr>
                <w:rFonts w:asciiTheme="minorHAnsi" w:hAnsiTheme="minorHAnsi" w:cstheme="minorHAnsi"/>
                <w:shd w:val="clear" w:color="auto" w:fill="FFFFFF"/>
              </w:rPr>
              <w:br/>
            </w:r>
            <w:r w:rsidRPr="00E5607E">
              <w:rPr>
                <w:rFonts w:asciiTheme="minorHAnsi" w:hAnsiTheme="minorHAnsi" w:cstheme="minorHAnsi"/>
                <w:shd w:val="clear" w:color="auto" w:fill="FFFFFF"/>
              </w:rPr>
              <w:t>12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Uzupełnienie „Informacji dla Sejmu i Senatu RP o stanowisku RP w odniesieniu </w:t>
            </w:r>
            <w:r>
              <w:rPr>
                <w:rFonts w:asciiTheme="minorHAnsi" w:hAnsiTheme="minorHAnsi" w:cstheme="minorHAnsi"/>
                <w:shd w:val="clear" w:color="auto" w:fill="FFFFFF"/>
              </w:rPr>
              <w:br/>
            </w:r>
            <w:r w:rsidRPr="00E5607E">
              <w:rPr>
                <w:rFonts w:asciiTheme="minorHAnsi" w:hAnsiTheme="minorHAnsi" w:cstheme="minorHAnsi"/>
                <w:shd w:val="clear" w:color="auto" w:fill="FFFFFF"/>
              </w:rPr>
              <w:t>do projektów</w:t>
            </w:r>
            <w:r>
              <w:rPr>
                <w:rFonts w:asciiTheme="minorHAnsi" w:hAnsiTheme="minorHAnsi" w:cstheme="minorHAnsi"/>
                <w:shd w:val="clear" w:color="auto" w:fill="FFFFFF"/>
              </w:rPr>
              <w:t xml:space="preserve"> aktów prawnych przewidzianych </w:t>
            </w:r>
            <w:r w:rsidRPr="00E5607E">
              <w:rPr>
                <w:rFonts w:asciiTheme="minorHAnsi" w:hAnsiTheme="minorHAnsi" w:cstheme="minorHAnsi"/>
                <w:shd w:val="clear" w:color="auto" w:fill="FFFFFF"/>
              </w:rPr>
              <w:t>do rozpatrzenia podczas posiedzenia Rady ds. Ekonomicznych i Finansowych w dniu 9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Instrukcja na posiedzenie Rady ds. Rolnictwa i Rybołówstwa w dniu 15 listopada </w:t>
            </w:r>
            <w:r>
              <w:rPr>
                <w:rFonts w:asciiTheme="minorHAnsi" w:hAnsiTheme="minorHAnsi" w:cstheme="minorHAnsi"/>
                <w:shd w:val="clear" w:color="auto" w:fill="FFFFFF"/>
              </w:rPr>
              <w:br/>
            </w:r>
            <w:r w:rsidRPr="00E5607E">
              <w:rPr>
                <w:rFonts w:asciiTheme="minorHAnsi" w:hAnsiTheme="minorHAnsi" w:cstheme="minorHAnsi"/>
                <w:shd w:val="clear" w:color="auto" w:fill="FFFFFF"/>
              </w:rPr>
              <w:t>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Instrukcja na posiedzenie Rady do Spraw Zagranicznych w dniu 15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Instrukcja na posiedzenie Rady do Spraw </w:t>
            </w:r>
            <w:r>
              <w:rPr>
                <w:rFonts w:asciiTheme="minorHAnsi" w:hAnsiTheme="minorHAnsi" w:cstheme="minorHAnsi"/>
                <w:shd w:val="clear" w:color="auto" w:fill="FFFFFF"/>
              </w:rPr>
              <w:t xml:space="preserve">Zagranicznych (obrona) w dniach </w:t>
            </w:r>
            <w:r w:rsidRPr="00E5607E">
              <w:rPr>
                <w:rFonts w:asciiTheme="minorHAnsi" w:hAnsiTheme="minorHAnsi" w:cstheme="minorHAnsi"/>
                <w:shd w:val="clear" w:color="auto" w:fill="FFFFFF"/>
              </w:rPr>
              <w:t>15-16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dla Sejmu i Senatu RP o stanowisku RP w odniesieniu do projektów aktów prawnych przewidzianych do rozpatrzenia podczas posiedzenia Rady do Spraw Ogólnych (polityka spójności) w dniu 18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Założenia do odpowiedzi na uzasadnioną opinię w związku z brakiem transpozycji dyrektywy Parlamentu Europejskiego i Rady (UE) 2018/1972 ustanawiającej Europejski kodeks łączno</w:t>
            </w:r>
            <w:r>
              <w:rPr>
                <w:rFonts w:asciiTheme="minorHAnsi" w:hAnsiTheme="minorHAnsi" w:cstheme="minorHAnsi"/>
                <w:shd w:val="clear" w:color="auto" w:fill="FFFFFF"/>
              </w:rPr>
              <w:t xml:space="preserve">ści elektronicznej – naruszenie </w:t>
            </w:r>
            <w:r w:rsidRPr="00E5607E">
              <w:rPr>
                <w:rFonts w:asciiTheme="minorHAnsi" w:hAnsiTheme="minorHAnsi" w:cstheme="minorHAnsi"/>
                <w:shd w:val="clear" w:color="auto" w:fill="FFFFFF"/>
              </w:rPr>
              <w:t>nr 2021/0081.</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Projekt stanowiska Rządu w odniesieniu do dokumentu pozalegislacyjnego UE </w:t>
            </w:r>
            <w:r w:rsidRPr="00E5607E">
              <w:rPr>
                <w:rFonts w:asciiTheme="minorHAnsi" w:hAnsiTheme="minorHAnsi" w:cstheme="minorHAnsi"/>
                <w:i/>
                <w:iCs/>
                <w:shd w:val="clear" w:color="auto" w:fill="FFFFFF"/>
              </w:rPr>
              <w:t xml:space="preserve">Sprawozdanie Komisji dla Parlamentu Europejskiego, Rady, Komitetu Ekonomiczno-Finansowego i Komitetu ds. Zatrudnienia: Sprawozdanie dotyczące europejskiego instrumentu tymczasowego wsparcia w celu zmniejszenia zagrożeń związanych </w:t>
            </w:r>
            <w:r>
              <w:rPr>
                <w:rFonts w:asciiTheme="minorHAnsi" w:hAnsiTheme="minorHAnsi" w:cstheme="minorHAnsi"/>
                <w:i/>
                <w:iCs/>
                <w:shd w:val="clear" w:color="auto" w:fill="FFFFFF"/>
              </w:rPr>
              <w:br/>
            </w:r>
            <w:r w:rsidRPr="00E5607E">
              <w:rPr>
                <w:rFonts w:asciiTheme="minorHAnsi" w:hAnsiTheme="minorHAnsi" w:cstheme="minorHAnsi"/>
                <w:i/>
                <w:iCs/>
                <w:shd w:val="clear" w:color="auto" w:fill="FFFFFF"/>
              </w:rPr>
              <w:t xml:space="preserve">z bezrobociem w sytuacji nadzwyczajnej (SURE) w następstwie pandemii COVID-19 </w:t>
            </w:r>
            <w:r>
              <w:rPr>
                <w:rFonts w:asciiTheme="minorHAnsi" w:hAnsiTheme="minorHAnsi" w:cstheme="minorHAnsi"/>
                <w:i/>
                <w:iCs/>
                <w:shd w:val="clear" w:color="auto" w:fill="FFFFFF"/>
              </w:rPr>
              <w:br/>
            </w:r>
            <w:r w:rsidRPr="00E5607E">
              <w:rPr>
                <w:rFonts w:asciiTheme="minorHAnsi" w:hAnsiTheme="minorHAnsi" w:cstheme="minorHAnsi"/>
                <w:i/>
                <w:iCs/>
                <w:shd w:val="clear" w:color="auto" w:fill="FFFFFF"/>
              </w:rPr>
              <w:t>na podstawie art. 14 rozporządzenia Rady (UE) 2020/672 SURE: rok później</w:t>
            </w:r>
            <w:r w:rsidRPr="00E5607E">
              <w:rPr>
                <w:rFonts w:asciiTheme="minorHAnsi" w:hAnsiTheme="minorHAnsi" w:cstheme="minorHAnsi"/>
                <w:shd w:val="clear" w:color="auto" w:fill="FFFFFF"/>
              </w:rPr>
              <w:t xml:space="preserve"> (COM(2021) 596).</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Sprawozdanie z posiedzenia Komitetu Stałych Przedstawicieli COREPER II w dniu </w:t>
            </w:r>
            <w:r>
              <w:rPr>
                <w:rFonts w:asciiTheme="minorHAnsi" w:hAnsiTheme="minorHAnsi" w:cstheme="minorHAnsi"/>
                <w:shd w:val="clear" w:color="auto" w:fill="FFFFFF"/>
              </w:rPr>
              <w:br/>
            </w:r>
            <w:r w:rsidRPr="00E5607E">
              <w:rPr>
                <w:rFonts w:asciiTheme="minorHAnsi" w:hAnsiTheme="minorHAnsi" w:cstheme="minorHAnsi"/>
                <w:shd w:val="clear" w:color="auto" w:fill="FFFFFF"/>
              </w:rPr>
              <w:t>10 listopada 2021 r.</w:t>
            </w:r>
          </w:p>
          <w:p w:rsidR="00E5607E" w:rsidRPr="00E5607E" w:rsidRDefault="00E5607E" w:rsidP="009151D3">
            <w:pPr>
              <w:pStyle w:val="Akapitzlist"/>
              <w:numPr>
                <w:ilvl w:val="0"/>
                <w:numId w:val="7"/>
              </w:numPr>
              <w:rPr>
                <w:rFonts w:asciiTheme="minorHAnsi" w:hAnsiTheme="minorHAnsi" w:cstheme="minorHAnsi"/>
                <w:iCs/>
                <w:shd w:val="clear" w:color="auto" w:fill="FFFFFF"/>
                <w:lang w:val="en-GB"/>
              </w:rPr>
            </w:pPr>
            <w:r w:rsidRPr="00E5607E">
              <w:rPr>
                <w:rFonts w:asciiTheme="minorHAnsi" w:hAnsiTheme="minorHAnsi" w:cstheme="minorHAnsi"/>
                <w:shd w:val="clear" w:color="auto" w:fill="FFFFFF"/>
              </w:rPr>
              <w:t xml:space="preserve">Założenia do stanowiska Rzeczypospolitej Polskiej w postępowaniu w sprawie </w:t>
            </w:r>
            <w:r>
              <w:rPr>
                <w:rFonts w:asciiTheme="minorHAnsi" w:hAnsiTheme="minorHAnsi" w:cstheme="minorHAnsi"/>
                <w:shd w:val="clear" w:color="auto" w:fill="FFFFFF"/>
              </w:rPr>
              <w:br/>
            </w:r>
            <w:r w:rsidRPr="00E5607E">
              <w:rPr>
                <w:rFonts w:asciiTheme="minorHAnsi" w:hAnsiTheme="minorHAnsi" w:cstheme="minorHAnsi"/>
                <w:shd w:val="clear" w:color="auto" w:fill="FFFFFF"/>
                <w:lang w:val="en-GB"/>
              </w:rPr>
              <w:t xml:space="preserve">C-404/21 </w:t>
            </w:r>
            <w:r w:rsidRPr="00E5607E">
              <w:rPr>
                <w:rFonts w:asciiTheme="minorHAnsi" w:hAnsiTheme="minorHAnsi" w:cstheme="minorHAnsi"/>
                <w:i/>
                <w:iCs/>
                <w:shd w:val="clear" w:color="auto" w:fill="FFFFFF"/>
                <w:lang w:val="en-GB"/>
              </w:rPr>
              <w:t>INPS i Repubblica italiana</w:t>
            </w:r>
            <w:r w:rsidRPr="00E5607E">
              <w:rPr>
                <w:rFonts w:asciiTheme="minorHAnsi" w:hAnsiTheme="minorHAnsi" w:cstheme="minorHAnsi"/>
                <w:iCs/>
                <w:shd w:val="clear" w:color="auto" w:fill="FFFFFF"/>
                <w:lang w:val="en-GB"/>
              </w:rPr>
              <w:t>.</w:t>
            </w:r>
          </w:p>
          <w:p w:rsidR="00E5607E" w:rsidRPr="00E5607E" w:rsidRDefault="00E5607E" w:rsidP="009151D3">
            <w:pPr>
              <w:pStyle w:val="Akapitzlist"/>
              <w:numPr>
                <w:ilvl w:val="0"/>
                <w:numId w:val="7"/>
              </w:numPr>
              <w:rPr>
                <w:rFonts w:asciiTheme="minorHAnsi" w:hAnsiTheme="minorHAnsi" w:cstheme="minorHAnsi"/>
                <w:iCs/>
                <w:shd w:val="clear" w:color="auto" w:fill="FFFFFF"/>
              </w:rPr>
            </w:pPr>
            <w:r w:rsidRPr="00E5607E">
              <w:rPr>
                <w:rFonts w:asciiTheme="minorHAnsi" w:hAnsiTheme="minorHAnsi" w:cstheme="minorHAnsi"/>
                <w:shd w:val="clear" w:color="auto" w:fill="FFFFFF"/>
              </w:rPr>
              <w:t xml:space="preserve">Założenia do stanowiska Rzeczypospolitej Polskiej w postępowaniu w sprawie prejudycjalnej </w:t>
            </w:r>
            <w:r w:rsidRPr="00E5607E">
              <w:rPr>
                <w:rFonts w:asciiTheme="minorHAnsi" w:hAnsiTheme="minorHAnsi" w:cstheme="minorHAnsi"/>
                <w:shd w:val="clear" w:color="auto" w:fill="FFFFFF"/>
                <w:lang w:val="fr-FR"/>
              </w:rPr>
              <w:t xml:space="preserve">C-255/21 </w:t>
            </w:r>
            <w:r w:rsidRPr="00E5607E">
              <w:rPr>
                <w:rFonts w:asciiTheme="minorHAnsi" w:hAnsiTheme="minorHAnsi" w:cstheme="minorHAnsi"/>
                <w:i/>
                <w:iCs/>
                <w:shd w:val="clear" w:color="auto" w:fill="FFFFFF"/>
              </w:rPr>
              <w:t>Reti Televisive Italiane</w:t>
            </w:r>
            <w:r w:rsidRPr="00E5607E">
              <w:rPr>
                <w:rFonts w:asciiTheme="minorHAnsi" w:hAnsiTheme="minorHAnsi" w:cstheme="minorHAnsi"/>
                <w:iCs/>
                <w:shd w:val="clear" w:color="auto" w:fill="FFFFFF"/>
              </w:rPr>
              <w:t>.</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Założenia do stanowiska Rzeczypospolitej Polskiej w postępowaniu w sprawie prejudycjalnej C-419/21 </w:t>
            </w:r>
            <w:r w:rsidRPr="00E5607E">
              <w:rPr>
                <w:rFonts w:asciiTheme="minorHAnsi" w:hAnsiTheme="minorHAnsi" w:cstheme="minorHAnsi"/>
                <w:i/>
                <w:shd w:val="clear" w:color="auto" w:fill="FFFFFF"/>
              </w:rPr>
              <w:t>X</w:t>
            </w:r>
            <w:r w:rsidRPr="00E5607E">
              <w:rPr>
                <w:rFonts w:asciiTheme="minorHAnsi" w:hAnsiTheme="minorHAnsi" w:cstheme="minorHAnsi"/>
                <w:shd w:val="clear" w:color="auto" w:fill="FFFFFF"/>
              </w:rPr>
              <w:t>.</w:t>
            </w:r>
          </w:p>
          <w:p w:rsidR="00E5607E" w:rsidRPr="00E5607E" w:rsidRDefault="00E5607E" w:rsidP="009151D3">
            <w:pPr>
              <w:pStyle w:val="Akapitzlist"/>
              <w:numPr>
                <w:ilvl w:val="0"/>
                <w:numId w:val="7"/>
              </w:numPr>
              <w:rPr>
                <w:rFonts w:asciiTheme="minorHAnsi" w:hAnsiTheme="minorHAnsi" w:cstheme="minorHAnsi"/>
                <w:iCs/>
                <w:shd w:val="clear" w:color="auto" w:fill="FFFFFF"/>
              </w:rPr>
            </w:pPr>
            <w:r w:rsidRPr="00E5607E">
              <w:rPr>
                <w:rFonts w:asciiTheme="minorHAnsi" w:hAnsiTheme="minorHAnsi" w:cstheme="minorHAnsi"/>
                <w:shd w:val="clear" w:color="auto" w:fill="FFFFFF"/>
              </w:rPr>
              <w:t xml:space="preserve">Założenia do stanowiska Rzeczypospolitej Polskiej w postępowaniach w sprawach </w:t>
            </w:r>
            <w:r>
              <w:rPr>
                <w:rFonts w:asciiTheme="minorHAnsi" w:hAnsiTheme="minorHAnsi" w:cstheme="minorHAnsi"/>
                <w:shd w:val="clear" w:color="auto" w:fill="FFFFFF"/>
              </w:rPr>
              <w:br/>
            </w:r>
            <w:r w:rsidRPr="00E5607E">
              <w:rPr>
                <w:rFonts w:asciiTheme="minorHAnsi" w:hAnsiTheme="minorHAnsi" w:cstheme="minorHAnsi"/>
                <w:shd w:val="clear" w:color="auto" w:fill="FFFFFF"/>
              </w:rPr>
              <w:t xml:space="preserve">T-483/21 i T-484/21 </w:t>
            </w:r>
            <w:r w:rsidRPr="00E5607E">
              <w:rPr>
                <w:rFonts w:asciiTheme="minorHAnsi" w:hAnsiTheme="minorHAnsi" w:cstheme="minorHAnsi"/>
                <w:i/>
                <w:iCs/>
                <w:shd w:val="clear" w:color="auto" w:fill="FFFFFF"/>
              </w:rPr>
              <w:t>Polskie Sieci Elektroenergetyczne S.A. przeciwko ACER</w:t>
            </w:r>
            <w:r w:rsidRPr="00E5607E">
              <w:rPr>
                <w:rFonts w:asciiTheme="minorHAnsi" w:hAnsiTheme="minorHAnsi" w:cstheme="minorHAnsi"/>
                <w:iCs/>
                <w:shd w:val="clear" w:color="auto" w:fill="FFFFFF"/>
              </w:rPr>
              <w:t>.</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Projekt stanowiska RP w odniesieniu do dokumentu UE </w:t>
            </w:r>
            <w:r w:rsidRPr="00E5607E">
              <w:rPr>
                <w:rFonts w:asciiTheme="minorHAnsi" w:hAnsiTheme="minorHAnsi" w:cstheme="minorHAnsi"/>
                <w:i/>
                <w:iCs/>
                <w:shd w:val="clear" w:color="auto" w:fill="FFFFFF"/>
              </w:rPr>
              <w:t xml:space="preserve">Wniosek dotyczący rozporządzenia Parlamentu Europejskiego i Rady zmieniającego załączniki IV i V </w:t>
            </w:r>
            <w:r>
              <w:rPr>
                <w:rFonts w:asciiTheme="minorHAnsi" w:hAnsiTheme="minorHAnsi" w:cstheme="minorHAnsi"/>
                <w:i/>
                <w:iCs/>
                <w:shd w:val="clear" w:color="auto" w:fill="FFFFFF"/>
              </w:rPr>
              <w:br/>
            </w:r>
            <w:r w:rsidRPr="00E5607E">
              <w:rPr>
                <w:rFonts w:asciiTheme="minorHAnsi" w:hAnsiTheme="minorHAnsi" w:cstheme="minorHAnsi"/>
                <w:i/>
                <w:iCs/>
                <w:shd w:val="clear" w:color="auto" w:fill="FFFFFF"/>
              </w:rPr>
              <w:t>do rozporządzenia Parlamentu Europejskiego i Rady (UE) 2019/1021 dotyczącego trwałych zanieczyszczeń organicznych</w:t>
            </w:r>
            <w:r w:rsidRPr="00E5607E">
              <w:rPr>
                <w:rFonts w:asciiTheme="minorHAnsi" w:hAnsiTheme="minorHAnsi" w:cstheme="minorHAnsi"/>
                <w:shd w:val="clear" w:color="auto" w:fill="FFFFFF"/>
              </w:rPr>
              <w:t xml:space="preserve"> (COM(2021) 656).</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dla Sejmu i Senatu RP o stanowisku RP w odniesieniu do projektów aktów prawnych przewidzianych do rozpatrzenia podczas posiedzenia Rady ds. Transportu, Telekomunik</w:t>
            </w:r>
            <w:r>
              <w:rPr>
                <w:rFonts w:asciiTheme="minorHAnsi" w:hAnsiTheme="minorHAnsi" w:cstheme="minorHAnsi"/>
                <w:shd w:val="clear" w:color="auto" w:fill="FFFFFF"/>
              </w:rPr>
              <w:t xml:space="preserve">acji i Energii (energia) w dniu </w:t>
            </w:r>
            <w:r w:rsidRPr="00E5607E">
              <w:rPr>
                <w:rFonts w:asciiTheme="minorHAnsi" w:hAnsiTheme="minorHAnsi" w:cstheme="minorHAnsi"/>
                <w:shd w:val="clear" w:color="auto" w:fill="FFFFFF"/>
              </w:rPr>
              <w:t>2 grudnia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Informacja dla Sejmu i Senatu RP o stanowisku RP w odniesieniu do projektów aktów prawnych przewidzianych do rozpatrzenia podczas posiedzenia Rady </w:t>
            </w:r>
            <w:r w:rsidR="009151D3">
              <w:rPr>
                <w:rFonts w:asciiTheme="minorHAnsi" w:hAnsiTheme="minorHAnsi" w:cstheme="minorHAnsi"/>
                <w:shd w:val="clear" w:color="auto" w:fill="FFFFFF"/>
              </w:rPr>
              <w:br/>
            </w:r>
            <w:r w:rsidRPr="00E5607E">
              <w:rPr>
                <w:rFonts w:asciiTheme="minorHAnsi" w:hAnsiTheme="minorHAnsi" w:cstheme="minorHAnsi"/>
                <w:shd w:val="clear" w:color="auto" w:fill="FFFFFF"/>
              </w:rPr>
              <w:t>ds. Konkurencyjności (rynek wewnętrzny i przemysł) w dniach 25-26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Lista instytucji uprawnionych do dostępu do systemu Polskie Repozytorium.</w:t>
            </w:r>
          </w:p>
          <w:p w:rsidR="00E5607E" w:rsidRPr="00E5607E" w:rsidRDefault="00E5607E" w:rsidP="009151D3">
            <w:pPr>
              <w:pStyle w:val="Akapitzlist"/>
              <w:numPr>
                <w:ilvl w:val="0"/>
                <w:numId w:val="7"/>
              </w:numPr>
              <w:rPr>
                <w:rFonts w:asciiTheme="minorHAnsi" w:hAnsiTheme="minorHAnsi" w:cstheme="minorHAnsi"/>
                <w:iCs/>
                <w:shd w:val="clear" w:color="auto" w:fill="FFFFFF"/>
              </w:rPr>
            </w:pPr>
            <w:r w:rsidRPr="00E5607E">
              <w:rPr>
                <w:rFonts w:asciiTheme="minorHAnsi" w:hAnsiTheme="minorHAnsi" w:cstheme="minorHAnsi"/>
                <w:shd w:val="clear" w:color="auto" w:fill="FFFFFF"/>
              </w:rPr>
              <w:t xml:space="preserve">Informacja ws. zmiany załącznika nr 1 i załącznika nr 2 do </w:t>
            </w:r>
            <w:r>
              <w:rPr>
                <w:rFonts w:asciiTheme="minorHAnsi" w:hAnsiTheme="minorHAnsi" w:cstheme="minorHAnsi"/>
                <w:i/>
                <w:iCs/>
                <w:shd w:val="clear" w:color="auto" w:fill="FFFFFF"/>
              </w:rPr>
              <w:t xml:space="preserve">Zasad korzystania </w:t>
            </w:r>
            <w:r w:rsidRPr="00E5607E">
              <w:rPr>
                <w:rFonts w:asciiTheme="minorHAnsi" w:hAnsiTheme="minorHAnsi" w:cstheme="minorHAnsi"/>
                <w:i/>
                <w:iCs/>
                <w:shd w:val="clear" w:color="auto" w:fill="FFFFFF"/>
              </w:rPr>
              <w:t>z systemu Portal Delegatów</w:t>
            </w:r>
            <w:r w:rsidRPr="00E5607E">
              <w:rPr>
                <w:rFonts w:asciiTheme="minorHAnsi" w:hAnsiTheme="minorHAnsi" w:cstheme="minorHAnsi"/>
                <w:iCs/>
                <w:shd w:val="clear" w:color="auto" w:fill="FFFFFF"/>
              </w:rPr>
              <w:t>.</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w sprawie modyfikacji listy instytucji objętych refundacją kosztów podróży w II semestrze 2021 r.</w:t>
            </w:r>
          </w:p>
          <w:p w:rsidR="009151D3" w:rsidRPr="00E5607E" w:rsidRDefault="009151D3"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Instrukcja na posiedzenie Rady do Spraw Ogóln</w:t>
            </w:r>
            <w:r>
              <w:rPr>
                <w:rFonts w:asciiTheme="minorHAnsi" w:hAnsiTheme="minorHAnsi" w:cstheme="minorHAnsi"/>
                <w:shd w:val="clear" w:color="auto" w:fill="FFFFFF"/>
              </w:rPr>
              <w:t xml:space="preserve">ych (polityka spójności) </w:t>
            </w:r>
            <w:r w:rsidRPr="00E5607E">
              <w:rPr>
                <w:rFonts w:asciiTheme="minorHAnsi" w:hAnsiTheme="minorHAnsi" w:cstheme="minorHAnsi"/>
                <w:shd w:val="clear" w:color="auto" w:fill="FFFFFF"/>
              </w:rPr>
              <w:t xml:space="preserve">w dniu </w:t>
            </w:r>
            <w:r>
              <w:rPr>
                <w:rFonts w:asciiTheme="minorHAnsi" w:hAnsiTheme="minorHAnsi" w:cstheme="minorHAnsi"/>
                <w:shd w:val="clear" w:color="auto" w:fill="FFFFFF"/>
              </w:rPr>
              <w:br/>
            </w:r>
            <w:r w:rsidRPr="00E5607E">
              <w:rPr>
                <w:rFonts w:asciiTheme="minorHAnsi" w:hAnsiTheme="minorHAnsi" w:cstheme="minorHAnsi"/>
                <w:shd w:val="clear" w:color="auto" w:fill="FFFFFF"/>
              </w:rPr>
              <w:t>18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na temat wyników Konferencji Ministerialnej w Lubece (Niemcy) w dniu 20 października 2021 r. oraz o przyjęciu deklaracji ministerialnej i zaktualizowanego Bałtyckie</w:t>
            </w:r>
            <w:r>
              <w:rPr>
                <w:rFonts w:asciiTheme="minorHAnsi" w:hAnsiTheme="minorHAnsi" w:cstheme="minorHAnsi"/>
                <w:shd w:val="clear" w:color="auto" w:fill="FFFFFF"/>
              </w:rPr>
              <w:t xml:space="preserve">go Planu Działania opracowanego </w:t>
            </w:r>
            <w:r w:rsidRPr="00E5607E">
              <w:rPr>
                <w:rFonts w:asciiTheme="minorHAnsi" w:hAnsiTheme="minorHAnsi" w:cstheme="minorHAnsi"/>
                <w:shd w:val="clear" w:color="auto" w:fill="FFFFFF"/>
              </w:rPr>
              <w:t>w ramach Komisji Ochrony Środowiska Morskiego Bałtyku – Komisji Helsińskiej (HELCOM).</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Projekt stanowiska Rządu w odniesieniu do dokumentu pozalegislacyjnego UE </w:t>
            </w:r>
            <w:r w:rsidRPr="00E5607E">
              <w:rPr>
                <w:rFonts w:asciiTheme="minorHAnsi" w:hAnsiTheme="minorHAnsi" w:cstheme="minorHAnsi"/>
                <w:i/>
                <w:iCs/>
                <w:shd w:val="clear" w:color="auto" w:fill="FFFFFF"/>
              </w:rPr>
              <w:t>Komunikat Komisji do Parlamentu Europejskiego i Rady: Sprawozdanie dotyczące prognozy strategicznej z 2021 r. Zdolność i swoboda UE w zakresie podejmowania działań</w:t>
            </w:r>
            <w:r w:rsidRPr="00E5607E">
              <w:rPr>
                <w:rFonts w:asciiTheme="minorHAnsi" w:hAnsiTheme="minorHAnsi" w:cstheme="minorHAnsi"/>
                <w:shd w:val="clear" w:color="auto" w:fill="FFFFFF"/>
              </w:rPr>
              <w:t xml:space="preserve"> (COM(2021) 750).</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w sprawie zatwierdzenia przedłużenia okresu oddelegowania pracownika Urzędu Patentowego Rzeczypo</w:t>
            </w:r>
            <w:r>
              <w:rPr>
                <w:rFonts w:asciiTheme="minorHAnsi" w:hAnsiTheme="minorHAnsi" w:cstheme="minorHAnsi"/>
                <w:shd w:val="clear" w:color="auto" w:fill="FFFFFF"/>
              </w:rPr>
              <w:t xml:space="preserve">spolitej Polskiej zatrudnionego </w:t>
            </w:r>
            <w:r w:rsidRPr="00E5607E">
              <w:rPr>
                <w:rFonts w:asciiTheme="minorHAnsi" w:hAnsiTheme="minorHAnsi" w:cstheme="minorHAnsi"/>
                <w:shd w:val="clear" w:color="auto" w:fill="FFFFFF"/>
              </w:rPr>
              <w:t>w Departamencie Innowacyjności i Komunikacji na stanowisku eksperta narodowego w Urzędzie Unii Europejskiej ds. Własności Intelektualnej (EUIPO).</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Sprawozdanie z posiedzenia Rady ds. Zatrudnienia, Polityki Społecznej, Zdrowia </w:t>
            </w:r>
            <w:r>
              <w:rPr>
                <w:rFonts w:asciiTheme="minorHAnsi" w:hAnsiTheme="minorHAnsi" w:cstheme="minorHAnsi"/>
                <w:shd w:val="clear" w:color="auto" w:fill="FFFFFF"/>
              </w:rPr>
              <w:br/>
            </w:r>
            <w:r w:rsidRPr="00E5607E">
              <w:rPr>
                <w:rFonts w:asciiTheme="minorHAnsi" w:hAnsiTheme="minorHAnsi" w:cstheme="minorHAnsi"/>
                <w:shd w:val="clear" w:color="auto" w:fill="FFFFFF"/>
              </w:rPr>
              <w:t>i Spraw Konsumenckich (zatrudnienie i polityka społeczna) w dniu 15 października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Informacja w sprawie zatwierdzenia kandydata z Ministerstwa Obrony Narodowej </w:t>
            </w:r>
            <w:r>
              <w:rPr>
                <w:rFonts w:asciiTheme="minorHAnsi" w:hAnsiTheme="minorHAnsi" w:cstheme="minorHAnsi"/>
                <w:shd w:val="clear" w:color="auto" w:fill="FFFFFF"/>
              </w:rPr>
              <w:br/>
            </w:r>
            <w:r w:rsidRPr="00E5607E">
              <w:rPr>
                <w:rFonts w:asciiTheme="minorHAnsi" w:hAnsiTheme="minorHAnsi" w:cstheme="minorHAnsi"/>
                <w:shd w:val="clear" w:color="auto" w:fill="FFFFFF"/>
              </w:rPr>
              <w:t>na stanowisko eksperta narodowego w Europejskiej Agencji Obrony.</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Założenia do odpowiedzi na zarzuty formalne w związku z brakiem transpozycji dyrektywy Parlamentu Europejskiego i Rady (UE) 2019/2162 w sprawie emisji obligacji zabezp</w:t>
            </w:r>
            <w:r>
              <w:rPr>
                <w:rFonts w:asciiTheme="minorHAnsi" w:hAnsiTheme="minorHAnsi" w:cstheme="minorHAnsi"/>
                <w:shd w:val="clear" w:color="auto" w:fill="FFFFFF"/>
              </w:rPr>
              <w:t xml:space="preserve">ieczonych i nadzoru publicznego </w:t>
            </w:r>
            <w:r w:rsidRPr="00E5607E">
              <w:rPr>
                <w:rFonts w:asciiTheme="minorHAnsi" w:hAnsiTheme="minorHAnsi" w:cstheme="minorHAnsi"/>
                <w:shd w:val="clear" w:color="auto" w:fill="FFFFFF"/>
              </w:rPr>
              <w:t xml:space="preserve">nad obligacjami zabezpieczonymi </w:t>
            </w:r>
            <w:r>
              <w:rPr>
                <w:rFonts w:asciiTheme="minorHAnsi" w:hAnsiTheme="minorHAnsi" w:cstheme="minorHAnsi"/>
                <w:shd w:val="clear" w:color="auto" w:fill="FFFFFF"/>
              </w:rPr>
              <w:br/>
            </w:r>
            <w:r w:rsidRPr="00E5607E">
              <w:rPr>
                <w:rFonts w:asciiTheme="minorHAnsi" w:hAnsiTheme="minorHAnsi" w:cstheme="minorHAnsi"/>
                <w:shd w:val="clear" w:color="auto" w:fill="FFFFFF"/>
              </w:rPr>
              <w:t>– naruszenie nr 2021/0483.</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Instrukcja na posiedzenie Rady do Spraw Zagranicznych (rozwój) w dniu 19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w sprawie zmiany przedstawicieli Polski w Radzie Zarządzającej Agencji Unii Europejskiej ds. Bezpieczeństwa Lotniczego (EASA).</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w sprawie zmiany przedstawiciela Polski w Radzie Administracyjnej Wspólnotowego Urzędu Ochrony Odmian Roślin (CPVO).</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Instrukcja na posiedzenie Komitetu Stałych Prz</w:t>
            </w:r>
            <w:r>
              <w:rPr>
                <w:rFonts w:asciiTheme="minorHAnsi" w:hAnsiTheme="minorHAnsi" w:cstheme="minorHAnsi"/>
                <w:shd w:val="clear" w:color="auto" w:fill="FFFFFF"/>
              </w:rPr>
              <w:t xml:space="preserve">edstawicieli COREPER I </w:t>
            </w:r>
            <w:r w:rsidRPr="00E5607E">
              <w:rPr>
                <w:rFonts w:asciiTheme="minorHAnsi" w:hAnsiTheme="minorHAnsi" w:cstheme="minorHAnsi"/>
                <w:shd w:val="clear" w:color="auto" w:fill="FFFFFF"/>
              </w:rPr>
              <w:t xml:space="preserve">w dniach </w:t>
            </w:r>
            <w:r>
              <w:rPr>
                <w:rFonts w:asciiTheme="minorHAnsi" w:hAnsiTheme="minorHAnsi" w:cstheme="minorHAnsi"/>
                <w:shd w:val="clear" w:color="auto" w:fill="FFFFFF"/>
              </w:rPr>
              <w:br/>
            </w:r>
            <w:r w:rsidRPr="00E5607E">
              <w:rPr>
                <w:rFonts w:asciiTheme="minorHAnsi" w:hAnsiTheme="minorHAnsi" w:cstheme="minorHAnsi"/>
                <w:shd w:val="clear" w:color="auto" w:fill="FFFFFF"/>
              </w:rPr>
              <w:t>10 i 12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Sprawozdanie z posiedzenia Komitetu Stałych Przedstawicieli COREPER I w dniu </w:t>
            </w:r>
            <w:r>
              <w:rPr>
                <w:rFonts w:asciiTheme="minorHAnsi" w:hAnsiTheme="minorHAnsi" w:cstheme="minorHAnsi"/>
                <w:shd w:val="clear" w:color="auto" w:fill="FFFFFF"/>
              </w:rPr>
              <w:br/>
            </w:r>
            <w:r w:rsidRPr="00E5607E">
              <w:rPr>
                <w:rFonts w:asciiTheme="minorHAnsi" w:hAnsiTheme="minorHAnsi" w:cstheme="minorHAnsi"/>
                <w:shd w:val="clear" w:color="auto" w:fill="FFFFFF"/>
              </w:rPr>
              <w:t>10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Sprawozdanie z posiedzenia Komitetu Stałych Przedstawicieli COREPER I w dniu </w:t>
            </w:r>
            <w:r>
              <w:rPr>
                <w:rFonts w:asciiTheme="minorHAnsi" w:hAnsiTheme="minorHAnsi" w:cstheme="minorHAnsi"/>
                <w:shd w:val="clear" w:color="auto" w:fill="FFFFFF"/>
              </w:rPr>
              <w:br/>
            </w:r>
            <w:r w:rsidRPr="00E5607E">
              <w:rPr>
                <w:rFonts w:asciiTheme="minorHAnsi" w:hAnsiTheme="minorHAnsi" w:cstheme="minorHAnsi"/>
                <w:shd w:val="clear" w:color="auto" w:fill="FFFFFF"/>
              </w:rPr>
              <w:t>12 listopada 2021 r.</w:t>
            </w:r>
          </w:p>
          <w:p w:rsidR="00E5607E" w:rsidRPr="00E5607E" w:rsidRDefault="00E5607E" w:rsidP="009151D3">
            <w:pPr>
              <w:pStyle w:val="Akapitzlist"/>
              <w:numPr>
                <w:ilvl w:val="0"/>
                <w:numId w:val="7"/>
              </w:numPr>
              <w:rPr>
                <w:rFonts w:asciiTheme="minorHAnsi" w:hAnsiTheme="minorHAnsi" w:cstheme="minorHAnsi"/>
                <w:iCs/>
                <w:shd w:val="clear" w:color="auto" w:fill="FFFFFF"/>
              </w:rPr>
            </w:pPr>
            <w:r w:rsidRPr="00E5607E">
              <w:rPr>
                <w:rFonts w:asciiTheme="minorHAnsi" w:hAnsiTheme="minorHAnsi" w:cstheme="minorHAnsi"/>
                <w:shd w:val="clear" w:color="auto" w:fill="FFFFFF"/>
              </w:rPr>
              <w:t xml:space="preserve">Non paper pn. </w:t>
            </w:r>
            <w:r w:rsidRPr="00E5607E">
              <w:rPr>
                <w:rFonts w:asciiTheme="minorHAnsi" w:hAnsiTheme="minorHAnsi" w:cstheme="minorHAnsi"/>
                <w:i/>
                <w:iCs/>
                <w:shd w:val="clear" w:color="auto" w:fill="FFFFFF"/>
              </w:rPr>
              <w:t>Termiczne przekształcanie odpadów z odzyskiem energii w taksonomii UE</w:t>
            </w:r>
            <w:r w:rsidRPr="00E5607E">
              <w:rPr>
                <w:rFonts w:asciiTheme="minorHAnsi" w:hAnsiTheme="minorHAnsi" w:cstheme="minorHAnsi"/>
                <w:iCs/>
                <w:shd w:val="clear" w:color="auto" w:fill="FFFFFF"/>
              </w:rPr>
              <w:t>.</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dla Sejmu i Senatu RP o stanowisku RP w odniesieniu do projektów aktów prawnych przewidzianych do rozpatrzenia podczas posiedzenia Rady ds. Transportu, Telekomunikacji i Energii (telekomunikacja) w dniu 3 grudnia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Instrukcja na posiedzenie Komitetu Stałych Przedstawicieli COREPER II w dniu </w:t>
            </w:r>
            <w:r>
              <w:rPr>
                <w:rFonts w:asciiTheme="minorHAnsi" w:hAnsiTheme="minorHAnsi" w:cstheme="minorHAnsi"/>
                <w:shd w:val="clear" w:color="auto" w:fill="FFFFFF"/>
              </w:rPr>
              <w:br/>
            </w:r>
            <w:r w:rsidRPr="00E5607E">
              <w:rPr>
                <w:rFonts w:asciiTheme="minorHAnsi" w:hAnsiTheme="minorHAnsi" w:cstheme="minorHAnsi"/>
                <w:shd w:val="clear" w:color="auto" w:fill="FFFFFF"/>
              </w:rPr>
              <w:t>17 listopada 2021 r.</w:t>
            </w:r>
          </w:p>
          <w:p w:rsidR="00E5607E" w:rsidRPr="00E5607E" w:rsidRDefault="00E5607E" w:rsidP="009151D3">
            <w:pPr>
              <w:pStyle w:val="Akapitzlist"/>
              <w:numPr>
                <w:ilvl w:val="0"/>
                <w:numId w:val="7"/>
              </w:numPr>
              <w:rPr>
                <w:rFonts w:asciiTheme="minorHAnsi" w:hAnsiTheme="minorHAnsi" w:cstheme="minorHAnsi"/>
                <w:iCs/>
                <w:shd w:val="clear" w:color="auto" w:fill="FFFFFF"/>
              </w:rPr>
            </w:pPr>
            <w:r w:rsidRPr="00E5607E">
              <w:rPr>
                <w:rFonts w:asciiTheme="minorHAnsi" w:hAnsiTheme="minorHAnsi" w:cstheme="minorHAnsi"/>
                <w:shd w:val="clear" w:color="auto" w:fill="FFFFFF"/>
              </w:rPr>
              <w:t xml:space="preserve">Założenia do stanowiska Rzeczypospolitej Polskiej w postępowaniu w sprawie prejudycjalnej C-720/20 </w:t>
            </w:r>
            <w:r w:rsidRPr="00E5607E">
              <w:rPr>
                <w:rFonts w:asciiTheme="minorHAnsi" w:hAnsiTheme="minorHAnsi" w:cstheme="minorHAnsi"/>
                <w:i/>
                <w:iCs/>
                <w:shd w:val="clear" w:color="auto" w:fill="FFFFFF"/>
              </w:rPr>
              <w:t>Bundesrepublik Deutschland</w:t>
            </w:r>
            <w:r w:rsidRPr="00E5607E">
              <w:rPr>
                <w:rFonts w:asciiTheme="minorHAnsi" w:hAnsiTheme="minorHAnsi" w:cstheme="minorHAnsi"/>
                <w:iCs/>
                <w:shd w:val="clear" w:color="auto" w:fill="FFFFFF"/>
              </w:rPr>
              <w:t>.</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Prognoza dotycząca stanu transpozycji dyrektyw rynku wewnętrznego w Polsce (dyrektywy, których termin transpozycji upłynie do 30 listopada 2021 r. oraz których pełna transpozycja powinna zostać notyfikowana Komisji Europejskiej przez Polskę </w:t>
            </w:r>
            <w:r>
              <w:rPr>
                <w:rFonts w:asciiTheme="minorHAnsi" w:hAnsiTheme="minorHAnsi" w:cstheme="minorHAnsi"/>
                <w:shd w:val="clear" w:color="auto" w:fill="FFFFFF"/>
              </w:rPr>
              <w:br/>
            </w:r>
            <w:r w:rsidRPr="00E5607E">
              <w:rPr>
                <w:rFonts w:asciiTheme="minorHAnsi" w:hAnsiTheme="minorHAnsi" w:cstheme="minorHAnsi"/>
                <w:shd w:val="clear" w:color="auto" w:fill="FFFFFF"/>
              </w:rPr>
              <w:t>do dnia 10 grudnia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Instrukcja na posiedzenie Rady do Spraw Ogólnych w dniu 23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dla Sejmu i Senatu RP o stanowisku RP w odniesieniu do projektów aktów prawnych przewidzianych do rozpatrzenia podczas posiedzenia Rady do Spraw Ogólnych w dniu 23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w sprawie zatwierdzenia kandydata Urzędu Patentowego Rzeczypospolitej Polskiej na</w:t>
            </w:r>
            <w:r>
              <w:rPr>
                <w:rFonts w:asciiTheme="minorHAnsi" w:hAnsiTheme="minorHAnsi" w:cstheme="minorHAnsi"/>
                <w:shd w:val="clear" w:color="auto" w:fill="FFFFFF"/>
              </w:rPr>
              <w:t xml:space="preserve"> stanowisko eksperta narodowego </w:t>
            </w:r>
            <w:r w:rsidRPr="00E5607E">
              <w:rPr>
                <w:rFonts w:asciiTheme="minorHAnsi" w:hAnsiTheme="minorHAnsi" w:cstheme="minorHAnsi"/>
                <w:shd w:val="clear" w:color="auto" w:fill="FFFFFF"/>
              </w:rPr>
              <w:t xml:space="preserve">w Urzędzie Unii Europejskiej </w:t>
            </w:r>
            <w:r>
              <w:rPr>
                <w:rFonts w:asciiTheme="minorHAnsi" w:hAnsiTheme="minorHAnsi" w:cstheme="minorHAnsi"/>
                <w:shd w:val="clear" w:color="auto" w:fill="FFFFFF"/>
              </w:rPr>
              <w:br/>
            </w:r>
            <w:r w:rsidRPr="00E5607E">
              <w:rPr>
                <w:rFonts w:asciiTheme="minorHAnsi" w:hAnsiTheme="minorHAnsi" w:cstheme="minorHAnsi"/>
                <w:shd w:val="clear" w:color="auto" w:fill="FFFFFF"/>
              </w:rPr>
              <w:t>ds. Własności Intelektualnej (EUIPO).</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Sprawozdanie z posiedzenia Komitetu Stałych Przedstawicieli COREPER II w dniu </w:t>
            </w:r>
            <w:r>
              <w:rPr>
                <w:rFonts w:asciiTheme="minorHAnsi" w:hAnsiTheme="minorHAnsi" w:cstheme="minorHAnsi"/>
                <w:shd w:val="clear" w:color="auto" w:fill="FFFFFF"/>
              </w:rPr>
              <w:br/>
            </w:r>
            <w:r w:rsidRPr="00E5607E">
              <w:rPr>
                <w:rFonts w:asciiTheme="minorHAnsi" w:hAnsiTheme="minorHAnsi" w:cstheme="minorHAnsi"/>
                <w:shd w:val="clear" w:color="auto" w:fill="FFFFFF"/>
              </w:rPr>
              <w:t>17 listopada 2021 r.</w:t>
            </w:r>
          </w:p>
          <w:p w:rsidR="00E5607E" w:rsidRPr="00E5607E" w:rsidRDefault="00E5607E" w:rsidP="009151D3">
            <w:pPr>
              <w:pStyle w:val="Akapitzlist"/>
              <w:numPr>
                <w:ilvl w:val="0"/>
                <w:numId w:val="7"/>
              </w:numPr>
              <w:rPr>
                <w:rFonts w:asciiTheme="minorHAnsi" w:hAnsiTheme="minorHAnsi" w:cstheme="minorHAnsi"/>
                <w:iCs/>
                <w:shd w:val="clear" w:color="auto" w:fill="FFFFFF"/>
              </w:rPr>
            </w:pPr>
            <w:r w:rsidRPr="00E5607E">
              <w:rPr>
                <w:rFonts w:asciiTheme="minorHAnsi" w:hAnsiTheme="minorHAnsi" w:cstheme="minorHAnsi"/>
                <w:shd w:val="clear" w:color="auto" w:fill="FFFFFF"/>
              </w:rPr>
              <w:t xml:space="preserve">Założenia do stanowiska Rzeczypospolitej Polskiej w postępowaniu w sprawie prejudycjalnej C-410/21 </w:t>
            </w:r>
            <w:r w:rsidRPr="00E5607E">
              <w:rPr>
                <w:rFonts w:asciiTheme="minorHAnsi" w:hAnsiTheme="minorHAnsi" w:cstheme="minorHAnsi"/>
                <w:i/>
                <w:iCs/>
                <w:shd w:val="clear" w:color="auto" w:fill="FFFFFF"/>
              </w:rPr>
              <w:t>DRV Intertrans</w:t>
            </w:r>
            <w:r w:rsidRPr="00E5607E">
              <w:rPr>
                <w:rFonts w:asciiTheme="minorHAnsi" w:hAnsiTheme="minorHAnsi" w:cstheme="minorHAnsi"/>
                <w:iCs/>
                <w:shd w:val="clear" w:color="auto" w:fill="FFFFFF"/>
              </w:rPr>
              <w:t>.</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na temat mechanizmu składania uwag na podstawie rozporządzenia 2019/452, zasadności jego użycia w odniesie</w:t>
            </w:r>
            <w:r>
              <w:rPr>
                <w:rFonts w:asciiTheme="minorHAnsi" w:hAnsiTheme="minorHAnsi" w:cstheme="minorHAnsi"/>
                <w:shd w:val="clear" w:color="auto" w:fill="FFFFFF"/>
              </w:rPr>
              <w:t xml:space="preserve">niu </w:t>
            </w:r>
            <w:r w:rsidRPr="00E5607E">
              <w:rPr>
                <w:rFonts w:asciiTheme="minorHAnsi" w:hAnsiTheme="minorHAnsi" w:cstheme="minorHAnsi"/>
                <w:shd w:val="clear" w:color="auto" w:fill="FFFFFF"/>
              </w:rPr>
              <w:t xml:space="preserve">do inwestycji Nord Stream 2 </w:t>
            </w:r>
            <w:r>
              <w:rPr>
                <w:rFonts w:asciiTheme="minorHAnsi" w:hAnsiTheme="minorHAnsi" w:cstheme="minorHAnsi"/>
                <w:shd w:val="clear" w:color="auto" w:fill="FFFFFF"/>
              </w:rPr>
              <w:br/>
            </w:r>
            <w:r w:rsidRPr="00E5607E">
              <w:rPr>
                <w:rFonts w:asciiTheme="minorHAnsi" w:hAnsiTheme="minorHAnsi" w:cstheme="minorHAnsi"/>
                <w:shd w:val="clear" w:color="auto" w:fill="FFFFFF"/>
              </w:rPr>
              <w:t>oraz pro</w:t>
            </w:r>
            <w:r>
              <w:rPr>
                <w:rFonts w:asciiTheme="minorHAnsi" w:hAnsiTheme="minorHAnsi" w:cstheme="minorHAnsi"/>
                <w:shd w:val="clear" w:color="auto" w:fill="FFFFFF"/>
              </w:rPr>
              <w:t xml:space="preserve">jektowanych w tym zakresie uwag </w:t>
            </w:r>
            <w:r w:rsidRPr="00E5607E">
              <w:rPr>
                <w:rFonts w:asciiTheme="minorHAnsi" w:hAnsiTheme="minorHAnsi" w:cstheme="minorHAnsi"/>
                <w:shd w:val="clear" w:color="auto" w:fill="FFFFFF"/>
              </w:rPr>
              <w:t>do Republiki Federalnej Niemiec.</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Projekt stanowiska Rządu w odniesieniu do dokumentu pozalegislacyjnego UE </w:t>
            </w:r>
            <w:r w:rsidRPr="00E5607E">
              <w:rPr>
                <w:rFonts w:asciiTheme="minorHAnsi" w:hAnsiTheme="minorHAnsi" w:cstheme="minorHAnsi"/>
                <w:i/>
                <w:iCs/>
                <w:shd w:val="clear" w:color="auto" w:fill="FFFFFF"/>
              </w:rPr>
              <w:t>Komunikat Komisji do Parlamentu Europejskiego, Rady, Europejskiego Komitetu Ekonomiczno-Społecznego i Komitetu Regionów Nowa Strategia Leśna UE 2030</w:t>
            </w:r>
            <w:r w:rsidRPr="00E5607E">
              <w:rPr>
                <w:rFonts w:asciiTheme="minorHAnsi" w:hAnsiTheme="minorHAnsi" w:cstheme="minorHAnsi"/>
                <w:shd w:val="clear" w:color="auto" w:fill="FFFFFF"/>
              </w:rPr>
              <w:t xml:space="preserve"> (COM(2021) 572).</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Projekt stanowiska Rządu w odniesieniu do dokumentu pozalegislacyjnego UE </w:t>
            </w:r>
            <w:r w:rsidRPr="00E5607E">
              <w:rPr>
                <w:rFonts w:asciiTheme="minorHAnsi" w:hAnsiTheme="minorHAnsi" w:cstheme="minorHAnsi"/>
                <w:i/>
                <w:iCs/>
                <w:shd w:val="clear" w:color="auto" w:fill="FFFFFF"/>
              </w:rPr>
              <w:t>Komunikat Komisji do Parlamentu Europejskiego, Rady, Europejskiego Komitetu Ekonomiczno-Społecznego i Komitetu Regionów: Program prac Komisji na 2022 r. Razem czynimy Europę silniejszą</w:t>
            </w:r>
            <w:r w:rsidRPr="00E5607E">
              <w:rPr>
                <w:rFonts w:asciiTheme="minorHAnsi" w:hAnsiTheme="minorHAnsi" w:cstheme="minorHAnsi"/>
                <w:shd w:val="clear" w:color="auto" w:fill="FFFFFF"/>
              </w:rPr>
              <w:t xml:space="preserve"> (COM(2021) 645).</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Założenia do odpowiedzi Rzeczypospolitej Polskiej na zarzuty formalne Komisji Europejskiej w sprawie braku powiadomienia o środkach przyjętych w celu transpozycji:</w:t>
            </w:r>
          </w:p>
          <w:p w:rsidR="00E5607E" w:rsidRPr="00E5607E" w:rsidRDefault="00E5607E" w:rsidP="009151D3">
            <w:pPr>
              <w:pStyle w:val="Akapitzlist"/>
              <w:widowControl w:val="0"/>
              <w:numPr>
                <w:ilvl w:val="1"/>
                <w:numId w:val="10"/>
              </w:numPr>
              <w:adjustRightInd w:val="0"/>
              <w:ind w:left="1037" w:hanging="357"/>
              <w:textAlignment w:val="baseline"/>
              <w:rPr>
                <w:rFonts w:asciiTheme="minorHAnsi" w:hAnsiTheme="minorHAnsi" w:cstheme="minorHAnsi"/>
                <w:bCs/>
                <w:shd w:val="clear" w:color="auto" w:fill="FFFFFF"/>
              </w:rPr>
            </w:pPr>
            <w:r w:rsidRPr="00E5607E">
              <w:rPr>
                <w:rFonts w:asciiTheme="minorHAnsi" w:hAnsiTheme="minorHAnsi" w:cstheme="minorHAnsi"/>
                <w:shd w:val="clear" w:color="auto" w:fill="FFFFFF"/>
              </w:rPr>
              <w:t>dyrektywy Parlamentu Europejskiego i Rady (UE) 2019/770 z dnia 20 maja 2019 r. w sprawie niektórych aspektów umów o dostarczanie treści cyfrowych i usług cyfrowych („DCD”, nr naruszenia wg ewidencji KE 2021/0479),</w:t>
            </w:r>
          </w:p>
          <w:p w:rsidR="005C442B" w:rsidRPr="00E5607E" w:rsidRDefault="00E5607E" w:rsidP="009151D3">
            <w:pPr>
              <w:pStyle w:val="Akapitzlist"/>
              <w:numPr>
                <w:ilvl w:val="1"/>
                <w:numId w:val="10"/>
              </w:numPr>
              <w:ind w:left="1037" w:hanging="357"/>
              <w:rPr>
                <w:rFonts w:asciiTheme="minorHAnsi" w:hAnsiTheme="minorHAnsi" w:cstheme="minorHAnsi"/>
                <w:shd w:val="clear" w:color="auto" w:fill="FFFFFF"/>
                <w:lang w:eastAsia="en-US"/>
              </w:rPr>
            </w:pPr>
            <w:r w:rsidRPr="00E5607E">
              <w:rPr>
                <w:rFonts w:asciiTheme="minorHAnsi" w:hAnsiTheme="minorHAnsi" w:cstheme="minorHAnsi"/>
                <w:shd w:val="clear" w:color="auto" w:fill="FFFFFF"/>
              </w:rPr>
              <w:t>dyrektywy Parlamentu Europejskiego i Rady (UE) 2019/771 z dnia 20 maja 2019 r. w sprawie niektórych aspektów umów sprzedaży towarów, zmieniającej rozporządzenie (UE) 2017/2394 oraz dyrektywę 2009/22/WE oraz uchylającej dyrektywę 1999/44/WE („SGD”, nr naruszenia wg ewidencji KE 2021/0480)”.</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Założenia do odpowiedzi na zarzuty formalne w związku z brakiem transpozycji dyrektywy Parlamentu Europejskiego i Rady (UE) 2019/1161 zmieniającej dyrektywę 2009/33/WE w sprawie promowania ekologicznie czystych i energooszczędnych pojazdów transportu drogowego – naruszenie nr 2021/0482.</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Instrukcja na posiedzenie Rady ds. Konkurencyjności (rynek wewnętrzny, przemysł, przestrzeń kosmiczna) w dniach 25-26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Instrukcja na posiedzenie Komitetu Stałych Prz</w:t>
            </w:r>
            <w:r w:rsidR="009151D3">
              <w:rPr>
                <w:rFonts w:asciiTheme="minorHAnsi" w:hAnsiTheme="minorHAnsi" w:cstheme="minorHAnsi"/>
                <w:shd w:val="clear" w:color="auto" w:fill="FFFFFF"/>
              </w:rPr>
              <w:t xml:space="preserve">edstawicieli COREPER I </w:t>
            </w:r>
            <w:r w:rsidRPr="00E5607E">
              <w:rPr>
                <w:rFonts w:asciiTheme="minorHAnsi" w:hAnsiTheme="minorHAnsi" w:cstheme="minorHAnsi"/>
                <w:shd w:val="clear" w:color="auto" w:fill="FFFFFF"/>
              </w:rPr>
              <w:t xml:space="preserve">w dniach </w:t>
            </w:r>
            <w:r w:rsidR="009151D3">
              <w:rPr>
                <w:rFonts w:asciiTheme="minorHAnsi" w:hAnsiTheme="minorHAnsi" w:cstheme="minorHAnsi"/>
                <w:shd w:val="clear" w:color="auto" w:fill="FFFFFF"/>
              </w:rPr>
              <w:br/>
            </w:r>
            <w:r w:rsidRPr="00E5607E">
              <w:rPr>
                <w:rFonts w:asciiTheme="minorHAnsi" w:hAnsiTheme="minorHAnsi" w:cstheme="minorHAnsi"/>
                <w:shd w:val="clear" w:color="auto" w:fill="FFFFFF"/>
              </w:rPr>
              <w:t>17 i 19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Instrukcja na posiedzenie Komitetu Stałych Przedstawicieli COREPER II w dniu </w:t>
            </w:r>
            <w:r w:rsidR="009151D3">
              <w:rPr>
                <w:rFonts w:asciiTheme="minorHAnsi" w:hAnsiTheme="minorHAnsi" w:cstheme="minorHAnsi"/>
                <w:shd w:val="clear" w:color="auto" w:fill="FFFFFF"/>
              </w:rPr>
              <w:br/>
            </w:r>
            <w:r w:rsidRPr="00E5607E">
              <w:rPr>
                <w:rFonts w:asciiTheme="minorHAnsi" w:hAnsiTheme="minorHAnsi" w:cstheme="minorHAnsi"/>
                <w:shd w:val="clear" w:color="auto" w:fill="FFFFFF"/>
              </w:rPr>
              <w:t>24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Instrukcja na posiedzenie Komitetu Stałych Przedstawicieli COREPER I w dniu </w:t>
            </w:r>
            <w:r w:rsidR="009151D3">
              <w:rPr>
                <w:rFonts w:asciiTheme="minorHAnsi" w:hAnsiTheme="minorHAnsi" w:cstheme="minorHAnsi"/>
                <w:shd w:val="clear" w:color="auto" w:fill="FFFFFF"/>
              </w:rPr>
              <w:br/>
            </w:r>
            <w:r w:rsidRPr="00E5607E">
              <w:rPr>
                <w:rFonts w:asciiTheme="minorHAnsi" w:hAnsiTheme="minorHAnsi" w:cstheme="minorHAnsi"/>
                <w:shd w:val="clear" w:color="auto" w:fill="FFFFFF"/>
              </w:rPr>
              <w:t>24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Założenia do odpowiedzi na zarzuty formalne w związku z brakiem transpozycji dyrektywy Parlamentu Europejskiego i Rady (UE) 2019/1153 ustanawiającej zasady ułatwiające korzystanie z informacji finansowych i innych informacji w celu zapobiegania niektórym przestępstwom, ich wykrywania, prowadzenia dochodzeń</w:t>
            </w:r>
            <w:r w:rsidR="009151D3">
              <w:rPr>
                <w:rFonts w:asciiTheme="minorHAnsi" w:hAnsiTheme="minorHAnsi" w:cstheme="minorHAnsi"/>
                <w:shd w:val="clear" w:color="auto" w:fill="FFFFFF"/>
              </w:rPr>
              <w:t xml:space="preserve"> </w:t>
            </w:r>
            <w:r w:rsidR="009151D3">
              <w:rPr>
                <w:rFonts w:asciiTheme="minorHAnsi" w:hAnsiTheme="minorHAnsi" w:cstheme="minorHAnsi"/>
                <w:shd w:val="clear" w:color="auto" w:fill="FFFFFF"/>
              </w:rPr>
              <w:br/>
              <w:t xml:space="preserve">w ich sprawie lub ich ścigania </w:t>
            </w:r>
            <w:r w:rsidRPr="00E5607E">
              <w:rPr>
                <w:rFonts w:asciiTheme="minorHAnsi" w:hAnsiTheme="minorHAnsi" w:cstheme="minorHAnsi"/>
                <w:shd w:val="clear" w:color="auto" w:fill="FFFFFF"/>
              </w:rPr>
              <w:t>– naruszenie nr 2021/0481.</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Instrukcja na posiedzenie Rady ds. Kon</w:t>
            </w:r>
            <w:r w:rsidR="009151D3">
              <w:rPr>
                <w:rFonts w:asciiTheme="minorHAnsi" w:hAnsiTheme="minorHAnsi" w:cstheme="minorHAnsi"/>
                <w:shd w:val="clear" w:color="auto" w:fill="FFFFFF"/>
              </w:rPr>
              <w:t xml:space="preserve">kurencyjności (badania naukowe) </w:t>
            </w:r>
            <w:r w:rsidRPr="00E5607E">
              <w:rPr>
                <w:rFonts w:asciiTheme="minorHAnsi" w:hAnsiTheme="minorHAnsi" w:cstheme="minorHAnsi"/>
                <w:shd w:val="clear" w:color="auto" w:fill="FFFFFF"/>
              </w:rPr>
              <w:t xml:space="preserve">w dniu </w:t>
            </w:r>
            <w:r w:rsidR="009151D3">
              <w:rPr>
                <w:rFonts w:asciiTheme="minorHAnsi" w:hAnsiTheme="minorHAnsi" w:cstheme="minorHAnsi"/>
                <w:shd w:val="clear" w:color="auto" w:fill="FFFFFF"/>
              </w:rPr>
              <w:br/>
            </w:r>
            <w:r w:rsidRPr="00E5607E">
              <w:rPr>
                <w:rFonts w:asciiTheme="minorHAnsi" w:hAnsiTheme="minorHAnsi" w:cstheme="minorHAnsi"/>
                <w:shd w:val="clear" w:color="auto" w:fill="FFFFFF"/>
              </w:rPr>
              <w:t>26 listopada 2021 r.</w:t>
            </w:r>
          </w:p>
          <w:p w:rsidR="00E5607E" w:rsidRPr="00E5607E" w:rsidRDefault="00E5607E" w:rsidP="009151D3">
            <w:pPr>
              <w:pStyle w:val="Akapitzlist"/>
              <w:numPr>
                <w:ilvl w:val="0"/>
                <w:numId w:val="7"/>
              </w:numPr>
              <w:rPr>
                <w:rFonts w:asciiTheme="minorHAnsi" w:hAnsiTheme="minorHAnsi" w:cstheme="minorHAnsi"/>
                <w:iCs/>
                <w:shd w:val="clear" w:color="auto" w:fill="FFFFFF"/>
                <w:lang w:val="en-GB"/>
              </w:rPr>
            </w:pPr>
            <w:r w:rsidRPr="00E5607E">
              <w:rPr>
                <w:rFonts w:asciiTheme="minorHAnsi" w:hAnsiTheme="minorHAnsi" w:cstheme="minorHAnsi"/>
                <w:shd w:val="clear" w:color="auto" w:fill="FFFFFF"/>
              </w:rPr>
              <w:t xml:space="preserve">w sprawie prejudycjalnej </w:t>
            </w:r>
            <w:r w:rsidRPr="00E5607E">
              <w:rPr>
                <w:rFonts w:asciiTheme="minorHAnsi" w:hAnsiTheme="minorHAnsi" w:cstheme="minorHAnsi"/>
                <w:shd w:val="clear" w:color="auto" w:fill="FFFFFF"/>
                <w:lang w:val="en-GB"/>
              </w:rPr>
              <w:t xml:space="preserve">C-480/21 </w:t>
            </w:r>
            <w:r w:rsidRPr="00E5607E">
              <w:rPr>
                <w:rFonts w:asciiTheme="minorHAnsi" w:hAnsiTheme="minorHAnsi" w:cstheme="minorHAnsi"/>
                <w:i/>
                <w:iCs/>
                <w:shd w:val="clear" w:color="auto" w:fill="FFFFFF"/>
                <w:lang w:val="en-GB"/>
              </w:rPr>
              <w:t>Minister for Justice and Equality</w:t>
            </w:r>
            <w:r w:rsidRPr="00E5607E">
              <w:rPr>
                <w:rFonts w:asciiTheme="minorHAnsi" w:hAnsiTheme="minorHAnsi" w:cstheme="minorHAnsi"/>
                <w:iCs/>
                <w:shd w:val="clear" w:color="auto" w:fill="FFFFFF"/>
                <w:lang w:val="en-GB"/>
              </w:rPr>
              <w:t>.</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Projekt stanowiska Rządu w odniesieniu do dokumentu pozalegislacyjnego UE </w:t>
            </w:r>
            <w:r w:rsidRPr="00E5607E">
              <w:rPr>
                <w:rFonts w:asciiTheme="minorHAnsi" w:hAnsiTheme="minorHAnsi" w:cstheme="minorHAnsi"/>
                <w:i/>
                <w:iCs/>
                <w:shd w:val="clear" w:color="auto" w:fill="FFFFFF"/>
              </w:rPr>
              <w:t>Komunikat Komisji do Parlamentu Europejskiego, Rady, Europejskiego Komitetu Ekonomiczno-Społecznego i Komitetu Regionów dotyczący sprawozdania w sprawie migracji i azylu</w:t>
            </w:r>
            <w:r w:rsidRPr="00E5607E">
              <w:rPr>
                <w:rFonts w:asciiTheme="minorHAnsi" w:hAnsiTheme="minorHAnsi" w:cstheme="minorHAnsi"/>
                <w:shd w:val="clear" w:color="auto" w:fill="FFFFFF"/>
              </w:rPr>
              <w:t xml:space="preserve"> (COM(2021) 590).</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Projekt stanowiska Rządu w odniesieniu do dokumentu pozalegislacyjnego UE </w:t>
            </w:r>
            <w:r w:rsidRPr="00E5607E">
              <w:rPr>
                <w:rFonts w:asciiTheme="minorHAnsi" w:hAnsiTheme="minorHAnsi" w:cstheme="minorHAnsi"/>
                <w:i/>
                <w:iCs/>
                <w:shd w:val="clear" w:color="auto" w:fill="FFFFFF"/>
              </w:rPr>
              <w:t>Komunikat Komisji do Parlamentu Europejskiego, Rady, Europejskiego Komitetu Ekonomiczno-Społecznego i Komitetu Regionów: Odnowiony unijny plan działania na rzec</w:t>
            </w:r>
            <w:r w:rsidR="009151D3">
              <w:rPr>
                <w:rFonts w:asciiTheme="minorHAnsi" w:hAnsiTheme="minorHAnsi" w:cstheme="minorHAnsi"/>
                <w:i/>
                <w:iCs/>
                <w:shd w:val="clear" w:color="auto" w:fill="FFFFFF"/>
              </w:rPr>
              <w:t xml:space="preserve">z zwalczania przemytu migrantów </w:t>
            </w:r>
            <w:r w:rsidRPr="00E5607E">
              <w:rPr>
                <w:rFonts w:asciiTheme="minorHAnsi" w:hAnsiTheme="minorHAnsi" w:cstheme="minorHAnsi"/>
                <w:i/>
                <w:iCs/>
                <w:shd w:val="clear" w:color="auto" w:fill="FFFFFF"/>
              </w:rPr>
              <w:t>na lata 2021-</w:t>
            </w:r>
            <w:r w:rsidRPr="00E5607E">
              <w:rPr>
                <w:rFonts w:asciiTheme="minorHAnsi" w:hAnsiTheme="minorHAnsi" w:cstheme="minorHAnsi"/>
                <w:shd w:val="clear" w:color="auto" w:fill="FFFFFF"/>
              </w:rPr>
              <w:t>2025 (COM(2021) 591).</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Sprawozdanie z posiedzenia Rady do Spraw Zagranicznych w dniu 15 listopada </w:t>
            </w:r>
            <w:r w:rsidR="009151D3">
              <w:rPr>
                <w:rFonts w:asciiTheme="minorHAnsi" w:hAnsiTheme="minorHAnsi" w:cstheme="minorHAnsi"/>
                <w:shd w:val="clear" w:color="auto" w:fill="FFFFFF"/>
              </w:rPr>
              <w:br/>
            </w:r>
            <w:r w:rsidRPr="00E5607E">
              <w:rPr>
                <w:rFonts w:asciiTheme="minorHAnsi" w:hAnsiTheme="minorHAnsi" w:cstheme="minorHAnsi"/>
                <w:shd w:val="clear" w:color="auto" w:fill="FFFFFF"/>
              </w:rPr>
              <w:t>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Sprawozdanie z posiedzenia Komitetu Stałych Przedstawicieli COREPER I w dniach </w:t>
            </w:r>
            <w:r w:rsidR="009151D3">
              <w:rPr>
                <w:rFonts w:asciiTheme="minorHAnsi" w:hAnsiTheme="minorHAnsi" w:cstheme="minorHAnsi"/>
                <w:shd w:val="clear" w:color="auto" w:fill="FFFFFF"/>
              </w:rPr>
              <w:br/>
            </w:r>
            <w:r w:rsidRPr="00E5607E">
              <w:rPr>
                <w:rFonts w:asciiTheme="minorHAnsi" w:hAnsiTheme="minorHAnsi" w:cstheme="minorHAnsi"/>
                <w:shd w:val="clear" w:color="auto" w:fill="FFFFFF"/>
              </w:rPr>
              <w:t>17 i 19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Instrukcja na posiedzenie Rady ds. Edukacji, Młodzieży, Kultury i Sportu (edukacja </w:t>
            </w:r>
            <w:r w:rsidR="009151D3">
              <w:rPr>
                <w:rFonts w:asciiTheme="minorHAnsi" w:hAnsiTheme="minorHAnsi" w:cstheme="minorHAnsi"/>
                <w:shd w:val="clear" w:color="auto" w:fill="FFFFFF"/>
              </w:rPr>
              <w:br/>
            </w:r>
            <w:r w:rsidRPr="00E5607E">
              <w:rPr>
                <w:rFonts w:asciiTheme="minorHAnsi" w:hAnsiTheme="minorHAnsi" w:cstheme="minorHAnsi"/>
                <w:shd w:val="clear" w:color="auto" w:fill="FFFFFF"/>
              </w:rPr>
              <w:t>i młodzież) w dniu 29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Instrukcja na posiedzenie Rady ds. Edukacji, Młodzieży, Kultury i Sportu (sport) w dniu 30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Instrukcja na posiedzenie Rady ds. Edukacji, Młodzieży, Kultury i Sportu (kultura) </w:t>
            </w:r>
            <w:r w:rsidR="009151D3">
              <w:rPr>
                <w:rFonts w:asciiTheme="minorHAnsi" w:hAnsiTheme="minorHAnsi" w:cstheme="minorHAnsi"/>
                <w:shd w:val="clear" w:color="auto" w:fill="FFFFFF"/>
              </w:rPr>
              <w:br/>
            </w:r>
            <w:r w:rsidRPr="00E5607E">
              <w:rPr>
                <w:rFonts w:asciiTheme="minorHAnsi" w:hAnsiTheme="minorHAnsi" w:cstheme="minorHAnsi"/>
                <w:shd w:val="clear" w:color="auto" w:fill="FFFFFF"/>
              </w:rPr>
              <w:t>w dniu 30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Informacja dla Sejmu i Senatu RP o stanowisku RP w odniesieniu </w:t>
            </w:r>
            <w:r w:rsidRPr="00E5607E">
              <w:rPr>
                <w:rFonts w:asciiTheme="minorHAnsi" w:hAnsiTheme="minorHAnsi" w:cstheme="minorHAnsi"/>
                <w:shd w:val="clear" w:color="auto" w:fill="FFFFFF"/>
              </w:rPr>
              <w:br/>
              <w:t>do projektów aktów prawnych przewidzianych do rozpatrzenia podczas posiedzenia Rady ds. Zatrudnienia, Polityki Społecznej, Zdrowia i Spraw Konsumenckich (zdrowie) w dniu 7 grudnia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Informacja w sprawie zatwierdzenia kandydatki Krajowej Administracji Skarbowej </w:t>
            </w:r>
            <w:r w:rsidR="009151D3">
              <w:rPr>
                <w:rFonts w:asciiTheme="minorHAnsi" w:hAnsiTheme="minorHAnsi" w:cstheme="minorHAnsi"/>
                <w:shd w:val="clear" w:color="auto" w:fill="FFFFFF"/>
              </w:rPr>
              <w:br/>
            </w:r>
            <w:r w:rsidRPr="00E5607E">
              <w:rPr>
                <w:rFonts w:asciiTheme="minorHAnsi" w:hAnsiTheme="minorHAnsi" w:cstheme="minorHAnsi"/>
                <w:shd w:val="clear" w:color="auto" w:fill="FFFFFF"/>
              </w:rPr>
              <w:t>na stanowisko eksperta w Misji Doradczej Unii Europejskiej na Ukrainie (EUAM Ukraine).</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dla Sejmu i Senatu RP o stanowisku RP w odniesieniu do projektów aktów prawnych przewidzianych do rozpatrzenia podczas posiedzenia Rady ds. Wymiaru Spraw</w:t>
            </w:r>
            <w:r w:rsidR="009151D3">
              <w:rPr>
                <w:rFonts w:asciiTheme="minorHAnsi" w:hAnsiTheme="minorHAnsi" w:cstheme="minorHAnsi"/>
                <w:shd w:val="clear" w:color="auto" w:fill="FFFFFF"/>
              </w:rPr>
              <w:t xml:space="preserve">iedliwości i Spraw Wewnętrznych </w:t>
            </w:r>
            <w:r w:rsidRPr="00E5607E">
              <w:rPr>
                <w:rFonts w:asciiTheme="minorHAnsi" w:hAnsiTheme="minorHAnsi" w:cstheme="minorHAnsi"/>
                <w:shd w:val="clear" w:color="auto" w:fill="FFFFFF"/>
              </w:rPr>
              <w:t>w dniach 9-10 grudnia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Sprawozdanie z posiedzenia Rady do Spraw Ogólnych w dniu 23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Sprawozdanie z posiedzenia Komitetu Stałych Przedstawicieli COREPER I w dniu </w:t>
            </w:r>
            <w:r w:rsidR="009151D3">
              <w:rPr>
                <w:rFonts w:asciiTheme="minorHAnsi" w:hAnsiTheme="minorHAnsi" w:cstheme="minorHAnsi"/>
                <w:shd w:val="clear" w:color="auto" w:fill="FFFFFF"/>
              </w:rPr>
              <w:br/>
            </w:r>
            <w:r w:rsidRPr="00E5607E">
              <w:rPr>
                <w:rFonts w:asciiTheme="minorHAnsi" w:hAnsiTheme="minorHAnsi" w:cstheme="minorHAnsi"/>
                <w:shd w:val="clear" w:color="auto" w:fill="FFFFFF"/>
              </w:rPr>
              <w:t>24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Sprawozdanie z posiedzenia Komitetu Stałych Przedstawicieli COREPER II w dniu </w:t>
            </w:r>
            <w:r w:rsidR="009151D3">
              <w:rPr>
                <w:rFonts w:asciiTheme="minorHAnsi" w:hAnsiTheme="minorHAnsi" w:cstheme="minorHAnsi"/>
                <w:shd w:val="clear" w:color="auto" w:fill="FFFFFF"/>
              </w:rPr>
              <w:br/>
            </w:r>
            <w:r w:rsidRPr="00E5607E">
              <w:rPr>
                <w:rFonts w:asciiTheme="minorHAnsi" w:hAnsiTheme="minorHAnsi" w:cstheme="minorHAnsi"/>
                <w:shd w:val="clear" w:color="auto" w:fill="FFFFFF"/>
              </w:rPr>
              <w:t>24 listopada 2021 r.</w:t>
            </w:r>
          </w:p>
          <w:p w:rsidR="00E5607E" w:rsidRP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dla Sejmu i Senatu RP o stanowisku RP w odniesieniu do projektów aktów prawnych przewidzianych do rozpatrzenia podczas posiedzenia Rady ds. Zatrudnienia, Polityki Społecznej, Zdrowia i Spraw Konsumenckich (zatrudnienie i polityka społeczna) w dniu 6 grudnia 2021 r.</w:t>
            </w:r>
          </w:p>
          <w:p w:rsidR="00E5607E" w:rsidRDefault="00E5607E" w:rsidP="009151D3">
            <w:pPr>
              <w:pStyle w:val="Akapitzlist"/>
              <w:numPr>
                <w:ilvl w:val="0"/>
                <w:numId w:val="7"/>
              </w:numPr>
              <w:rPr>
                <w:rFonts w:asciiTheme="minorHAnsi" w:hAnsiTheme="minorHAnsi" w:cstheme="minorHAnsi"/>
                <w:shd w:val="clear" w:color="auto" w:fill="FFFFFF"/>
              </w:rPr>
            </w:pPr>
            <w:r w:rsidRPr="00E5607E">
              <w:rPr>
                <w:rFonts w:asciiTheme="minorHAnsi" w:hAnsiTheme="minorHAnsi" w:cstheme="minorHAnsi"/>
                <w:shd w:val="clear" w:color="auto" w:fill="FFFFFF"/>
              </w:rPr>
              <w:t>Informacja w sprawie zatwierdzenia kandydata na stanowiska w ramach Misji Doradczej Unii Europejskiej na rzecz reformy cywilnego sektora na Ukrainie (EUAM).</w:t>
            </w:r>
          </w:p>
          <w:p w:rsidR="00EC74BC" w:rsidRPr="00E5607E" w:rsidRDefault="00E5607E" w:rsidP="009151D3">
            <w:pPr>
              <w:pStyle w:val="Akapitzlist"/>
              <w:numPr>
                <w:ilvl w:val="0"/>
                <w:numId w:val="7"/>
              </w:numPr>
              <w:spacing w:after="240"/>
              <w:ind w:left="714" w:hanging="357"/>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Informacja dla Sejmu i Senatu RP o stanowisku RP w odniesieniu do projektów aktów prawnych przewidzianych do rozpatrzenia podczas posiedzenia Rady </w:t>
            </w:r>
            <w:r w:rsidR="009151D3">
              <w:rPr>
                <w:rFonts w:asciiTheme="minorHAnsi" w:hAnsiTheme="minorHAnsi" w:cstheme="minorHAnsi"/>
                <w:shd w:val="clear" w:color="auto" w:fill="FFFFFF"/>
              </w:rPr>
              <w:br/>
            </w:r>
            <w:r w:rsidRPr="00E5607E">
              <w:rPr>
                <w:rFonts w:asciiTheme="minorHAnsi" w:hAnsiTheme="minorHAnsi" w:cstheme="minorHAnsi"/>
                <w:shd w:val="clear" w:color="auto" w:fill="FFFFFF"/>
              </w:rPr>
              <w:t>ds. Gospodarczych i Finansowych w dniu 7 grudnia 2021 r.</w:t>
            </w:r>
          </w:p>
          <w:p w:rsidR="005C442B" w:rsidRPr="00E5607E" w:rsidRDefault="00BD7A98" w:rsidP="009151D3">
            <w:pPr>
              <w:pStyle w:val="Akapitzlist"/>
              <w:numPr>
                <w:ilvl w:val="0"/>
                <w:numId w:val="2"/>
              </w:numPr>
              <w:mirrorIndents/>
              <w:rPr>
                <w:rFonts w:asciiTheme="minorHAnsi" w:hAnsiTheme="minorHAnsi" w:cstheme="minorHAnsi"/>
                <w:b/>
              </w:rPr>
            </w:pPr>
            <w:r w:rsidRPr="00E5607E">
              <w:rPr>
                <w:rFonts w:asciiTheme="minorHAnsi" w:hAnsiTheme="minorHAnsi" w:cstheme="minorHAnsi"/>
                <w:b/>
              </w:rPr>
              <w:t>Uzgodnił oraz rekomendował Stałemu Komitetowi Rady Ministrów rozpatrzenie następujących dokumentów:</w:t>
            </w:r>
          </w:p>
          <w:p w:rsidR="00E5607E" w:rsidRPr="00E5607E" w:rsidRDefault="00E5607E" w:rsidP="009151D3">
            <w:pPr>
              <w:pStyle w:val="Akapitzlist"/>
              <w:numPr>
                <w:ilvl w:val="0"/>
                <w:numId w:val="8"/>
              </w:numPr>
              <w:rPr>
                <w:rFonts w:asciiTheme="minorHAnsi" w:hAnsiTheme="minorHAnsi" w:cstheme="minorHAnsi"/>
                <w:u w:val="single"/>
              </w:rPr>
            </w:pPr>
            <w:r w:rsidRPr="00E5607E">
              <w:rPr>
                <w:rFonts w:asciiTheme="minorHAnsi" w:hAnsiTheme="minorHAnsi" w:cstheme="minorHAnsi"/>
                <w:shd w:val="clear" w:color="auto" w:fill="FFFFFF"/>
              </w:rPr>
              <w:t>Projekt ustawy o zmianie ustawy o bezpieczeństwie obrotu prekursorami materiałów wybuchowych oraz niektórych innych ustaw (UC38).</w:t>
            </w:r>
          </w:p>
          <w:p w:rsidR="00E5607E" w:rsidRPr="00E5607E" w:rsidRDefault="00E5607E" w:rsidP="009151D3">
            <w:pPr>
              <w:pStyle w:val="Akapitzlist"/>
              <w:numPr>
                <w:ilvl w:val="0"/>
                <w:numId w:val="8"/>
              </w:numPr>
              <w:rPr>
                <w:rFonts w:asciiTheme="minorHAnsi" w:hAnsiTheme="minorHAnsi" w:cstheme="minorHAnsi"/>
                <w:shd w:val="clear" w:color="auto" w:fill="FFFFFF"/>
              </w:rPr>
            </w:pPr>
            <w:r w:rsidRPr="00E5607E">
              <w:rPr>
                <w:rFonts w:asciiTheme="minorHAnsi" w:hAnsiTheme="minorHAnsi" w:cstheme="minorHAnsi"/>
                <w:shd w:val="clear" w:color="auto" w:fill="FFFFFF"/>
              </w:rPr>
              <w:t xml:space="preserve">Projekt rozporządzenia Rady Ministrów w sprawie zakresu programu monitoringu radiacyjnego środowiska </w:t>
            </w:r>
            <w:r w:rsidR="009151D3">
              <w:rPr>
                <w:rFonts w:asciiTheme="minorHAnsi" w:hAnsiTheme="minorHAnsi" w:cstheme="minorHAnsi"/>
                <w:shd w:val="clear" w:color="auto" w:fill="FFFFFF"/>
              </w:rPr>
              <w:t xml:space="preserve">opracowywanego i wdrażanego </w:t>
            </w:r>
            <w:r w:rsidRPr="00E5607E">
              <w:rPr>
                <w:rFonts w:asciiTheme="minorHAnsi" w:hAnsiTheme="minorHAnsi" w:cstheme="minorHAnsi"/>
                <w:shd w:val="clear" w:color="auto" w:fill="FFFFFF"/>
              </w:rPr>
              <w:t>przez jednostki organizacyjne zakwalifikowane do I lub II kategorii zagrożeń (RD83).</w:t>
            </w:r>
          </w:p>
          <w:p w:rsidR="00E5607E" w:rsidRPr="00E5607E" w:rsidRDefault="00E5607E" w:rsidP="009151D3">
            <w:pPr>
              <w:pStyle w:val="Akapitzlist"/>
              <w:numPr>
                <w:ilvl w:val="0"/>
                <w:numId w:val="8"/>
              </w:numPr>
              <w:rPr>
                <w:rFonts w:asciiTheme="minorHAnsi" w:hAnsiTheme="minorHAnsi" w:cstheme="minorHAnsi"/>
                <w:shd w:val="clear" w:color="auto" w:fill="FFFFFF"/>
              </w:rPr>
            </w:pPr>
            <w:r w:rsidRPr="00E5607E">
              <w:rPr>
                <w:rFonts w:asciiTheme="minorHAnsi" w:hAnsiTheme="minorHAnsi" w:cstheme="minorHAnsi"/>
                <w:shd w:val="clear" w:color="auto" w:fill="FFFFFF"/>
              </w:rPr>
              <w:t>Projekt ustawy o zmianie ustawy o cudzoziemcach oraz niektórych innych ustaw (UC87).</w:t>
            </w:r>
          </w:p>
          <w:p w:rsidR="00E5607E" w:rsidRPr="00E5607E" w:rsidRDefault="00E5607E" w:rsidP="009151D3">
            <w:pPr>
              <w:pStyle w:val="Akapitzlist"/>
              <w:numPr>
                <w:ilvl w:val="0"/>
                <w:numId w:val="8"/>
              </w:numPr>
              <w:rPr>
                <w:rFonts w:asciiTheme="minorHAnsi" w:hAnsiTheme="minorHAnsi" w:cstheme="minorHAnsi"/>
                <w:shd w:val="clear" w:color="auto" w:fill="FFFFFF"/>
              </w:rPr>
            </w:pPr>
            <w:r w:rsidRPr="00E5607E">
              <w:rPr>
                <w:rFonts w:asciiTheme="minorHAnsi" w:hAnsiTheme="minorHAnsi" w:cstheme="minorHAnsi"/>
                <w:shd w:val="clear" w:color="auto" w:fill="FFFFFF"/>
              </w:rPr>
              <w:t>Projekt ustawy o ogólnoeuropejskim indywidualnym produkcie emerytalnym (UC67).</w:t>
            </w:r>
          </w:p>
          <w:p w:rsidR="00EC74BC" w:rsidRPr="009151D3" w:rsidRDefault="00E5607E" w:rsidP="009151D3">
            <w:pPr>
              <w:pStyle w:val="Akapitzlist"/>
              <w:numPr>
                <w:ilvl w:val="0"/>
                <w:numId w:val="8"/>
              </w:numPr>
              <w:spacing w:after="240"/>
              <w:ind w:left="714" w:hanging="357"/>
              <w:mirrorIndents/>
              <w:rPr>
                <w:rFonts w:asciiTheme="minorHAnsi" w:hAnsiTheme="minorHAnsi" w:cstheme="minorHAnsi"/>
                <w:b/>
              </w:rPr>
            </w:pPr>
            <w:r w:rsidRPr="00E5607E">
              <w:rPr>
                <w:rFonts w:asciiTheme="minorHAnsi" w:hAnsiTheme="minorHAnsi" w:cstheme="minorHAnsi"/>
                <w:shd w:val="clear" w:color="auto" w:fill="FFFFFF"/>
              </w:rPr>
              <w:t>Projekt programu Fundusze Europejskie na Infrastrukturę, Klimat, Środowisko 2021-2027 (FEnIKS).</w:t>
            </w:r>
          </w:p>
          <w:p w:rsidR="005C442B" w:rsidRPr="00E5607E" w:rsidRDefault="00A73FE5" w:rsidP="009151D3">
            <w:pPr>
              <w:pStyle w:val="Akapitzlist"/>
              <w:numPr>
                <w:ilvl w:val="0"/>
                <w:numId w:val="2"/>
              </w:numPr>
              <w:mirrorIndents/>
              <w:rPr>
                <w:rFonts w:asciiTheme="minorHAnsi" w:hAnsiTheme="minorHAnsi" w:cstheme="minorHAnsi"/>
                <w:b/>
              </w:rPr>
            </w:pPr>
            <w:r w:rsidRPr="00E5607E">
              <w:rPr>
                <w:rFonts w:asciiTheme="minorHAnsi" w:hAnsiTheme="minorHAnsi" w:cstheme="minorHAnsi"/>
                <w:b/>
              </w:rPr>
              <w:t>U</w:t>
            </w:r>
            <w:r w:rsidR="00B71F9D" w:rsidRPr="00E5607E">
              <w:rPr>
                <w:rFonts w:asciiTheme="minorHAnsi" w:hAnsiTheme="minorHAnsi" w:cstheme="minorHAnsi"/>
                <w:b/>
              </w:rPr>
              <w:t>zgodnił oraz rekomendował Radzie Ministrów rozpatrzenie następujących dokumentów:</w:t>
            </w:r>
          </w:p>
          <w:p w:rsidR="00E5607E" w:rsidRPr="00E5607E" w:rsidRDefault="00E5607E" w:rsidP="009151D3">
            <w:pPr>
              <w:pStyle w:val="Akapitzlist"/>
              <w:numPr>
                <w:ilvl w:val="0"/>
                <w:numId w:val="9"/>
              </w:numPr>
              <w:rPr>
                <w:rFonts w:asciiTheme="minorHAnsi" w:hAnsiTheme="minorHAnsi" w:cstheme="minorHAnsi"/>
                <w:bCs/>
              </w:rPr>
            </w:pPr>
            <w:r w:rsidRPr="00E5607E">
              <w:rPr>
                <w:rFonts w:asciiTheme="minorHAnsi" w:hAnsiTheme="minorHAnsi" w:cstheme="minorHAnsi"/>
              </w:rPr>
              <w:t>Informacja o kandydacie Rzeczypospolitej Polskiej na urząd sędziego Trybunału Sprawiedliwości Unii Europejskiej.</w:t>
            </w:r>
          </w:p>
          <w:p w:rsidR="00E5607E" w:rsidRPr="00E5607E" w:rsidRDefault="00E5607E" w:rsidP="00E5607E">
            <w:pPr>
              <w:pStyle w:val="Akapitzlist"/>
              <w:ind w:left="708"/>
              <w:mirrorIndents/>
              <w:rPr>
                <w:rFonts w:asciiTheme="minorHAnsi" w:hAnsiTheme="minorHAnsi" w:cstheme="minorHAnsi"/>
                <w:b/>
              </w:rPr>
            </w:pPr>
            <w:r w:rsidRPr="00E5607E">
              <w:rPr>
                <w:rStyle w:val="gwpcad635becolour"/>
                <w:rFonts w:asciiTheme="minorHAnsi" w:hAnsiTheme="minorHAnsi" w:cstheme="minorHAnsi"/>
                <w:i/>
                <w:color w:val="000000"/>
              </w:rPr>
              <w:t>Komitet rekomendował RM zatwierdzenie kandydatury.</w:t>
            </w:r>
          </w:p>
          <w:p w:rsidR="00E5607E" w:rsidRPr="00E5607E" w:rsidRDefault="00E5607E" w:rsidP="009151D3">
            <w:pPr>
              <w:pStyle w:val="Akapitzlist"/>
              <w:numPr>
                <w:ilvl w:val="0"/>
                <w:numId w:val="9"/>
              </w:numPr>
              <w:rPr>
                <w:rFonts w:asciiTheme="minorHAnsi" w:hAnsiTheme="minorHAnsi" w:cstheme="minorHAnsi"/>
                <w:bCs/>
                <w:shd w:val="clear" w:color="auto" w:fill="FFFFFF"/>
              </w:rPr>
            </w:pPr>
            <w:r w:rsidRPr="00E5607E">
              <w:rPr>
                <w:rFonts w:asciiTheme="minorHAnsi" w:hAnsiTheme="minorHAnsi" w:cstheme="minorHAnsi"/>
                <w:shd w:val="clear" w:color="auto" w:fill="FFFFFF"/>
              </w:rPr>
              <w:t>Aktualizacja nr 3 Planu pracy Komitetu do Spraw Europejskich na 2021 r.</w:t>
            </w:r>
          </w:p>
          <w:p w:rsidR="0005322C" w:rsidRPr="00E5607E" w:rsidRDefault="00E5607E" w:rsidP="00E5607E">
            <w:pPr>
              <w:pStyle w:val="Akapitzlist"/>
              <w:rPr>
                <w:rFonts w:asciiTheme="minorHAnsi" w:hAnsiTheme="minorHAnsi" w:cstheme="minorHAnsi"/>
                <w:i/>
                <w:shd w:val="clear" w:color="auto" w:fill="FFFFFF"/>
              </w:rPr>
            </w:pPr>
            <w:r w:rsidRPr="00E5607E">
              <w:rPr>
                <w:rStyle w:val="gwpcad635becolour"/>
                <w:rFonts w:asciiTheme="minorHAnsi" w:hAnsiTheme="minorHAnsi" w:cstheme="minorHAnsi"/>
                <w:i/>
              </w:rPr>
              <w:t>Komitet rekomendował RM zatwierdzenie dokumentu.</w:t>
            </w:r>
          </w:p>
        </w:tc>
      </w:tr>
    </w:tbl>
    <w:p w:rsidR="005B7044" w:rsidRPr="00394A97" w:rsidRDefault="005B7044" w:rsidP="00394A97">
      <w:pPr>
        <w:tabs>
          <w:tab w:val="left" w:pos="6015"/>
        </w:tabs>
        <w:spacing w:before="120" w:after="120"/>
        <w:rPr>
          <w:rFonts w:asciiTheme="minorHAnsi" w:hAnsiTheme="minorHAnsi" w:cstheme="minorHAnsi"/>
          <w:sz w:val="24"/>
          <w:szCs w:val="24"/>
        </w:rPr>
      </w:pPr>
    </w:p>
    <w:sectPr w:rsidR="005B7044" w:rsidRPr="00394A97" w:rsidSect="003F3A7A">
      <w:footerReference w:type="even" r:id="rId8"/>
      <w:footerReference w:type="default" r:id="rId9"/>
      <w:pgSz w:w="11906" w:h="16838"/>
      <w:pgMar w:top="1276" w:right="1558"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E27" w:rsidRDefault="00573E27">
      <w:r>
        <w:separator/>
      </w:r>
    </w:p>
  </w:endnote>
  <w:endnote w:type="continuationSeparator" w:id="0">
    <w:p w:rsidR="00573E27" w:rsidRDefault="0057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C8" w:rsidRDefault="004057C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057C8" w:rsidRDefault="004057C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C8" w:rsidRDefault="004057C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77224">
      <w:rPr>
        <w:rStyle w:val="Numerstrony"/>
        <w:noProof/>
      </w:rPr>
      <w:t>2</w:t>
    </w:r>
    <w:r>
      <w:rPr>
        <w:rStyle w:val="Numerstrony"/>
      </w:rPr>
      <w:fldChar w:fldCharType="end"/>
    </w:r>
  </w:p>
  <w:p w:rsidR="004057C8" w:rsidRDefault="004057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E27" w:rsidRDefault="00573E27">
      <w:r>
        <w:separator/>
      </w:r>
    </w:p>
  </w:footnote>
  <w:footnote w:type="continuationSeparator" w:id="0">
    <w:p w:rsidR="00573E27" w:rsidRDefault="00573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2D2"/>
    <w:multiLevelType w:val="hybridMultilevel"/>
    <w:tmpl w:val="2AF6AC5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532F62"/>
    <w:multiLevelType w:val="hybridMultilevel"/>
    <w:tmpl w:val="EF3C61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DB17714"/>
    <w:multiLevelType w:val="hybridMultilevel"/>
    <w:tmpl w:val="24D666E8"/>
    <w:lvl w:ilvl="0" w:tplc="694E3CB2">
      <w:start w:val="1"/>
      <w:numFmt w:val="bullet"/>
      <w:lvlText w:val=""/>
      <w:lvlJc w:val="left"/>
      <w:pPr>
        <w:ind w:left="720" w:hanging="360"/>
      </w:pPr>
      <w:rPr>
        <w:rFonts w:ascii="Symbol" w:hAnsi="Symbol" w:hint="default"/>
      </w:rPr>
    </w:lvl>
    <w:lvl w:ilvl="1" w:tplc="694E3CB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F15B83"/>
    <w:multiLevelType w:val="hybridMultilevel"/>
    <w:tmpl w:val="EB14024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09B6F90"/>
    <w:multiLevelType w:val="hybridMultilevel"/>
    <w:tmpl w:val="6E1A3EBA"/>
    <w:lvl w:ilvl="0" w:tplc="694E3C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07C76F6"/>
    <w:multiLevelType w:val="hybridMultilevel"/>
    <w:tmpl w:val="F4D2A032"/>
    <w:lvl w:ilvl="0" w:tplc="C31205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8A79B6"/>
    <w:multiLevelType w:val="hybridMultilevel"/>
    <w:tmpl w:val="596AA59E"/>
    <w:lvl w:ilvl="0" w:tplc="694E3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310FB3"/>
    <w:multiLevelType w:val="hybridMultilevel"/>
    <w:tmpl w:val="D4BCCDA0"/>
    <w:lvl w:ilvl="0" w:tplc="BE06918A">
      <w:start w:val="1"/>
      <w:numFmt w:val="bullet"/>
      <w:lvlText w:val=""/>
      <w:lvlJc w:val="left"/>
      <w:pPr>
        <w:ind w:left="720" w:hanging="360"/>
      </w:pPr>
      <w:rPr>
        <w:rFonts w:ascii="Symbol" w:hAnsi="Symbol" w:hint="default"/>
      </w:rPr>
    </w:lvl>
    <w:lvl w:ilvl="1" w:tplc="694E3CB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A454A5F"/>
    <w:multiLevelType w:val="hybridMultilevel"/>
    <w:tmpl w:val="EA08F278"/>
    <w:lvl w:ilvl="0" w:tplc="BE06918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B446EA5"/>
    <w:multiLevelType w:val="hybridMultilevel"/>
    <w:tmpl w:val="1256E7C2"/>
    <w:lvl w:ilvl="0" w:tplc="694E3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8"/>
  </w:num>
  <w:num w:numId="5">
    <w:abstractNumId w:val="1"/>
  </w:num>
  <w:num w:numId="6">
    <w:abstractNumId w:val="7"/>
  </w:num>
  <w:num w:numId="7">
    <w:abstractNumId w:val="4"/>
  </w:num>
  <w:num w:numId="8">
    <w:abstractNumId w:val="9"/>
  </w:num>
  <w:num w:numId="9">
    <w:abstractNumId w:val="6"/>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F5"/>
    <w:rsid w:val="00000D63"/>
    <w:rsid w:val="000019B2"/>
    <w:rsid w:val="00002173"/>
    <w:rsid w:val="000023EB"/>
    <w:rsid w:val="000050B9"/>
    <w:rsid w:val="000054A7"/>
    <w:rsid w:val="00005B6E"/>
    <w:rsid w:val="00006602"/>
    <w:rsid w:val="00007091"/>
    <w:rsid w:val="00010A0B"/>
    <w:rsid w:val="00010E5B"/>
    <w:rsid w:val="00010FA2"/>
    <w:rsid w:val="0001197D"/>
    <w:rsid w:val="00011EC9"/>
    <w:rsid w:val="00012FE4"/>
    <w:rsid w:val="000151B4"/>
    <w:rsid w:val="0001521B"/>
    <w:rsid w:val="000158F1"/>
    <w:rsid w:val="00015A48"/>
    <w:rsid w:val="00016B6D"/>
    <w:rsid w:val="00017126"/>
    <w:rsid w:val="000171B2"/>
    <w:rsid w:val="00020A66"/>
    <w:rsid w:val="000214E7"/>
    <w:rsid w:val="00021CCA"/>
    <w:rsid w:val="00022576"/>
    <w:rsid w:val="00022A6E"/>
    <w:rsid w:val="00023848"/>
    <w:rsid w:val="00023C80"/>
    <w:rsid w:val="00024DC2"/>
    <w:rsid w:val="00025037"/>
    <w:rsid w:val="000258B6"/>
    <w:rsid w:val="00026BA7"/>
    <w:rsid w:val="0002723C"/>
    <w:rsid w:val="00027550"/>
    <w:rsid w:val="000300DF"/>
    <w:rsid w:val="00030846"/>
    <w:rsid w:val="000312E4"/>
    <w:rsid w:val="00033CA8"/>
    <w:rsid w:val="00034508"/>
    <w:rsid w:val="00035051"/>
    <w:rsid w:val="0003588B"/>
    <w:rsid w:val="000360C4"/>
    <w:rsid w:val="0003661F"/>
    <w:rsid w:val="00037706"/>
    <w:rsid w:val="00037758"/>
    <w:rsid w:val="00037C51"/>
    <w:rsid w:val="00040CA4"/>
    <w:rsid w:val="00041D97"/>
    <w:rsid w:val="00042F6E"/>
    <w:rsid w:val="00043DA2"/>
    <w:rsid w:val="000440E2"/>
    <w:rsid w:val="00044E44"/>
    <w:rsid w:val="00045C0C"/>
    <w:rsid w:val="000468CE"/>
    <w:rsid w:val="00046B10"/>
    <w:rsid w:val="00047859"/>
    <w:rsid w:val="0004798B"/>
    <w:rsid w:val="0005322C"/>
    <w:rsid w:val="000558CD"/>
    <w:rsid w:val="0005687A"/>
    <w:rsid w:val="0005771B"/>
    <w:rsid w:val="000620F3"/>
    <w:rsid w:val="00063550"/>
    <w:rsid w:val="0006487D"/>
    <w:rsid w:val="00064ACD"/>
    <w:rsid w:val="00065B13"/>
    <w:rsid w:val="00065C91"/>
    <w:rsid w:val="00065CEB"/>
    <w:rsid w:val="00066012"/>
    <w:rsid w:val="00066468"/>
    <w:rsid w:val="00066BED"/>
    <w:rsid w:val="00070A89"/>
    <w:rsid w:val="00071730"/>
    <w:rsid w:val="00071A7D"/>
    <w:rsid w:val="00077A71"/>
    <w:rsid w:val="00080067"/>
    <w:rsid w:val="00080E19"/>
    <w:rsid w:val="00080F6B"/>
    <w:rsid w:val="00082081"/>
    <w:rsid w:val="0008219C"/>
    <w:rsid w:val="000832FA"/>
    <w:rsid w:val="00083D65"/>
    <w:rsid w:val="0008417A"/>
    <w:rsid w:val="00085347"/>
    <w:rsid w:val="0008628D"/>
    <w:rsid w:val="00086386"/>
    <w:rsid w:val="00086A6A"/>
    <w:rsid w:val="0009022C"/>
    <w:rsid w:val="0009043F"/>
    <w:rsid w:val="00090D35"/>
    <w:rsid w:val="00091306"/>
    <w:rsid w:val="00091B19"/>
    <w:rsid w:val="00091C91"/>
    <w:rsid w:val="00091E16"/>
    <w:rsid w:val="00093EB5"/>
    <w:rsid w:val="00094387"/>
    <w:rsid w:val="00094BA6"/>
    <w:rsid w:val="0009568A"/>
    <w:rsid w:val="00097262"/>
    <w:rsid w:val="00097423"/>
    <w:rsid w:val="000A0377"/>
    <w:rsid w:val="000A086D"/>
    <w:rsid w:val="000A0A27"/>
    <w:rsid w:val="000A1BB1"/>
    <w:rsid w:val="000A33D2"/>
    <w:rsid w:val="000A513C"/>
    <w:rsid w:val="000A7195"/>
    <w:rsid w:val="000B0FA6"/>
    <w:rsid w:val="000B15D3"/>
    <w:rsid w:val="000B24D1"/>
    <w:rsid w:val="000B2C2B"/>
    <w:rsid w:val="000B2FFD"/>
    <w:rsid w:val="000B5D10"/>
    <w:rsid w:val="000B79DA"/>
    <w:rsid w:val="000C06BE"/>
    <w:rsid w:val="000C08A6"/>
    <w:rsid w:val="000C4074"/>
    <w:rsid w:val="000C408C"/>
    <w:rsid w:val="000C51E9"/>
    <w:rsid w:val="000C5E9B"/>
    <w:rsid w:val="000C7EB5"/>
    <w:rsid w:val="000D0B93"/>
    <w:rsid w:val="000D1BD8"/>
    <w:rsid w:val="000D247E"/>
    <w:rsid w:val="000D343C"/>
    <w:rsid w:val="000D6E0E"/>
    <w:rsid w:val="000E210A"/>
    <w:rsid w:val="000E2118"/>
    <w:rsid w:val="000E269C"/>
    <w:rsid w:val="000E27B5"/>
    <w:rsid w:val="000E2D25"/>
    <w:rsid w:val="000E3483"/>
    <w:rsid w:val="000E42AC"/>
    <w:rsid w:val="000E4C57"/>
    <w:rsid w:val="000E64AB"/>
    <w:rsid w:val="000E70DD"/>
    <w:rsid w:val="000E76A1"/>
    <w:rsid w:val="000F1114"/>
    <w:rsid w:val="000F150C"/>
    <w:rsid w:val="000F1529"/>
    <w:rsid w:val="000F2DE0"/>
    <w:rsid w:val="000F4372"/>
    <w:rsid w:val="000F4B83"/>
    <w:rsid w:val="000F50C9"/>
    <w:rsid w:val="000F5123"/>
    <w:rsid w:val="000F6736"/>
    <w:rsid w:val="000F6D1A"/>
    <w:rsid w:val="000F75BB"/>
    <w:rsid w:val="00100C53"/>
    <w:rsid w:val="00100C8B"/>
    <w:rsid w:val="00101457"/>
    <w:rsid w:val="00101A6C"/>
    <w:rsid w:val="001031D1"/>
    <w:rsid w:val="0010359D"/>
    <w:rsid w:val="00103783"/>
    <w:rsid w:val="00105E98"/>
    <w:rsid w:val="00105EE0"/>
    <w:rsid w:val="001069A1"/>
    <w:rsid w:val="00106D15"/>
    <w:rsid w:val="00107B26"/>
    <w:rsid w:val="00107E6B"/>
    <w:rsid w:val="0011092D"/>
    <w:rsid w:val="00110B15"/>
    <w:rsid w:val="0011260D"/>
    <w:rsid w:val="00112892"/>
    <w:rsid w:val="001135AF"/>
    <w:rsid w:val="001140BA"/>
    <w:rsid w:val="00116144"/>
    <w:rsid w:val="0011674C"/>
    <w:rsid w:val="00123CC0"/>
    <w:rsid w:val="0012519D"/>
    <w:rsid w:val="0012607B"/>
    <w:rsid w:val="00126355"/>
    <w:rsid w:val="00126E6D"/>
    <w:rsid w:val="00127103"/>
    <w:rsid w:val="0012754F"/>
    <w:rsid w:val="00127A4C"/>
    <w:rsid w:val="0013079D"/>
    <w:rsid w:val="001307FB"/>
    <w:rsid w:val="001325DF"/>
    <w:rsid w:val="0013317A"/>
    <w:rsid w:val="00133646"/>
    <w:rsid w:val="00133716"/>
    <w:rsid w:val="00134932"/>
    <w:rsid w:val="001408BA"/>
    <w:rsid w:val="001408E1"/>
    <w:rsid w:val="001414F3"/>
    <w:rsid w:val="0014598D"/>
    <w:rsid w:val="00147457"/>
    <w:rsid w:val="00152656"/>
    <w:rsid w:val="00152C81"/>
    <w:rsid w:val="00152F2B"/>
    <w:rsid w:val="001540ED"/>
    <w:rsid w:val="00154675"/>
    <w:rsid w:val="0015501E"/>
    <w:rsid w:val="00155346"/>
    <w:rsid w:val="00155502"/>
    <w:rsid w:val="001568E4"/>
    <w:rsid w:val="00156D8E"/>
    <w:rsid w:val="00157490"/>
    <w:rsid w:val="001608F7"/>
    <w:rsid w:val="00160D7C"/>
    <w:rsid w:val="0016170A"/>
    <w:rsid w:val="001627F7"/>
    <w:rsid w:val="00163051"/>
    <w:rsid w:val="00164D21"/>
    <w:rsid w:val="001652E4"/>
    <w:rsid w:val="0016553A"/>
    <w:rsid w:val="00165558"/>
    <w:rsid w:val="00165A0B"/>
    <w:rsid w:val="00166296"/>
    <w:rsid w:val="001663E0"/>
    <w:rsid w:val="00167546"/>
    <w:rsid w:val="001702A5"/>
    <w:rsid w:val="001728D0"/>
    <w:rsid w:val="001742C0"/>
    <w:rsid w:val="00176741"/>
    <w:rsid w:val="00177FAD"/>
    <w:rsid w:val="00180556"/>
    <w:rsid w:val="001823C5"/>
    <w:rsid w:val="001827EE"/>
    <w:rsid w:val="00183308"/>
    <w:rsid w:val="00183E58"/>
    <w:rsid w:val="00184A02"/>
    <w:rsid w:val="00184B95"/>
    <w:rsid w:val="00184D27"/>
    <w:rsid w:val="001852A3"/>
    <w:rsid w:val="00185D96"/>
    <w:rsid w:val="00186D25"/>
    <w:rsid w:val="00187121"/>
    <w:rsid w:val="00190C95"/>
    <w:rsid w:val="00190E7D"/>
    <w:rsid w:val="00192E6A"/>
    <w:rsid w:val="00193E11"/>
    <w:rsid w:val="001944D6"/>
    <w:rsid w:val="00194695"/>
    <w:rsid w:val="00194906"/>
    <w:rsid w:val="00194A0B"/>
    <w:rsid w:val="001955DF"/>
    <w:rsid w:val="001962D6"/>
    <w:rsid w:val="00196CF4"/>
    <w:rsid w:val="001A0D20"/>
    <w:rsid w:val="001A17AA"/>
    <w:rsid w:val="001A2077"/>
    <w:rsid w:val="001A4230"/>
    <w:rsid w:val="001A47CD"/>
    <w:rsid w:val="001A5A4B"/>
    <w:rsid w:val="001A67D1"/>
    <w:rsid w:val="001A6DF9"/>
    <w:rsid w:val="001A79CC"/>
    <w:rsid w:val="001B60C2"/>
    <w:rsid w:val="001B6BD0"/>
    <w:rsid w:val="001B7394"/>
    <w:rsid w:val="001B7607"/>
    <w:rsid w:val="001B7CE8"/>
    <w:rsid w:val="001C04D5"/>
    <w:rsid w:val="001C0A9F"/>
    <w:rsid w:val="001C0D8E"/>
    <w:rsid w:val="001C1278"/>
    <w:rsid w:val="001C15BE"/>
    <w:rsid w:val="001C1EE3"/>
    <w:rsid w:val="001C3300"/>
    <w:rsid w:val="001C406B"/>
    <w:rsid w:val="001C4813"/>
    <w:rsid w:val="001C51C7"/>
    <w:rsid w:val="001C5593"/>
    <w:rsid w:val="001C67AD"/>
    <w:rsid w:val="001C6963"/>
    <w:rsid w:val="001C7000"/>
    <w:rsid w:val="001C7AE7"/>
    <w:rsid w:val="001D0780"/>
    <w:rsid w:val="001D0C13"/>
    <w:rsid w:val="001D0D8D"/>
    <w:rsid w:val="001D1078"/>
    <w:rsid w:val="001D1E4B"/>
    <w:rsid w:val="001D40FC"/>
    <w:rsid w:val="001D5141"/>
    <w:rsid w:val="001D5816"/>
    <w:rsid w:val="001D5B38"/>
    <w:rsid w:val="001D63B8"/>
    <w:rsid w:val="001D6936"/>
    <w:rsid w:val="001D75D2"/>
    <w:rsid w:val="001E045A"/>
    <w:rsid w:val="001E05D2"/>
    <w:rsid w:val="001E06E9"/>
    <w:rsid w:val="001E1C09"/>
    <w:rsid w:val="001E2843"/>
    <w:rsid w:val="001E43E1"/>
    <w:rsid w:val="001E7033"/>
    <w:rsid w:val="001F07E9"/>
    <w:rsid w:val="001F1B01"/>
    <w:rsid w:val="001F222B"/>
    <w:rsid w:val="001F2640"/>
    <w:rsid w:val="001F29A9"/>
    <w:rsid w:val="001F3EEE"/>
    <w:rsid w:val="001F4468"/>
    <w:rsid w:val="001F6913"/>
    <w:rsid w:val="00200C7E"/>
    <w:rsid w:val="00200CB5"/>
    <w:rsid w:val="00200FFA"/>
    <w:rsid w:val="00201C14"/>
    <w:rsid w:val="00202095"/>
    <w:rsid w:val="0020335D"/>
    <w:rsid w:val="00203FEB"/>
    <w:rsid w:val="0020477E"/>
    <w:rsid w:val="00204785"/>
    <w:rsid w:val="00204FC5"/>
    <w:rsid w:val="00204FCF"/>
    <w:rsid w:val="0020737F"/>
    <w:rsid w:val="00211CA3"/>
    <w:rsid w:val="00211F6C"/>
    <w:rsid w:val="00212AB9"/>
    <w:rsid w:val="00216225"/>
    <w:rsid w:val="00216389"/>
    <w:rsid w:val="00216D7E"/>
    <w:rsid w:val="00216F58"/>
    <w:rsid w:val="002203E7"/>
    <w:rsid w:val="002232CB"/>
    <w:rsid w:val="00223AE8"/>
    <w:rsid w:val="00224644"/>
    <w:rsid w:val="00225F68"/>
    <w:rsid w:val="00226023"/>
    <w:rsid w:val="00227773"/>
    <w:rsid w:val="00227C28"/>
    <w:rsid w:val="00230C8A"/>
    <w:rsid w:val="00231629"/>
    <w:rsid w:val="002331F1"/>
    <w:rsid w:val="00233762"/>
    <w:rsid w:val="002339EB"/>
    <w:rsid w:val="00233D54"/>
    <w:rsid w:val="00234585"/>
    <w:rsid w:val="0023704A"/>
    <w:rsid w:val="002379BD"/>
    <w:rsid w:val="00237CAB"/>
    <w:rsid w:val="00237EB1"/>
    <w:rsid w:val="002408A1"/>
    <w:rsid w:val="00240B63"/>
    <w:rsid w:val="00240BD7"/>
    <w:rsid w:val="00241DFE"/>
    <w:rsid w:val="00246BC9"/>
    <w:rsid w:val="002470CD"/>
    <w:rsid w:val="00247BBE"/>
    <w:rsid w:val="002502C9"/>
    <w:rsid w:val="00251E28"/>
    <w:rsid w:val="00251F79"/>
    <w:rsid w:val="002523C9"/>
    <w:rsid w:val="00252DE7"/>
    <w:rsid w:val="0025434C"/>
    <w:rsid w:val="0025596F"/>
    <w:rsid w:val="002567F7"/>
    <w:rsid w:val="00256C70"/>
    <w:rsid w:val="00257B25"/>
    <w:rsid w:val="00257CC7"/>
    <w:rsid w:val="00261D42"/>
    <w:rsid w:val="00262678"/>
    <w:rsid w:val="002626E4"/>
    <w:rsid w:val="002629BC"/>
    <w:rsid w:val="00262EC2"/>
    <w:rsid w:val="00263DC7"/>
    <w:rsid w:val="0026465F"/>
    <w:rsid w:val="002655A4"/>
    <w:rsid w:val="00265891"/>
    <w:rsid w:val="00266D64"/>
    <w:rsid w:val="0026742E"/>
    <w:rsid w:val="002675FD"/>
    <w:rsid w:val="00271E92"/>
    <w:rsid w:val="00272EBC"/>
    <w:rsid w:val="00273142"/>
    <w:rsid w:val="0027352F"/>
    <w:rsid w:val="00273A02"/>
    <w:rsid w:val="00274809"/>
    <w:rsid w:val="00274E50"/>
    <w:rsid w:val="0027705D"/>
    <w:rsid w:val="00277A32"/>
    <w:rsid w:val="00277BC3"/>
    <w:rsid w:val="00277E89"/>
    <w:rsid w:val="00280A37"/>
    <w:rsid w:val="00281A74"/>
    <w:rsid w:val="00281BCD"/>
    <w:rsid w:val="00282594"/>
    <w:rsid w:val="00282DBA"/>
    <w:rsid w:val="00282FE8"/>
    <w:rsid w:val="002838EA"/>
    <w:rsid w:val="002854E3"/>
    <w:rsid w:val="00285601"/>
    <w:rsid w:val="00285929"/>
    <w:rsid w:val="00292099"/>
    <w:rsid w:val="0029317E"/>
    <w:rsid w:val="00293FC9"/>
    <w:rsid w:val="002955C9"/>
    <w:rsid w:val="00295C7C"/>
    <w:rsid w:val="002963FA"/>
    <w:rsid w:val="0029765E"/>
    <w:rsid w:val="00297DA7"/>
    <w:rsid w:val="002A0ABA"/>
    <w:rsid w:val="002A1436"/>
    <w:rsid w:val="002A170E"/>
    <w:rsid w:val="002A36D4"/>
    <w:rsid w:val="002A43F2"/>
    <w:rsid w:val="002A446D"/>
    <w:rsid w:val="002A48F6"/>
    <w:rsid w:val="002A5682"/>
    <w:rsid w:val="002A591B"/>
    <w:rsid w:val="002A6EDF"/>
    <w:rsid w:val="002A7903"/>
    <w:rsid w:val="002A7E48"/>
    <w:rsid w:val="002A7EC8"/>
    <w:rsid w:val="002B1648"/>
    <w:rsid w:val="002B1BA6"/>
    <w:rsid w:val="002B2E12"/>
    <w:rsid w:val="002B3C3E"/>
    <w:rsid w:val="002B3E7F"/>
    <w:rsid w:val="002B4AEB"/>
    <w:rsid w:val="002B4F76"/>
    <w:rsid w:val="002B5FC8"/>
    <w:rsid w:val="002B71B1"/>
    <w:rsid w:val="002B7485"/>
    <w:rsid w:val="002B752D"/>
    <w:rsid w:val="002C075D"/>
    <w:rsid w:val="002C0B49"/>
    <w:rsid w:val="002C27FF"/>
    <w:rsid w:val="002C2846"/>
    <w:rsid w:val="002C29D4"/>
    <w:rsid w:val="002C2A44"/>
    <w:rsid w:val="002C45D6"/>
    <w:rsid w:val="002C4944"/>
    <w:rsid w:val="002C53E7"/>
    <w:rsid w:val="002C6C28"/>
    <w:rsid w:val="002D1341"/>
    <w:rsid w:val="002D154E"/>
    <w:rsid w:val="002D1E25"/>
    <w:rsid w:val="002D38E1"/>
    <w:rsid w:val="002D3B5B"/>
    <w:rsid w:val="002D4190"/>
    <w:rsid w:val="002D4218"/>
    <w:rsid w:val="002D5318"/>
    <w:rsid w:val="002D7003"/>
    <w:rsid w:val="002D768C"/>
    <w:rsid w:val="002D7D14"/>
    <w:rsid w:val="002E2717"/>
    <w:rsid w:val="002E2AAE"/>
    <w:rsid w:val="002E318C"/>
    <w:rsid w:val="002E417B"/>
    <w:rsid w:val="002E4F50"/>
    <w:rsid w:val="002E6CC9"/>
    <w:rsid w:val="002E6CE1"/>
    <w:rsid w:val="002E6DF0"/>
    <w:rsid w:val="002E6E76"/>
    <w:rsid w:val="002E7E52"/>
    <w:rsid w:val="002F01AC"/>
    <w:rsid w:val="002F0D24"/>
    <w:rsid w:val="002F2D66"/>
    <w:rsid w:val="002F36CF"/>
    <w:rsid w:val="002F3D13"/>
    <w:rsid w:val="002F453A"/>
    <w:rsid w:val="002F498A"/>
    <w:rsid w:val="002F67B1"/>
    <w:rsid w:val="003005A8"/>
    <w:rsid w:val="00303146"/>
    <w:rsid w:val="00303994"/>
    <w:rsid w:val="00304F51"/>
    <w:rsid w:val="00305FC1"/>
    <w:rsid w:val="00306705"/>
    <w:rsid w:val="0031109E"/>
    <w:rsid w:val="003119F9"/>
    <w:rsid w:val="003122CB"/>
    <w:rsid w:val="003125B8"/>
    <w:rsid w:val="0031279F"/>
    <w:rsid w:val="0031307C"/>
    <w:rsid w:val="00313D01"/>
    <w:rsid w:val="0031479B"/>
    <w:rsid w:val="00314B33"/>
    <w:rsid w:val="00314CDF"/>
    <w:rsid w:val="003154EB"/>
    <w:rsid w:val="003159F6"/>
    <w:rsid w:val="00317199"/>
    <w:rsid w:val="003176E6"/>
    <w:rsid w:val="00320E20"/>
    <w:rsid w:val="00320E9E"/>
    <w:rsid w:val="00321C06"/>
    <w:rsid w:val="00321F2D"/>
    <w:rsid w:val="00322A6D"/>
    <w:rsid w:val="0032425C"/>
    <w:rsid w:val="003263A0"/>
    <w:rsid w:val="003266FF"/>
    <w:rsid w:val="00326C07"/>
    <w:rsid w:val="00327210"/>
    <w:rsid w:val="00327EA8"/>
    <w:rsid w:val="003301DB"/>
    <w:rsid w:val="00330D1B"/>
    <w:rsid w:val="0033159E"/>
    <w:rsid w:val="0033244B"/>
    <w:rsid w:val="00333A00"/>
    <w:rsid w:val="00333A93"/>
    <w:rsid w:val="00334C14"/>
    <w:rsid w:val="003364E8"/>
    <w:rsid w:val="00336574"/>
    <w:rsid w:val="003406F1"/>
    <w:rsid w:val="003414B8"/>
    <w:rsid w:val="003423CE"/>
    <w:rsid w:val="00342C45"/>
    <w:rsid w:val="00343342"/>
    <w:rsid w:val="003437B6"/>
    <w:rsid w:val="003437BF"/>
    <w:rsid w:val="0034402C"/>
    <w:rsid w:val="00346AF5"/>
    <w:rsid w:val="00347605"/>
    <w:rsid w:val="00350906"/>
    <w:rsid w:val="00350937"/>
    <w:rsid w:val="00350BD5"/>
    <w:rsid w:val="00352133"/>
    <w:rsid w:val="00354C5E"/>
    <w:rsid w:val="00361320"/>
    <w:rsid w:val="003615FB"/>
    <w:rsid w:val="0036202E"/>
    <w:rsid w:val="003627D8"/>
    <w:rsid w:val="00362A4C"/>
    <w:rsid w:val="0036456E"/>
    <w:rsid w:val="00364D96"/>
    <w:rsid w:val="00364E35"/>
    <w:rsid w:val="00365657"/>
    <w:rsid w:val="00367668"/>
    <w:rsid w:val="003700AA"/>
    <w:rsid w:val="0037039A"/>
    <w:rsid w:val="00370908"/>
    <w:rsid w:val="00370CEC"/>
    <w:rsid w:val="0037156B"/>
    <w:rsid w:val="003737DD"/>
    <w:rsid w:val="003738EC"/>
    <w:rsid w:val="00373C1E"/>
    <w:rsid w:val="0037479F"/>
    <w:rsid w:val="00374AF9"/>
    <w:rsid w:val="00375122"/>
    <w:rsid w:val="00375EF7"/>
    <w:rsid w:val="00376738"/>
    <w:rsid w:val="00376E6F"/>
    <w:rsid w:val="00380374"/>
    <w:rsid w:val="00380B64"/>
    <w:rsid w:val="00380FD8"/>
    <w:rsid w:val="00382419"/>
    <w:rsid w:val="00382622"/>
    <w:rsid w:val="00384DF2"/>
    <w:rsid w:val="003850E2"/>
    <w:rsid w:val="00385B35"/>
    <w:rsid w:val="00385FB7"/>
    <w:rsid w:val="00386304"/>
    <w:rsid w:val="003868FE"/>
    <w:rsid w:val="003872E0"/>
    <w:rsid w:val="00387561"/>
    <w:rsid w:val="00387F17"/>
    <w:rsid w:val="00390E55"/>
    <w:rsid w:val="00390EA9"/>
    <w:rsid w:val="00392AD9"/>
    <w:rsid w:val="00393220"/>
    <w:rsid w:val="00393420"/>
    <w:rsid w:val="0039380E"/>
    <w:rsid w:val="003940E9"/>
    <w:rsid w:val="00394A97"/>
    <w:rsid w:val="0039507E"/>
    <w:rsid w:val="003952B5"/>
    <w:rsid w:val="00395660"/>
    <w:rsid w:val="00396144"/>
    <w:rsid w:val="00396161"/>
    <w:rsid w:val="00396207"/>
    <w:rsid w:val="003965DE"/>
    <w:rsid w:val="0039663D"/>
    <w:rsid w:val="003A0BA4"/>
    <w:rsid w:val="003A1038"/>
    <w:rsid w:val="003A12CF"/>
    <w:rsid w:val="003A147F"/>
    <w:rsid w:val="003A3284"/>
    <w:rsid w:val="003A3771"/>
    <w:rsid w:val="003A3C52"/>
    <w:rsid w:val="003A4849"/>
    <w:rsid w:val="003A7C88"/>
    <w:rsid w:val="003B05A0"/>
    <w:rsid w:val="003B0B58"/>
    <w:rsid w:val="003B1274"/>
    <w:rsid w:val="003B1FEF"/>
    <w:rsid w:val="003B2491"/>
    <w:rsid w:val="003B372A"/>
    <w:rsid w:val="003B56D2"/>
    <w:rsid w:val="003B56F3"/>
    <w:rsid w:val="003B6465"/>
    <w:rsid w:val="003B67CC"/>
    <w:rsid w:val="003B6B75"/>
    <w:rsid w:val="003C0C1F"/>
    <w:rsid w:val="003C0D20"/>
    <w:rsid w:val="003C0DF6"/>
    <w:rsid w:val="003C13B8"/>
    <w:rsid w:val="003C15BE"/>
    <w:rsid w:val="003C403F"/>
    <w:rsid w:val="003C48E4"/>
    <w:rsid w:val="003C57A9"/>
    <w:rsid w:val="003C57FA"/>
    <w:rsid w:val="003C651F"/>
    <w:rsid w:val="003C670D"/>
    <w:rsid w:val="003C6B7E"/>
    <w:rsid w:val="003C6EA9"/>
    <w:rsid w:val="003C7D2A"/>
    <w:rsid w:val="003D10D8"/>
    <w:rsid w:val="003D14E1"/>
    <w:rsid w:val="003D3024"/>
    <w:rsid w:val="003D3087"/>
    <w:rsid w:val="003D3490"/>
    <w:rsid w:val="003D3DF3"/>
    <w:rsid w:val="003D4622"/>
    <w:rsid w:val="003D5051"/>
    <w:rsid w:val="003D58AD"/>
    <w:rsid w:val="003D698C"/>
    <w:rsid w:val="003D6BB9"/>
    <w:rsid w:val="003D6F02"/>
    <w:rsid w:val="003E0C4A"/>
    <w:rsid w:val="003E162D"/>
    <w:rsid w:val="003E1DC9"/>
    <w:rsid w:val="003E2E78"/>
    <w:rsid w:val="003E323C"/>
    <w:rsid w:val="003E5752"/>
    <w:rsid w:val="003E610A"/>
    <w:rsid w:val="003E67DA"/>
    <w:rsid w:val="003E75AE"/>
    <w:rsid w:val="003E7F6A"/>
    <w:rsid w:val="003F2C77"/>
    <w:rsid w:val="003F3A16"/>
    <w:rsid w:val="003F3A7A"/>
    <w:rsid w:val="003F3CFA"/>
    <w:rsid w:val="003F4622"/>
    <w:rsid w:val="003F494F"/>
    <w:rsid w:val="004003AF"/>
    <w:rsid w:val="00401550"/>
    <w:rsid w:val="0040558F"/>
    <w:rsid w:val="0040572D"/>
    <w:rsid w:val="004057C8"/>
    <w:rsid w:val="0040594F"/>
    <w:rsid w:val="004060A6"/>
    <w:rsid w:val="004067D4"/>
    <w:rsid w:val="00410E86"/>
    <w:rsid w:val="00413E57"/>
    <w:rsid w:val="00414C0C"/>
    <w:rsid w:val="0041543E"/>
    <w:rsid w:val="004162A3"/>
    <w:rsid w:val="00421784"/>
    <w:rsid w:val="00421D78"/>
    <w:rsid w:val="004240DC"/>
    <w:rsid w:val="004242C5"/>
    <w:rsid w:val="00424749"/>
    <w:rsid w:val="00424E2F"/>
    <w:rsid w:val="00426784"/>
    <w:rsid w:val="004267E2"/>
    <w:rsid w:val="00427334"/>
    <w:rsid w:val="00427474"/>
    <w:rsid w:val="004307EC"/>
    <w:rsid w:val="004313AC"/>
    <w:rsid w:val="00432D12"/>
    <w:rsid w:val="00432D43"/>
    <w:rsid w:val="00433313"/>
    <w:rsid w:val="004341D8"/>
    <w:rsid w:val="0043423C"/>
    <w:rsid w:val="00434B74"/>
    <w:rsid w:val="00435A11"/>
    <w:rsid w:val="00441D26"/>
    <w:rsid w:val="00442E47"/>
    <w:rsid w:val="00443ADD"/>
    <w:rsid w:val="00446D6A"/>
    <w:rsid w:val="00447AE2"/>
    <w:rsid w:val="00447B23"/>
    <w:rsid w:val="004509A8"/>
    <w:rsid w:val="00451665"/>
    <w:rsid w:val="00451D04"/>
    <w:rsid w:val="00453292"/>
    <w:rsid w:val="00453671"/>
    <w:rsid w:val="00453A07"/>
    <w:rsid w:val="004565B1"/>
    <w:rsid w:val="00456ED4"/>
    <w:rsid w:val="00457CAF"/>
    <w:rsid w:val="00457F53"/>
    <w:rsid w:val="004601CD"/>
    <w:rsid w:val="004603C5"/>
    <w:rsid w:val="0046052E"/>
    <w:rsid w:val="00461872"/>
    <w:rsid w:val="004622BE"/>
    <w:rsid w:val="00462D9F"/>
    <w:rsid w:val="00462E63"/>
    <w:rsid w:val="004639CD"/>
    <w:rsid w:val="00464080"/>
    <w:rsid w:val="00467117"/>
    <w:rsid w:val="00467A77"/>
    <w:rsid w:val="00467D73"/>
    <w:rsid w:val="004708B9"/>
    <w:rsid w:val="00471468"/>
    <w:rsid w:val="00471B4C"/>
    <w:rsid w:val="0047275C"/>
    <w:rsid w:val="00474400"/>
    <w:rsid w:val="0047465B"/>
    <w:rsid w:val="004756FE"/>
    <w:rsid w:val="00477655"/>
    <w:rsid w:val="00477A5A"/>
    <w:rsid w:val="00477D8E"/>
    <w:rsid w:val="004804C4"/>
    <w:rsid w:val="00480C8E"/>
    <w:rsid w:val="004817EB"/>
    <w:rsid w:val="00481980"/>
    <w:rsid w:val="0048251D"/>
    <w:rsid w:val="004828E0"/>
    <w:rsid w:val="0048343B"/>
    <w:rsid w:val="0048370E"/>
    <w:rsid w:val="004844C9"/>
    <w:rsid w:val="0048644D"/>
    <w:rsid w:val="00490612"/>
    <w:rsid w:val="00492236"/>
    <w:rsid w:val="004926D6"/>
    <w:rsid w:val="00492704"/>
    <w:rsid w:val="00493074"/>
    <w:rsid w:val="004937BF"/>
    <w:rsid w:val="00494C76"/>
    <w:rsid w:val="00495A86"/>
    <w:rsid w:val="0049609C"/>
    <w:rsid w:val="004967A9"/>
    <w:rsid w:val="004A0219"/>
    <w:rsid w:val="004A0FD1"/>
    <w:rsid w:val="004A1D82"/>
    <w:rsid w:val="004A28A4"/>
    <w:rsid w:val="004A3071"/>
    <w:rsid w:val="004A4988"/>
    <w:rsid w:val="004A5EF9"/>
    <w:rsid w:val="004A5F56"/>
    <w:rsid w:val="004A623E"/>
    <w:rsid w:val="004A68A8"/>
    <w:rsid w:val="004A7659"/>
    <w:rsid w:val="004A7CD1"/>
    <w:rsid w:val="004B0212"/>
    <w:rsid w:val="004B334F"/>
    <w:rsid w:val="004B3DEB"/>
    <w:rsid w:val="004B59B2"/>
    <w:rsid w:val="004B75DF"/>
    <w:rsid w:val="004B780A"/>
    <w:rsid w:val="004B7D22"/>
    <w:rsid w:val="004C0FE6"/>
    <w:rsid w:val="004C18D1"/>
    <w:rsid w:val="004C1D40"/>
    <w:rsid w:val="004C4D41"/>
    <w:rsid w:val="004C51C5"/>
    <w:rsid w:val="004C5618"/>
    <w:rsid w:val="004C698D"/>
    <w:rsid w:val="004D0D00"/>
    <w:rsid w:val="004D1450"/>
    <w:rsid w:val="004D1520"/>
    <w:rsid w:val="004D1BDB"/>
    <w:rsid w:val="004D1C9D"/>
    <w:rsid w:val="004D2F7C"/>
    <w:rsid w:val="004D42BD"/>
    <w:rsid w:val="004D4506"/>
    <w:rsid w:val="004D6661"/>
    <w:rsid w:val="004D6FA1"/>
    <w:rsid w:val="004D70E0"/>
    <w:rsid w:val="004D7E58"/>
    <w:rsid w:val="004E080C"/>
    <w:rsid w:val="004E181B"/>
    <w:rsid w:val="004E3619"/>
    <w:rsid w:val="004E3F66"/>
    <w:rsid w:val="004E5D69"/>
    <w:rsid w:val="004E5EB0"/>
    <w:rsid w:val="004E628B"/>
    <w:rsid w:val="004E65B3"/>
    <w:rsid w:val="004E73EA"/>
    <w:rsid w:val="004F014E"/>
    <w:rsid w:val="004F0D9B"/>
    <w:rsid w:val="004F1112"/>
    <w:rsid w:val="004F17FC"/>
    <w:rsid w:val="004F22A6"/>
    <w:rsid w:val="004F3167"/>
    <w:rsid w:val="004F3A7F"/>
    <w:rsid w:val="004F4A0C"/>
    <w:rsid w:val="004F714C"/>
    <w:rsid w:val="005011C9"/>
    <w:rsid w:val="005014A5"/>
    <w:rsid w:val="005023D5"/>
    <w:rsid w:val="005028A7"/>
    <w:rsid w:val="00502ED6"/>
    <w:rsid w:val="00503C2F"/>
    <w:rsid w:val="00504150"/>
    <w:rsid w:val="005041A1"/>
    <w:rsid w:val="005041F3"/>
    <w:rsid w:val="0050430F"/>
    <w:rsid w:val="0050447A"/>
    <w:rsid w:val="00506F3B"/>
    <w:rsid w:val="00507342"/>
    <w:rsid w:val="005079D8"/>
    <w:rsid w:val="00511027"/>
    <w:rsid w:val="00511343"/>
    <w:rsid w:val="0051247D"/>
    <w:rsid w:val="005138A5"/>
    <w:rsid w:val="00513918"/>
    <w:rsid w:val="00513BF4"/>
    <w:rsid w:val="0051623E"/>
    <w:rsid w:val="00516C80"/>
    <w:rsid w:val="00521F79"/>
    <w:rsid w:val="00524678"/>
    <w:rsid w:val="0052580A"/>
    <w:rsid w:val="005269A9"/>
    <w:rsid w:val="00530E44"/>
    <w:rsid w:val="005322EE"/>
    <w:rsid w:val="00534330"/>
    <w:rsid w:val="00535715"/>
    <w:rsid w:val="00535A80"/>
    <w:rsid w:val="00536791"/>
    <w:rsid w:val="0053792B"/>
    <w:rsid w:val="005379B2"/>
    <w:rsid w:val="00537D36"/>
    <w:rsid w:val="0054032D"/>
    <w:rsid w:val="00540368"/>
    <w:rsid w:val="00541381"/>
    <w:rsid w:val="005425BD"/>
    <w:rsid w:val="00542729"/>
    <w:rsid w:val="00543695"/>
    <w:rsid w:val="00544E36"/>
    <w:rsid w:val="00546E47"/>
    <w:rsid w:val="00550170"/>
    <w:rsid w:val="005509A7"/>
    <w:rsid w:val="00551B69"/>
    <w:rsid w:val="0055200B"/>
    <w:rsid w:val="0055220C"/>
    <w:rsid w:val="00552C11"/>
    <w:rsid w:val="005533C6"/>
    <w:rsid w:val="0055368F"/>
    <w:rsid w:val="00555F71"/>
    <w:rsid w:val="005565C5"/>
    <w:rsid w:val="00556F66"/>
    <w:rsid w:val="00557150"/>
    <w:rsid w:val="00562460"/>
    <w:rsid w:val="00562FAD"/>
    <w:rsid w:val="005630C1"/>
    <w:rsid w:val="00563B01"/>
    <w:rsid w:val="005640E7"/>
    <w:rsid w:val="005642FC"/>
    <w:rsid w:val="00564D3D"/>
    <w:rsid w:val="005650B6"/>
    <w:rsid w:val="00565608"/>
    <w:rsid w:val="00567CB9"/>
    <w:rsid w:val="0057025D"/>
    <w:rsid w:val="0057032F"/>
    <w:rsid w:val="00570A50"/>
    <w:rsid w:val="00570E54"/>
    <w:rsid w:val="00572D30"/>
    <w:rsid w:val="005732B0"/>
    <w:rsid w:val="005733CC"/>
    <w:rsid w:val="00573E27"/>
    <w:rsid w:val="00574336"/>
    <w:rsid w:val="005747DF"/>
    <w:rsid w:val="00574F3C"/>
    <w:rsid w:val="0057562E"/>
    <w:rsid w:val="00575690"/>
    <w:rsid w:val="00575AAC"/>
    <w:rsid w:val="00576B7A"/>
    <w:rsid w:val="00576FFE"/>
    <w:rsid w:val="00577398"/>
    <w:rsid w:val="00577CA0"/>
    <w:rsid w:val="00580A45"/>
    <w:rsid w:val="00580E4C"/>
    <w:rsid w:val="00580F07"/>
    <w:rsid w:val="00581C82"/>
    <w:rsid w:val="00581DDD"/>
    <w:rsid w:val="00582323"/>
    <w:rsid w:val="00583413"/>
    <w:rsid w:val="00584770"/>
    <w:rsid w:val="0058650E"/>
    <w:rsid w:val="00586D6A"/>
    <w:rsid w:val="00590184"/>
    <w:rsid w:val="00590225"/>
    <w:rsid w:val="00590A3B"/>
    <w:rsid w:val="0059123F"/>
    <w:rsid w:val="00591E89"/>
    <w:rsid w:val="00592176"/>
    <w:rsid w:val="00592D9A"/>
    <w:rsid w:val="00593B7E"/>
    <w:rsid w:val="00596446"/>
    <w:rsid w:val="0059760F"/>
    <w:rsid w:val="0059799F"/>
    <w:rsid w:val="00597A35"/>
    <w:rsid w:val="005A01B7"/>
    <w:rsid w:val="005A02CA"/>
    <w:rsid w:val="005A157A"/>
    <w:rsid w:val="005A1944"/>
    <w:rsid w:val="005A1A50"/>
    <w:rsid w:val="005A23E7"/>
    <w:rsid w:val="005A249D"/>
    <w:rsid w:val="005A292C"/>
    <w:rsid w:val="005A2F6D"/>
    <w:rsid w:val="005A2F7D"/>
    <w:rsid w:val="005A3236"/>
    <w:rsid w:val="005A39A8"/>
    <w:rsid w:val="005A3C17"/>
    <w:rsid w:val="005A4012"/>
    <w:rsid w:val="005A58D0"/>
    <w:rsid w:val="005A67E5"/>
    <w:rsid w:val="005A6989"/>
    <w:rsid w:val="005A7C9B"/>
    <w:rsid w:val="005B069E"/>
    <w:rsid w:val="005B1083"/>
    <w:rsid w:val="005B1125"/>
    <w:rsid w:val="005B26E6"/>
    <w:rsid w:val="005B351F"/>
    <w:rsid w:val="005B3E1E"/>
    <w:rsid w:val="005B5BB1"/>
    <w:rsid w:val="005B65E3"/>
    <w:rsid w:val="005B7044"/>
    <w:rsid w:val="005B77A2"/>
    <w:rsid w:val="005B7A9A"/>
    <w:rsid w:val="005C0335"/>
    <w:rsid w:val="005C0417"/>
    <w:rsid w:val="005C0B5F"/>
    <w:rsid w:val="005C2D23"/>
    <w:rsid w:val="005C3282"/>
    <w:rsid w:val="005C416D"/>
    <w:rsid w:val="005C442B"/>
    <w:rsid w:val="005C4982"/>
    <w:rsid w:val="005C5309"/>
    <w:rsid w:val="005C5C9F"/>
    <w:rsid w:val="005C5EF5"/>
    <w:rsid w:val="005C6B21"/>
    <w:rsid w:val="005D0C6F"/>
    <w:rsid w:val="005D143D"/>
    <w:rsid w:val="005D20BB"/>
    <w:rsid w:val="005D219A"/>
    <w:rsid w:val="005D24B1"/>
    <w:rsid w:val="005D4EC8"/>
    <w:rsid w:val="005D5930"/>
    <w:rsid w:val="005D5CAB"/>
    <w:rsid w:val="005D7030"/>
    <w:rsid w:val="005E0551"/>
    <w:rsid w:val="005E16A9"/>
    <w:rsid w:val="005E1704"/>
    <w:rsid w:val="005E185F"/>
    <w:rsid w:val="005E1E35"/>
    <w:rsid w:val="005E2963"/>
    <w:rsid w:val="005E362E"/>
    <w:rsid w:val="005E4895"/>
    <w:rsid w:val="005E5B61"/>
    <w:rsid w:val="005E600B"/>
    <w:rsid w:val="005E78D2"/>
    <w:rsid w:val="005F197D"/>
    <w:rsid w:val="005F1C48"/>
    <w:rsid w:val="005F281E"/>
    <w:rsid w:val="005F2C1C"/>
    <w:rsid w:val="005F2F77"/>
    <w:rsid w:val="005F343B"/>
    <w:rsid w:val="005F3D79"/>
    <w:rsid w:val="005F4596"/>
    <w:rsid w:val="005F609B"/>
    <w:rsid w:val="005F69A7"/>
    <w:rsid w:val="005F7983"/>
    <w:rsid w:val="005F7DE2"/>
    <w:rsid w:val="0060125B"/>
    <w:rsid w:val="00601C11"/>
    <w:rsid w:val="00602301"/>
    <w:rsid w:val="00602961"/>
    <w:rsid w:val="00604353"/>
    <w:rsid w:val="006046FE"/>
    <w:rsid w:val="00605C00"/>
    <w:rsid w:val="00606B82"/>
    <w:rsid w:val="00607203"/>
    <w:rsid w:val="00610C3B"/>
    <w:rsid w:val="0061217F"/>
    <w:rsid w:val="00612F60"/>
    <w:rsid w:val="00613064"/>
    <w:rsid w:val="00613184"/>
    <w:rsid w:val="006135DA"/>
    <w:rsid w:val="00613907"/>
    <w:rsid w:val="00614776"/>
    <w:rsid w:val="006149F1"/>
    <w:rsid w:val="00614E40"/>
    <w:rsid w:val="0061574F"/>
    <w:rsid w:val="00617896"/>
    <w:rsid w:val="00617FB2"/>
    <w:rsid w:val="006208A4"/>
    <w:rsid w:val="006208C1"/>
    <w:rsid w:val="0062127B"/>
    <w:rsid w:val="006212EE"/>
    <w:rsid w:val="006214B5"/>
    <w:rsid w:val="006219F1"/>
    <w:rsid w:val="00621AD2"/>
    <w:rsid w:val="006235FF"/>
    <w:rsid w:val="00623ABE"/>
    <w:rsid w:val="0062465D"/>
    <w:rsid w:val="00624A56"/>
    <w:rsid w:val="00625634"/>
    <w:rsid w:val="006275AA"/>
    <w:rsid w:val="006328A8"/>
    <w:rsid w:val="00634341"/>
    <w:rsid w:val="00640A9D"/>
    <w:rsid w:val="00640E38"/>
    <w:rsid w:val="00641880"/>
    <w:rsid w:val="00644EA8"/>
    <w:rsid w:val="0064767E"/>
    <w:rsid w:val="00647D1E"/>
    <w:rsid w:val="006508A8"/>
    <w:rsid w:val="00650D4D"/>
    <w:rsid w:val="006524DA"/>
    <w:rsid w:val="0065646D"/>
    <w:rsid w:val="00656599"/>
    <w:rsid w:val="00657A6A"/>
    <w:rsid w:val="0066180F"/>
    <w:rsid w:val="006619A8"/>
    <w:rsid w:val="006619EA"/>
    <w:rsid w:val="006622AE"/>
    <w:rsid w:val="0066251F"/>
    <w:rsid w:val="006637FD"/>
    <w:rsid w:val="0066391F"/>
    <w:rsid w:val="00663B64"/>
    <w:rsid w:val="00665198"/>
    <w:rsid w:val="00665C9E"/>
    <w:rsid w:val="00665D6B"/>
    <w:rsid w:val="00665F70"/>
    <w:rsid w:val="00665F96"/>
    <w:rsid w:val="00666230"/>
    <w:rsid w:val="006663C4"/>
    <w:rsid w:val="00667C3B"/>
    <w:rsid w:val="006700FB"/>
    <w:rsid w:val="00671B8C"/>
    <w:rsid w:val="006723AF"/>
    <w:rsid w:val="006723E2"/>
    <w:rsid w:val="006735DA"/>
    <w:rsid w:val="006742DA"/>
    <w:rsid w:val="00675043"/>
    <w:rsid w:val="00675D81"/>
    <w:rsid w:val="00676396"/>
    <w:rsid w:val="00677E2D"/>
    <w:rsid w:val="00680438"/>
    <w:rsid w:val="00680B06"/>
    <w:rsid w:val="00680C1D"/>
    <w:rsid w:val="00680FA0"/>
    <w:rsid w:val="00681572"/>
    <w:rsid w:val="00681D71"/>
    <w:rsid w:val="0068349A"/>
    <w:rsid w:val="006843D6"/>
    <w:rsid w:val="00684E5F"/>
    <w:rsid w:val="0068620B"/>
    <w:rsid w:val="00686224"/>
    <w:rsid w:val="006875E0"/>
    <w:rsid w:val="00693D1F"/>
    <w:rsid w:val="0069410F"/>
    <w:rsid w:val="00694C9B"/>
    <w:rsid w:val="00694CA8"/>
    <w:rsid w:val="00695486"/>
    <w:rsid w:val="00696436"/>
    <w:rsid w:val="006A02F3"/>
    <w:rsid w:val="006A05B3"/>
    <w:rsid w:val="006A1CA1"/>
    <w:rsid w:val="006A1D15"/>
    <w:rsid w:val="006A32C3"/>
    <w:rsid w:val="006A6A72"/>
    <w:rsid w:val="006A7977"/>
    <w:rsid w:val="006B00CF"/>
    <w:rsid w:val="006B05CE"/>
    <w:rsid w:val="006B0991"/>
    <w:rsid w:val="006B10E1"/>
    <w:rsid w:val="006B17A9"/>
    <w:rsid w:val="006B19E9"/>
    <w:rsid w:val="006B485D"/>
    <w:rsid w:val="006B5066"/>
    <w:rsid w:val="006B59A2"/>
    <w:rsid w:val="006B6534"/>
    <w:rsid w:val="006B6542"/>
    <w:rsid w:val="006B6C51"/>
    <w:rsid w:val="006B6D45"/>
    <w:rsid w:val="006B6D7D"/>
    <w:rsid w:val="006B6EB4"/>
    <w:rsid w:val="006B7B75"/>
    <w:rsid w:val="006C2179"/>
    <w:rsid w:val="006C388D"/>
    <w:rsid w:val="006C405D"/>
    <w:rsid w:val="006C4087"/>
    <w:rsid w:val="006C457A"/>
    <w:rsid w:val="006C5A49"/>
    <w:rsid w:val="006D1672"/>
    <w:rsid w:val="006D1BF1"/>
    <w:rsid w:val="006D1FC8"/>
    <w:rsid w:val="006D20E4"/>
    <w:rsid w:val="006D21D7"/>
    <w:rsid w:val="006D225F"/>
    <w:rsid w:val="006D2CB1"/>
    <w:rsid w:val="006D2FCA"/>
    <w:rsid w:val="006D3874"/>
    <w:rsid w:val="006D3A82"/>
    <w:rsid w:val="006D3CEF"/>
    <w:rsid w:val="006D4472"/>
    <w:rsid w:val="006D5130"/>
    <w:rsid w:val="006D5A1C"/>
    <w:rsid w:val="006D6DF7"/>
    <w:rsid w:val="006D6F06"/>
    <w:rsid w:val="006D7FCA"/>
    <w:rsid w:val="006E2306"/>
    <w:rsid w:val="006E2B3C"/>
    <w:rsid w:val="006E3639"/>
    <w:rsid w:val="006E4B93"/>
    <w:rsid w:val="006E4CA9"/>
    <w:rsid w:val="006E7553"/>
    <w:rsid w:val="006F1912"/>
    <w:rsid w:val="006F2A01"/>
    <w:rsid w:val="006F2E16"/>
    <w:rsid w:val="006F5202"/>
    <w:rsid w:val="006F5B15"/>
    <w:rsid w:val="006F5DDC"/>
    <w:rsid w:val="00700514"/>
    <w:rsid w:val="0070166D"/>
    <w:rsid w:val="0070174F"/>
    <w:rsid w:val="00701BB6"/>
    <w:rsid w:val="007020AC"/>
    <w:rsid w:val="00702FEC"/>
    <w:rsid w:val="007030F2"/>
    <w:rsid w:val="00703BD8"/>
    <w:rsid w:val="0070408B"/>
    <w:rsid w:val="0070432B"/>
    <w:rsid w:val="00704FEE"/>
    <w:rsid w:val="00707748"/>
    <w:rsid w:val="00710D6B"/>
    <w:rsid w:val="00710F2B"/>
    <w:rsid w:val="00712421"/>
    <w:rsid w:val="007125F8"/>
    <w:rsid w:val="007139C6"/>
    <w:rsid w:val="00714E3F"/>
    <w:rsid w:val="00721DF7"/>
    <w:rsid w:val="0072358E"/>
    <w:rsid w:val="00725CD8"/>
    <w:rsid w:val="00726538"/>
    <w:rsid w:val="00726650"/>
    <w:rsid w:val="00726AA6"/>
    <w:rsid w:val="00727916"/>
    <w:rsid w:val="00730EDF"/>
    <w:rsid w:val="007312A1"/>
    <w:rsid w:val="0073189C"/>
    <w:rsid w:val="00732BC4"/>
    <w:rsid w:val="00732C6F"/>
    <w:rsid w:val="0073350F"/>
    <w:rsid w:val="0073376A"/>
    <w:rsid w:val="00733E2C"/>
    <w:rsid w:val="007349BD"/>
    <w:rsid w:val="00735541"/>
    <w:rsid w:val="007355C9"/>
    <w:rsid w:val="0073680D"/>
    <w:rsid w:val="0073764E"/>
    <w:rsid w:val="00740058"/>
    <w:rsid w:val="007408FC"/>
    <w:rsid w:val="0074203E"/>
    <w:rsid w:val="007421A5"/>
    <w:rsid w:val="00746D2C"/>
    <w:rsid w:val="007475E3"/>
    <w:rsid w:val="00747972"/>
    <w:rsid w:val="00747C3E"/>
    <w:rsid w:val="00747DF6"/>
    <w:rsid w:val="007518A0"/>
    <w:rsid w:val="00751A7C"/>
    <w:rsid w:val="00751B54"/>
    <w:rsid w:val="00752073"/>
    <w:rsid w:val="007521B7"/>
    <w:rsid w:val="0075280F"/>
    <w:rsid w:val="0075389E"/>
    <w:rsid w:val="007539AF"/>
    <w:rsid w:val="007541BE"/>
    <w:rsid w:val="00756055"/>
    <w:rsid w:val="00761A10"/>
    <w:rsid w:val="007628C3"/>
    <w:rsid w:val="007630B6"/>
    <w:rsid w:val="007632D2"/>
    <w:rsid w:val="00763748"/>
    <w:rsid w:val="007662A7"/>
    <w:rsid w:val="007676AA"/>
    <w:rsid w:val="007678B6"/>
    <w:rsid w:val="00767A08"/>
    <w:rsid w:val="0077109E"/>
    <w:rsid w:val="00772B33"/>
    <w:rsid w:val="00773A7F"/>
    <w:rsid w:val="0077457F"/>
    <w:rsid w:val="007765AF"/>
    <w:rsid w:val="00776DCE"/>
    <w:rsid w:val="0077797A"/>
    <w:rsid w:val="0078006D"/>
    <w:rsid w:val="0078128B"/>
    <w:rsid w:val="007820D6"/>
    <w:rsid w:val="00782604"/>
    <w:rsid w:val="007826D2"/>
    <w:rsid w:val="00783607"/>
    <w:rsid w:val="00783F5A"/>
    <w:rsid w:val="0078451B"/>
    <w:rsid w:val="00786878"/>
    <w:rsid w:val="00791381"/>
    <w:rsid w:val="0079274F"/>
    <w:rsid w:val="007937F1"/>
    <w:rsid w:val="0079595A"/>
    <w:rsid w:val="0079732D"/>
    <w:rsid w:val="007A1606"/>
    <w:rsid w:val="007A1A7C"/>
    <w:rsid w:val="007A2B40"/>
    <w:rsid w:val="007A3B36"/>
    <w:rsid w:val="007A3B5A"/>
    <w:rsid w:val="007A3EFA"/>
    <w:rsid w:val="007A475B"/>
    <w:rsid w:val="007A58C8"/>
    <w:rsid w:val="007A5B17"/>
    <w:rsid w:val="007A7B92"/>
    <w:rsid w:val="007B3E04"/>
    <w:rsid w:val="007B6603"/>
    <w:rsid w:val="007B7F0F"/>
    <w:rsid w:val="007C0B3D"/>
    <w:rsid w:val="007C19C2"/>
    <w:rsid w:val="007C1F59"/>
    <w:rsid w:val="007C63D4"/>
    <w:rsid w:val="007D081C"/>
    <w:rsid w:val="007D4606"/>
    <w:rsid w:val="007D4949"/>
    <w:rsid w:val="007D5DFD"/>
    <w:rsid w:val="007D71F8"/>
    <w:rsid w:val="007D780D"/>
    <w:rsid w:val="007E194A"/>
    <w:rsid w:val="007E1AB4"/>
    <w:rsid w:val="007E1DD4"/>
    <w:rsid w:val="007E1F79"/>
    <w:rsid w:val="007E2871"/>
    <w:rsid w:val="007E370B"/>
    <w:rsid w:val="007E38AC"/>
    <w:rsid w:val="007E3BD7"/>
    <w:rsid w:val="007E46FB"/>
    <w:rsid w:val="007E7936"/>
    <w:rsid w:val="007E7FEC"/>
    <w:rsid w:val="007F0332"/>
    <w:rsid w:val="007F0CD8"/>
    <w:rsid w:val="007F0EB6"/>
    <w:rsid w:val="007F1648"/>
    <w:rsid w:val="007F203A"/>
    <w:rsid w:val="007F3ACD"/>
    <w:rsid w:val="007F59B8"/>
    <w:rsid w:val="007F71D2"/>
    <w:rsid w:val="008003DC"/>
    <w:rsid w:val="00800EBE"/>
    <w:rsid w:val="00802B27"/>
    <w:rsid w:val="00802BEB"/>
    <w:rsid w:val="00803117"/>
    <w:rsid w:val="00804FBE"/>
    <w:rsid w:val="00807ED5"/>
    <w:rsid w:val="008109FF"/>
    <w:rsid w:val="00810BD5"/>
    <w:rsid w:val="0081140B"/>
    <w:rsid w:val="0081217A"/>
    <w:rsid w:val="0081444F"/>
    <w:rsid w:val="008148AF"/>
    <w:rsid w:val="008149A2"/>
    <w:rsid w:val="00815102"/>
    <w:rsid w:val="00815769"/>
    <w:rsid w:val="00815EF4"/>
    <w:rsid w:val="00816406"/>
    <w:rsid w:val="0081784F"/>
    <w:rsid w:val="00817979"/>
    <w:rsid w:val="00817A72"/>
    <w:rsid w:val="008202AB"/>
    <w:rsid w:val="0082081D"/>
    <w:rsid w:val="0082087B"/>
    <w:rsid w:val="00821171"/>
    <w:rsid w:val="00822356"/>
    <w:rsid w:val="00823046"/>
    <w:rsid w:val="00823168"/>
    <w:rsid w:val="008248F2"/>
    <w:rsid w:val="00824A61"/>
    <w:rsid w:val="00824D0C"/>
    <w:rsid w:val="00824F26"/>
    <w:rsid w:val="0082522C"/>
    <w:rsid w:val="008258DB"/>
    <w:rsid w:val="00825F3E"/>
    <w:rsid w:val="00826BA2"/>
    <w:rsid w:val="00826D9F"/>
    <w:rsid w:val="008275E2"/>
    <w:rsid w:val="00827DB6"/>
    <w:rsid w:val="008312A4"/>
    <w:rsid w:val="0083166D"/>
    <w:rsid w:val="0083198E"/>
    <w:rsid w:val="0083213D"/>
    <w:rsid w:val="008335CC"/>
    <w:rsid w:val="00833B83"/>
    <w:rsid w:val="0083409C"/>
    <w:rsid w:val="008349F2"/>
    <w:rsid w:val="00835AFB"/>
    <w:rsid w:val="00835D8A"/>
    <w:rsid w:val="00836FE1"/>
    <w:rsid w:val="008371F3"/>
    <w:rsid w:val="00840035"/>
    <w:rsid w:val="00840C8C"/>
    <w:rsid w:val="008410C7"/>
    <w:rsid w:val="0084198C"/>
    <w:rsid w:val="008421AF"/>
    <w:rsid w:val="008431C2"/>
    <w:rsid w:val="00843725"/>
    <w:rsid w:val="00843793"/>
    <w:rsid w:val="00844620"/>
    <w:rsid w:val="008452AF"/>
    <w:rsid w:val="008508DF"/>
    <w:rsid w:val="0085136F"/>
    <w:rsid w:val="008524E9"/>
    <w:rsid w:val="00852594"/>
    <w:rsid w:val="00852E29"/>
    <w:rsid w:val="008535B5"/>
    <w:rsid w:val="00855555"/>
    <w:rsid w:val="00855960"/>
    <w:rsid w:val="00855AD0"/>
    <w:rsid w:val="008574A0"/>
    <w:rsid w:val="008603E8"/>
    <w:rsid w:val="00860857"/>
    <w:rsid w:val="00861B41"/>
    <w:rsid w:val="00862B37"/>
    <w:rsid w:val="008636CC"/>
    <w:rsid w:val="008675B1"/>
    <w:rsid w:val="00871AA8"/>
    <w:rsid w:val="00873F9B"/>
    <w:rsid w:val="008740B0"/>
    <w:rsid w:val="00874197"/>
    <w:rsid w:val="0087432A"/>
    <w:rsid w:val="008743BB"/>
    <w:rsid w:val="00875216"/>
    <w:rsid w:val="00880071"/>
    <w:rsid w:val="008800AE"/>
    <w:rsid w:val="008804FF"/>
    <w:rsid w:val="0088087A"/>
    <w:rsid w:val="00880B48"/>
    <w:rsid w:val="00882A45"/>
    <w:rsid w:val="00883DCE"/>
    <w:rsid w:val="00885D08"/>
    <w:rsid w:val="00885EB8"/>
    <w:rsid w:val="00886721"/>
    <w:rsid w:val="00887828"/>
    <w:rsid w:val="00890110"/>
    <w:rsid w:val="00890A14"/>
    <w:rsid w:val="00890C4B"/>
    <w:rsid w:val="008916CB"/>
    <w:rsid w:val="00893611"/>
    <w:rsid w:val="0089488A"/>
    <w:rsid w:val="00894B09"/>
    <w:rsid w:val="00895987"/>
    <w:rsid w:val="00895AF7"/>
    <w:rsid w:val="00895CBE"/>
    <w:rsid w:val="00896033"/>
    <w:rsid w:val="0089719A"/>
    <w:rsid w:val="0089731D"/>
    <w:rsid w:val="0089754A"/>
    <w:rsid w:val="00897850"/>
    <w:rsid w:val="008A0F07"/>
    <w:rsid w:val="008A180B"/>
    <w:rsid w:val="008A2C91"/>
    <w:rsid w:val="008A3C60"/>
    <w:rsid w:val="008A4F47"/>
    <w:rsid w:val="008A51C3"/>
    <w:rsid w:val="008A58E4"/>
    <w:rsid w:val="008A703D"/>
    <w:rsid w:val="008A79FB"/>
    <w:rsid w:val="008B0E4D"/>
    <w:rsid w:val="008B1DB6"/>
    <w:rsid w:val="008B5089"/>
    <w:rsid w:val="008B6A85"/>
    <w:rsid w:val="008B7B78"/>
    <w:rsid w:val="008B7D05"/>
    <w:rsid w:val="008C1B2D"/>
    <w:rsid w:val="008C3D8C"/>
    <w:rsid w:val="008C495A"/>
    <w:rsid w:val="008C4E3C"/>
    <w:rsid w:val="008C5A2F"/>
    <w:rsid w:val="008C6630"/>
    <w:rsid w:val="008C714E"/>
    <w:rsid w:val="008C7BD4"/>
    <w:rsid w:val="008D0785"/>
    <w:rsid w:val="008D1951"/>
    <w:rsid w:val="008D1F7A"/>
    <w:rsid w:val="008D2401"/>
    <w:rsid w:val="008D2600"/>
    <w:rsid w:val="008D3E15"/>
    <w:rsid w:val="008E254A"/>
    <w:rsid w:val="008E2F78"/>
    <w:rsid w:val="008E3560"/>
    <w:rsid w:val="008E39DE"/>
    <w:rsid w:val="008E3A34"/>
    <w:rsid w:val="008E3CF3"/>
    <w:rsid w:val="008E4CDD"/>
    <w:rsid w:val="008E523D"/>
    <w:rsid w:val="008E5779"/>
    <w:rsid w:val="008E5B61"/>
    <w:rsid w:val="008E60E3"/>
    <w:rsid w:val="008F0425"/>
    <w:rsid w:val="008F0675"/>
    <w:rsid w:val="008F0960"/>
    <w:rsid w:val="008F0C52"/>
    <w:rsid w:val="008F0CBD"/>
    <w:rsid w:val="008F17C0"/>
    <w:rsid w:val="008F2C61"/>
    <w:rsid w:val="008F3497"/>
    <w:rsid w:val="008F3ED9"/>
    <w:rsid w:val="008F51D7"/>
    <w:rsid w:val="008F63BF"/>
    <w:rsid w:val="008F66A7"/>
    <w:rsid w:val="008F71FF"/>
    <w:rsid w:val="008F7356"/>
    <w:rsid w:val="00900A57"/>
    <w:rsid w:val="00900DB6"/>
    <w:rsid w:val="009014FB"/>
    <w:rsid w:val="0090161D"/>
    <w:rsid w:val="00904365"/>
    <w:rsid w:val="00905934"/>
    <w:rsid w:val="00905EF4"/>
    <w:rsid w:val="00906B34"/>
    <w:rsid w:val="00907CC3"/>
    <w:rsid w:val="009114E1"/>
    <w:rsid w:val="00911E37"/>
    <w:rsid w:val="00912A09"/>
    <w:rsid w:val="00912F91"/>
    <w:rsid w:val="009130D1"/>
    <w:rsid w:val="0091393B"/>
    <w:rsid w:val="00913A89"/>
    <w:rsid w:val="00913F10"/>
    <w:rsid w:val="00913F11"/>
    <w:rsid w:val="00914032"/>
    <w:rsid w:val="009151D3"/>
    <w:rsid w:val="00916196"/>
    <w:rsid w:val="009162C2"/>
    <w:rsid w:val="009163CF"/>
    <w:rsid w:val="009179C3"/>
    <w:rsid w:val="009208C7"/>
    <w:rsid w:val="0092251B"/>
    <w:rsid w:val="00922F53"/>
    <w:rsid w:val="00923E66"/>
    <w:rsid w:val="009242D1"/>
    <w:rsid w:val="0092512F"/>
    <w:rsid w:val="0092593D"/>
    <w:rsid w:val="00925E51"/>
    <w:rsid w:val="00926157"/>
    <w:rsid w:val="00926815"/>
    <w:rsid w:val="00927601"/>
    <w:rsid w:val="009307AB"/>
    <w:rsid w:val="00930C17"/>
    <w:rsid w:val="009336F5"/>
    <w:rsid w:val="00933E03"/>
    <w:rsid w:val="0093509B"/>
    <w:rsid w:val="00935210"/>
    <w:rsid w:val="00935633"/>
    <w:rsid w:val="00937073"/>
    <w:rsid w:val="00937251"/>
    <w:rsid w:val="00937FBF"/>
    <w:rsid w:val="009433BC"/>
    <w:rsid w:val="009434B6"/>
    <w:rsid w:val="00944712"/>
    <w:rsid w:val="00947BBF"/>
    <w:rsid w:val="00952106"/>
    <w:rsid w:val="0095255B"/>
    <w:rsid w:val="00952C1C"/>
    <w:rsid w:val="009534D1"/>
    <w:rsid w:val="00953BD1"/>
    <w:rsid w:val="00954902"/>
    <w:rsid w:val="009553D2"/>
    <w:rsid w:val="00955CF8"/>
    <w:rsid w:val="0095741F"/>
    <w:rsid w:val="0096273D"/>
    <w:rsid w:val="00962976"/>
    <w:rsid w:val="00962A9F"/>
    <w:rsid w:val="00963522"/>
    <w:rsid w:val="00963D70"/>
    <w:rsid w:val="00963E9E"/>
    <w:rsid w:val="009640C2"/>
    <w:rsid w:val="00965D37"/>
    <w:rsid w:val="00966C27"/>
    <w:rsid w:val="00967EFB"/>
    <w:rsid w:val="00973076"/>
    <w:rsid w:val="0097414F"/>
    <w:rsid w:val="00974446"/>
    <w:rsid w:val="0097444D"/>
    <w:rsid w:val="0097511F"/>
    <w:rsid w:val="00975E22"/>
    <w:rsid w:val="00976ADE"/>
    <w:rsid w:val="00977224"/>
    <w:rsid w:val="00977555"/>
    <w:rsid w:val="009777B3"/>
    <w:rsid w:val="00977977"/>
    <w:rsid w:val="00977AB9"/>
    <w:rsid w:val="00981EF1"/>
    <w:rsid w:val="0098227F"/>
    <w:rsid w:val="0098295C"/>
    <w:rsid w:val="00983E85"/>
    <w:rsid w:val="00985496"/>
    <w:rsid w:val="00985769"/>
    <w:rsid w:val="009866F9"/>
    <w:rsid w:val="00987952"/>
    <w:rsid w:val="0099071B"/>
    <w:rsid w:val="009907D3"/>
    <w:rsid w:val="00992011"/>
    <w:rsid w:val="00992888"/>
    <w:rsid w:val="00992B63"/>
    <w:rsid w:val="00993B01"/>
    <w:rsid w:val="00993BE0"/>
    <w:rsid w:val="00993D14"/>
    <w:rsid w:val="0099435B"/>
    <w:rsid w:val="0099472F"/>
    <w:rsid w:val="00994D28"/>
    <w:rsid w:val="0099510C"/>
    <w:rsid w:val="00995B90"/>
    <w:rsid w:val="00996701"/>
    <w:rsid w:val="00996E24"/>
    <w:rsid w:val="009976CD"/>
    <w:rsid w:val="00997794"/>
    <w:rsid w:val="009A0DE1"/>
    <w:rsid w:val="009A1739"/>
    <w:rsid w:val="009A1D9B"/>
    <w:rsid w:val="009A30A4"/>
    <w:rsid w:val="009A4442"/>
    <w:rsid w:val="009A48EF"/>
    <w:rsid w:val="009A4955"/>
    <w:rsid w:val="009A5859"/>
    <w:rsid w:val="009B35DD"/>
    <w:rsid w:val="009B3733"/>
    <w:rsid w:val="009B3798"/>
    <w:rsid w:val="009B3875"/>
    <w:rsid w:val="009B3CA6"/>
    <w:rsid w:val="009B3EF6"/>
    <w:rsid w:val="009B41BE"/>
    <w:rsid w:val="009B4C84"/>
    <w:rsid w:val="009B5684"/>
    <w:rsid w:val="009B5969"/>
    <w:rsid w:val="009B5C9C"/>
    <w:rsid w:val="009B613A"/>
    <w:rsid w:val="009B6CE8"/>
    <w:rsid w:val="009B74EA"/>
    <w:rsid w:val="009B7B46"/>
    <w:rsid w:val="009C0338"/>
    <w:rsid w:val="009C0B46"/>
    <w:rsid w:val="009C0D44"/>
    <w:rsid w:val="009C0F63"/>
    <w:rsid w:val="009C1A7D"/>
    <w:rsid w:val="009C1AB2"/>
    <w:rsid w:val="009C2B2E"/>
    <w:rsid w:val="009C41A7"/>
    <w:rsid w:val="009C43AA"/>
    <w:rsid w:val="009C6D95"/>
    <w:rsid w:val="009C7BF9"/>
    <w:rsid w:val="009D05DD"/>
    <w:rsid w:val="009D08A0"/>
    <w:rsid w:val="009D0B10"/>
    <w:rsid w:val="009D129A"/>
    <w:rsid w:val="009D12D8"/>
    <w:rsid w:val="009D18F5"/>
    <w:rsid w:val="009D2B38"/>
    <w:rsid w:val="009D4959"/>
    <w:rsid w:val="009D5111"/>
    <w:rsid w:val="009D62D3"/>
    <w:rsid w:val="009D6F14"/>
    <w:rsid w:val="009D7696"/>
    <w:rsid w:val="009D76E6"/>
    <w:rsid w:val="009D7EBC"/>
    <w:rsid w:val="009E1EEA"/>
    <w:rsid w:val="009E3ADF"/>
    <w:rsid w:val="009E3E24"/>
    <w:rsid w:val="009E417E"/>
    <w:rsid w:val="009E4424"/>
    <w:rsid w:val="009E526E"/>
    <w:rsid w:val="009E6115"/>
    <w:rsid w:val="009E6348"/>
    <w:rsid w:val="009E7619"/>
    <w:rsid w:val="009E77C7"/>
    <w:rsid w:val="009F025D"/>
    <w:rsid w:val="009F1B0D"/>
    <w:rsid w:val="009F1DDF"/>
    <w:rsid w:val="009F2D09"/>
    <w:rsid w:val="009F3B83"/>
    <w:rsid w:val="009F43CD"/>
    <w:rsid w:val="009F7759"/>
    <w:rsid w:val="009F79A6"/>
    <w:rsid w:val="009F7AE6"/>
    <w:rsid w:val="00A00F85"/>
    <w:rsid w:val="00A013E7"/>
    <w:rsid w:val="00A01768"/>
    <w:rsid w:val="00A01861"/>
    <w:rsid w:val="00A01BE1"/>
    <w:rsid w:val="00A025ED"/>
    <w:rsid w:val="00A02651"/>
    <w:rsid w:val="00A027D8"/>
    <w:rsid w:val="00A04F87"/>
    <w:rsid w:val="00A0516C"/>
    <w:rsid w:val="00A06124"/>
    <w:rsid w:val="00A068DC"/>
    <w:rsid w:val="00A12D11"/>
    <w:rsid w:val="00A131DA"/>
    <w:rsid w:val="00A133C2"/>
    <w:rsid w:val="00A14618"/>
    <w:rsid w:val="00A15A97"/>
    <w:rsid w:val="00A15B53"/>
    <w:rsid w:val="00A16B7D"/>
    <w:rsid w:val="00A17D6E"/>
    <w:rsid w:val="00A17E4D"/>
    <w:rsid w:val="00A2041A"/>
    <w:rsid w:val="00A22811"/>
    <w:rsid w:val="00A22A3E"/>
    <w:rsid w:val="00A23F2A"/>
    <w:rsid w:val="00A24959"/>
    <w:rsid w:val="00A25B95"/>
    <w:rsid w:val="00A25E9E"/>
    <w:rsid w:val="00A26616"/>
    <w:rsid w:val="00A27D1B"/>
    <w:rsid w:val="00A3084D"/>
    <w:rsid w:val="00A31140"/>
    <w:rsid w:val="00A3229C"/>
    <w:rsid w:val="00A348F7"/>
    <w:rsid w:val="00A36309"/>
    <w:rsid w:val="00A37BB8"/>
    <w:rsid w:val="00A4060C"/>
    <w:rsid w:val="00A419F7"/>
    <w:rsid w:val="00A41E92"/>
    <w:rsid w:val="00A42F27"/>
    <w:rsid w:val="00A42FCB"/>
    <w:rsid w:val="00A4311D"/>
    <w:rsid w:val="00A435A5"/>
    <w:rsid w:val="00A45E67"/>
    <w:rsid w:val="00A46027"/>
    <w:rsid w:val="00A46AB5"/>
    <w:rsid w:val="00A46F9A"/>
    <w:rsid w:val="00A47787"/>
    <w:rsid w:val="00A5004C"/>
    <w:rsid w:val="00A5070E"/>
    <w:rsid w:val="00A50DF0"/>
    <w:rsid w:val="00A52CE2"/>
    <w:rsid w:val="00A531D3"/>
    <w:rsid w:val="00A53385"/>
    <w:rsid w:val="00A53D17"/>
    <w:rsid w:val="00A54202"/>
    <w:rsid w:val="00A543ED"/>
    <w:rsid w:val="00A547FC"/>
    <w:rsid w:val="00A5521E"/>
    <w:rsid w:val="00A57797"/>
    <w:rsid w:val="00A60C3B"/>
    <w:rsid w:val="00A60DA9"/>
    <w:rsid w:val="00A616F7"/>
    <w:rsid w:val="00A619F0"/>
    <w:rsid w:val="00A63A22"/>
    <w:rsid w:val="00A64229"/>
    <w:rsid w:val="00A64353"/>
    <w:rsid w:val="00A644F1"/>
    <w:rsid w:val="00A64BD0"/>
    <w:rsid w:val="00A65474"/>
    <w:rsid w:val="00A656CE"/>
    <w:rsid w:val="00A66526"/>
    <w:rsid w:val="00A66930"/>
    <w:rsid w:val="00A66F10"/>
    <w:rsid w:val="00A678D2"/>
    <w:rsid w:val="00A7047D"/>
    <w:rsid w:val="00A712DB"/>
    <w:rsid w:val="00A71407"/>
    <w:rsid w:val="00A71D4A"/>
    <w:rsid w:val="00A71DB5"/>
    <w:rsid w:val="00A72682"/>
    <w:rsid w:val="00A73679"/>
    <w:rsid w:val="00A73FE5"/>
    <w:rsid w:val="00A74658"/>
    <w:rsid w:val="00A75E0E"/>
    <w:rsid w:val="00A8026D"/>
    <w:rsid w:val="00A81008"/>
    <w:rsid w:val="00A813CA"/>
    <w:rsid w:val="00A8169F"/>
    <w:rsid w:val="00A81BA6"/>
    <w:rsid w:val="00A81C3E"/>
    <w:rsid w:val="00A81CFB"/>
    <w:rsid w:val="00A820AF"/>
    <w:rsid w:val="00A831B3"/>
    <w:rsid w:val="00A833D3"/>
    <w:rsid w:val="00A83DB8"/>
    <w:rsid w:val="00A84453"/>
    <w:rsid w:val="00A84560"/>
    <w:rsid w:val="00A85A43"/>
    <w:rsid w:val="00A85B6F"/>
    <w:rsid w:val="00A86421"/>
    <w:rsid w:val="00A86A1D"/>
    <w:rsid w:val="00A86DCC"/>
    <w:rsid w:val="00A876DC"/>
    <w:rsid w:val="00A87B8A"/>
    <w:rsid w:val="00A90D76"/>
    <w:rsid w:val="00A916E1"/>
    <w:rsid w:val="00A91D34"/>
    <w:rsid w:val="00A932C7"/>
    <w:rsid w:val="00A93ACC"/>
    <w:rsid w:val="00A94291"/>
    <w:rsid w:val="00A9503B"/>
    <w:rsid w:val="00A95428"/>
    <w:rsid w:val="00A958A0"/>
    <w:rsid w:val="00A95F79"/>
    <w:rsid w:val="00A960E6"/>
    <w:rsid w:val="00A9637A"/>
    <w:rsid w:val="00A96BD8"/>
    <w:rsid w:val="00A96E9F"/>
    <w:rsid w:val="00A971FB"/>
    <w:rsid w:val="00A97373"/>
    <w:rsid w:val="00AA0BC8"/>
    <w:rsid w:val="00AA1763"/>
    <w:rsid w:val="00AA1994"/>
    <w:rsid w:val="00AA1B58"/>
    <w:rsid w:val="00AA2BC7"/>
    <w:rsid w:val="00AA3466"/>
    <w:rsid w:val="00AA3CBC"/>
    <w:rsid w:val="00AA4051"/>
    <w:rsid w:val="00AA42B7"/>
    <w:rsid w:val="00AA457C"/>
    <w:rsid w:val="00AA511F"/>
    <w:rsid w:val="00AA56C6"/>
    <w:rsid w:val="00AA6733"/>
    <w:rsid w:val="00AA694E"/>
    <w:rsid w:val="00AA69F6"/>
    <w:rsid w:val="00AA6B59"/>
    <w:rsid w:val="00AA6FDA"/>
    <w:rsid w:val="00AA7FE5"/>
    <w:rsid w:val="00AB1092"/>
    <w:rsid w:val="00AB1272"/>
    <w:rsid w:val="00AB1802"/>
    <w:rsid w:val="00AB1ECE"/>
    <w:rsid w:val="00AB2A8E"/>
    <w:rsid w:val="00AB2D90"/>
    <w:rsid w:val="00AB37E6"/>
    <w:rsid w:val="00AB38AE"/>
    <w:rsid w:val="00AB3E1D"/>
    <w:rsid w:val="00AB3F1D"/>
    <w:rsid w:val="00AB55F1"/>
    <w:rsid w:val="00AB5ADD"/>
    <w:rsid w:val="00AB5B9A"/>
    <w:rsid w:val="00AB6A75"/>
    <w:rsid w:val="00AB7111"/>
    <w:rsid w:val="00AC1095"/>
    <w:rsid w:val="00AC2784"/>
    <w:rsid w:val="00AC42B0"/>
    <w:rsid w:val="00AC5474"/>
    <w:rsid w:val="00AC5FF1"/>
    <w:rsid w:val="00AC6159"/>
    <w:rsid w:val="00AC685F"/>
    <w:rsid w:val="00AC6A5A"/>
    <w:rsid w:val="00AD2486"/>
    <w:rsid w:val="00AD344B"/>
    <w:rsid w:val="00AD5A89"/>
    <w:rsid w:val="00AE0466"/>
    <w:rsid w:val="00AE13CA"/>
    <w:rsid w:val="00AE4511"/>
    <w:rsid w:val="00AE4EC3"/>
    <w:rsid w:val="00AE5E83"/>
    <w:rsid w:val="00AE6C49"/>
    <w:rsid w:val="00AE7844"/>
    <w:rsid w:val="00AF27C8"/>
    <w:rsid w:val="00AF2CEE"/>
    <w:rsid w:val="00AF342B"/>
    <w:rsid w:val="00AF35E0"/>
    <w:rsid w:val="00AF3DB8"/>
    <w:rsid w:val="00AF4136"/>
    <w:rsid w:val="00B00A70"/>
    <w:rsid w:val="00B00AB2"/>
    <w:rsid w:val="00B02D88"/>
    <w:rsid w:val="00B03381"/>
    <w:rsid w:val="00B0412A"/>
    <w:rsid w:val="00B043BB"/>
    <w:rsid w:val="00B04F7F"/>
    <w:rsid w:val="00B05AC2"/>
    <w:rsid w:val="00B075AC"/>
    <w:rsid w:val="00B07AB4"/>
    <w:rsid w:val="00B10B4E"/>
    <w:rsid w:val="00B1138D"/>
    <w:rsid w:val="00B11C85"/>
    <w:rsid w:val="00B13777"/>
    <w:rsid w:val="00B13E2F"/>
    <w:rsid w:val="00B15600"/>
    <w:rsid w:val="00B1572E"/>
    <w:rsid w:val="00B16C8F"/>
    <w:rsid w:val="00B20401"/>
    <w:rsid w:val="00B21AAA"/>
    <w:rsid w:val="00B2237A"/>
    <w:rsid w:val="00B22806"/>
    <w:rsid w:val="00B22E1E"/>
    <w:rsid w:val="00B2449F"/>
    <w:rsid w:val="00B246AB"/>
    <w:rsid w:val="00B25161"/>
    <w:rsid w:val="00B25642"/>
    <w:rsid w:val="00B25BD1"/>
    <w:rsid w:val="00B25E73"/>
    <w:rsid w:val="00B26AEB"/>
    <w:rsid w:val="00B2740C"/>
    <w:rsid w:val="00B27774"/>
    <w:rsid w:val="00B279B0"/>
    <w:rsid w:val="00B27E6D"/>
    <w:rsid w:val="00B3075B"/>
    <w:rsid w:val="00B3081E"/>
    <w:rsid w:val="00B31AB5"/>
    <w:rsid w:val="00B325B9"/>
    <w:rsid w:val="00B3281C"/>
    <w:rsid w:val="00B32E51"/>
    <w:rsid w:val="00B32F98"/>
    <w:rsid w:val="00B34747"/>
    <w:rsid w:val="00B34DDE"/>
    <w:rsid w:val="00B354E3"/>
    <w:rsid w:val="00B35808"/>
    <w:rsid w:val="00B36219"/>
    <w:rsid w:val="00B365F2"/>
    <w:rsid w:val="00B37077"/>
    <w:rsid w:val="00B37101"/>
    <w:rsid w:val="00B4017E"/>
    <w:rsid w:val="00B413FC"/>
    <w:rsid w:val="00B424AF"/>
    <w:rsid w:val="00B42682"/>
    <w:rsid w:val="00B46628"/>
    <w:rsid w:val="00B47E0C"/>
    <w:rsid w:val="00B51347"/>
    <w:rsid w:val="00B513E4"/>
    <w:rsid w:val="00B51554"/>
    <w:rsid w:val="00B523E2"/>
    <w:rsid w:val="00B5284F"/>
    <w:rsid w:val="00B52EB4"/>
    <w:rsid w:val="00B5501C"/>
    <w:rsid w:val="00B5514A"/>
    <w:rsid w:val="00B55C5D"/>
    <w:rsid w:val="00B5733C"/>
    <w:rsid w:val="00B60A5D"/>
    <w:rsid w:val="00B61E72"/>
    <w:rsid w:val="00B628CB"/>
    <w:rsid w:val="00B63999"/>
    <w:rsid w:val="00B63D61"/>
    <w:rsid w:val="00B6417B"/>
    <w:rsid w:val="00B65233"/>
    <w:rsid w:val="00B655A8"/>
    <w:rsid w:val="00B661F1"/>
    <w:rsid w:val="00B66824"/>
    <w:rsid w:val="00B66DDB"/>
    <w:rsid w:val="00B67C28"/>
    <w:rsid w:val="00B71426"/>
    <w:rsid w:val="00B71F9D"/>
    <w:rsid w:val="00B72D4C"/>
    <w:rsid w:val="00B73E33"/>
    <w:rsid w:val="00B755F8"/>
    <w:rsid w:val="00B75CCD"/>
    <w:rsid w:val="00B767A1"/>
    <w:rsid w:val="00B77F16"/>
    <w:rsid w:val="00B800EC"/>
    <w:rsid w:val="00B80ECB"/>
    <w:rsid w:val="00B810CC"/>
    <w:rsid w:val="00B81290"/>
    <w:rsid w:val="00B8162F"/>
    <w:rsid w:val="00B81C13"/>
    <w:rsid w:val="00B8277D"/>
    <w:rsid w:val="00B82EA4"/>
    <w:rsid w:val="00B83F6B"/>
    <w:rsid w:val="00B85426"/>
    <w:rsid w:val="00B8567C"/>
    <w:rsid w:val="00B867E6"/>
    <w:rsid w:val="00B86841"/>
    <w:rsid w:val="00B86D42"/>
    <w:rsid w:val="00B872EE"/>
    <w:rsid w:val="00B914DB"/>
    <w:rsid w:val="00B930C9"/>
    <w:rsid w:val="00B93581"/>
    <w:rsid w:val="00B9380D"/>
    <w:rsid w:val="00B93D0F"/>
    <w:rsid w:val="00B9410F"/>
    <w:rsid w:val="00B9467A"/>
    <w:rsid w:val="00B949AB"/>
    <w:rsid w:val="00B94EC7"/>
    <w:rsid w:val="00B95888"/>
    <w:rsid w:val="00B95A36"/>
    <w:rsid w:val="00B96263"/>
    <w:rsid w:val="00B9641D"/>
    <w:rsid w:val="00B972E3"/>
    <w:rsid w:val="00B97747"/>
    <w:rsid w:val="00B977B0"/>
    <w:rsid w:val="00BA0D3C"/>
    <w:rsid w:val="00BA13F0"/>
    <w:rsid w:val="00BA1A9C"/>
    <w:rsid w:val="00BA24B0"/>
    <w:rsid w:val="00BA272E"/>
    <w:rsid w:val="00BA4A2B"/>
    <w:rsid w:val="00BA7D55"/>
    <w:rsid w:val="00BA7F48"/>
    <w:rsid w:val="00BB0BC5"/>
    <w:rsid w:val="00BB22E9"/>
    <w:rsid w:val="00BB2B2E"/>
    <w:rsid w:val="00BB4F30"/>
    <w:rsid w:val="00BB5FCE"/>
    <w:rsid w:val="00BB6FB1"/>
    <w:rsid w:val="00BC2283"/>
    <w:rsid w:val="00BC2396"/>
    <w:rsid w:val="00BC3AEC"/>
    <w:rsid w:val="00BC3D5E"/>
    <w:rsid w:val="00BC4451"/>
    <w:rsid w:val="00BC4613"/>
    <w:rsid w:val="00BC5910"/>
    <w:rsid w:val="00BC65BC"/>
    <w:rsid w:val="00BD1A11"/>
    <w:rsid w:val="00BD1F89"/>
    <w:rsid w:val="00BD5759"/>
    <w:rsid w:val="00BD6AC6"/>
    <w:rsid w:val="00BD6B56"/>
    <w:rsid w:val="00BD6BC3"/>
    <w:rsid w:val="00BD6D06"/>
    <w:rsid w:val="00BD71C3"/>
    <w:rsid w:val="00BD7A98"/>
    <w:rsid w:val="00BD7B20"/>
    <w:rsid w:val="00BE0AFF"/>
    <w:rsid w:val="00BE12C9"/>
    <w:rsid w:val="00BE1F68"/>
    <w:rsid w:val="00BE21DE"/>
    <w:rsid w:val="00BE4040"/>
    <w:rsid w:val="00BE4ED7"/>
    <w:rsid w:val="00BE50F6"/>
    <w:rsid w:val="00BE5456"/>
    <w:rsid w:val="00BE5962"/>
    <w:rsid w:val="00BE5E58"/>
    <w:rsid w:val="00BE6399"/>
    <w:rsid w:val="00BE7385"/>
    <w:rsid w:val="00BF1256"/>
    <w:rsid w:val="00BF174C"/>
    <w:rsid w:val="00BF2249"/>
    <w:rsid w:val="00BF2E37"/>
    <w:rsid w:val="00BF2EC7"/>
    <w:rsid w:val="00BF4FF3"/>
    <w:rsid w:val="00BF5FCD"/>
    <w:rsid w:val="00BF627B"/>
    <w:rsid w:val="00BF6D33"/>
    <w:rsid w:val="00BF7D14"/>
    <w:rsid w:val="00BF7FDB"/>
    <w:rsid w:val="00C01643"/>
    <w:rsid w:val="00C01FDA"/>
    <w:rsid w:val="00C02D1C"/>
    <w:rsid w:val="00C0352F"/>
    <w:rsid w:val="00C043ED"/>
    <w:rsid w:val="00C04A4A"/>
    <w:rsid w:val="00C04D50"/>
    <w:rsid w:val="00C05340"/>
    <w:rsid w:val="00C05362"/>
    <w:rsid w:val="00C062B2"/>
    <w:rsid w:val="00C06FEC"/>
    <w:rsid w:val="00C0709A"/>
    <w:rsid w:val="00C12586"/>
    <w:rsid w:val="00C127E0"/>
    <w:rsid w:val="00C136CB"/>
    <w:rsid w:val="00C1466E"/>
    <w:rsid w:val="00C1514A"/>
    <w:rsid w:val="00C17F9E"/>
    <w:rsid w:val="00C214A7"/>
    <w:rsid w:val="00C217A1"/>
    <w:rsid w:val="00C22389"/>
    <w:rsid w:val="00C22712"/>
    <w:rsid w:val="00C26075"/>
    <w:rsid w:val="00C26EE2"/>
    <w:rsid w:val="00C27C6E"/>
    <w:rsid w:val="00C34829"/>
    <w:rsid w:val="00C34A43"/>
    <w:rsid w:val="00C351B1"/>
    <w:rsid w:val="00C351D8"/>
    <w:rsid w:val="00C353B5"/>
    <w:rsid w:val="00C35832"/>
    <w:rsid w:val="00C35AEA"/>
    <w:rsid w:val="00C35E19"/>
    <w:rsid w:val="00C35E7E"/>
    <w:rsid w:val="00C3601E"/>
    <w:rsid w:val="00C36946"/>
    <w:rsid w:val="00C37A67"/>
    <w:rsid w:val="00C404CA"/>
    <w:rsid w:val="00C43BC4"/>
    <w:rsid w:val="00C44908"/>
    <w:rsid w:val="00C4682F"/>
    <w:rsid w:val="00C5030F"/>
    <w:rsid w:val="00C510BD"/>
    <w:rsid w:val="00C52DA3"/>
    <w:rsid w:val="00C53936"/>
    <w:rsid w:val="00C54282"/>
    <w:rsid w:val="00C54BF3"/>
    <w:rsid w:val="00C54FEF"/>
    <w:rsid w:val="00C557C2"/>
    <w:rsid w:val="00C55A05"/>
    <w:rsid w:val="00C55C71"/>
    <w:rsid w:val="00C55E2D"/>
    <w:rsid w:val="00C55FD0"/>
    <w:rsid w:val="00C574B5"/>
    <w:rsid w:val="00C5768F"/>
    <w:rsid w:val="00C57ED4"/>
    <w:rsid w:val="00C61813"/>
    <w:rsid w:val="00C61FF2"/>
    <w:rsid w:val="00C626FF"/>
    <w:rsid w:val="00C62835"/>
    <w:rsid w:val="00C62B9A"/>
    <w:rsid w:val="00C64D3A"/>
    <w:rsid w:val="00C650E0"/>
    <w:rsid w:val="00C656BF"/>
    <w:rsid w:val="00C66C30"/>
    <w:rsid w:val="00C747E3"/>
    <w:rsid w:val="00C74DFD"/>
    <w:rsid w:val="00C752F0"/>
    <w:rsid w:val="00C80603"/>
    <w:rsid w:val="00C810C9"/>
    <w:rsid w:val="00C82A9E"/>
    <w:rsid w:val="00C82C18"/>
    <w:rsid w:val="00C83314"/>
    <w:rsid w:val="00C86363"/>
    <w:rsid w:val="00C86914"/>
    <w:rsid w:val="00C87422"/>
    <w:rsid w:val="00C87B8E"/>
    <w:rsid w:val="00C87F8B"/>
    <w:rsid w:val="00C90CE8"/>
    <w:rsid w:val="00C90D2A"/>
    <w:rsid w:val="00C90D33"/>
    <w:rsid w:val="00C90D5A"/>
    <w:rsid w:val="00C91E5E"/>
    <w:rsid w:val="00C92DF9"/>
    <w:rsid w:val="00C933EB"/>
    <w:rsid w:val="00C94EA3"/>
    <w:rsid w:val="00C96992"/>
    <w:rsid w:val="00C969D3"/>
    <w:rsid w:val="00C9733E"/>
    <w:rsid w:val="00C9786E"/>
    <w:rsid w:val="00CA0D24"/>
    <w:rsid w:val="00CA2F1D"/>
    <w:rsid w:val="00CA380E"/>
    <w:rsid w:val="00CA4F98"/>
    <w:rsid w:val="00CA61E2"/>
    <w:rsid w:val="00CA649D"/>
    <w:rsid w:val="00CB0100"/>
    <w:rsid w:val="00CB024F"/>
    <w:rsid w:val="00CB04B1"/>
    <w:rsid w:val="00CB06F2"/>
    <w:rsid w:val="00CB0A97"/>
    <w:rsid w:val="00CB10DB"/>
    <w:rsid w:val="00CB20C7"/>
    <w:rsid w:val="00CB2164"/>
    <w:rsid w:val="00CB4A03"/>
    <w:rsid w:val="00CB4C5D"/>
    <w:rsid w:val="00CB54C5"/>
    <w:rsid w:val="00CB5E2C"/>
    <w:rsid w:val="00CB717C"/>
    <w:rsid w:val="00CB754E"/>
    <w:rsid w:val="00CC053F"/>
    <w:rsid w:val="00CC0A53"/>
    <w:rsid w:val="00CC0CB1"/>
    <w:rsid w:val="00CC19AE"/>
    <w:rsid w:val="00CC2255"/>
    <w:rsid w:val="00CC33E8"/>
    <w:rsid w:val="00CC3767"/>
    <w:rsid w:val="00CC42BB"/>
    <w:rsid w:val="00CC486A"/>
    <w:rsid w:val="00CC4B7B"/>
    <w:rsid w:val="00CC572D"/>
    <w:rsid w:val="00CC65FF"/>
    <w:rsid w:val="00CD0C0D"/>
    <w:rsid w:val="00CD12BC"/>
    <w:rsid w:val="00CD227F"/>
    <w:rsid w:val="00CD42D5"/>
    <w:rsid w:val="00CD4C42"/>
    <w:rsid w:val="00CD5A68"/>
    <w:rsid w:val="00CD5D81"/>
    <w:rsid w:val="00CE01D9"/>
    <w:rsid w:val="00CE123E"/>
    <w:rsid w:val="00CE12BF"/>
    <w:rsid w:val="00CE14C8"/>
    <w:rsid w:val="00CE2DF6"/>
    <w:rsid w:val="00CE4356"/>
    <w:rsid w:val="00CE4685"/>
    <w:rsid w:val="00CE4A37"/>
    <w:rsid w:val="00CE6248"/>
    <w:rsid w:val="00CE67D8"/>
    <w:rsid w:val="00CE6B9E"/>
    <w:rsid w:val="00CE7E69"/>
    <w:rsid w:val="00CF03CE"/>
    <w:rsid w:val="00CF25EA"/>
    <w:rsid w:val="00CF28DE"/>
    <w:rsid w:val="00CF2C41"/>
    <w:rsid w:val="00CF3C62"/>
    <w:rsid w:val="00CF3D1A"/>
    <w:rsid w:val="00CF442D"/>
    <w:rsid w:val="00CF5B26"/>
    <w:rsid w:val="00CF7A5F"/>
    <w:rsid w:val="00D00643"/>
    <w:rsid w:val="00D00DCA"/>
    <w:rsid w:val="00D01194"/>
    <w:rsid w:val="00D0207E"/>
    <w:rsid w:val="00D0244D"/>
    <w:rsid w:val="00D02692"/>
    <w:rsid w:val="00D027A7"/>
    <w:rsid w:val="00D027AD"/>
    <w:rsid w:val="00D02971"/>
    <w:rsid w:val="00D029C8"/>
    <w:rsid w:val="00D02CCD"/>
    <w:rsid w:val="00D04814"/>
    <w:rsid w:val="00D05B2C"/>
    <w:rsid w:val="00D05B57"/>
    <w:rsid w:val="00D05DBE"/>
    <w:rsid w:val="00D05DF0"/>
    <w:rsid w:val="00D06906"/>
    <w:rsid w:val="00D07FC5"/>
    <w:rsid w:val="00D1097F"/>
    <w:rsid w:val="00D1243A"/>
    <w:rsid w:val="00D129B2"/>
    <w:rsid w:val="00D134C5"/>
    <w:rsid w:val="00D13C1C"/>
    <w:rsid w:val="00D13D18"/>
    <w:rsid w:val="00D14358"/>
    <w:rsid w:val="00D14EEF"/>
    <w:rsid w:val="00D159EB"/>
    <w:rsid w:val="00D16BE1"/>
    <w:rsid w:val="00D16CE6"/>
    <w:rsid w:val="00D16E30"/>
    <w:rsid w:val="00D17A14"/>
    <w:rsid w:val="00D20D38"/>
    <w:rsid w:val="00D20D97"/>
    <w:rsid w:val="00D20DD4"/>
    <w:rsid w:val="00D21BFA"/>
    <w:rsid w:val="00D21CBB"/>
    <w:rsid w:val="00D23CD0"/>
    <w:rsid w:val="00D24361"/>
    <w:rsid w:val="00D257C4"/>
    <w:rsid w:val="00D25AF7"/>
    <w:rsid w:val="00D2647D"/>
    <w:rsid w:val="00D2663A"/>
    <w:rsid w:val="00D32548"/>
    <w:rsid w:val="00D33FB7"/>
    <w:rsid w:val="00D358B2"/>
    <w:rsid w:val="00D36B15"/>
    <w:rsid w:val="00D3726E"/>
    <w:rsid w:val="00D37615"/>
    <w:rsid w:val="00D417B9"/>
    <w:rsid w:val="00D41FB3"/>
    <w:rsid w:val="00D435CC"/>
    <w:rsid w:val="00D4374D"/>
    <w:rsid w:val="00D439E3"/>
    <w:rsid w:val="00D43F9D"/>
    <w:rsid w:val="00D44199"/>
    <w:rsid w:val="00D44929"/>
    <w:rsid w:val="00D46941"/>
    <w:rsid w:val="00D47BB3"/>
    <w:rsid w:val="00D5130E"/>
    <w:rsid w:val="00D51AC6"/>
    <w:rsid w:val="00D52149"/>
    <w:rsid w:val="00D52C1F"/>
    <w:rsid w:val="00D533B5"/>
    <w:rsid w:val="00D53D89"/>
    <w:rsid w:val="00D5509E"/>
    <w:rsid w:val="00D5578C"/>
    <w:rsid w:val="00D60B4E"/>
    <w:rsid w:val="00D60BBF"/>
    <w:rsid w:val="00D61990"/>
    <w:rsid w:val="00D61A3D"/>
    <w:rsid w:val="00D624D7"/>
    <w:rsid w:val="00D639EC"/>
    <w:rsid w:val="00D63B52"/>
    <w:rsid w:val="00D63D60"/>
    <w:rsid w:val="00D63FAB"/>
    <w:rsid w:val="00D64E10"/>
    <w:rsid w:val="00D654FE"/>
    <w:rsid w:val="00D65DB3"/>
    <w:rsid w:val="00D65EDC"/>
    <w:rsid w:val="00D669B2"/>
    <w:rsid w:val="00D66C5E"/>
    <w:rsid w:val="00D6703E"/>
    <w:rsid w:val="00D72101"/>
    <w:rsid w:val="00D72936"/>
    <w:rsid w:val="00D73109"/>
    <w:rsid w:val="00D73624"/>
    <w:rsid w:val="00D739DD"/>
    <w:rsid w:val="00D73CE0"/>
    <w:rsid w:val="00D76C91"/>
    <w:rsid w:val="00D76F0F"/>
    <w:rsid w:val="00D80038"/>
    <w:rsid w:val="00D838B7"/>
    <w:rsid w:val="00D83BB0"/>
    <w:rsid w:val="00D860EB"/>
    <w:rsid w:val="00D86414"/>
    <w:rsid w:val="00D867CC"/>
    <w:rsid w:val="00D868B7"/>
    <w:rsid w:val="00D87318"/>
    <w:rsid w:val="00D8792C"/>
    <w:rsid w:val="00D9092A"/>
    <w:rsid w:val="00D9101E"/>
    <w:rsid w:val="00D9110E"/>
    <w:rsid w:val="00D91684"/>
    <w:rsid w:val="00D916E1"/>
    <w:rsid w:val="00D91901"/>
    <w:rsid w:val="00D91988"/>
    <w:rsid w:val="00D92B4D"/>
    <w:rsid w:val="00D92BF1"/>
    <w:rsid w:val="00D92E31"/>
    <w:rsid w:val="00D93094"/>
    <w:rsid w:val="00D94491"/>
    <w:rsid w:val="00D95175"/>
    <w:rsid w:val="00D956EF"/>
    <w:rsid w:val="00D95711"/>
    <w:rsid w:val="00DA12CE"/>
    <w:rsid w:val="00DA16B1"/>
    <w:rsid w:val="00DA18E8"/>
    <w:rsid w:val="00DA1F8A"/>
    <w:rsid w:val="00DA27EE"/>
    <w:rsid w:val="00DA2A7E"/>
    <w:rsid w:val="00DA3A6A"/>
    <w:rsid w:val="00DA3B92"/>
    <w:rsid w:val="00DA47C7"/>
    <w:rsid w:val="00DA62B7"/>
    <w:rsid w:val="00DA6945"/>
    <w:rsid w:val="00DB2E98"/>
    <w:rsid w:val="00DB36D9"/>
    <w:rsid w:val="00DB39FE"/>
    <w:rsid w:val="00DB45A5"/>
    <w:rsid w:val="00DB4F66"/>
    <w:rsid w:val="00DB559F"/>
    <w:rsid w:val="00DB5D68"/>
    <w:rsid w:val="00DC04CE"/>
    <w:rsid w:val="00DC1070"/>
    <w:rsid w:val="00DC18AB"/>
    <w:rsid w:val="00DC242C"/>
    <w:rsid w:val="00DC3731"/>
    <w:rsid w:val="00DC392F"/>
    <w:rsid w:val="00DC4561"/>
    <w:rsid w:val="00DC54B3"/>
    <w:rsid w:val="00DD0260"/>
    <w:rsid w:val="00DD10E2"/>
    <w:rsid w:val="00DD13B1"/>
    <w:rsid w:val="00DD15E4"/>
    <w:rsid w:val="00DD1C86"/>
    <w:rsid w:val="00DD32AE"/>
    <w:rsid w:val="00DD5357"/>
    <w:rsid w:val="00DD53D2"/>
    <w:rsid w:val="00DD5876"/>
    <w:rsid w:val="00DD596A"/>
    <w:rsid w:val="00DD5A08"/>
    <w:rsid w:val="00DE091B"/>
    <w:rsid w:val="00DE33A9"/>
    <w:rsid w:val="00DE33B5"/>
    <w:rsid w:val="00DE3E7D"/>
    <w:rsid w:val="00DE436E"/>
    <w:rsid w:val="00DE4D80"/>
    <w:rsid w:val="00DE619C"/>
    <w:rsid w:val="00DE7E6B"/>
    <w:rsid w:val="00DF044B"/>
    <w:rsid w:val="00DF07DA"/>
    <w:rsid w:val="00DF095E"/>
    <w:rsid w:val="00DF1266"/>
    <w:rsid w:val="00DF1450"/>
    <w:rsid w:val="00DF1F9D"/>
    <w:rsid w:val="00DF2BCB"/>
    <w:rsid w:val="00DF3386"/>
    <w:rsid w:val="00DF6595"/>
    <w:rsid w:val="00DF6B70"/>
    <w:rsid w:val="00DF6FD4"/>
    <w:rsid w:val="00DF7B0B"/>
    <w:rsid w:val="00E015D1"/>
    <w:rsid w:val="00E02F0A"/>
    <w:rsid w:val="00E03171"/>
    <w:rsid w:val="00E03AB5"/>
    <w:rsid w:val="00E0550E"/>
    <w:rsid w:val="00E059DA"/>
    <w:rsid w:val="00E0673C"/>
    <w:rsid w:val="00E07601"/>
    <w:rsid w:val="00E0768C"/>
    <w:rsid w:val="00E10637"/>
    <w:rsid w:val="00E12477"/>
    <w:rsid w:val="00E12B0F"/>
    <w:rsid w:val="00E130D0"/>
    <w:rsid w:val="00E150FC"/>
    <w:rsid w:val="00E1570D"/>
    <w:rsid w:val="00E168B5"/>
    <w:rsid w:val="00E171D4"/>
    <w:rsid w:val="00E17306"/>
    <w:rsid w:val="00E208A8"/>
    <w:rsid w:val="00E20B87"/>
    <w:rsid w:val="00E21284"/>
    <w:rsid w:val="00E22695"/>
    <w:rsid w:val="00E2349F"/>
    <w:rsid w:val="00E2359D"/>
    <w:rsid w:val="00E239F8"/>
    <w:rsid w:val="00E245F5"/>
    <w:rsid w:val="00E246A7"/>
    <w:rsid w:val="00E25422"/>
    <w:rsid w:val="00E25E79"/>
    <w:rsid w:val="00E25ED8"/>
    <w:rsid w:val="00E265EB"/>
    <w:rsid w:val="00E26B19"/>
    <w:rsid w:val="00E27E65"/>
    <w:rsid w:val="00E30020"/>
    <w:rsid w:val="00E30237"/>
    <w:rsid w:val="00E30239"/>
    <w:rsid w:val="00E318DA"/>
    <w:rsid w:val="00E33BFA"/>
    <w:rsid w:val="00E357F5"/>
    <w:rsid w:val="00E37165"/>
    <w:rsid w:val="00E4169C"/>
    <w:rsid w:val="00E4356E"/>
    <w:rsid w:val="00E43AA6"/>
    <w:rsid w:val="00E44194"/>
    <w:rsid w:val="00E4539D"/>
    <w:rsid w:val="00E4549A"/>
    <w:rsid w:val="00E45841"/>
    <w:rsid w:val="00E45FD3"/>
    <w:rsid w:val="00E46CC6"/>
    <w:rsid w:val="00E475E3"/>
    <w:rsid w:val="00E5010B"/>
    <w:rsid w:val="00E51634"/>
    <w:rsid w:val="00E51F0E"/>
    <w:rsid w:val="00E51FF7"/>
    <w:rsid w:val="00E54B97"/>
    <w:rsid w:val="00E55548"/>
    <w:rsid w:val="00E5607E"/>
    <w:rsid w:val="00E56759"/>
    <w:rsid w:val="00E5697C"/>
    <w:rsid w:val="00E603A6"/>
    <w:rsid w:val="00E60456"/>
    <w:rsid w:val="00E61C6D"/>
    <w:rsid w:val="00E63231"/>
    <w:rsid w:val="00E64651"/>
    <w:rsid w:val="00E64B0C"/>
    <w:rsid w:val="00E6503A"/>
    <w:rsid w:val="00E65A14"/>
    <w:rsid w:val="00E6728A"/>
    <w:rsid w:val="00E672C6"/>
    <w:rsid w:val="00E67F42"/>
    <w:rsid w:val="00E70497"/>
    <w:rsid w:val="00E708D7"/>
    <w:rsid w:val="00E70941"/>
    <w:rsid w:val="00E70C3A"/>
    <w:rsid w:val="00E70D9D"/>
    <w:rsid w:val="00E71C3C"/>
    <w:rsid w:val="00E74CDA"/>
    <w:rsid w:val="00E75D46"/>
    <w:rsid w:val="00E75F29"/>
    <w:rsid w:val="00E765D6"/>
    <w:rsid w:val="00E80684"/>
    <w:rsid w:val="00E80A1F"/>
    <w:rsid w:val="00E80E57"/>
    <w:rsid w:val="00E81EDE"/>
    <w:rsid w:val="00E82A58"/>
    <w:rsid w:val="00E82E9A"/>
    <w:rsid w:val="00E8357C"/>
    <w:rsid w:val="00E8488B"/>
    <w:rsid w:val="00E84900"/>
    <w:rsid w:val="00E85362"/>
    <w:rsid w:val="00E8549F"/>
    <w:rsid w:val="00E85C6F"/>
    <w:rsid w:val="00E87976"/>
    <w:rsid w:val="00E87F92"/>
    <w:rsid w:val="00E908D3"/>
    <w:rsid w:val="00E9094C"/>
    <w:rsid w:val="00E92293"/>
    <w:rsid w:val="00E92B67"/>
    <w:rsid w:val="00E936F7"/>
    <w:rsid w:val="00E9524D"/>
    <w:rsid w:val="00E97A4B"/>
    <w:rsid w:val="00EA2372"/>
    <w:rsid w:val="00EA23DC"/>
    <w:rsid w:val="00EA3382"/>
    <w:rsid w:val="00EA380D"/>
    <w:rsid w:val="00EA3ABE"/>
    <w:rsid w:val="00EA7A6A"/>
    <w:rsid w:val="00EA7ABE"/>
    <w:rsid w:val="00EB06BC"/>
    <w:rsid w:val="00EB0EE8"/>
    <w:rsid w:val="00EB3803"/>
    <w:rsid w:val="00EB3E5D"/>
    <w:rsid w:val="00EB49A7"/>
    <w:rsid w:val="00EB6927"/>
    <w:rsid w:val="00EC091A"/>
    <w:rsid w:val="00EC0E48"/>
    <w:rsid w:val="00EC2250"/>
    <w:rsid w:val="00EC22F6"/>
    <w:rsid w:val="00EC2425"/>
    <w:rsid w:val="00EC2950"/>
    <w:rsid w:val="00EC308B"/>
    <w:rsid w:val="00EC314A"/>
    <w:rsid w:val="00EC31D5"/>
    <w:rsid w:val="00EC6C64"/>
    <w:rsid w:val="00EC74BC"/>
    <w:rsid w:val="00EC75CE"/>
    <w:rsid w:val="00ED0CF4"/>
    <w:rsid w:val="00ED2AE3"/>
    <w:rsid w:val="00ED2BEC"/>
    <w:rsid w:val="00ED3211"/>
    <w:rsid w:val="00ED36CB"/>
    <w:rsid w:val="00ED41B7"/>
    <w:rsid w:val="00ED4C0E"/>
    <w:rsid w:val="00ED5BD6"/>
    <w:rsid w:val="00ED5F65"/>
    <w:rsid w:val="00ED6BA0"/>
    <w:rsid w:val="00ED6F49"/>
    <w:rsid w:val="00ED7FE4"/>
    <w:rsid w:val="00EE2DC1"/>
    <w:rsid w:val="00EE32C4"/>
    <w:rsid w:val="00EE3A26"/>
    <w:rsid w:val="00EE50D4"/>
    <w:rsid w:val="00EE6AA2"/>
    <w:rsid w:val="00EE6CE5"/>
    <w:rsid w:val="00EE77BA"/>
    <w:rsid w:val="00EE7CA1"/>
    <w:rsid w:val="00EF12AA"/>
    <w:rsid w:val="00EF1BCE"/>
    <w:rsid w:val="00EF2110"/>
    <w:rsid w:val="00EF3961"/>
    <w:rsid w:val="00EF3EFC"/>
    <w:rsid w:val="00EF5BAB"/>
    <w:rsid w:val="00EF62CA"/>
    <w:rsid w:val="00EF68EC"/>
    <w:rsid w:val="00EF6A8C"/>
    <w:rsid w:val="00EF7104"/>
    <w:rsid w:val="00F0011A"/>
    <w:rsid w:val="00F01327"/>
    <w:rsid w:val="00F016CD"/>
    <w:rsid w:val="00F026AC"/>
    <w:rsid w:val="00F02959"/>
    <w:rsid w:val="00F02B66"/>
    <w:rsid w:val="00F02DB7"/>
    <w:rsid w:val="00F040A6"/>
    <w:rsid w:val="00F042BE"/>
    <w:rsid w:val="00F04E97"/>
    <w:rsid w:val="00F0788C"/>
    <w:rsid w:val="00F07BA0"/>
    <w:rsid w:val="00F07F32"/>
    <w:rsid w:val="00F11EC7"/>
    <w:rsid w:val="00F12B0F"/>
    <w:rsid w:val="00F13E76"/>
    <w:rsid w:val="00F140F1"/>
    <w:rsid w:val="00F14A13"/>
    <w:rsid w:val="00F16B98"/>
    <w:rsid w:val="00F16BA4"/>
    <w:rsid w:val="00F174F3"/>
    <w:rsid w:val="00F20200"/>
    <w:rsid w:val="00F205AA"/>
    <w:rsid w:val="00F22710"/>
    <w:rsid w:val="00F22C26"/>
    <w:rsid w:val="00F231D3"/>
    <w:rsid w:val="00F24141"/>
    <w:rsid w:val="00F242B4"/>
    <w:rsid w:val="00F247EA"/>
    <w:rsid w:val="00F248EA"/>
    <w:rsid w:val="00F24CD2"/>
    <w:rsid w:val="00F25F7A"/>
    <w:rsid w:val="00F2636A"/>
    <w:rsid w:val="00F2681B"/>
    <w:rsid w:val="00F26893"/>
    <w:rsid w:val="00F279CA"/>
    <w:rsid w:val="00F31078"/>
    <w:rsid w:val="00F31147"/>
    <w:rsid w:val="00F31721"/>
    <w:rsid w:val="00F33EB3"/>
    <w:rsid w:val="00F33FD5"/>
    <w:rsid w:val="00F3434F"/>
    <w:rsid w:val="00F36D7E"/>
    <w:rsid w:val="00F37810"/>
    <w:rsid w:val="00F37E10"/>
    <w:rsid w:val="00F37E64"/>
    <w:rsid w:val="00F41D01"/>
    <w:rsid w:val="00F43409"/>
    <w:rsid w:val="00F43A42"/>
    <w:rsid w:val="00F4496B"/>
    <w:rsid w:val="00F45CF1"/>
    <w:rsid w:val="00F46A9A"/>
    <w:rsid w:val="00F46F55"/>
    <w:rsid w:val="00F476CD"/>
    <w:rsid w:val="00F50BA7"/>
    <w:rsid w:val="00F5113D"/>
    <w:rsid w:val="00F524D1"/>
    <w:rsid w:val="00F578EC"/>
    <w:rsid w:val="00F612B1"/>
    <w:rsid w:val="00F61DB9"/>
    <w:rsid w:val="00F645AB"/>
    <w:rsid w:val="00F649CA"/>
    <w:rsid w:val="00F64E6D"/>
    <w:rsid w:val="00F6603E"/>
    <w:rsid w:val="00F74D75"/>
    <w:rsid w:val="00F75CAA"/>
    <w:rsid w:val="00F76FC5"/>
    <w:rsid w:val="00F771E1"/>
    <w:rsid w:val="00F80076"/>
    <w:rsid w:val="00F80217"/>
    <w:rsid w:val="00F81133"/>
    <w:rsid w:val="00F81FD4"/>
    <w:rsid w:val="00F836EB"/>
    <w:rsid w:val="00F841F1"/>
    <w:rsid w:val="00F842B6"/>
    <w:rsid w:val="00F870F6"/>
    <w:rsid w:val="00F87450"/>
    <w:rsid w:val="00F87466"/>
    <w:rsid w:val="00F87692"/>
    <w:rsid w:val="00F93C83"/>
    <w:rsid w:val="00F93EC0"/>
    <w:rsid w:val="00F946A0"/>
    <w:rsid w:val="00F9475A"/>
    <w:rsid w:val="00F967BB"/>
    <w:rsid w:val="00FA2C6F"/>
    <w:rsid w:val="00FA5D7A"/>
    <w:rsid w:val="00FA6428"/>
    <w:rsid w:val="00FA683D"/>
    <w:rsid w:val="00FB152F"/>
    <w:rsid w:val="00FB181F"/>
    <w:rsid w:val="00FB2A31"/>
    <w:rsid w:val="00FB2E14"/>
    <w:rsid w:val="00FB3375"/>
    <w:rsid w:val="00FB4C94"/>
    <w:rsid w:val="00FB68D9"/>
    <w:rsid w:val="00FC0121"/>
    <w:rsid w:val="00FC01C5"/>
    <w:rsid w:val="00FC0834"/>
    <w:rsid w:val="00FC197F"/>
    <w:rsid w:val="00FC1AE6"/>
    <w:rsid w:val="00FC22B7"/>
    <w:rsid w:val="00FC2D15"/>
    <w:rsid w:val="00FC3C4A"/>
    <w:rsid w:val="00FC3DA3"/>
    <w:rsid w:val="00FC4599"/>
    <w:rsid w:val="00FC5819"/>
    <w:rsid w:val="00FC62D6"/>
    <w:rsid w:val="00FC6E64"/>
    <w:rsid w:val="00FC7DBF"/>
    <w:rsid w:val="00FD057D"/>
    <w:rsid w:val="00FD0C29"/>
    <w:rsid w:val="00FD0CE3"/>
    <w:rsid w:val="00FD0D33"/>
    <w:rsid w:val="00FD0EEB"/>
    <w:rsid w:val="00FD0F39"/>
    <w:rsid w:val="00FD0F52"/>
    <w:rsid w:val="00FD146C"/>
    <w:rsid w:val="00FD217C"/>
    <w:rsid w:val="00FD2D46"/>
    <w:rsid w:val="00FD4997"/>
    <w:rsid w:val="00FD5051"/>
    <w:rsid w:val="00FD51C2"/>
    <w:rsid w:val="00FD6A5E"/>
    <w:rsid w:val="00FD70D5"/>
    <w:rsid w:val="00FD7D8E"/>
    <w:rsid w:val="00FE0289"/>
    <w:rsid w:val="00FE05C9"/>
    <w:rsid w:val="00FE1482"/>
    <w:rsid w:val="00FE18A6"/>
    <w:rsid w:val="00FE1CAD"/>
    <w:rsid w:val="00FE4208"/>
    <w:rsid w:val="00FE4371"/>
    <w:rsid w:val="00FE4443"/>
    <w:rsid w:val="00FE5034"/>
    <w:rsid w:val="00FE7101"/>
    <w:rsid w:val="00FF130E"/>
    <w:rsid w:val="00FF1F3E"/>
    <w:rsid w:val="00FF2D89"/>
    <w:rsid w:val="00FF3A59"/>
    <w:rsid w:val="00FF3C73"/>
    <w:rsid w:val="00FF43C5"/>
    <w:rsid w:val="00FF4DE4"/>
    <w:rsid w:val="00FF5235"/>
    <w:rsid w:val="00FF54DF"/>
    <w:rsid w:val="00FF55B5"/>
    <w:rsid w:val="00FF6E50"/>
    <w:rsid w:val="00FF7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FD7D"/>
  <w15:docId w15:val="{EAC7AFC1-851C-426C-8649-E5D4C73F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5EF5"/>
    <w:rPr>
      <w:rFonts w:ascii="Times New Roman" w:eastAsia="Times New Roman" w:hAnsi="Times New Roman"/>
    </w:rPr>
  </w:style>
  <w:style w:type="paragraph" w:styleId="Nagwek3">
    <w:name w:val="heading 3"/>
    <w:basedOn w:val="Normalny"/>
    <w:next w:val="Normalny"/>
    <w:link w:val="Nagwek3Znak"/>
    <w:qFormat/>
    <w:rsid w:val="007662A7"/>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lock style,bt,b,Tekst podstawowy Znak Znak Znak Znak Znak Znak Znak Znak,szaro,b1"/>
    <w:basedOn w:val="Normalny"/>
    <w:link w:val="TekstpodstawowyZnak"/>
    <w:rsid w:val="005C5EF5"/>
    <w:pPr>
      <w:spacing w:line="360" w:lineRule="auto"/>
      <w:jc w:val="both"/>
    </w:pPr>
    <w:rPr>
      <w:b/>
      <w:sz w:val="24"/>
    </w:rPr>
  </w:style>
  <w:style w:type="character" w:customStyle="1" w:styleId="TekstpodstawowyZnak">
    <w:name w:val="Tekst podstawowy Znak"/>
    <w:aliases w:val="block style Znak,bt Znak,b Znak,Tekst podstawowy Znak Znak Znak Znak Znak Znak Znak Znak Znak,szaro Znak,b1 Znak"/>
    <w:link w:val="Tekstpodstawowy"/>
    <w:rsid w:val="005C5EF5"/>
    <w:rPr>
      <w:rFonts w:ascii="Times New Roman" w:eastAsia="Times New Roman" w:hAnsi="Times New Roman" w:cs="Times New Roman"/>
      <w:b/>
      <w:sz w:val="24"/>
      <w:szCs w:val="20"/>
      <w:lang w:eastAsia="pl-PL"/>
    </w:rPr>
  </w:style>
  <w:style w:type="paragraph" w:styleId="Nagwek">
    <w:name w:val="header"/>
    <w:basedOn w:val="Normalny"/>
    <w:link w:val="NagwekZnak"/>
    <w:rsid w:val="005C5EF5"/>
    <w:pPr>
      <w:tabs>
        <w:tab w:val="center" w:pos="4536"/>
        <w:tab w:val="right" w:pos="9072"/>
      </w:tabs>
    </w:pPr>
  </w:style>
  <w:style w:type="character" w:customStyle="1" w:styleId="NagwekZnak">
    <w:name w:val="Nagłówek Znak"/>
    <w:link w:val="Nagwek"/>
    <w:rsid w:val="005C5EF5"/>
    <w:rPr>
      <w:rFonts w:ascii="Times New Roman" w:eastAsia="Times New Roman" w:hAnsi="Times New Roman" w:cs="Times New Roman"/>
      <w:sz w:val="20"/>
      <w:szCs w:val="20"/>
      <w:lang w:eastAsia="pl-PL"/>
    </w:rPr>
  </w:style>
  <w:style w:type="paragraph" w:styleId="Stopka">
    <w:name w:val="footer"/>
    <w:basedOn w:val="Normalny"/>
    <w:link w:val="StopkaZnak"/>
    <w:rsid w:val="005C5EF5"/>
    <w:pPr>
      <w:tabs>
        <w:tab w:val="center" w:pos="4536"/>
        <w:tab w:val="right" w:pos="9072"/>
      </w:tabs>
    </w:pPr>
  </w:style>
  <w:style w:type="character" w:customStyle="1" w:styleId="StopkaZnak">
    <w:name w:val="Stopka Znak"/>
    <w:link w:val="Stopka"/>
    <w:rsid w:val="005C5EF5"/>
    <w:rPr>
      <w:rFonts w:ascii="Times New Roman" w:eastAsia="Times New Roman" w:hAnsi="Times New Roman" w:cs="Times New Roman"/>
      <w:sz w:val="20"/>
      <w:szCs w:val="20"/>
      <w:lang w:eastAsia="pl-PL"/>
    </w:rPr>
  </w:style>
  <w:style w:type="character" w:styleId="Numerstrony">
    <w:name w:val="page number"/>
    <w:basedOn w:val="Domylnaczcionkaakapitu"/>
    <w:rsid w:val="005C5EF5"/>
  </w:style>
  <w:style w:type="character" w:styleId="Odwoaniedokomentarza">
    <w:name w:val="annotation reference"/>
    <w:uiPriority w:val="99"/>
    <w:semiHidden/>
    <w:unhideWhenUsed/>
    <w:rsid w:val="005E4895"/>
    <w:rPr>
      <w:sz w:val="16"/>
      <w:szCs w:val="16"/>
    </w:rPr>
  </w:style>
  <w:style w:type="paragraph" w:styleId="Tekstkomentarza">
    <w:name w:val="annotation text"/>
    <w:basedOn w:val="Normalny"/>
    <w:link w:val="TekstkomentarzaZnak"/>
    <w:uiPriority w:val="99"/>
    <w:semiHidden/>
    <w:unhideWhenUsed/>
    <w:rsid w:val="005E4895"/>
  </w:style>
  <w:style w:type="character" w:customStyle="1" w:styleId="TekstkomentarzaZnak">
    <w:name w:val="Tekst komentarza Znak"/>
    <w:link w:val="Tekstkomentarza"/>
    <w:uiPriority w:val="99"/>
    <w:semiHidden/>
    <w:rsid w:val="005E489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5E4895"/>
    <w:rPr>
      <w:rFonts w:ascii="Tahoma" w:hAnsi="Tahoma" w:cs="Tahoma"/>
      <w:sz w:val="16"/>
      <w:szCs w:val="16"/>
    </w:rPr>
  </w:style>
  <w:style w:type="character" w:customStyle="1" w:styleId="TekstdymkaZnak">
    <w:name w:val="Tekst dymka Znak"/>
    <w:link w:val="Tekstdymka"/>
    <w:uiPriority w:val="99"/>
    <w:semiHidden/>
    <w:rsid w:val="005E4895"/>
    <w:rPr>
      <w:rFonts w:ascii="Tahoma" w:eastAsia="Times New Roman" w:hAnsi="Tahoma" w:cs="Tahoma"/>
      <w:sz w:val="16"/>
      <w:szCs w:val="16"/>
      <w:lang w:eastAsia="pl-PL"/>
    </w:rPr>
  </w:style>
  <w:style w:type="character" w:styleId="Odwoanieprzypisudolnego">
    <w:name w:val="footnote reference"/>
    <w:semiHidden/>
    <w:rsid w:val="00D93094"/>
    <w:rPr>
      <w:vertAlign w:val="superscript"/>
    </w:rPr>
  </w:style>
  <w:style w:type="paragraph" w:styleId="Tekstprzypisudolnego">
    <w:name w:val="footnote text"/>
    <w:basedOn w:val="Normalny"/>
    <w:link w:val="TekstprzypisudolnegoZnak"/>
    <w:semiHidden/>
    <w:rsid w:val="00D93094"/>
  </w:style>
  <w:style w:type="character" w:customStyle="1" w:styleId="TekstprzypisudolnegoZnak">
    <w:name w:val="Tekst przypisu dolnego Znak"/>
    <w:link w:val="Tekstprzypisudolnego"/>
    <w:semiHidden/>
    <w:rsid w:val="00D93094"/>
    <w:rPr>
      <w:rFonts w:ascii="Times New Roman" w:eastAsia="Times New Roman" w:hAnsi="Times New Roman"/>
    </w:rPr>
  </w:style>
  <w:style w:type="character" w:customStyle="1" w:styleId="lead">
    <w:name w:val="lead"/>
    <w:basedOn w:val="Domylnaczcionkaakapitu"/>
    <w:rsid w:val="00375EF7"/>
  </w:style>
  <w:style w:type="paragraph" w:styleId="Akapitzlist">
    <w:name w:val="List Paragraph"/>
    <w:aliases w:val="Dot pt,F5 List Paragraph,List Paragraph1,Recommendation,List Paragraph11,Listaszerű bekezdés1,List Paragraph à moi,List Paragraph,Kolorowa lista — akcent 11,Numerowanie,Akapit z listą1,Akapit z list?1,ListaszerA bekezdAs1,Akapit z list?,2"/>
    <w:basedOn w:val="Normalny"/>
    <w:link w:val="AkapitzlistZnak"/>
    <w:uiPriority w:val="34"/>
    <w:qFormat/>
    <w:rsid w:val="00E265EB"/>
    <w:pPr>
      <w:spacing w:before="120" w:after="120"/>
      <w:ind w:left="720"/>
      <w:jc w:val="both"/>
    </w:pPr>
    <w:rPr>
      <w:rFonts w:eastAsia="Calibri"/>
      <w:sz w:val="24"/>
      <w:szCs w:val="24"/>
    </w:rPr>
  </w:style>
  <w:style w:type="character" w:customStyle="1" w:styleId="Nagwek3Znak">
    <w:name w:val="Nagłówek 3 Znak"/>
    <w:link w:val="Nagwek3"/>
    <w:rsid w:val="007662A7"/>
    <w:rPr>
      <w:rFonts w:ascii="Arial" w:eastAsia="Times New Roman" w:hAnsi="Arial" w:cs="Arial"/>
      <w:b/>
      <w:bCs/>
      <w:sz w:val="26"/>
      <w:szCs w:val="26"/>
    </w:rPr>
  </w:style>
  <w:style w:type="character" w:styleId="Hipercze">
    <w:name w:val="Hyperlink"/>
    <w:uiPriority w:val="99"/>
    <w:unhideWhenUsed/>
    <w:rsid w:val="00985496"/>
    <w:rPr>
      <w:color w:val="0000FF"/>
      <w:u w:val="single"/>
    </w:rPr>
  </w:style>
  <w:style w:type="paragraph" w:customStyle="1" w:styleId="celp">
    <w:name w:val="cel_p"/>
    <w:basedOn w:val="Normalny"/>
    <w:rsid w:val="00CB4A03"/>
    <w:pPr>
      <w:spacing w:after="15"/>
      <w:ind w:left="15" w:right="15"/>
      <w:jc w:val="both"/>
      <w:textAlignment w:val="top"/>
    </w:pPr>
    <w:rPr>
      <w:sz w:val="24"/>
      <w:szCs w:val="24"/>
    </w:rPr>
  </w:style>
  <w:style w:type="character" w:customStyle="1" w:styleId="h11">
    <w:name w:val="h11"/>
    <w:rsid w:val="00CB4A03"/>
    <w:rPr>
      <w:rFonts w:ascii="Verdana" w:hAnsi="Verdana" w:hint="default"/>
      <w:b/>
      <w:bCs/>
      <w:i w:val="0"/>
      <w:iCs w:val="0"/>
      <w:sz w:val="23"/>
      <w:szCs w:val="23"/>
    </w:rPr>
  </w:style>
  <w:style w:type="character" w:customStyle="1" w:styleId="st1">
    <w:name w:val="st1"/>
    <w:basedOn w:val="Domylnaczcionkaakapitu"/>
    <w:rsid w:val="00B94EC7"/>
  </w:style>
  <w:style w:type="paragraph" w:styleId="Tematkomentarza">
    <w:name w:val="annotation subject"/>
    <w:basedOn w:val="Tekstkomentarza"/>
    <w:next w:val="Tekstkomentarza"/>
    <w:link w:val="TematkomentarzaZnak"/>
    <w:uiPriority w:val="99"/>
    <w:semiHidden/>
    <w:unhideWhenUsed/>
    <w:rsid w:val="005D5CAB"/>
    <w:rPr>
      <w:b/>
      <w:bCs/>
    </w:rPr>
  </w:style>
  <w:style w:type="character" w:customStyle="1" w:styleId="TematkomentarzaZnak">
    <w:name w:val="Temat komentarza Znak"/>
    <w:link w:val="Tematkomentarza"/>
    <w:uiPriority w:val="99"/>
    <w:semiHidden/>
    <w:rsid w:val="005D5CAB"/>
    <w:rPr>
      <w:rFonts w:ascii="Times New Roman" w:eastAsia="Times New Roman" w:hAnsi="Times New Roman" w:cs="Times New Roman"/>
      <w:b/>
      <w:bCs/>
      <w:sz w:val="20"/>
      <w:szCs w:val="20"/>
      <w:lang w:eastAsia="pl-PL"/>
    </w:rPr>
  </w:style>
  <w:style w:type="character" w:styleId="Uwydatnienie">
    <w:name w:val="Emphasis"/>
    <w:uiPriority w:val="20"/>
    <w:qFormat/>
    <w:rsid w:val="008E39DE"/>
    <w:rPr>
      <w:i/>
      <w:iCs/>
    </w:rPr>
  </w:style>
  <w:style w:type="character" w:styleId="Pogrubienie">
    <w:name w:val="Strong"/>
    <w:uiPriority w:val="22"/>
    <w:qFormat/>
    <w:rsid w:val="00467D73"/>
    <w:rPr>
      <w:b/>
      <w:bCs/>
    </w:rPr>
  </w:style>
  <w:style w:type="paragraph" w:styleId="Zwykytekst">
    <w:name w:val="Plain Text"/>
    <w:basedOn w:val="Normalny"/>
    <w:link w:val="ZwykytekstZnak"/>
    <w:uiPriority w:val="99"/>
    <w:unhideWhenUsed/>
    <w:rsid w:val="00783F5A"/>
    <w:rPr>
      <w:rFonts w:ascii="Consolas" w:eastAsia="Calibri" w:hAnsi="Consolas"/>
      <w:sz w:val="21"/>
      <w:szCs w:val="21"/>
      <w:lang w:eastAsia="en-US"/>
    </w:rPr>
  </w:style>
  <w:style w:type="character" w:customStyle="1" w:styleId="ZwykytekstZnak">
    <w:name w:val="Zwykły tekst Znak"/>
    <w:link w:val="Zwykytekst"/>
    <w:uiPriority w:val="99"/>
    <w:rsid w:val="00783F5A"/>
    <w:rPr>
      <w:rFonts w:ascii="Consolas" w:hAnsi="Consolas"/>
      <w:sz w:val="21"/>
      <w:szCs w:val="21"/>
      <w:lang w:eastAsia="en-US"/>
    </w:rPr>
  </w:style>
  <w:style w:type="character" w:customStyle="1" w:styleId="AkapitzlistZnak">
    <w:name w:val="Akapit z listą Znak"/>
    <w:aliases w:val="Dot pt Znak,F5 List Paragraph Znak,List Paragraph1 Znak,Recommendation Znak,List Paragraph11 Znak,Listaszerű bekezdés1 Znak,List Paragraph à moi Znak,List Paragraph Znak,Kolorowa lista — akcent 11 Znak,Numerowanie Znak,2 Znak"/>
    <w:link w:val="Akapitzlist"/>
    <w:uiPriority w:val="34"/>
    <w:qFormat/>
    <w:locked/>
    <w:rsid w:val="00263DC7"/>
    <w:rPr>
      <w:rFonts w:ascii="Times New Roman" w:hAnsi="Times New Roman"/>
      <w:sz w:val="24"/>
      <w:szCs w:val="24"/>
    </w:rPr>
  </w:style>
  <w:style w:type="paragraph" w:styleId="Tytu">
    <w:name w:val="Title"/>
    <w:basedOn w:val="Normalny"/>
    <w:link w:val="TytuZnak"/>
    <w:qFormat/>
    <w:rsid w:val="00C01FDA"/>
    <w:pPr>
      <w:jc w:val="center"/>
    </w:pPr>
    <w:rPr>
      <w:b/>
      <w:sz w:val="24"/>
      <w:lang w:val="x-none" w:eastAsia="x-none"/>
    </w:rPr>
  </w:style>
  <w:style w:type="character" w:customStyle="1" w:styleId="TytuZnak">
    <w:name w:val="Tytuł Znak"/>
    <w:link w:val="Tytu"/>
    <w:rsid w:val="00C01FDA"/>
    <w:rPr>
      <w:rFonts w:ascii="Times New Roman" w:eastAsia="Times New Roman" w:hAnsi="Times New Roman"/>
      <w:b/>
      <w:sz w:val="24"/>
      <w:lang w:val="x-none" w:eastAsia="x-none"/>
    </w:rPr>
  </w:style>
  <w:style w:type="character" w:customStyle="1" w:styleId="first-name">
    <w:name w:val="first-name"/>
    <w:rsid w:val="00BC4613"/>
  </w:style>
  <w:style w:type="character" w:customStyle="1" w:styleId="last-name">
    <w:name w:val="last-name"/>
    <w:rsid w:val="00BC4613"/>
  </w:style>
  <w:style w:type="character" w:customStyle="1" w:styleId="FontStyle15">
    <w:name w:val="Font Style15"/>
    <w:basedOn w:val="Domylnaczcionkaakapitu"/>
    <w:uiPriority w:val="99"/>
    <w:rsid w:val="00730EDF"/>
    <w:rPr>
      <w:rFonts w:ascii="Times New Roman" w:hAnsi="Times New Roman" w:cs="Times New Roman" w:hint="default"/>
    </w:rPr>
  </w:style>
  <w:style w:type="table" w:styleId="Tabela-Siatka">
    <w:name w:val="Table Grid"/>
    <w:basedOn w:val="Standardowy"/>
    <w:uiPriority w:val="59"/>
    <w:rsid w:val="001F44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wpa13d8e1ffont">
    <w:name w:val="gwpa13d8e1f_font"/>
    <w:basedOn w:val="Domylnaczcionkaakapitu"/>
    <w:rsid w:val="0005322C"/>
  </w:style>
  <w:style w:type="character" w:customStyle="1" w:styleId="gwpcad635becolour">
    <w:name w:val="gwpcad635becolour"/>
    <w:basedOn w:val="Domylnaczcionkaakapitu"/>
    <w:rsid w:val="0005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8136">
      <w:bodyDiv w:val="1"/>
      <w:marLeft w:val="0"/>
      <w:marRight w:val="0"/>
      <w:marTop w:val="0"/>
      <w:marBottom w:val="0"/>
      <w:divBdr>
        <w:top w:val="none" w:sz="0" w:space="0" w:color="auto"/>
        <w:left w:val="none" w:sz="0" w:space="0" w:color="auto"/>
        <w:bottom w:val="none" w:sz="0" w:space="0" w:color="auto"/>
        <w:right w:val="none" w:sz="0" w:space="0" w:color="auto"/>
      </w:divBdr>
    </w:div>
    <w:div w:id="202909456">
      <w:bodyDiv w:val="1"/>
      <w:marLeft w:val="0"/>
      <w:marRight w:val="0"/>
      <w:marTop w:val="0"/>
      <w:marBottom w:val="0"/>
      <w:divBdr>
        <w:top w:val="none" w:sz="0" w:space="0" w:color="auto"/>
        <w:left w:val="none" w:sz="0" w:space="0" w:color="auto"/>
        <w:bottom w:val="none" w:sz="0" w:space="0" w:color="auto"/>
        <w:right w:val="none" w:sz="0" w:space="0" w:color="auto"/>
      </w:divBdr>
    </w:div>
    <w:div w:id="258106859">
      <w:bodyDiv w:val="1"/>
      <w:marLeft w:val="0"/>
      <w:marRight w:val="0"/>
      <w:marTop w:val="0"/>
      <w:marBottom w:val="0"/>
      <w:divBdr>
        <w:top w:val="none" w:sz="0" w:space="0" w:color="auto"/>
        <w:left w:val="none" w:sz="0" w:space="0" w:color="auto"/>
        <w:bottom w:val="none" w:sz="0" w:space="0" w:color="auto"/>
        <w:right w:val="none" w:sz="0" w:space="0" w:color="auto"/>
      </w:divBdr>
    </w:div>
    <w:div w:id="296574097">
      <w:bodyDiv w:val="1"/>
      <w:marLeft w:val="0"/>
      <w:marRight w:val="0"/>
      <w:marTop w:val="0"/>
      <w:marBottom w:val="0"/>
      <w:divBdr>
        <w:top w:val="none" w:sz="0" w:space="0" w:color="auto"/>
        <w:left w:val="none" w:sz="0" w:space="0" w:color="auto"/>
        <w:bottom w:val="none" w:sz="0" w:space="0" w:color="auto"/>
        <w:right w:val="none" w:sz="0" w:space="0" w:color="auto"/>
      </w:divBdr>
    </w:div>
    <w:div w:id="364061969">
      <w:bodyDiv w:val="1"/>
      <w:marLeft w:val="0"/>
      <w:marRight w:val="0"/>
      <w:marTop w:val="0"/>
      <w:marBottom w:val="0"/>
      <w:divBdr>
        <w:top w:val="none" w:sz="0" w:space="0" w:color="auto"/>
        <w:left w:val="none" w:sz="0" w:space="0" w:color="auto"/>
        <w:bottom w:val="none" w:sz="0" w:space="0" w:color="auto"/>
        <w:right w:val="none" w:sz="0" w:space="0" w:color="auto"/>
      </w:divBdr>
    </w:div>
    <w:div w:id="814029958">
      <w:bodyDiv w:val="1"/>
      <w:marLeft w:val="0"/>
      <w:marRight w:val="0"/>
      <w:marTop w:val="0"/>
      <w:marBottom w:val="0"/>
      <w:divBdr>
        <w:top w:val="none" w:sz="0" w:space="0" w:color="auto"/>
        <w:left w:val="none" w:sz="0" w:space="0" w:color="auto"/>
        <w:bottom w:val="none" w:sz="0" w:space="0" w:color="auto"/>
        <w:right w:val="none" w:sz="0" w:space="0" w:color="auto"/>
      </w:divBdr>
    </w:div>
    <w:div w:id="964577681">
      <w:bodyDiv w:val="1"/>
      <w:marLeft w:val="0"/>
      <w:marRight w:val="0"/>
      <w:marTop w:val="0"/>
      <w:marBottom w:val="0"/>
      <w:divBdr>
        <w:top w:val="none" w:sz="0" w:space="0" w:color="auto"/>
        <w:left w:val="none" w:sz="0" w:space="0" w:color="auto"/>
        <w:bottom w:val="none" w:sz="0" w:space="0" w:color="auto"/>
        <w:right w:val="none" w:sz="0" w:space="0" w:color="auto"/>
      </w:divBdr>
    </w:div>
    <w:div w:id="1186137939">
      <w:bodyDiv w:val="1"/>
      <w:marLeft w:val="0"/>
      <w:marRight w:val="0"/>
      <w:marTop w:val="0"/>
      <w:marBottom w:val="0"/>
      <w:divBdr>
        <w:top w:val="none" w:sz="0" w:space="0" w:color="auto"/>
        <w:left w:val="none" w:sz="0" w:space="0" w:color="auto"/>
        <w:bottom w:val="none" w:sz="0" w:space="0" w:color="auto"/>
        <w:right w:val="none" w:sz="0" w:space="0" w:color="auto"/>
      </w:divBdr>
    </w:div>
    <w:div w:id="1220630442">
      <w:bodyDiv w:val="1"/>
      <w:marLeft w:val="0"/>
      <w:marRight w:val="0"/>
      <w:marTop w:val="0"/>
      <w:marBottom w:val="0"/>
      <w:divBdr>
        <w:top w:val="none" w:sz="0" w:space="0" w:color="auto"/>
        <w:left w:val="none" w:sz="0" w:space="0" w:color="auto"/>
        <w:bottom w:val="none" w:sz="0" w:space="0" w:color="auto"/>
        <w:right w:val="none" w:sz="0" w:space="0" w:color="auto"/>
      </w:divBdr>
    </w:div>
    <w:div w:id="1327785032">
      <w:bodyDiv w:val="1"/>
      <w:marLeft w:val="0"/>
      <w:marRight w:val="0"/>
      <w:marTop w:val="0"/>
      <w:marBottom w:val="0"/>
      <w:divBdr>
        <w:top w:val="none" w:sz="0" w:space="0" w:color="auto"/>
        <w:left w:val="none" w:sz="0" w:space="0" w:color="auto"/>
        <w:bottom w:val="none" w:sz="0" w:space="0" w:color="auto"/>
        <w:right w:val="none" w:sz="0" w:space="0" w:color="auto"/>
      </w:divBdr>
    </w:div>
    <w:div w:id="1537162772">
      <w:bodyDiv w:val="1"/>
      <w:marLeft w:val="0"/>
      <w:marRight w:val="0"/>
      <w:marTop w:val="0"/>
      <w:marBottom w:val="0"/>
      <w:divBdr>
        <w:top w:val="none" w:sz="0" w:space="0" w:color="auto"/>
        <w:left w:val="none" w:sz="0" w:space="0" w:color="auto"/>
        <w:bottom w:val="none" w:sz="0" w:space="0" w:color="auto"/>
        <w:right w:val="none" w:sz="0" w:space="0" w:color="auto"/>
      </w:divBdr>
    </w:div>
    <w:div w:id="1732968482">
      <w:bodyDiv w:val="1"/>
      <w:marLeft w:val="0"/>
      <w:marRight w:val="0"/>
      <w:marTop w:val="0"/>
      <w:marBottom w:val="0"/>
      <w:divBdr>
        <w:top w:val="none" w:sz="0" w:space="0" w:color="auto"/>
        <w:left w:val="none" w:sz="0" w:space="0" w:color="auto"/>
        <w:bottom w:val="none" w:sz="0" w:space="0" w:color="auto"/>
        <w:right w:val="none" w:sz="0" w:space="0" w:color="auto"/>
      </w:divBdr>
    </w:div>
    <w:div w:id="1735740255">
      <w:bodyDiv w:val="1"/>
      <w:marLeft w:val="0"/>
      <w:marRight w:val="0"/>
      <w:marTop w:val="0"/>
      <w:marBottom w:val="0"/>
      <w:divBdr>
        <w:top w:val="none" w:sz="0" w:space="0" w:color="auto"/>
        <w:left w:val="none" w:sz="0" w:space="0" w:color="auto"/>
        <w:bottom w:val="none" w:sz="0" w:space="0" w:color="auto"/>
        <w:right w:val="none" w:sz="0" w:space="0" w:color="auto"/>
      </w:divBdr>
    </w:div>
    <w:div w:id="1892417704">
      <w:bodyDiv w:val="1"/>
      <w:marLeft w:val="0"/>
      <w:marRight w:val="0"/>
      <w:marTop w:val="0"/>
      <w:marBottom w:val="0"/>
      <w:divBdr>
        <w:top w:val="none" w:sz="0" w:space="0" w:color="auto"/>
        <w:left w:val="none" w:sz="0" w:space="0" w:color="auto"/>
        <w:bottom w:val="none" w:sz="0" w:space="0" w:color="auto"/>
        <w:right w:val="none" w:sz="0" w:space="0" w:color="auto"/>
      </w:divBdr>
    </w:div>
    <w:div w:id="1914974305">
      <w:bodyDiv w:val="1"/>
      <w:marLeft w:val="0"/>
      <w:marRight w:val="0"/>
      <w:marTop w:val="0"/>
      <w:marBottom w:val="0"/>
      <w:divBdr>
        <w:top w:val="none" w:sz="0" w:space="0" w:color="auto"/>
        <w:left w:val="none" w:sz="0" w:space="0" w:color="auto"/>
        <w:bottom w:val="none" w:sz="0" w:space="0" w:color="auto"/>
        <w:right w:val="none" w:sz="0" w:space="0" w:color="auto"/>
      </w:divBdr>
    </w:div>
    <w:div w:id="1917670857">
      <w:bodyDiv w:val="1"/>
      <w:marLeft w:val="0"/>
      <w:marRight w:val="0"/>
      <w:marTop w:val="0"/>
      <w:marBottom w:val="0"/>
      <w:divBdr>
        <w:top w:val="none" w:sz="0" w:space="0" w:color="auto"/>
        <w:left w:val="none" w:sz="0" w:space="0" w:color="auto"/>
        <w:bottom w:val="none" w:sz="0" w:space="0" w:color="auto"/>
        <w:right w:val="none" w:sz="0" w:space="0" w:color="auto"/>
      </w:divBdr>
    </w:div>
    <w:div w:id="197532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A1408-9356-429D-81F5-D4415FEB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2747</Words>
  <Characters>16486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PORZĄDEK OBRAD POSIEDZENIA W DNIU 27 MAJA 2011 R</vt:lpstr>
    </vt:vector>
  </TitlesOfParts>
  <Company>Spraw Zagranicznych</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PORZĄDEK OBRAD POSIEDZENIA W DNIU 27 MAJA 2011 R</dc:title>
  <dc:creator>siwinskad</dc:creator>
  <cp:lastModifiedBy>Bogucka Beata</cp:lastModifiedBy>
  <cp:revision>3</cp:revision>
  <cp:lastPrinted>2019-04-17T12:04:00Z</cp:lastPrinted>
  <dcterms:created xsi:type="dcterms:W3CDTF">2021-12-08T10:25:00Z</dcterms:created>
  <dcterms:modified xsi:type="dcterms:W3CDTF">2021-12-08T10:54:00Z</dcterms:modified>
</cp:coreProperties>
</file>