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0E" w:rsidRPr="00AA415F" w:rsidRDefault="0075200E" w:rsidP="0075200E">
      <w:pPr>
        <w:pStyle w:val="Nagwek"/>
        <w:jc w:val="right"/>
        <w:rPr>
          <w:rFonts w:ascii="Times New Roman" w:hAnsi="Times New Roman" w:cs="Times New Roman"/>
        </w:rPr>
      </w:pPr>
      <w:r w:rsidRPr="00AA415F">
        <w:rPr>
          <w:rFonts w:ascii="Times New Roman" w:hAnsi="Times New Roman" w:cs="Times New Roman"/>
        </w:rPr>
        <w:t>Załącznik Nr 1 do ogłoszenia otwartego konkursu ofert Nr</w:t>
      </w:r>
      <w:r>
        <w:rPr>
          <w:rFonts w:ascii="Times New Roman" w:hAnsi="Times New Roman" w:cs="Times New Roman"/>
        </w:rPr>
        <w:t xml:space="preserve"> ew. 08/2021</w:t>
      </w:r>
      <w:r w:rsidRPr="00AA415F">
        <w:rPr>
          <w:rFonts w:ascii="Times New Roman" w:hAnsi="Times New Roman" w:cs="Times New Roman"/>
        </w:rPr>
        <w:t>/WD/</w:t>
      </w:r>
      <w:proofErr w:type="spellStart"/>
      <w:r w:rsidRPr="00AA415F">
        <w:rPr>
          <w:rFonts w:ascii="Times New Roman" w:hAnsi="Times New Roman" w:cs="Times New Roman"/>
        </w:rPr>
        <w:t>DEKiD</w:t>
      </w:r>
      <w:proofErr w:type="spellEnd"/>
    </w:p>
    <w:p w:rsidR="0075200E" w:rsidRPr="00054C92" w:rsidRDefault="0075200E" w:rsidP="00752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200E" w:rsidRPr="00AA415F" w:rsidRDefault="0075200E" w:rsidP="00752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75200E" w:rsidRPr="00AA415F" w:rsidRDefault="0075200E" w:rsidP="00752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:rsidR="0075200E" w:rsidRPr="00AA415F" w:rsidRDefault="0075200E" w:rsidP="00752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200E" w:rsidRPr="00054C92" w:rsidRDefault="0075200E" w:rsidP="0075200E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Konkursu</w:t>
      </w:r>
    </w:p>
    <w:p w:rsidR="0075200E" w:rsidRPr="00054C92" w:rsidRDefault="0075200E" w:rsidP="0075200E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Konkurs ogłasza się na podstawie art. 13 ustawy z dnia 24 kwietnia 2003 roku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działalności pożytku publicznego i o wolontariacie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 poz. 1057,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zwanej dalej „ustawą”.</w:t>
      </w:r>
    </w:p>
    <w:p w:rsidR="0075200E" w:rsidRPr="00054C92" w:rsidRDefault="0075200E" w:rsidP="0075200E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uprawnione i nieuprawnione do udziału w otwartym konkursie ofert </w:t>
      </w:r>
    </w:p>
    <w:p w:rsidR="0075200E" w:rsidRPr="00054C92" w:rsidRDefault="0075200E" w:rsidP="0075200E">
      <w:pPr>
        <w:pStyle w:val="Akapitzlist"/>
        <w:numPr>
          <w:ilvl w:val="0"/>
          <w:numId w:val="15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składania ofert w ww. konkursie są:</w:t>
      </w:r>
    </w:p>
    <w:p w:rsidR="0075200E" w:rsidRPr="00054C92" w:rsidRDefault="0075200E" w:rsidP="0075200E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pozarządowe, o których mowa w art. 3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ustawy (m.in.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fundacje (z wyjątkiem fundacji utworzonych przez partie polityczne), oddziały stowarzyszeń posiadające osobowość prawną, związki stowarzyszeń, kółka rolnicze, cechy rzemieślnicze, izby rzemieślnicze, izby gospodarcze);</w:t>
      </w:r>
    </w:p>
    <w:p w:rsidR="0075200E" w:rsidRPr="00054C92" w:rsidRDefault="0075200E" w:rsidP="0075200E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łające na podstawie przepisów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Kościoła Katolickiego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Rzeczypospolitej Polskiej,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innych kościoł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 i związków wyznaniowych oraz gwarancjach wolności sumienia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wyznania, jeżeli ich cele statutowe obejmują prowadzenie działalności pożytku publicznego;</w:t>
      </w:r>
    </w:p>
    <w:p w:rsidR="0075200E" w:rsidRPr="00054C92" w:rsidRDefault="0075200E" w:rsidP="0075200E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terytorialnego;</w:t>
      </w:r>
    </w:p>
    <w:p w:rsidR="0075200E" w:rsidRPr="00054C92" w:rsidRDefault="0075200E" w:rsidP="0075200E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socjalne;</w:t>
      </w:r>
    </w:p>
    <w:p w:rsidR="0075200E" w:rsidRPr="00054C92" w:rsidRDefault="0075200E" w:rsidP="0075200E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akcyjne i spółki z ograniczoną odpowiedzialnością oraz kluby sportowe będące spółkami działającymi na podstawie przepisów ustawy z dnia 25 czerwca 2010 r.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sporcie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2020 r. poz. 1133),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działają w celu osiągniecia zysku oraz przeznaczają całość dochodu na realizację celów statutowych oraz nie przeznaczają zysku do podziału między swoi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udziałowców, akcjonariuszy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pracowników.</w:t>
      </w:r>
    </w:p>
    <w:p w:rsidR="0075200E" w:rsidRPr="00054C92" w:rsidRDefault="0075200E" w:rsidP="0075200E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:rsidR="0075200E" w:rsidRPr="00054C92" w:rsidRDefault="0075200E" w:rsidP="0075200E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składania oferty</w:t>
      </w:r>
    </w:p>
    <w:p w:rsidR="0075200E" w:rsidRPr="003B3E14" w:rsidRDefault="0075200E" w:rsidP="0075200E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 pod uwagę ryzyka i zagrożenia dotyczące sy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tuacji epidemicznej związanej z 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rozprzestrzenianiem się choroby COVID-19 oraz wynikającymi z tego faktu ograniczeniami, realizacja działań opisanych w ramach oferty zgłoszonej do udziału w 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wartym Konkursie ofert nr ew. 08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/2021/WD/</w:t>
      </w:r>
      <w:proofErr w:type="spellStart"/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DEKiD</w:t>
      </w:r>
      <w:proofErr w:type="spellEnd"/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musi uwzględniać spełnienie wszelkich aktualnych wymagań związanych z bieżącą sytuacją epidemiczną, zgodnie z obowiązującymi i systematycznie aktualizowanymi przepisami o ograniczeniach, nakazach i 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akazach określonych w związku z 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wystąpieniem stanu epidemii w Polsce.</w:t>
      </w:r>
    </w:p>
    <w:p w:rsidR="0075200E" w:rsidRPr="00054C92" w:rsidRDefault="0075200E" w:rsidP="0075200E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wypełnić w języku polskim, komputerowo, według wzoru stanowiącego załącznik nr 1 do rozporządzenia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Spraw Pożytku Publicznego z dnia 24 października 2018 r.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 sprawie wzorów ofert i ramowych wzorów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lastRenderedPageBreak/>
        <w:t>umów dotyczących realizacji zadań publicznych oraz wzorów spra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>wozdań z 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2018 r.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>poz. 2057)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 do Otwartego Konkursu Ofert.</w:t>
      </w:r>
    </w:p>
    <w:p w:rsidR="0075200E" w:rsidRPr="00054C92" w:rsidRDefault="0075200E" w:rsidP="0075200E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jest wypełnienie tabeli z dodatkowymi informacjami dotyczącymi rezultatów realizacji zadania, ze wskazaniem wskaźników rezultatu, sposobu monitorowania oraz źródła danych.</w:t>
      </w:r>
    </w:p>
    <w:p w:rsidR="0075200E" w:rsidRPr="00054C92" w:rsidRDefault="0075200E" w:rsidP="0075200E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kalkulacji przewidywanych kosztów realizacji zadania należy wpisać wszystkie działania, które zaplanowane zostały do realizacji.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rys zadania musi być czytelny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logiczny.</w:t>
      </w:r>
    </w:p>
    <w:p w:rsidR="0075200E" w:rsidRPr="00054C92" w:rsidRDefault="0075200E" w:rsidP="0075200E">
      <w:pPr>
        <w:pStyle w:val="Akapitzlist"/>
        <w:numPr>
          <w:ilvl w:val="0"/>
          <w:numId w:val="10"/>
        </w:numPr>
        <w:spacing w:after="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zadania oferent zobowiązany jest przeznaczyć środki 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inansowe w 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planowanej kwoty dotacji, które mogą pochodzić z: </w:t>
      </w:r>
    </w:p>
    <w:p w:rsidR="0075200E" w:rsidRPr="00054C92" w:rsidRDefault="0075200E" w:rsidP="0075200E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wkładu własnego finansowego;</w:t>
      </w:r>
    </w:p>
    <w:p w:rsidR="0075200E" w:rsidRPr="00054C92" w:rsidRDefault="0075200E" w:rsidP="0075200E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środków finansowych z innych źródeł publicznych;</w:t>
      </w:r>
    </w:p>
    <w:p w:rsidR="0075200E" w:rsidRPr="00054C92" w:rsidRDefault="0075200E" w:rsidP="0075200E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pozostałych środków finansowych;</w:t>
      </w:r>
    </w:p>
    <w:p w:rsidR="0075200E" w:rsidRPr="00054C92" w:rsidRDefault="0075200E" w:rsidP="0075200E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świadczeń pieniężnych od odbiorców zadania.</w:t>
      </w:r>
    </w:p>
    <w:p w:rsidR="0075200E" w:rsidRPr="00054C92" w:rsidRDefault="0075200E" w:rsidP="0075200E">
      <w:pPr>
        <w:pStyle w:val="Akapitzlist"/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Sumę wkładu własnego finansowego, środków finansowych z innych źródeł publicznych, pozostałych środków finansowych należy wykazać w pkt. 3.1 tabeli V.B. oferty „wkład własny finansowy”. Poszczególne wartości ww. środków należy wykazać w części VI. 3 (Inne informacje).</w:t>
      </w:r>
    </w:p>
    <w:p w:rsidR="0075200E" w:rsidRPr="00054C92" w:rsidRDefault="0075200E" w:rsidP="0075200E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Wymagany jest wkład własny niefinansowy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wnioskowanej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kwoty dotacji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(łącznie osobowy i rzeczowy)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części VI. 3 (Inne informacje) należy wskazać szacunkową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wkładu niefinansowego. Jeżeli obejmuje on zarówno wkład osobowy, jak i rzeczowy należy wskazać ich szacunkową wartość.</w:t>
      </w:r>
    </w:p>
    <w:p w:rsidR="0075200E" w:rsidRPr="00054C92" w:rsidRDefault="0075200E" w:rsidP="0075200E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Niezachowanie wymaganego wkładu finansowego, o którym mowa w części 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.5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 i wkładu własnego niefinansowego powod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ować będzie odrzucenie oferty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przyczyn formalnych.</w:t>
      </w:r>
    </w:p>
    <w:p w:rsidR="0075200E" w:rsidRPr="00054C92" w:rsidRDefault="0075200E" w:rsidP="0075200E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zobowiązany jest do złożenia deklaracji o zamiarze odpłatnego lub nieodpłatnego wykonania zadania publicznego (cz. VI. Inne informacje) oraz złożyć wszystkie oświadczenia zawarte w części VII oferty. </w:t>
      </w:r>
    </w:p>
    <w:p w:rsidR="0075200E" w:rsidRPr="00054C92" w:rsidRDefault="0075200E" w:rsidP="0075200E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Wpłaty od uczestników zadania mogą pobierać wyłącznie oferenci, którzy prowadzą działalność odpłatną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zakresem określonym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organizacji.</w:t>
      </w:r>
    </w:p>
    <w:p w:rsidR="0075200E" w:rsidRPr="00054C92" w:rsidRDefault="0075200E" w:rsidP="0075200E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związane z realizacją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nie mogą przekroczyć 5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% planowanej kwoty dotacji.</w:t>
      </w:r>
    </w:p>
    <w:p w:rsidR="0075200E" w:rsidRPr="00E32658" w:rsidRDefault="0075200E" w:rsidP="0075200E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realizacji zadań publicznych związanych z wykorzystaniem broni i amunicji muszą zawierać szczegółowe informacje na temat planowanej liczby i rodzaju wykonywanych strzelań wraz z podaniem liczby i rodzaju amunicji wykorzystywanej podczas przedmiotowych strzeleń, liczby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dresatów zadania publicznego ze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wskazaniem ich przynależności organizacyjnej (np. organizacja pozarządowa, szkoła) oraz planowanego miejsca wykonania strzelania (strzelnica). Niezachowanie powyższych wymogów może stanowić podstawę do odrzucenia oferty realizacji zadania publicznego. </w:t>
      </w:r>
    </w:p>
    <w:p w:rsidR="00E32658" w:rsidRPr="00054C92" w:rsidRDefault="00E32658" w:rsidP="00E32658">
      <w:pPr>
        <w:pStyle w:val="Akapitzlist"/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00E" w:rsidRPr="00054C92" w:rsidRDefault="0075200E" w:rsidP="0075200E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kiedy oferent planuje zlecić określoną część zadania innemu podmiotowi, zobowiązany jest do wskazania w harmonogramie (część III.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 oferty) zakresu działania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realizowanego przez podmiot niebędący stroną umowy. Jeżeli oferent nie planuje powierzyć realizacji poszczególnego działania podmiotowi niebędącemu stroną umowy należy wpisać </w:t>
      </w:r>
      <w:r w:rsidRPr="00D64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„Nie dotyczy”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rubryce „Zakres działania realizowany przez podmiot niebędący stroną umowy”.</w:t>
      </w:r>
    </w:p>
    <w:p w:rsidR="0075200E" w:rsidRPr="001D4E36" w:rsidRDefault="0075200E" w:rsidP="0075200E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osoby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upoważnione do skła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dania oświadczeń woli zgodnie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Krajowego Rejestru Sądowego,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innego sposobu reprezentacji niż wynikający z Krajowego Rejestru Sądowego lub innego właściwego rejestru lub ewidencji, innych dokumentów potwierdzających upoważnienie do działania w imieniu oferenta. W przypadku braku pieczęci imiennych, ofertę podpisuje się czytelnie (pełnym imieniem i nazwiskiem). </w:t>
      </w:r>
    </w:p>
    <w:p w:rsidR="0075200E" w:rsidRPr="007267F5" w:rsidRDefault="0075200E" w:rsidP="0075200E">
      <w:pPr>
        <w:pStyle w:val="Akapitzlist"/>
        <w:numPr>
          <w:ilvl w:val="0"/>
          <w:numId w:val="10"/>
        </w:numPr>
        <w:spacing w:after="120" w:line="276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 oferty należy dołączyć kopie aktualnego wyciągu z właściwego rejestru lub ewidencji/ pobrany samodzielnie wydruk komputerowy aktualnych informacji o podmiocie wpisanym do Krajowego Rejestru Sądowego. </w:t>
      </w:r>
    </w:p>
    <w:p w:rsidR="0075200E" w:rsidRPr="00054C92" w:rsidRDefault="0075200E" w:rsidP="0075200E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złożenie maksymalnie dwóch ofert przez tego samego oferenta.</w:t>
      </w:r>
    </w:p>
    <w:p w:rsidR="0075200E" w:rsidRPr="00054C92" w:rsidRDefault="0075200E" w:rsidP="0075200E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Wydrukowany (jeden) egzemplarz oferty</w:t>
      </w:r>
      <w:r w:rsidRPr="00054C92">
        <w:rPr>
          <w:rFonts w:ascii="Times New Roman" w:hAnsi="Times New Roman" w:cs="Times New Roman"/>
          <w:sz w:val="24"/>
          <w:szCs w:val="24"/>
        </w:rPr>
        <w:t xml:space="preserve">, w zamkniętej kopercie, opatrzonej informacją </w:t>
      </w:r>
      <w:r w:rsidRPr="00054C92">
        <w:rPr>
          <w:rFonts w:ascii="Times New Roman" w:hAnsi="Times New Roman" w:cs="Times New Roman"/>
          <w:b/>
          <w:sz w:val="24"/>
          <w:szCs w:val="24"/>
        </w:rPr>
        <w:t xml:space="preserve">„Otwarty Konkurs Ofert Nr ew. </w:t>
      </w:r>
      <w:r w:rsidR="004F3746">
        <w:rPr>
          <w:rFonts w:ascii="Times New Roman" w:hAnsi="Times New Roman" w:cs="Times New Roman"/>
          <w:b/>
          <w:sz w:val="24"/>
          <w:szCs w:val="24"/>
        </w:rPr>
        <w:t>…</w:t>
      </w:r>
      <w:r w:rsidRPr="00054C92">
        <w:rPr>
          <w:rFonts w:ascii="Times New Roman" w:hAnsi="Times New Roman" w:cs="Times New Roman"/>
          <w:b/>
          <w:sz w:val="24"/>
          <w:szCs w:val="24"/>
        </w:rPr>
        <w:t>.”</w:t>
      </w:r>
      <w:r w:rsidRPr="00054C92">
        <w:rPr>
          <w:rFonts w:ascii="Times New Roman" w:hAnsi="Times New Roman" w:cs="Times New Roman"/>
          <w:sz w:val="24"/>
          <w:szCs w:val="24"/>
        </w:rPr>
        <w:t xml:space="preserve"> należy złożyć w Biurze Podawczym Ministerstwa Obrony Narodowej mieszczącym się w </w:t>
      </w:r>
      <w:r>
        <w:rPr>
          <w:rFonts w:ascii="Times New Roman" w:hAnsi="Times New Roman" w:cs="Times New Roman"/>
          <w:sz w:val="24"/>
          <w:szCs w:val="24"/>
        </w:rPr>
        <w:t xml:space="preserve">Warszawie, przy al. </w:t>
      </w:r>
      <w:r w:rsidRPr="00054C92">
        <w:rPr>
          <w:rFonts w:ascii="Times New Roman" w:hAnsi="Times New Roman" w:cs="Times New Roman"/>
          <w:sz w:val="24"/>
          <w:szCs w:val="24"/>
        </w:rPr>
        <w:t xml:space="preserve">Niepodległości 218 (wejście od ulicy Filtrowej) lub przesłać na adres: </w:t>
      </w:r>
    </w:p>
    <w:p w:rsidR="0075200E" w:rsidRPr="00054C92" w:rsidRDefault="0075200E" w:rsidP="0075200E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Edukacji, Kultury i Dziedzictwa MON</w:t>
      </w:r>
    </w:p>
    <w:p w:rsidR="0075200E" w:rsidRPr="00054C92" w:rsidRDefault="0075200E" w:rsidP="0075200E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911 Warszawa</w:t>
      </w:r>
    </w:p>
    <w:p w:rsidR="0075200E" w:rsidRPr="00054C92" w:rsidRDefault="0075200E" w:rsidP="0075200E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Datą złożenia oferty jest data jej wpływu do adresata.</w:t>
      </w:r>
    </w:p>
    <w:p w:rsidR="0075200E" w:rsidRPr="00054C92" w:rsidRDefault="0075200E" w:rsidP="0075200E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terminy wyboru ofert</w:t>
      </w:r>
    </w:p>
    <w:p w:rsidR="0075200E" w:rsidRPr="00054C92" w:rsidRDefault="0075200E" w:rsidP="0075200E">
      <w:pPr>
        <w:numPr>
          <w:ilvl w:val="0"/>
          <w:numId w:val="1"/>
        </w:numPr>
        <w:spacing w:before="120" w:after="0" w:line="276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rozpatrywane są w następujących etapach:</w:t>
      </w:r>
    </w:p>
    <w:p w:rsidR="0075200E" w:rsidRPr="00054C92" w:rsidRDefault="0075200E" w:rsidP="0075200E">
      <w:pPr>
        <w:pStyle w:val="Akapitzlist"/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formalna oferty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dokonywana jest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Edukacji, Kultury i Dziedzictwa MON, po zarejestrowaniu oferty i nadaniu jej numeru identyfikacyjnego. Ocena formalna polega na stwierdzeniu, czy oferta nie zawiera uchybień i błędów formalnych.</w:t>
      </w:r>
    </w:p>
    <w:p w:rsidR="0075200E" w:rsidRPr="00054C92" w:rsidRDefault="0075200E" w:rsidP="0075200E">
      <w:pPr>
        <w:pStyle w:val="Akapitzlist"/>
        <w:numPr>
          <w:ilvl w:val="0"/>
          <w:numId w:val="31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Uchybienia formalne.</w:t>
      </w:r>
    </w:p>
    <w:p w:rsidR="0075200E" w:rsidRPr="00054C92" w:rsidRDefault="0075200E" w:rsidP="0075200E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uchybienia formalne uznaje się:</w:t>
      </w:r>
    </w:p>
    <w:p w:rsidR="0075200E" w:rsidRPr="00054C92" w:rsidRDefault="0075200E" w:rsidP="0075200E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załączników wykazanych w ogłoszeniu otwartego konkursu ofert,</w:t>
      </w:r>
    </w:p>
    <w:p w:rsidR="0075200E" w:rsidRPr="00054C92" w:rsidRDefault="0075200E" w:rsidP="0075200E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podpisu/podpisów na ofercie lub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oferty niezgodnie z reprezentacją wskazaną w Krajowym Rejestrze Sądowym/właściwej ewidencji,</w:t>
      </w:r>
    </w:p>
    <w:p w:rsidR="0075200E" w:rsidRPr="00054C92" w:rsidRDefault="0075200E" w:rsidP="0075200E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deklaracji o zamiarze odpłatnego lub nieodpłatnego wykonania zadania publicznego (cz. VI. „Inne informacje” oferty),</w:t>
      </w:r>
    </w:p>
    <w:p w:rsidR="0075200E" w:rsidRPr="00054C92" w:rsidRDefault="0075200E" w:rsidP="0075200E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wyboru stosownej treści oświadczeń w cz. VII oferty,</w:t>
      </w:r>
    </w:p>
    <w:p w:rsidR="0075200E" w:rsidRPr="00054C92" w:rsidRDefault="0075200E" w:rsidP="0075200E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pisarskie i rachunkowe.</w:t>
      </w:r>
    </w:p>
    <w:p w:rsidR="0075200E" w:rsidRPr="00054C92" w:rsidRDefault="0075200E" w:rsidP="0075200E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uchybienia formalne wraz z wykazem uchybień 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E21F8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32658" w:rsidRDefault="00E32658" w:rsidP="0075200E">
      <w:pPr>
        <w:pStyle w:val="Akapitzlist"/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5200E" w:rsidRPr="00054C92" w:rsidRDefault="00E32658" w:rsidP="00E32658">
      <w:pPr>
        <w:pStyle w:val="Akapitzlist"/>
        <w:spacing w:after="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906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Oferenci, u których stwierdzono w złożonych ofertach uchybienia formalne w terminie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7 </w:t>
      </w:r>
      <w:r w:rsidRPr="003906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 od dnia opublikowania wykazu na stronie internetowej mają prawo do usunięcia stwierdzonych uchybień (decyduje data wpływu usuniętych braków do kancelarii ogólnej MON, zgodnie z pkt III. </w:t>
      </w:r>
      <w:proofErr w:type="spellStart"/>
      <w:r w:rsidRPr="003906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</w:t>
      </w:r>
      <w:proofErr w:type="spellEnd"/>
      <w:r w:rsidRPr="003906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16 regulaminu). Niezłożenie stosownych uzupełnień lub wyjaśnień dotyczących uchybień formalnych we wskazanym terminie, a także złożenie uzupełnień lub wyjaśnień z nieusuniętymi uchybieniami formalnymi, powodować będzie odrzucenie oferty z przyczyn formalnych, co spowoduje, iż oferta nie będzie podlegała ocenie merytorycznej</w:t>
      </w:r>
      <w:r w:rsidR="0075200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75200E" w:rsidRDefault="0075200E" w:rsidP="00E32658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Oferent złożył oferty w liczbie przekraczającej dopuszczalny limit, jest zobowiązany wskazać, którą ofertę/oferty wycofuje z konkursu.</w:t>
      </w:r>
    </w:p>
    <w:p w:rsidR="0075200E" w:rsidRPr="00054C92" w:rsidRDefault="0075200E" w:rsidP="0075200E">
      <w:pPr>
        <w:pStyle w:val="Akapitzlist"/>
        <w:numPr>
          <w:ilvl w:val="0"/>
          <w:numId w:val="31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Błędy formalne.</w:t>
      </w:r>
    </w:p>
    <w:p w:rsidR="0075200E" w:rsidRPr="00054C92" w:rsidRDefault="0075200E" w:rsidP="0075200E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błędy formalne uznaje się:</w:t>
      </w:r>
    </w:p>
    <w:p w:rsidR="0075200E" w:rsidRPr="00054C92" w:rsidRDefault="0075200E" w:rsidP="00E32658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po terminie określonym w ogłoszeniu otwartego konkursu ofert,</w:t>
      </w:r>
    </w:p>
    <w:p w:rsidR="0075200E" w:rsidRPr="00054C92" w:rsidRDefault="0075200E" w:rsidP="00E32658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na druku innym niż wskazanym w ogłoszeniu otwartego konkursu ofert, </w:t>
      </w:r>
    </w:p>
    <w:p w:rsidR="0075200E" w:rsidRPr="00054C92" w:rsidRDefault="0075200E" w:rsidP="00E32658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przez podmiot nieuprawniony,</w:t>
      </w:r>
    </w:p>
    <w:p w:rsidR="0075200E" w:rsidRPr="00054C92" w:rsidRDefault="0075200E" w:rsidP="00E32658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41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zgodności treści oferty ze wskazanym w ogłoszeniu otwartego konkursu ofert rodzajem zadania,</w:t>
      </w:r>
    </w:p>
    <w:p w:rsidR="0075200E" w:rsidRPr="00054C92" w:rsidRDefault="0075200E" w:rsidP="00E32658">
      <w:pPr>
        <w:numPr>
          <w:ilvl w:val="0"/>
          <w:numId w:val="33"/>
        </w:numPr>
        <w:suppressAutoHyphens/>
        <w:autoSpaceDN w:val="0"/>
        <w:spacing w:after="0" w:line="276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ofercie terminu wykonania zadania, który nie zawiera się w przedziale czasowym podanym w ogłoszeniu otwartego konkursu ofert,</w:t>
      </w:r>
    </w:p>
    <w:p w:rsidR="0075200E" w:rsidRPr="00054C92" w:rsidRDefault="0075200E" w:rsidP="00E32658">
      <w:pPr>
        <w:numPr>
          <w:ilvl w:val="0"/>
          <w:numId w:val="33"/>
        </w:numPr>
        <w:spacing w:after="0" w:line="276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obowiązkowego wkładu finansowego podmiotu, o którym mowa w 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części III.5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Regulaminu, w wysokości minimum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10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% planowanej kwoty dotacji,</w:t>
      </w:r>
    </w:p>
    <w:p w:rsidR="0075200E" w:rsidRPr="00054C92" w:rsidRDefault="0075200E" w:rsidP="00E32658">
      <w:pPr>
        <w:numPr>
          <w:ilvl w:val="0"/>
          <w:numId w:val="33"/>
        </w:numPr>
        <w:spacing w:after="0" w:line="276" w:lineRule="auto"/>
        <w:ind w:left="141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obowiązkowego wkładu własnego niefinansowego (osobowego i rzeczowego), w wysokości minimum 10% planowanej kwoty dotacji.</w:t>
      </w:r>
    </w:p>
    <w:p w:rsidR="0075200E" w:rsidRPr="00054C92" w:rsidRDefault="0075200E" w:rsidP="0075200E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wskazane powyżej błę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dy formalne zostaną odrzucone z 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przyczyn formalnych i nie będą podlegały ocenie merytorycznej.</w:t>
      </w:r>
    </w:p>
    <w:p w:rsidR="0075200E" w:rsidRPr="00054C92" w:rsidRDefault="0075200E" w:rsidP="0075200E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błędy formalne wraz z wykazem błędów 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link: </w:t>
      </w:r>
      <w:hyperlink r:id="rId8" w:history="1">
        <w:r w:rsidRPr="00EE103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75200E" w:rsidRPr="00FD4FA1" w:rsidRDefault="0075200E" w:rsidP="0075200E">
      <w:pPr>
        <w:pStyle w:val="Akapitzlist"/>
        <w:numPr>
          <w:ilvl w:val="0"/>
          <w:numId w:val="4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merytoryczna oferty</w:t>
      </w:r>
      <w:r w:rsidRPr="00FD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4FA1">
        <w:rPr>
          <w:rFonts w:ascii="Times New Roman" w:hAnsi="Times New Roman" w:cs="Times New Roman"/>
          <w:sz w:val="24"/>
          <w:szCs w:val="24"/>
        </w:rPr>
        <w:t>dokonywana jest przez nieetatową Komisję ds. Zlecania Zadań Publicznych w Zakresie Obronności, zwaną dalej „Komisją”. Członkowie Komisji oraz inne osoby zaangażowane w proces oceniania ofert nie udzielają informacji na temat konkursu, posiedzeń komisji oraz konkretnych ofert przed rozstrzygnięciem konkursu, jak również po jego zakończeniu.</w:t>
      </w: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4F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merytorycznej w szczególności brane są pod uwagę następujące kryteria:</w:t>
      </w:r>
    </w:p>
    <w:p w:rsidR="0075200E" w:rsidRPr="00054C92" w:rsidRDefault="0075200E" w:rsidP="0075200E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celów zadania z celem wskazanym w ogłoszeniu;</w:t>
      </w:r>
    </w:p>
    <w:p w:rsidR="0075200E" w:rsidRPr="00054C92" w:rsidRDefault="0075200E" w:rsidP="0075200E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przydatność zadania dla resortu obrony narodowej;</w:t>
      </w:r>
    </w:p>
    <w:p w:rsidR="0075200E" w:rsidRPr="00054C92" w:rsidRDefault="0075200E" w:rsidP="0075200E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efekty realizacji zadania;</w:t>
      </w:r>
    </w:p>
    <w:p w:rsidR="0075200E" w:rsidRPr="00054C92" w:rsidRDefault="0075200E" w:rsidP="0075200E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i realność wykonania zadania;</w:t>
      </w:r>
    </w:p>
    <w:p w:rsidR="0075200E" w:rsidRPr="00054C92" w:rsidRDefault="0075200E" w:rsidP="0075200E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trafność zidentyfikowania grupy docelowej;</w:t>
      </w:r>
    </w:p>
    <w:p w:rsidR="0075200E" w:rsidRPr="00054C92" w:rsidRDefault="0075200E" w:rsidP="0075200E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rezultaty realizacji zadania oraz ich efektywność w zakresie osiągniecia celu zadania;</w:t>
      </w:r>
    </w:p>
    <w:p w:rsidR="0075200E" w:rsidRPr="00054C92" w:rsidRDefault="0075200E" w:rsidP="0075200E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weryfikowalność zakładanych rezultatów (określenie liczbowe, procentowe itp.), wymierność, realność i możliwość do osiągnięcia dzięki realizacji zaplanowanych działań;</w:t>
      </w:r>
    </w:p>
    <w:p w:rsidR="0075200E" w:rsidRPr="00054C92" w:rsidRDefault="0075200E" w:rsidP="0075200E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opisu działań;</w:t>
      </w:r>
    </w:p>
    <w:p w:rsidR="0075200E" w:rsidRPr="00054C92" w:rsidRDefault="0075200E" w:rsidP="0075200E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przejrzystość harmonogramu działań;</w:t>
      </w:r>
    </w:p>
    <w:p w:rsidR="0075200E" w:rsidRPr="00054C92" w:rsidRDefault="0075200E" w:rsidP="0075200E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kalkulacji przewidywanych kosztów realizacji zadania;</w:t>
      </w:r>
    </w:p>
    <w:p w:rsidR="0075200E" w:rsidRPr="00054C92" w:rsidRDefault="0075200E" w:rsidP="0075200E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przedstawionej kalkulacji kosztów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zadnia publicznego,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tym: adekwatność proponowanych stawek jednostkowych w odniesieniu do celów, rezultatów i zakresu rzeczowego zadania, które obejmuje oferta;</w:t>
      </w:r>
    </w:p>
    <w:p w:rsidR="0075200E" w:rsidRPr="00054C92" w:rsidRDefault="0075200E" w:rsidP="0075200E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wysokość finansowego i niefinansowego wkładu oferenta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realizację przedsięwzięcia oraz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posiadane zasoby lokalowe i sprzętowe;</w:t>
      </w:r>
    </w:p>
    <w:p w:rsidR="0075200E" w:rsidRPr="00054C92" w:rsidRDefault="0075200E" w:rsidP="0075200E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doświadczenie (osób i organizacji) i kwalifikacje (osób) zaangażowanych w realizację zadania.</w:t>
      </w:r>
    </w:p>
    <w:p w:rsidR="0075200E" w:rsidRPr="00054C92" w:rsidRDefault="0075200E" w:rsidP="0075200E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Komisji jest wybranie najlepszych ofert. Posiedzenia Komisji odbywają się w siedzibi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Ministerstwa Obrony Narodowej, w sytuacji epidemicznej w formie online.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200E" w:rsidRPr="00054C92" w:rsidRDefault="0075200E" w:rsidP="0075200E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wnioskowana w ofercie kwota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75200E" w:rsidRPr="00054C92" w:rsidRDefault="0075200E" w:rsidP="0075200E">
      <w:pPr>
        <w:pStyle w:val="Akapitzlist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nazwa zadania publicznego może wprowadzać w błąd potencjalnych adresatów zadania lub nieprecyzyjnie określa przedmiot umowy, Komisja ma prawo zaproponować zmianę nazwy zadania publicznego.</w:t>
      </w:r>
    </w:p>
    <w:p w:rsidR="0075200E" w:rsidRPr="00054C92" w:rsidRDefault="0075200E" w:rsidP="0075200E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potrzeby, w celu wyjaśnienia wątpliwości, Komisja może zlecić wykonanie stosownej ekspertyzy, a oceny oferty dokonać po zapoznaniu się z przedmiotową ekspertyzą.</w:t>
      </w:r>
    </w:p>
    <w:p w:rsidR="0075200E" w:rsidRPr="00054C92" w:rsidRDefault="0075200E" w:rsidP="0075200E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ocenę oferty na „Karcie Oceny Oferty” wraz z propozycją przyznania lub nieprzyznania dotacji. Wzór „Karty Oceny Oferty” stanowi załącznik do ogłoszenia Otwartego Konkursu Ofert.</w:t>
      </w:r>
    </w:p>
    <w:p w:rsidR="0075200E" w:rsidRPr="00054C92" w:rsidRDefault="0075200E" w:rsidP="0075200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kart oceny ofert sporządzany jest protokół z prac Komisji, który przedstawiany jest Ministrowi Obrony Narodowej lub upoważnionemu Sekretarzowi Stanu w Ministerstwie Obrony Narodowej w celu podjęcia decyzji o przyznaniu dotacji.</w:t>
      </w:r>
    </w:p>
    <w:p w:rsidR="0075200E" w:rsidRPr="00054C92" w:rsidRDefault="0075200E" w:rsidP="0075200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zastrzega prawo do przyznania mniejszej kwoty dotacji niż wnioskowana.</w:t>
      </w:r>
    </w:p>
    <w:p w:rsidR="0075200E" w:rsidRPr="00E9602E" w:rsidRDefault="0075200E" w:rsidP="0075200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5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otwartego konkursu ofert zawierające listę podmiotów i zadań publicznych, na realizację których przyznane zostały środki z dotacji oraz ich wysokość, ogłaszane są </w:t>
      </w:r>
      <w:r w:rsidRPr="00E9602E">
        <w:rPr>
          <w:rFonts w:ascii="Times New Roman" w:hAnsi="Times New Roman" w:cs="Times New Roman"/>
          <w:sz w:val="24"/>
          <w:szCs w:val="24"/>
        </w:rPr>
        <w:t>w Biuletynie Informacji Publicznej Ministerstwa Obrony Narodowej, link: </w:t>
      </w:r>
      <w:hyperlink r:id="rId9" w:history="1">
        <w:r w:rsidRPr="00E9602E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Pr="00E9602E"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Pr="00E9602E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9602E">
        <w:rPr>
          <w:rFonts w:ascii="Times New Roman" w:eastAsia="Times New Roman" w:hAnsi="Times New Roman" w:cs="Times New Roman"/>
          <w:sz w:val="24"/>
          <w:szCs w:val="24"/>
          <w:lang w:eastAsia="pl-PL"/>
        </w:rPr>
        <w:t>a także w siedzibie organu.</w:t>
      </w:r>
    </w:p>
    <w:p w:rsidR="0075200E" w:rsidRPr="00FD4FA1" w:rsidRDefault="0075200E" w:rsidP="0075200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6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Podmioty, które otrzymały dotację zobowiązane są do skontaktowania się z </w:t>
      </w:r>
      <w:proofErr w:type="spellStart"/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DEKiD</w:t>
      </w:r>
      <w:proofErr w:type="spellEnd"/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drogą elektroniczną: </w:t>
      </w:r>
      <w:hyperlink r:id="rId10" w:history="1">
        <w:r w:rsidRPr="00054C9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podpisania stosownej umowy oraz przygotowania aktualizacji niezbędnych dokumentów, w terminie 30 dni od dnia ogłoszenia wyników otwartego konkursu ofert. Brak kontaktu ze strony oferenta w ww. terminie zostanie uznany za rezygnację z podpisania umowy. </w:t>
      </w:r>
    </w:p>
    <w:p w:rsidR="0075200E" w:rsidRPr="00253485" w:rsidRDefault="0075200E" w:rsidP="0075200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6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 zastrzega sobie prawo anulowania otwartego konkursu ofert w związku z sytuacja epidemiologiczną, która uniemożliwi jego przeprowadzenie w terminach określonych w ogłoszeniu.</w:t>
      </w:r>
    </w:p>
    <w:p w:rsidR="0075200E" w:rsidRDefault="0075200E" w:rsidP="0075200E">
      <w:pPr>
        <w:pStyle w:val="Akapitzlist"/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ED6" w:rsidRPr="00054C92" w:rsidRDefault="00A11ED6" w:rsidP="0075200E">
      <w:pPr>
        <w:pStyle w:val="Akapitzlist"/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5200E" w:rsidRPr="00054C92" w:rsidRDefault="0075200E" w:rsidP="0075200E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Zawarcie i zmiana umowy</w:t>
      </w:r>
    </w:p>
    <w:p w:rsidR="0075200E" w:rsidRPr="00054C92" w:rsidRDefault="0075200E" w:rsidP="0075200E">
      <w:pPr>
        <w:pStyle w:val="Akapitzlist"/>
        <w:numPr>
          <w:ilvl w:val="3"/>
          <w:numId w:val="5"/>
        </w:numPr>
        <w:suppressAutoHyphens/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umowy:</w:t>
      </w:r>
    </w:p>
    <w:p w:rsidR="0075200E" w:rsidRPr="00054C92" w:rsidRDefault="0075200E" w:rsidP="0075200E">
      <w:pPr>
        <w:numPr>
          <w:ilvl w:val="0"/>
          <w:numId w:val="5"/>
        </w:numPr>
        <w:spacing w:after="0" w:line="276" w:lineRule="auto"/>
        <w:ind w:left="658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realizację zadania publicznego zawierana jest po ogłoszeniu wyników otwartego konkursu ofert oraz jeśli to konieczne, po ewentualnym uzupełnieniu przez oferenta dokumentacji m.in. o:</w:t>
      </w:r>
    </w:p>
    <w:p w:rsidR="0075200E" w:rsidRPr="00054C92" w:rsidRDefault="0075200E" w:rsidP="0075200E">
      <w:pPr>
        <w:numPr>
          <w:ilvl w:val="0"/>
          <w:numId w:val="17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zaktualizowaną kalkulację przewidywanych kosztów realizacji zadania, </w:t>
      </w:r>
    </w:p>
    <w:p w:rsidR="0075200E" w:rsidRPr="00054C92" w:rsidRDefault="0075200E" w:rsidP="0075200E">
      <w:pPr>
        <w:numPr>
          <w:ilvl w:val="0"/>
          <w:numId w:val="17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harmonogram działań,</w:t>
      </w:r>
    </w:p>
    <w:p w:rsidR="0075200E" w:rsidRPr="00054C92" w:rsidRDefault="0075200E" w:rsidP="0075200E">
      <w:pPr>
        <w:numPr>
          <w:ilvl w:val="0"/>
          <w:numId w:val="17"/>
        </w:numPr>
        <w:suppressAutoHyphens/>
        <w:autoSpaceDN w:val="0"/>
        <w:spacing w:after="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opis poszczególnych działań.</w:t>
      </w:r>
    </w:p>
    <w:p w:rsidR="0075200E" w:rsidRPr="00054C92" w:rsidRDefault="0075200E" w:rsidP="0075200E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ze strony oferenta podpisywana jest w siedzibie Departamentu Edukacji, Kultury i Dziedzictwa MON przez osoby upoważnione do jej zawarcia na podstawie aktualnego odpisu z Krajowego Rejestru Sądowego,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 reprezentacji niż wynikający z Krajowego Rejestru Sądowego lub innego właściwego rejestru lub ewidencji, innych dokumentów potwierdzających upoważnienie do działania w imieniu oferenta; w przypadku braku pieczęci imiennych, umowę podpisuje się czytelnie (pełnym imieniem i nazwiskiem); tożsamość osób podpisujących umowę weryfikowana jest na podstawie dokumentów tożsamości;</w:t>
      </w:r>
    </w:p>
    <w:p w:rsidR="0075200E" w:rsidRPr="00054C92" w:rsidRDefault="0075200E" w:rsidP="0075200E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datę zawarcia umowy uważa się datę złożenia ostatniego podpisu przez osobę upoważnioną do reprezentowania stron;</w:t>
      </w:r>
    </w:p>
    <w:p w:rsidR="0075200E" w:rsidRDefault="0075200E" w:rsidP="0075200E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uzasadnionych przypadkach, w tym związanych z obostrzeniami epidemiologicznymi,  umowa (trzy egzemplarze) może zostać przesłana do zleceniobiorcy za pośrednictwem operatora pocztowego. Zleceniobiorca zobowiązany jest podpisać wszystkie egzemplarze umowy, dołączyć wymagane załączniki i odesłać dwa egz. umowy do zleceniodawcy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75200E" w:rsidRPr="00054C92" w:rsidRDefault="0075200E" w:rsidP="0075200E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ma możliwości przesłania projektu umowy droga elektroniczną;</w:t>
      </w:r>
    </w:p>
    <w:p w:rsidR="0075200E" w:rsidRPr="00054C92" w:rsidRDefault="0075200E" w:rsidP="0075200E">
      <w:pPr>
        <w:pStyle w:val="Akapitzlist"/>
        <w:numPr>
          <w:ilvl w:val="4"/>
          <w:numId w:val="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umowa nie zostanie podpisana z oferentem, jeżeli zaistniała co najmniej jedna z poniższych okoliczności:</w:t>
      </w:r>
    </w:p>
    <w:p w:rsidR="0075200E" w:rsidRPr="00054C92" w:rsidRDefault="0075200E" w:rsidP="0075200E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nie złożył sprawozdania z realizacji zadania publicznego za lata poprzednie lub sprawozdanie to nie zostało przyjęte przez zleceniodawcę lub nie złożył sprawozdania z realizacji zadania publicznego w roku, w którym ma zostać podpisana umowa,</w:t>
      </w:r>
    </w:p>
    <w:p w:rsidR="0075200E" w:rsidRPr="00054C92" w:rsidRDefault="0075200E" w:rsidP="0075200E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stosunku do oferenta toczy się postępowanie administracyjne w sprawie określenia wysokości dotacji przypadającej do zwrotu do budżetu państwa,</w:t>
      </w:r>
    </w:p>
    <w:p w:rsidR="0075200E" w:rsidRPr="00054C92" w:rsidRDefault="0075200E" w:rsidP="0075200E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administracyjna w sprawie zwrotu dotacji wydatkowanej w nadmiernej wysokości, niezgodnie z przeznaczeniem oraz pobranej nienależnie stała się ostateczna, a oferent nie uiścił należności z niej wynikających względem budżetu państwa, chyba, że oferent zaskarżył ww. decyzję do sądu administracyjnego,</w:t>
      </w:r>
    </w:p>
    <w:p w:rsidR="0075200E" w:rsidRPr="00054C92" w:rsidRDefault="0075200E" w:rsidP="0075200E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sąd administracyjny oddalił skargę na decyzję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dministracyjną, o której mowa w lit.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c,</w:t>
      </w:r>
    </w:p>
    <w:p w:rsidR="0075200E" w:rsidRPr="00054C92" w:rsidRDefault="0075200E" w:rsidP="0075200E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toczy się postepowanie egzekucyjne przeciwko oferentowi, co mogłoby spowodować zajęcie dotacji na poczet zobowiązań oferenta;</w:t>
      </w:r>
    </w:p>
    <w:p w:rsidR="0075200E" w:rsidRDefault="0075200E" w:rsidP="0075200E">
      <w:pPr>
        <w:pStyle w:val="Akapitzlist"/>
        <w:numPr>
          <w:ilvl w:val="4"/>
          <w:numId w:val="6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podpisanie umowy oznacza, że oferta, umowa i pozostałe dokumenty stają się informacją publiczną w rozumieniu art. 2 ust. 1 ustawy z dnia 6 września 2001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 dostępie do informacji publicznej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2020 r. poz. 2176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z zastrzeżeniem wynikającym z art. 5 ust 2 ww. ustawy.</w:t>
      </w:r>
    </w:p>
    <w:p w:rsidR="0075200E" w:rsidRPr="00054C92" w:rsidRDefault="0075200E" w:rsidP="0075200E">
      <w:pPr>
        <w:pStyle w:val="Akapitzlist"/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5200E" w:rsidRPr="00054C92" w:rsidRDefault="0075200E" w:rsidP="0075200E">
      <w:pPr>
        <w:numPr>
          <w:ilvl w:val="0"/>
          <w:numId w:val="6"/>
        </w:numPr>
        <w:suppressAutoHyphens/>
        <w:autoSpaceDN w:val="0"/>
        <w:spacing w:before="120"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umowy: </w:t>
      </w:r>
    </w:p>
    <w:p w:rsidR="0075200E" w:rsidRPr="00054C92" w:rsidRDefault="0075200E" w:rsidP="0075200E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uzupełnienia i oświadczenia składane w związku z umową wymagają formy pisemnej pod rygorem nieważności i mogą być dokonywane w zakresie niewpływającym na zmianę kryteriów wyboru oferty zleceniobiorcy;</w:t>
      </w:r>
    </w:p>
    <w:p w:rsidR="0075200E" w:rsidRPr="00054C92" w:rsidRDefault="0075200E" w:rsidP="0075200E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przypadkach, do umowy mogą zostać wprowadzone zmiany w formie pisemnej; </w:t>
      </w:r>
    </w:p>
    <w:p w:rsidR="0075200E" w:rsidRPr="00054C92" w:rsidRDefault="0075200E" w:rsidP="0075200E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zadania w ramach środków przewidzianych w kalkulacji przewidywanych kosztów realizacji zadania lub jej aktualizacji; przesunięcia skutkujące zwiększeniem danej pozycji kosztu powyżej 20% wartości kosztu wymaga zmiany umowy dokonanej w formie pisemnej;</w:t>
      </w:r>
    </w:p>
    <w:p w:rsidR="0075200E" w:rsidRPr="00054C92" w:rsidRDefault="0075200E" w:rsidP="0075200E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zleceniobiorca może wnieść do realizowanego zadania dodatkowe środki finansowe, o których mowa w części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pkt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niniejszego Regulaminu, bez konieczności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umowy dokonanej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pisemnej; stosowna informacja o wniesieniu dodatkowego wkładu do zadania musi zostać zawarta w sprawozdaniu z realizacji zadania publicznego;</w:t>
      </w:r>
    </w:p>
    <w:p w:rsidR="0075200E" w:rsidRPr="00054C92" w:rsidRDefault="0075200E" w:rsidP="0075200E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 może zostać dokonana wyłącznie w terminie realizacji zadania, po złożeniu stosownego wniosku. Wniosek o zmianę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 zleceniobiorca zobowiązany jest przesłać do Departam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entu Edukacji,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 w terminie umożliwiającym dokonanie zmiany umowy na piśmie.</w:t>
      </w:r>
    </w:p>
    <w:p w:rsidR="0075200E" w:rsidRDefault="0075200E" w:rsidP="0075200E">
      <w:pPr>
        <w:pStyle w:val="Akapitzlist"/>
        <w:numPr>
          <w:ilvl w:val="0"/>
          <w:numId w:val="9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</w:t>
      </w:r>
    </w:p>
    <w:p w:rsidR="0075200E" w:rsidRDefault="0075200E" w:rsidP="0075200E">
      <w:pPr>
        <w:pStyle w:val="Akapitzlist"/>
        <w:numPr>
          <w:ilvl w:val="3"/>
          <w:numId w:val="6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realizacji zadania oferent zobowiązany jest do bieżącego śledzenia aktualnych wytycznych i zaleceń dotyczących </w:t>
      </w:r>
      <w:proofErr w:type="spellStart"/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koronawirusa</w:t>
      </w:r>
      <w:proofErr w:type="spellEnd"/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SARS-CoV-2,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 </w:t>
      </w: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zadanie zgodnie z </w:t>
      </w: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tymi wytyczn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ymi.</w:t>
      </w:r>
    </w:p>
    <w:p w:rsidR="0075200E" w:rsidRPr="00054C92" w:rsidRDefault="0075200E" w:rsidP="0075200E">
      <w:pPr>
        <w:pStyle w:val="Akapitzlist"/>
        <w:numPr>
          <w:ilvl w:val="3"/>
          <w:numId w:val="6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zadanie publiczne zaleca się zachowanie szczególnej staranności w przestrzeganiu postanowień umownych i niniejszego Regulaminu, gdyż naruszenie dyscypliny finansów publicznych popełnione może być poprzez różne zachowania, niezgodne z zakazami albo nakazami, wynikającymi z różnych przepisów dotyczących gospodarki finansowej.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 na względzie powyższe,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należy wskazać, że:</w:t>
      </w:r>
    </w:p>
    <w:p w:rsidR="0075200E" w:rsidRPr="00054C92" w:rsidRDefault="0075200E" w:rsidP="0075200E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na realizację zadania publicznego nie oznacza, że wszelkie stosunki pomiędzy zleceniodawcą a zleceniobiorcą będą regulowane przez przepisy prawa prywatnego; przekazana zleceniobiorcy przez zleceniodawcę dotacja ma charakter publicznoprawny i podlega szczególnym zasadom rozliczania;</w:t>
      </w:r>
    </w:p>
    <w:p w:rsidR="0075200E" w:rsidRPr="00054C92" w:rsidRDefault="0075200E" w:rsidP="0075200E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prawidłowości wykorzystania dotacji decyduje między innymi termin, w którym środki z dotacji pozostają w dyspozycji zleceniobiorcy, czyli od dnia otrzymania dotacji na rachunek bankowy do 14 dni od dnia zakończenia realizacji zadania publicznego, nie później jednak niż do dnia 31 grudnia danego roku; </w:t>
      </w:r>
    </w:p>
    <w:p w:rsidR="0075200E" w:rsidRPr="00054C92" w:rsidRDefault="0075200E" w:rsidP="0075200E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przyznane w ramach dotacji mają "znaczony" charakter i mogą być wykorzystane wyłącznie po otrzymaniu przez zleceniobiorcę dotacji na rachunek bankowy, tj. dotacja nie może być przeznaczona np. na zwrot wydatków wcześniej poniesionych przez zleceniobiorcę;</w:t>
      </w:r>
    </w:p>
    <w:p w:rsidR="0075200E" w:rsidRPr="00054C92" w:rsidRDefault="0075200E" w:rsidP="0075200E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zleceniodawca nie ponosi odpowiedzialności za działania podmiotów współpracujących ze zleceniobiorcą podczas realizacji zadania publicznego, co oznacza, że to zleceniobiorca jest w całości odpowiedzialny za realizację zadania publicznego oraz prawidłowość wydatkowania dotacji i tylko zleceniobiorca może być stroną w postępowaniu dotyczącym zwrotu dotacji w związku z jej nieprawidłowym wykorzystaniem;</w:t>
      </w:r>
    </w:p>
    <w:p w:rsidR="0075200E" w:rsidRPr="00054C92" w:rsidRDefault="0075200E" w:rsidP="0075200E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przyznania dotacji i umieszczenie tej informacji w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Biuletynie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 nie jest jednoznaczny ze zgodą zleceniodawcy na realizację zadania publicznego; realizacja zadania publicznego może odbywać się wyłącznie po zawarciu umowy, która szczegółowo reguluje sposób realizacji zadania;</w:t>
      </w:r>
    </w:p>
    <w:p w:rsidR="0075200E" w:rsidRPr="00054C92" w:rsidRDefault="0075200E" w:rsidP="0075200E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dotacji celowych udzielanych przez Ministra Obrony Narodowej obowiązuje zasada roczności budżetu.</w:t>
      </w:r>
    </w:p>
    <w:p w:rsidR="0075200E" w:rsidRPr="00054C92" w:rsidRDefault="0075200E" w:rsidP="0075200E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zadania publicznego związanego z wykorzystaniem broni i amunicji zleceniobiorca musi przestrzegać następujących zasad:</w:t>
      </w:r>
    </w:p>
    <w:p w:rsidR="0075200E" w:rsidRPr="00054C92" w:rsidRDefault="0075200E" w:rsidP="0075200E">
      <w:pPr>
        <w:pStyle w:val="Akapitzlist"/>
        <w:numPr>
          <w:ilvl w:val="4"/>
          <w:numId w:val="37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strzelania mogą być dopuszczone wyłącznie osoby (korzystające ze strzelnicy) po uprzednim zapoznaniu się z regulaminem strzelnicy i przepisami bezpieczeństwa; </w:t>
      </w:r>
    </w:p>
    <w:p w:rsidR="0075200E" w:rsidRPr="00054C92" w:rsidRDefault="0075200E" w:rsidP="0075200E">
      <w:pPr>
        <w:pStyle w:val="Akapitzlist"/>
        <w:numPr>
          <w:ilvl w:val="4"/>
          <w:numId w:val="37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strzelnice, na których realizowane są zadania publiczne muszą posiadać wymagane prawem zezwolenia (decyzje) umożliwiające jej funkcjonowanie;</w:t>
      </w:r>
    </w:p>
    <w:p w:rsidR="0075200E" w:rsidRPr="00054C92" w:rsidRDefault="0075200E" w:rsidP="0075200E">
      <w:pPr>
        <w:pStyle w:val="Akapitzlist"/>
        <w:numPr>
          <w:ilvl w:val="4"/>
          <w:numId w:val="37"/>
        </w:numPr>
        <w:suppressAutoHyphens/>
        <w:autoSpaceDN w:val="0"/>
        <w:spacing w:after="0" w:line="276" w:lineRule="auto"/>
        <w:ind w:left="709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strzelenia ma obwiązek prowadzić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Książkę rejestru pobytu na strzelnicy,</w:t>
      </w:r>
      <w:r w:rsidR="004F3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zamieszcza się następujące dane:</w:t>
      </w:r>
    </w:p>
    <w:p w:rsidR="0075200E" w:rsidRPr="00054C92" w:rsidRDefault="0075200E" w:rsidP="0075200E">
      <w:pPr>
        <w:numPr>
          <w:ilvl w:val="0"/>
          <w:numId w:val="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korzystającego ze strzelnicy,</w:t>
      </w:r>
    </w:p>
    <w:p w:rsidR="0075200E" w:rsidRPr="00054C92" w:rsidRDefault="0075200E" w:rsidP="0075200E">
      <w:pPr>
        <w:numPr>
          <w:ilvl w:val="0"/>
          <w:numId w:val="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pozwolenia na broń oraz nazwę organu, który je wydał, albo adres korzystającego ze strzelnicy, jeśli nie posiada on pozwolenia na broń,</w:t>
      </w:r>
    </w:p>
    <w:p w:rsidR="0075200E" w:rsidRPr="00054C92" w:rsidRDefault="0075200E" w:rsidP="0075200E">
      <w:pPr>
        <w:numPr>
          <w:ilvl w:val="0"/>
          <w:numId w:val="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korzystającego ze strzelnicy o zapoznaniu się z regulaminem strzelnicy i przepisami bezpieczeństwa, potwierdzone własnoręcznym podpisem.</w:t>
      </w:r>
    </w:p>
    <w:p w:rsidR="0075200E" w:rsidRPr="00054C92" w:rsidRDefault="0075200E" w:rsidP="0075200E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76" w:lineRule="auto"/>
        <w:ind w:left="426" w:hanging="43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rozliczania dotacji</w:t>
      </w:r>
    </w:p>
    <w:p w:rsidR="0075200E" w:rsidRPr="00054C92" w:rsidRDefault="0075200E" w:rsidP="0075200E">
      <w:pPr>
        <w:pStyle w:val="Akapitzlist"/>
        <w:numPr>
          <w:ilvl w:val="3"/>
          <w:numId w:val="18"/>
        </w:numPr>
        <w:suppressAutoHyphens/>
        <w:autoSpaceDN w:val="0"/>
        <w:spacing w:before="120" w:after="120" w:line="276" w:lineRule="auto"/>
        <w:ind w:left="426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Kwalifikowalność kosztów: 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muszą być rzeczywiste, realne, udokumentowane oraz niezbędne dla realizacji zadania i wykorzystane w terminie wskazanym w umowie;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 koszty niezbędne do realizacji zadania uznawane są jedynie koszty kwalifikowalne;</w:t>
      </w:r>
    </w:p>
    <w:p w:rsidR="0075200E" w:rsidRPr="00054C92" w:rsidRDefault="0075200E" w:rsidP="0075200E">
      <w:pPr>
        <w:numPr>
          <w:ilvl w:val="0"/>
          <w:numId w:val="30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koszty kwalifikowane - koszty poniesione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realizację zadania, zarówno ze 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z dotacji, jak i innych źródeł: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75200E" w:rsidRPr="00054C92" w:rsidRDefault="0075200E" w:rsidP="0075200E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racjonalne (skalkulowane w oparciu o ceny rynkowe), celowe i efektywne,</w:t>
      </w:r>
    </w:p>
    <w:p w:rsidR="0075200E" w:rsidRPr="00054C92" w:rsidRDefault="0075200E" w:rsidP="0075200E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 dla realizacji zadania,</w:t>
      </w:r>
    </w:p>
    <w:p w:rsidR="0075200E" w:rsidRPr="00054C92" w:rsidRDefault="0075200E" w:rsidP="0075200E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udokumentowane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dokumentów 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sięgowych spełniających warunki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określone w ustawie z dnia 29 września 1994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</w:t>
      </w:r>
      <w:r w:rsidR="004F37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2021 r. poz. 217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oraz w ustawie z dnia 11 marca 2004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tku od towarów i 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usług</w:t>
      </w:r>
      <w:r w:rsidR="004F37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 2021 r. poz. 685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</w:p>
    <w:p w:rsidR="0075200E" w:rsidRPr="00054C92" w:rsidRDefault="0075200E" w:rsidP="0075200E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 w kalkulacji przewidywanych kosztów realizacji zadania (musi zostać zachowana zgodność z kosztorysem zadania),</w:t>
      </w:r>
    </w:p>
    <w:p w:rsidR="0075200E" w:rsidRPr="00054C92" w:rsidRDefault="0075200E" w:rsidP="0075200E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zgodne ze szczegółowymi wytycznymi określonymi w niniejszym Regulaminie,</w:t>
      </w:r>
    </w:p>
    <w:p w:rsidR="0075200E" w:rsidRPr="00054C92" w:rsidRDefault="0075200E" w:rsidP="0075200E">
      <w:pPr>
        <w:pStyle w:val="Akapitzlist"/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zaewidencjonowane w księdze przychodów w przypadku zakupu środków trwałych niepodlegających amortyzacji,</w:t>
      </w:r>
    </w:p>
    <w:p w:rsidR="0075200E" w:rsidRPr="00054C92" w:rsidRDefault="0075200E" w:rsidP="0075200E">
      <w:pPr>
        <w:pStyle w:val="Akapitzlist"/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wynagrodzenia osobowe i bezosobowe (zatrudnienie w ramach stosunku pracy i na podstawie umów cywilnoprawnych) w zakresie bezpośrednio związanym z realizacją zadania publicznego;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uppressAutoHyphens/>
        <w:autoSpaceDN w:val="0"/>
        <w:spacing w:before="120" w:after="0" w:line="276" w:lineRule="auto"/>
        <w:ind w:left="709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koszty niekwalifikowane - koszty pokryte zarówno z dotacji, jak również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 innych środków zleceniobiorcy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nieodnoszące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się jednoznacznie do zadania, a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także: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podatek od towarów i usług (VAT), jeśli może zostać odliczony na podstawie przepisów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podatku od towarów i usług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środki na zakup nieruchomości gruntowej, lokalowej, budowlanej,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środków trwałych podlegających amortyzacji w rozumieniu art. 3 ust. 1 pkt. 15 ustawy o rachunkowości oraz art. 16a ust.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zw. z art. 16d ust. 1 ustawy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15 lutego 1992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dochodowym od osób prawnych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2020 r. poz. 1406,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</w:t>
      </w:r>
      <w:r w:rsidRPr="002F20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amortyzacja,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leasing,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rezerwy na pokrycie przyszłych strat lub zobowiązań,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odsetki z tytułu niezapłaconych w terminie zobowiązań,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kar i grzywien,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procesów sądowych,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nagrody, premie i inne formy bonifikaty rzeczowej lub finansowej dla osób zajmujących się realizacją zadania,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(zatrudnienia w ramach stosunku pracy) w zakresie niezwiązanym z realizacją zadania publicznego,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osób będących żołnierzami i pracownikami Departamentu Edukacji, Kultury i Dziedzictwa MON, bądź innego podmiotu (instytucji, jednostki organizacyjnej, itp.) biorącej udział ze strony zleceniodawcy w procesie finansowania, nadzoru i kontroli zadania publicznego,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obsługi konta bankowego (nie dotyczy kosztów przelewów),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podatki z wyłączeniem podatku dochodowego od osób fizycznych oraz składek na ubezpieczenie społeczne i zdrowotne związanych z realizacją zadania publicznego,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napojów alkoholowych, wyrobów tytoniowych, narkotyków i substancji psychotropowych,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prowadzenia biura organizacji, niezwiązane bezpośrednio z realizacją zadania,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na leczenie członków organizacji lub innych osób,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przez inne podmioty niż zleceniobiorca,</w:t>
      </w:r>
    </w:p>
    <w:p w:rsidR="0075200E" w:rsidRPr="00054C92" w:rsidRDefault="0075200E" w:rsidP="0075200E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poza terminem płatności wskazanym w umowie, które:</w:t>
      </w:r>
    </w:p>
    <w:p w:rsidR="0075200E" w:rsidRPr="00054C92" w:rsidRDefault="0075200E" w:rsidP="0075200E">
      <w:pPr>
        <w:numPr>
          <w:ilvl w:val="1"/>
          <w:numId w:val="2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rzeczywistego odbioru towaru lub data wykonania usługi nie zawiera się w faktycznym terminie realizacji zadania publicznego,</w:t>
      </w:r>
    </w:p>
    <w:p w:rsidR="0075200E" w:rsidRPr="00054C92" w:rsidRDefault="0075200E" w:rsidP="0075200E">
      <w:pPr>
        <w:numPr>
          <w:ilvl w:val="1"/>
          <w:numId w:val="2"/>
        </w:numPr>
        <w:suppressAutoHyphens/>
        <w:autoSpaceDN w:val="0"/>
        <w:spacing w:after="12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zostały ujęte w ewidencji księgowej zadania zgodnie z zasadami wynikającymi z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i art. 152 ust. 1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z 27 sierpnia 2009 r. o finansach publicznych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2021 r. poz. 305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w sposób umożliwiający identyfikację poszczególnych operacji księgowych; 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niekwalifikowalne niefinansowe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nieudokumentowany lub nienależycie udokumentowany wkład osobowy i rzeczowy, niepodlegający z tego tytułu wycenie,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samym niestanowiący kosztu zadania publicznego;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wszelkie płatności muszą być dokonywane wyłącznie w terminie określonym w umowie, przy czym dla środków pochodzących z dotacji termin ich wydatkowania nie może być wcześniejszy niż od dnia ich otrzymania na rachunek bankowy zleceniobiorcy; dotyczy to również kosztów eksploatacji, za które faktury wystawione są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 następnym; faktury za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za telefon lub inne usługi eksploatacyjne (np. energia, woda, itp.) należy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liczkowo zapłacić w miesiącu,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kończy się realizacja zadania;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płatności muszą być dokonywane z rachunku bankowego zleceniobiorcy; dopuszcza się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pośrednictwem rachunku bankowego;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 powyżej 15 tys. zł, dokonywane poza rachunkiem bankowym będą traktowane jako koszt niekwalifikowany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mogą być dokonywana również z karty płatniczej przypisanej do rachunku bankowego wskazanego przez Zleceniobiorcę w umowie realizacji zadania.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publiczne nie może być realizowane przez podmiot niebędący stroną umowy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 umowa zezwala na wykonanie określonej części zadania przez taki podmiot; intencja powierzenia realizacji części zadania innemu podmiotowi (podmiotom) musi wynikać z oferty, co też stanowić będzie podstawę do udzielenia stosownego zezwolenia na wykonanie określonej części zadania przez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 niebędący stroną umowy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zawartej</w:t>
      </w:r>
      <w:r w:rsidRPr="00054C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umowy; 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 ofercie realizacji zadania publicznego (a później w umowie) zobowiązanie do samodzielnej realizacji zadania publicznego dla organu jest tożsame z posiadaniem wymaganych przepisami prawa zezwoleń (np. na prowadzenie szkoleń strzeleckich), posiadaniem we własnych zasobach kadry instruktorskiej oraz niezbędnych środków materiałowo-technicznych (z bronią palną włącznie); brak takich zezwoleń i środków nie może stanowić o zgodzie zleceniodawcy na realizowanie tychże czynności przez podmioty trzecie;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rozlicza wydatki poniesione na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zarówno z dotacji jak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finansowych innych niż dotacja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na podstawie dowodów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księgowych spełniających warunki określone w przepisach ustawy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rachunkowości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w art. 20 ust. 2 i art. 21),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ustawie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 usług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 art. 106e, 106i, 106m);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wszystkie oryginały dokumentów księgowych stanowiących dowód poniesionych wydatków finansowych muszą być wystawione na zleceniobiorcę i przez zleceniobiorcę opłacone;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księgowe związane z realizacją zadania publicznego, dotyczące zarówno środków z dotacji, jak i środków finansowych innych niż dotacja, winny być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opisane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trwały na odwrocie dowodu księgowego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wymogami określonymi w art. 21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powinny zawierać:</w:t>
      </w:r>
    </w:p>
    <w:p w:rsidR="0075200E" w:rsidRPr="00054C92" w:rsidRDefault="0075200E" w:rsidP="0075200E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organizacji oraz sporządzony w sposób trwały opis:</w:t>
      </w:r>
    </w:p>
    <w:p w:rsidR="0075200E" w:rsidRPr="00054C92" w:rsidRDefault="0075200E" w:rsidP="0075200E">
      <w:pPr>
        <w:numPr>
          <w:ilvl w:val="0"/>
          <w:numId w:val="21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„Operacja dotyczy realizacji zadania (nazwa zadania) …….,”</w:t>
      </w:r>
    </w:p>
    <w:p w:rsidR="0075200E" w:rsidRPr="00054C92" w:rsidRDefault="0075200E" w:rsidP="0075200E">
      <w:pPr>
        <w:numPr>
          <w:ilvl w:val="0"/>
          <w:numId w:val="21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„Zgodnie z zawartą Umową nr …… z dnia ……..”, </w:t>
      </w:r>
    </w:p>
    <w:p w:rsidR="0075200E" w:rsidRPr="00054C92" w:rsidRDefault="0075200E" w:rsidP="0075200E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merytoryczny zadania, którego dotyczy (w tym czas i miejsce):</w:t>
      </w:r>
    </w:p>
    <w:p w:rsidR="0075200E" w:rsidRPr="00054C92" w:rsidRDefault="0075200E" w:rsidP="0075200E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przeznaczenie zakupionej usługi, towaru, opłacenie należności,</w:t>
      </w:r>
    </w:p>
    <w:p w:rsidR="0075200E" w:rsidRPr="00054C92" w:rsidRDefault="0075200E" w:rsidP="0075200E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części (kwotowo) została należność opł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acona ze środków pochodzących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dotacji, a z jakiej ze środków finansowych innych niż dotacja,</w:t>
      </w:r>
    </w:p>
    <w:p w:rsidR="0075200E" w:rsidRPr="00054C92" w:rsidRDefault="0075200E" w:rsidP="0075200E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„Stwierdzam zgodność merytoryczną” - data i czytelny podpis osoby uprawnionej, odpowiedzialnej za część merytoryczną,</w:t>
      </w:r>
    </w:p>
    <w:p w:rsidR="0075200E" w:rsidRPr="00054C92" w:rsidRDefault="0075200E" w:rsidP="0075200E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„Sprawdzono pod względem rachunkowym i formalnym” - data i czytelny podpis osoby odpowiedzialnej za prowadzenie ksiąg rachunkowych,</w:t>
      </w:r>
    </w:p>
    <w:p w:rsidR="0075200E" w:rsidRPr="00054C92" w:rsidRDefault="0075200E" w:rsidP="0075200E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 księgowy - sposób ujęcia dowodu w księgach rachunkowych wraz z podpisem osoby dokonującej wpisu do ewidencji księgowej oraz numerem dowodu księgowego,</w:t>
      </w:r>
    </w:p>
    <w:p w:rsidR="0075200E" w:rsidRPr="00054C92" w:rsidRDefault="0075200E" w:rsidP="0075200E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potwierdzający akceptację przez głównego księgowego (lub inną osobę odpowiedzialną za prowadzenie spraw finansowych podmiotu) dowodu księgowego do zapłaty (data i czytelny podpis),</w:t>
      </w:r>
    </w:p>
    <w:p w:rsidR="0075200E" w:rsidRPr="00054C92" w:rsidRDefault="0075200E" w:rsidP="0075200E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dotyczący zatwierdzenia do zapłaty dowodu księgowego przez kierownika jednostki lub osobę upoważnioną (data i czytelny podpis),</w:t>
      </w:r>
    </w:p>
    <w:p w:rsidR="0075200E" w:rsidRPr="00054C92" w:rsidRDefault="0075200E" w:rsidP="0075200E">
      <w:pPr>
        <w:pStyle w:val="Akapitzlist"/>
        <w:numPr>
          <w:ilvl w:val="0"/>
          <w:numId w:val="22"/>
        </w:numPr>
        <w:spacing w:after="0" w:line="276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zapis, w jakim trybie dokonano zamówienia.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after="0" w:line="276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wkładu osobowego (praca wolontariuszy, praca społeczna członków zleceniobiorcy) winno być udokumentowane w następujący sposób:</w:t>
      </w:r>
    </w:p>
    <w:p w:rsidR="0075200E" w:rsidRPr="00054C92" w:rsidRDefault="0075200E" w:rsidP="0075200E">
      <w:pPr>
        <w:numPr>
          <w:ilvl w:val="0"/>
          <w:numId w:val="1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wolontariusza – poprzez zawarte na piśmie porozumienie (umowę) </w:t>
      </w:r>
      <w:proofErr w:type="spellStart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wolontariacką</w:t>
      </w:r>
      <w:proofErr w:type="spellEnd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5200E" w:rsidRPr="00054C92" w:rsidRDefault="0075200E" w:rsidP="0075200E">
      <w:pPr>
        <w:numPr>
          <w:ilvl w:val="0"/>
          <w:numId w:val="1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członka zleceniobiorcy – poprzez pisemne oświadczenie władz statutowych zleceniobiorcy; 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wolontariatu i pracy społecznej jest ustalana z uwzględnieniem ilości wykorzystanego czasu oraz standardowej stawki godzinowej i dziennej za dany rodzaj wykonywanej pracy; podmiot powinien posiadać w dokumentacji zadania publicznego zestawienie liczby godzi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pracy wykonanej społecznie,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jej kosztów (wartości); w celu ujednolicenia należy przyjąć następującą wycenę:</w:t>
      </w:r>
    </w:p>
    <w:p w:rsidR="0075200E" w:rsidRPr="00054C92" w:rsidRDefault="0075200E" w:rsidP="0075200E">
      <w:pPr>
        <w:numPr>
          <w:ilvl w:val="0"/>
          <w:numId w:val="13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administracyjne - 40 zł/h,</w:t>
      </w:r>
    </w:p>
    <w:p w:rsidR="0075200E" w:rsidRPr="00054C92" w:rsidRDefault="0075200E" w:rsidP="0075200E">
      <w:pPr>
        <w:numPr>
          <w:ilvl w:val="0"/>
          <w:numId w:val="13"/>
        </w:numPr>
        <w:suppressAutoHyphens/>
        <w:autoSpaceDN w:val="0"/>
        <w:spacing w:after="0" w:line="276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merytoryczne - 100 zł/h;</w:t>
      </w:r>
    </w:p>
    <w:p w:rsidR="0075200E" w:rsidRDefault="0075200E" w:rsidP="0075200E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formalnego udokumentowania wartości wniesionego wkładu rzeczowego, wycenionego zgodnie z obowiązującymi przepisami prawa; wartość wkładu rzeczowego powinna zostać potwierdzona wyceną, umową, dokumentami księgowymi, kosztorysem, itp.; deklarowana wycena wartości wkładu rzeczowego musi odzwierciedlać aktualne ceny rynkowe;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rzeczowy może zostać wniesiony w postaci:</w:t>
      </w:r>
    </w:p>
    <w:p w:rsidR="0075200E" w:rsidRPr="00054C92" w:rsidRDefault="0075200E" w:rsidP="0075200E">
      <w:pPr>
        <w:numPr>
          <w:ilvl w:val="0"/>
          <w:numId w:val="29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nieruchomości, środków transportu, maszyn, urządzeń,</w:t>
      </w:r>
    </w:p>
    <w:p w:rsidR="0075200E" w:rsidRPr="00054C92" w:rsidRDefault="0075200E" w:rsidP="0075200E">
      <w:pPr>
        <w:numPr>
          <w:ilvl w:val="0"/>
          <w:numId w:val="29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świadczonej na rzecz zleceniobiorcy przez inny podmiot nieodpłatnie (np. usługa hotelowa, transportowa, poligraficzna) planowana do wykorzystania podczas realizacji zadania publicznego,</w:t>
      </w:r>
    </w:p>
    <w:p w:rsidR="0075200E" w:rsidRPr="00054C92" w:rsidRDefault="0075200E" w:rsidP="0075200E">
      <w:pPr>
        <w:numPr>
          <w:ilvl w:val="0"/>
          <w:numId w:val="29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nieodpłatnie udostępnionych zleceniobiorcy pomieszczeń i obiektów - wyliczonych na podstawie czynszów, opłat, itp.;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podróży służbowych odbywa się w oparciu o rozporządzenie Ministra Pracy i Polityki Społecznej z dnia 29 stycznia 2013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poz. 167);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zasadniczą przesłanką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decydującą o kwalifikacji danego wyjazdu jako podróży służbowej, jest jej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celowość i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bezpośredni związek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dania publicznego określonego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dokumentacji rozliczającej podróż służbową należy dołączyć dowody (faktury, rachunki, bilety itp.) potwierdzające poszczególne wydatki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kosztów podróży służbowych pisemne oświadczenia o dokonanym wydatku nie będą uwzględniane i będą stanowić koszt niekwalifikowany;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udokumentowania fakturami (rachunkami) diety oraz wydatki objęte ryczałtem; dokument rozliczający podróż służbową (Polecenie wyjazdu służbowego) powinien zawierać wszystkie dane określające cel i koszty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podróży służbowej, 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 jej zakończeniu powinien być zaakceptowany przez osobę upoważnioną;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może wyrazić zgodę na przejazd w podróży służbowej samochodem prywatnym; w takim przypadku osobie odbywającej podróż służbową przysługuje zwrot kosztów przejazdu w wysokości stanowiącej iloczyn ilości przejechanych kilometrów i stawki za jeden kilometr przebiegu, właściwej dla danego pojazdu, nie większej niż określona w rozporządzeniu Ministra Infrastruktury z dnia 25 marca 2002 r. w sprawie warunków ustalenia oraz sposobu dokonywania zwrotu kosztów używania do celów służbowych samochodów osobowych, motocykli i motorowerów niebędących własnością pracodawcy (Dz. U. Nr 27, poz. 271, z </w:t>
      </w:r>
      <w:proofErr w:type="spellStart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tj.:</w:t>
      </w:r>
    </w:p>
    <w:p w:rsidR="0075200E" w:rsidRPr="00054C92" w:rsidRDefault="0075200E" w:rsidP="0075200E">
      <w:pPr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do 900 cm3 - 0,5214 zł/km,</w:t>
      </w:r>
    </w:p>
    <w:p w:rsidR="0075200E" w:rsidRPr="00054C92" w:rsidRDefault="0075200E" w:rsidP="0075200E">
      <w:pPr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pow. 900 cm3 - 0,8358 zł/km,</w:t>
      </w:r>
    </w:p>
    <w:p w:rsidR="0075200E" w:rsidRPr="00054C92" w:rsidRDefault="0075200E" w:rsidP="0075200E">
      <w:pPr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 - 0,2302 zł/km,</w:t>
      </w:r>
    </w:p>
    <w:p w:rsidR="0075200E" w:rsidRPr="00054C92" w:rsidRDefault="0075200E" w:rsidP="0075200E">
      <w:pPr>
        <w:pStyle w:val="Akapitzlist"/>
        <w:numPr>
          <w:ilvl w:val="0"/>
          <w:numId w:val="28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motorower - 0,1382 zł/km;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pacing w:after="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podróży służbowej oraz jazd lokalnych samochodem stanowiącym środek trwały zleceniobiorcy, wymaga udokumentowania poprzez:</w:t>
      </w:r>
    </w:p>
    <w:p w:rsidR="0075200E" w:rsidRPr="00054C92" w:rsidRDefault="0075200E" w:rsidP="0075200E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przebiegu pojazdu,</w:t>
      </w:r>
    </w:p>
    <w:p w:rsidR="0075200E" w:rsidRPr="00054C92" w:rsidRDefault="0075200E" w:rsidP="0075200E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poniesione wydatki na paliwo;</w:t>
      </w:r>
    </w:p>
    <w:p w:rsidR="0075200E" w:rsidRDefault="0075200E" w:rsidP="0075200E">
      <w:pPr>
        <w:pStyle w:val="Akapitzlist"/>
        <w:numPr>
          <w:ilvl w:val="0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rak ewidencji przebiegu pojazdu bądź dokumentów potwierdzających poniesione wydatki na paliwo, wykluczają możliwość zaliczenia wykazanych wydatków do kosztów kwalifikowalnych; koszty ubezpieczenia pojazdu lub koszty związane z obsługą techniczną czy naprawą (w całości bądź w części) nie podlegają rozliczeniu w ramach rozliczenia podróży samochodem; ewidencja przebiegu pojazdu musi zawierać co najmniej następujące dane:</w:t>
      </w:r>
    </w:p>
    <w:p w:rsidR="0075200E" w:rsidRPr="00054C92" w:rsidRDefault="0075200E" w:rsidP="0075200E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 imię osoby używającej pojazd,</w:t>
      </w:r>
    </w:p>
    <w:p w:rsidR="0075200E" w:rsidRPr="00054C92" w:rsidRDefault="0075200E" w:rsidP="0075200E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 pojazdu i pojemność silnika,</w:t>
      </w:r>
    </w:p>
    <w:p w:rsidR="0075200E" w:rsidRPr="00054C92" w:rsidRDefault="0075200E" w:rsidP="0075200E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numer wpisu, datę i cel wyjazdu,</w:t>
      </w:r>
    </w:p>
    <w:p w:rsidR="0075200E" w:rsidRPr="00054C92" w:rsidRDefault="0075200E" w:rsidP="0075200E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trasy (skąd-dokąd), liczbę faktycznie przejechanych kilometrów,</w:t>
      </w:r>
    </w:p>
    <w:p w:rsidR="0075200E" w:rsidRPr="00054C92" w:rsidRDefault="0075200E" w:rsidP="0075200E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za jeden kilometr przebiegu,</w:t>
      </w:r>
    </w:p>
    <w:p w:rsidR="0075200E" w:rsidRPr="00054C92" w:rsidRDefault="0075200E" w:rsidP="0075200E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wynikającą z przemnożenia liczby faktycznie przejechanych kilometrów i stawki za jeden kilometr przebiegu,</w:t>
      </w:r>
    </w:p>
    <w:p w:rsidR="0075200E" w:rsidRPr="00054C92" w:rsidRDefault="0075200E" w:rsidP="0075200E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używającej pojazd,</w:t>
      </w:r>
    </w:p>
    <w:p w:rsidR="0075200E" w:rsidRPr="00054C92" w:rsidRDefault="0075200E" w:rsidP="0075200E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zleceniobiorcy lub osób umocowanych do działania na jego rzecz i jego imieniu.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rozliczania podróży służbowych w celach służbowych, można stosować analogicznie w odniesieniu do osób, których podstawą wykonywania tych czynności jest umowa cywilnoprawna (o ile ta umowa określa zasady i sposób podróży służbowych), np. umowa zlecenia; 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rozliczenie jazd lokalnych samochodem prywatnym dokonuje się na podstawie ewidencji przebiegu pojazdów wg stawek podanych powyżej;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nabycia towarów lub usług poza granicami Rzeczypospolitej Polskiej, zleceniobiorca jest zobowiązany do udokumentowania poniesionych wydatków w oparciu o dokumenty księgowe wydawane na zasadach obowiązujących w danym państwie;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osób fizycznych oraz składki ZUS należy opłacić w terminie płatności określonym w umowie, nawet w przypadku, gdy przepisy regulujące zasady płatności tychże zobowiązań zezwalają na płatności w późniejszym terminie; płatności dokonane poza terminem płatności wskazanym w umowie stanowią koszt niekwalifikowany zadania publicznego;</w:t>
      </w:r>
    </w:p>
    <w:p w:rsidR="0075200E" w:rsidRPr="00054C92" w:rsidRDefault="0075200E" w:rsidP="0075200E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prowadzenia wyodrębnionej dokumentacji finansowo-księgowej i ewidencji księgow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zadania publicznego, nawet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prowadzenia działalności upro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szczonej ewidencji przychodów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kosztów.</w:t>
      </w:r>
    </w:p>
    <w:p w:rsidR="0075200E" w:rsidRPr="00054C92" w:rsidRDefault="0075200E" w:rsidP="0075200E">
      <w:pPr>
        <w:pStyle w:val="Akapitzlist"/>
        <w:numPr>
          <w:ilvl w:val="0"/>
          <w:numId w:val="9"/>
        </w:numPr>
        <w:spacing w:before="120" w:after="120" w:line="276" w:lineRule="auto"/>
        <w:ind w:left="567" w:hanging="57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Zatwierdzenie sprawozdania </w:t>
      </w:r>
    </w:p>
    <w:p w:rsidR="0075200E" w:rsidRPr="00054C92" w:rsidRDefault="0075200E" w:rsidP="0075200E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sprawozdania następuje po weryfikacji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rzez zleceniodawcę założonych w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rezultatów, działań oraz prawidłowości poniesionych kosztów.</w:t>
      </w:r>
    </w:p>
    <w:p w:rsidR="0075200E" w:rsidRPr="00054C92" w:rsidRDefault="0075200E" w:rsidP="0075200E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zrealizowane, jeżeli zlece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niobiorca zrealizuje minimum 80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założonych w ofercie rezultatów. </w:t>
      </w:r>
    </w:p>
    <w:p w:rsidR="0075200E" w:rsidRPr="00054C92" w:rsidRDefault="0075200E" w:rsidP="0075200E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Zrealizowanie rezultatów i działań zleceniobiorca potw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ierdza oświadczeniem zawartym 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treści sprawozdania.</w:t>
      </w:r>
    </w:p>
    <w:p w:rsidR="0075200E" w:rsidRPr="00054C92" w:rsidRDefault="0075200E" w:rsidP="0075200E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Nieosiągnięcie zakładanych rezultatów oraz niezrealizowanie wszystkich zaplanowanych do realizacji działań może rodzić konsekwencję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porcjonalnego zwrotu środków. O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zwrocie środków zadecyduje przeprowadzona analiza sprawozdania pod kątem:</w:t>
      </w:r>
    </w:p>
    <w:p w:rsidR="0075200E" w:rsidRPr="00054C92" w:rsidRDefault="0075200E" w:rsidP="0075200E">
      <w:pPr>
        <w:pStyle w:val="Akapitzlist"/>
        <w:numPr>
          <w:ilvl w:val="0"/>
          <w:numId w:val="23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jest z winy zleceniobiorcy czy z przyczyn obiektywnych; jeżeli miały miejsce przyczyny obiektywne – uzasadnione w sprawozdaniu lub wystąp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iły ryzyka wskazane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ofercie, wówczas taka informacja może stanowić podstawę do akceptacji realizacji rezultatów w mniejszym zakresie;</w:t>
      </w:r>
    </w:p>
    <w:p w:rsidR="0075200E" w:rsidRPr="00054C92" w:rsidRDefault="0075200E" w:rsidP="0075200E">
      <w:pPr>
        <w:pStyle w:val="Akapitzlist"/>
        <w:numPr>
          <w:ilvl w:val="0"/>
          <w:numId w:val="23"/>
        </w:numPr>
        <w:suppressAutoHyphens/>
        <w:autoSpaceDN w:val="0"/>
        <w:spacing w:after="120" w:line="276" w:lineRule="auto"/>
        <w:ind w:left="709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wpływa na koszty jednostkowe? jeżeli tak, to proporcjonalnie zostanie obniżona należna kwota dotacji.</w:t>
      </w:r>
    </w:p>
    <w:p w:rsidR="0075200E" w:rsidRPr="00054C92" w:rsidRDefault="0075200E" w:rsidP="0075200E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zleceniobiorca zobowiązany jest złożyć w terminie 30 dni od daty zakończenia jego realizacji.</w:t>
      </w:r>
    </w:p>
    <w:p w:rsidR="0075200E" w:rsidRPr="00054C92" w:rsidRDefault="0075200E" w:rsidP="0075200E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:rsidR="0075200E" w:rsidRPr="00054C92" w:rsidRDefault="0075200E" w:rsidP="0075200E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Edukacji, Kultury i Dziedzictwa MON</w:t>
      </w:r>
    </w:p>
    <w:p w:rsidR="0075200E" w:rsidRPr="00054C92" w:rsidRDefault="0075200E" w:rsidP="0075200E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00-911 Warszawa</w:t>
      </w:r>
    </w:p>
    <w:p w:rsidR="0075200E" w:rsidRPr="00054C92" w:rsidRDefault="0075200E" w:rsidP="0075200E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sprawozdania nie załącza się oryginałów ani kopii faktur, rachunków umów cywilnoprawnych (wraz z rachunkami) oraz dowodów przeprowadzenia stosownego postępowania w ramach zamówień publicznych. Zleceniobiorca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 przedstawienia powyższych dokumentów na żądanie zleceniodawcy.</w:t>
      </w:r>
    </w:p>
    <w:p w:rsidR="0075200E" w:rsidRPr="00054C92" w:rsidRDefault="0075200E" w:rsidP="0075200E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realizacji zadań publicznych związanych z wykorzystaniem broni i amunicji zleceniobiorca jest zobowiązany do przedstawienia na żądanie zleceniodawcy:</w:t>
      </w:r>
    </w:p>
    <w:p w:rsidR="0075200E" w:rsidRPr="00054C92" w:rsidRDefault="0075200E" w:rsidP="0075200E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potwierdzonych za zgodność z oryginałem przez osobę do tego uprawnioną oraz opatrzonych datą potwierdzenia kopii dokumentów księgowych dotyczących zakupu amunicji wraz z dokumentacją potwierdzającą ich opłacenie;</w:t>
      </w:r>
    </w:p>
    <w:p w:rsidR="0075200E" w:rsidRPr="00054C92" w:rsidRDefault="0075200E" w:rsidP="0075200E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adresie strzelnicy, dacie strzelania (strzelań), rodzaju (rodzajach) broni oraz liczbie i rodzaju (rodzajów) amunicji zużytej podczas strzelania (strzelań);</w:t>
      </w:r>
    </w:p>
    <w:p w:rsidR="0075200E" w:rsidRPr="00054C92" w:rsidRDefault="0075200E" w:rsidP="0075200E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liczbie osób biorących udział w strzelaniu wraz z określeniem ich przynależności np. „klasa wojskowa …”.</w:t>
      </w:r>
    </w:p>
    <w:p w:rsidR="0075200E" w:rsidRPr="00054C92" w:rsidRDefault="0075200E" w:rsidP="0075200E">
      <w:pPr>
        <w:pStyle w:val="Akapitzlist"/>
        <w:numPr>
          <w:ilvl w:val="3"/>
          <w:numId w:val="1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posiadania w dokumentacji zadania publicznego wykazów osób korzystających ze strzelnicy (listy strzelań) pozwalających na właściwą ich identyfikację wraz z informacją dotyczącą liczby i rodzaju zużytej przez nich amunicji potwierdzoną własnoręcznym podpisem strzelającego.</w:t>
      </w:r>
    </w:p>
    <w:p w:rsidR="0075200E" w:rsidRPr="00054C92" w:rsidRDefault="0075200E" w:rsidP="0075200E">
      <w:pPr>
        <w:pStyle w:val="Akapitzlist"/>
        <w:numPr>
          <w:ilvl w:val="3"/>
          <w:numId w:val="1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zadania publicznego, o której mowa w pkt 9, powinna być okazywana na wezwanie każdego organu uprawnionego do kontroli oraz na każde wezwanie komórki organizacyjnej MON właściwej do prowadzenia monitoringu i ewaluacji efektywności działalności </w:t>
      </w:r>
      <w:proofErr w:type="spellStart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proobronnej</w:t>
      </w:r>
      <w:proofErr w:type="spellEnd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5200E" w:rsidRPr="00054C92" w:rsidRDefault="0075200E" w:rsidP="0075200E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Przesłane przez zleceniobiorcę kopie dokumentów (np. listy strzeleń, wykaz uczestników) zwierające dane osobowe winny zostać poddane procesowi </w:t>
      </w:r>
      <w:proofErr w:type="spellStart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anonimizacji</w:t>
      </w:r>
      <w:proofErr w:type="spellEnd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200E" w:rsidRPr="00054C92" w:rsidRDefault="0075200E" w:rsidP="0075200E">
      <w:pPr>
        <w:pStyle w:val="Akapitzlist"/>
        <w:numPr>
          <w:ilvl w:val="3"/>
          <w:numId w:val="1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zostaje uznane za sporządzone prawidłowo jeżeli:</w:t>
      </w:r>
    </w:p>
    <w:p w:rsidR="0075200E" w:rsidRPr="00054C92" w:rsidRDefault="0075200E" w:rsidP="0075200E">
      <w:pPr>
        <w:numPr>
          <w:ilvl w:val="0"/>
          <w:numId w:val="25"/>
        </w:numPr>
        <w:tabs>
          <w:tab w:val="left" w:pos="-585"/>
        </w:tabs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zostało na właściwym formularzu;</w:t>
      </w:r>
    </w:p>
    <w:p w:rsidR="0075200E" w:rsidRPr="00054C92" w:rsidRDefault="0075200E" w:rsidP="0075200E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zostały wszystkie wymagane pola sprawozdania w sposób przedstawiający rzeczywisty przebieg realizacji zadania publicznego, zwłaszcza wskazujące na istnienie logicznego powiązania pomiędzy ofertą, kosztorysem a poszczególnymi częściami sprawozdania;</w:t>
      </w:r>
    </w:p>
    <w:p w:rsidR="0075200E" w:rsidRPr="00054C92" w:rsidRDefault="0075200E" w:rsidP="0075200E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zostało w prawem przewidzianym terminie; </w:t>
      </w:r>
    </w:p>
    <w:p w:rsidR="0075200E" w:rsidRPr="00054C92" w:rsidRDefault="0075200E" w:rsidP="0075200E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zostały wydatkowane zgodnie z umową;</w:t>
      </w:r>
    </w:p>
    <w:p w:rsidR="0075200E" w:rsidRPr="00054C92" w:rsidRDefault="0075200E" w:rsidP="0075200E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został w terminie przewidzianym prawem zwrot niewykorzystanej części środków z dotacji;</w:t>
      </w:r>
    </w:p>
    <w:p w:rsidR="0075200E" w:rsidRPr="00054C92" w:rsidRDefault="0075200E" w:rsidP="0075200E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zawiera błędów rachunkowych;</w:t>
      </w:r>
    </w:p>
    <w:p w:rsidR="0075200E" w:rsidRPr="00054C92" w:rsidRDefault="0075200E" w:rsidP="0075200E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sprawozdania wypełniony został w sposób czytelny;</w:t>
      </w:r>
    </w:p>
    <w:p w:rsidR="0075200E" w:rsidRPr="00054C92" w:rsidRDefault="0075200E" w:rsidP="0075200E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zostało przez osoby upoważnione do składania oświadczeń woli w sprawach majątkowych, zgodnie z danymi z Krajowego Rejestru Sądowego,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reprezentacji niż wynikający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Krajowego Rejestru Sądowego lub innego właściwego rejestru lub ewidencji, innych dokumentów potwierdzając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upoważnienie do działania w imieniu oferenta. 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braku pieczęci imiennych, sprawozdanie podpisuje się czytelnie (pełnym imieniem i nazwiskiem). </w:t>
      </w:r>
    </w:p>
    <w:p w:rsidR="0075200E" w:rsidRPr="00054C92" w:rsidRDefault="0075200E" w:rsidP="0075200E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sprawozdanie zostało wykonane prawidłowo i zadanie zostało zrealizowane zgodnie z umową, zleceniobiorca zostaje poinformowany o zatwierdzeniu sprawozdania. Sprawozdanie zatwierdza, z upoważnienia Ministra Obrony Narodowej, dyrektor Departamentu Edukacji, Kultury i Dziedzictwa MON.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5200E" w:rsidRDefault="0075200E" w:rsidP="0075200E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Zadanie publiczne określone w umowie uznaje się za wykonane z chwilą zatwierdzenia sprawozdania przez zleceniodawcę. </w:t>
      </w:r>
    </w:p>
    <w:p w:rsidR="0075200E" w:rsidRPr="00054C92" w:rsidRDefault="0075200E" w:rsidP="0075200E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zwrotu środków z dotacji.</w:t>
      </w:r>
    </w:p>
    <w:p w:rsidR="0075200E" w:rsidRPr="00054C92" w:rsidRDefault="0075200E" w:rsidP="0075200E">
      <w:pPr>
        <w:pStyle w:val="Akapitzlist"/>
        <w:numPr>
          <w:ilvl w:val="3"/>
          <w:numId w:val="3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Konsekwencją uchybień w wydatkowaniu dotacji może być zwrot części lub całości przyznanej dotacji. </w:t>
      </w:r>
    </w:p>
    <w:p w:rsidR="0075200E" w:rsidRPr="00054C92" w:rsidRDefault="0075200E" w:rsidP="0075200E">
      <w:pPr>
        <w:pStyle w:val="Akapitzlist"/>
        <w:numPr>
          <w:ilvl w:val="3"/>
          <w:numId w:val="30"/>
        </w:numPr>
        <w:spacing w:before="60" w:after="60" w:line="276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środków z dotacji następuje w całośc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lub w części, między innymi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sytuacjach, gdy:</w:t>
      </w:r>
    </w:p>
    <w:p w:rsidR="0075200E" w:rsidRPr="00054C92" w:rsidRDefault="0075200E" w:rsidP="0075200E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wykorzystana niezgodnie z przeznaczeniem;</w:t>
      </w:r>
    </w:p>
    <w:p w:rsidR="0075200E" w:rsidRPr="00054C92" w:rsidRDefault="0075200E" w:rsidP="0075200E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pobrana nienależnie;</w:t>
      </w:r>
    </w:p>
    <w:p w:rsidR="0075200E" w:rsidRPr="00054C92" w:rsidRDefault="0075200E" w:rsidP="0075200E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została pobrana w nadmiernej wysokości;</w:t>
      </w:r>
    </w:p>
    <w:p w:rsidR="0075200E" w:rsidRPr="00054C92" w:rsidRDefault="0075200E" w:rsidP="0075200E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(w całości lub części) nie została wykorzystana przez zleceniobiorcę; </w:t>
      </w:r>
    </w:p>
    <w:p w:rsidR="0075200E" w:rsidRPr="00054C92" w:rsidRDefault="0075200E" w:rsidP="0075200E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i zleceniodawca na 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porozumienia rozwiązali umowę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publicznego i określi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 obowiązek zwrotu środków, ze wskazaniem kwoty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dokonania zwrotu;</w:t>
      </w:r>
    </w:p>
    <w:p w:rsidR="0075200E" w:rsidRPr="00054C92" w:rsidRDefault="0075200E" w:rsidP="0075200E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naruszenia przez zleceniobiorcę innych obowiązków określonych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umowie, zleceniodawca dokonał jednostronnego rozwiązania umowy.</w:t>
      </w:r>
    </w:p>
    <w:p w:rsidR="0075200E" w:rsidRPr="00054C92" w:rsidRDefault="0075200E" w:rsidP="0075200E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realizacji zadania publicznego</w:t>
      </w:r>
    </w:p>
    <w:p w:rsidR="0075200E" w:rsidRPr="00054C92" w:rsidRDefault="0075200E" w:rsidP="0075200E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prawidłowość wykonania zadania publicznego przez zleceniobiorcę oraz prawidłowość wydatkowania przez niego środków finansowych. Kontrola może być prowadzona zarówno w trakcie, jak i po zakończeniu realizacji zadania publicznego. Prawo do kontroli prawidłowości realizacji zadania public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znego wynika z art. 17 ustawy o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pożytku publicznego i o wolontariacie. </w:t>
      </w:r>
    </w:p>
    <w:p w:rsidR="0075200E" w:rsidRPr="00054C92" w:rsidRDefault="0075200E" w:rsidP="0075200E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przeprowadzenia kontroli przysługuje upoważnionym przedstawicielom Ministra Obrony Narodowej w siedzibie zleceniobiorcy, jak również w miejscu realizacji zadania publicznego. </w:t>
      </w:r>
    </w:p>
    <w:p w:rsidR="0075200E" w:rsidRPr="00054C92" w:rsidRDefault="0075200E" w:rsidP="0075200E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przeprowadzić mogą także upoważnieni przedstawiciele innych organów kontroli państwa. </w:t>
      </w:r>
    </w:p>
    <w:p w:rsidR="0075200E" w:rsidRPr="00054C92" w:rsidRDefault="0075200E" w:rsidP="0075200E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zleceniodawcy, zleceniobiorca zobowiązan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jest w wyznaczonym terminie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do przedłożenia do wglądu oryginałów faktur i innych dowodów księgowych dotyczących wydatków poniesionych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realizację zadania zarówno ze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dotacji, jak też ze środków finansowych innych niż dotacja oraz innych dokumentów potwierdzających realizację zadania publicznego (np. listy strzelań, wykaz uczestników itp.) lub przesłania ich uwierzytelnionych kopii w celu odpowiedniego dokonania kontroli dokonanych przez zleceniobiorcę wydatków oraz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twierdzenie podjętych działań w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trakcie realizacji zadania. </w:t>
      </w:r>
    </w:p>
    <w:p w:rsidR="0075200E" w:rsidRPr="00054C92" w:rsidRDefault="0075200E" w:rsidP="0075200E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 prowadzonych przez zleceniobiorcę czynności mających na celu realizację zadania publicznego, obejmuje także prowadzenie list obecności, sporządzanie sprawozdań ze spotkań itp. Rolą zleceniobiorcy jest takie dokumentowanie prowadzonych w ramach tego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czynności i związanych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nim wydatków, by organ, od którego środki te pochodzą, w oparciu o przedstawione i wiarygodne dokumenty, był w stanie powiązać każdy poniesiony wydatek z realizowanym w ramach zadania działaniem.</w:t>
      </w:r>
    </w:p>
    <w:p w:rsidR="0075200E" w:rsidRPr="00054C92" w:rsidRDefault="0075200E" w:rsidP="0075200E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Wszelką dokumentację związaną z realizacją zadania publicznego zleceniobiorca zobowiązany jest przechowywać przez 5 lat, licząc od dnia 1 stycznia roku następującego po roku, w którym realizował to zadanie. Powyższy obowiązek wynika z § 6 ust. 2 załącznika nr 3 do rozporządzenia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 sprawie wzorów ofert i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ramowych wzorów umów dotyczących realizacji zadań publicznych oraz wzorów sprawozdań z 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2018 r.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>poz. 2057).</w:t>
      </w:r>
    </w:p>
    <w:p w:rsidR="0075200E" w:rsidRPr="00054C92" w:rsidRDefault="0075200E" w:rsidP="0075200E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przeprowadzonej kontroli zleceniodawca informuje zleceniobiorcę, a w przypadku stwierdzenia nieprawidłowości, przekazuje mu wnioski i zalecenia mające na celu ich usunięcie. Zleceniobiorca w terminie określonym w protokole zobowiązany jest do wykonania zaleceń i poinformowania o tym zleceniodawcy.</w:t>
      </w:r>
    </w:p>
    <w:p w:rsidR="0075200E" w:rsidRPr="00054C92" w:rsidRDefault="0075200E" w:rsidP="0075200E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merytoryczna zadania może zostać przeprowadzona podczas jego realizacji przez osoby reprezentujące komórki organizacyjne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isterstwa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 jednostek organizacyjnych podległych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Ministrowi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niego nadzorowanych. Osoba dokonująca oceny merytorycznej zadania publicznego przygotowuje notatkę, którą przesyła do dyrektora Departamentu Eduk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MON.</w:t>
      </w:r>
    </w:p>
    <w:p w:rsidR="0075200E" w:rsidRPr="00054C92" w:rsidRDefault="0075200E" w:rsidP="0075200E">
      <w:pPr>
        <w:pStyle w:val="Akapitzlist"/>
        <w:numPr>
          <w:ilvl w:val="0"/>
          <w:numId w:val="9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75200E" w:rsidRPr="00054C92" w:rsidRDefault="0075200E" w:rsidP="0075200E">
      <w:pPr>
        <w:pStyle w:val="Akapitzlist"/>
        <w:numPr>
          <w:ilvl w:val="3"/>
          <w:numId w:val="27"/>
        </w:numPr>
        <w:suppressAutoHyphens/>
        <w:autoSpaceDN w:val="0"/>
        <w:spacing w:before="120" w:after="12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realizowanego zadania publicznego stanowi informację publiczną w rozumieniu przepisów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dostępie do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udostępnieniu w oparciu o przepisy przywoływanej ustawy zarówno przez zleceniodawcę, jak i zleceniobiorcę.</w:t>
      </w:r>
    </w:p>
    <w:p w:rsidR="0075200E" w:rsidRPr="00054C92" w:rsidRDefault="0075200E" w:rsidP="0075200E">
      <w:pPr>
        <w:pStyle w:val="Akapitzlist"/>
        <w:numPr>
          <w:ilvl w:val="3"/>
          <w:numId w:val="27"/>
        </w:numPr>
        <w:suppressAutoHyphens/>
        <w:autoSpaceDN w:val="0"/>
        <w:spacing w:before="120" w:after="12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Calibri" w:hAnsi="Times New Roman" w:cs="Times New Roman"/>
          <w:sz w:val="24"/>
          <w:szCs w:val="24"/>
        </w:rPr>
        <w:t>W zakresie związanym z realizacją zadania publicznego, w tym z pr</w:t>
      </w:r>
      <w:r>
        <w:rPr>
          <w:rFonts w:ascii="Times New Roman" w:eastAsia="Calibri" w:hAnsi="Times New Roman" w:cs="Times New Roman"/>
          <w:sz w:val="24"/>
          <w:szCs w:val="24"/>
        </w:rPr>
        <w:t xml:space="preserve">zetwarzaniem danych osobowych, </w:t>
      </w:r>
      <w:r w:rsidRPr="00054C92">
        <w:rPr>
          <w:rFonts w:ascii="Times New Roman" w:eastAsia="Calibri" w:hAnsi="Times New Roman" w:cs="Times New Roman"/>
          <w:sz w:val="24"/>
          <w:szCs w:val="24"/>
        </w:rPr>
        <w:t>Zleceniobiorca(-</w:t>
      </w:r>
      <w:proofErr w:type="spellStart"/>
      <w:r w:rsidRPr="00054C92">
        <w:rPr>
          <w:rFonts w:ascii="Times New Roman" w:eastAsia="Calibri" w:hAnsi="Times New Roman" w:cs="Times New Roman"/>
          <w:sz w:val="24"/>
          <w:szCs w:val="24"/>
        </w:rPr>
        <w:t>cy</w:t>
      </w:r>
      <w:proofErr w:type="spellEnd"/>
      <w:r w:rsidRPr="00054C92">
        <w:rPr>
          <w:rFonts w:ascii="Times New Roman" w:eastAsia="Calibri" w:hAnsi="Times New Roman" w:cs="Times New Roman"/>
          <w:sz w:val="24"/>
          <w:szCs w:val="24"/>
        </w:rPr>
        <w:t>) postępuje(-ją) zgodnie z postanowieniami rozporządzenia Parlamentu Europejskiego i Rady (UE) 2</w:t>
      </w:r>
      <w:r>
        <w:rPr>
          <w:rFonts w:ascii="Times New Roman" w:eastAsia="Calibri" w:hAnsi="Times New Roman" w:cs="Times New Roman"/>
          <w:sz w:val="24"/>
          <w:szCs w:val="24"/>
        </w:rPr>
        <w:t>016/679 z dnia 27 kwietnia 2016 </w:t>
      </w:r>
      <w:r w:rsidRPr="00054C92">
        <w:rPr>
          <w:rFonts w:ascii="Times New Roman" w:eastAsia="Calibri" w:hAnsi="Times New Roman" w:cs="Times New Roman"/>
          <w:sz w:val="24"/>
          <w:szCs w:val="24"/>
        </w:rPr>
        <w:t xml:space="preserve">r. w sprawie ochrony osób fizycznych w związku z przetwarzaniem danych osobowych i w sprawie swobodnego przepływu takich </w:t>
      </w:r>
      <w:r>
        <w:rPr>
          <w:rFonts w:ascii="Times New Roman" w:eastAsia="Calibri" w:hAnsi="Times New Roman" w:cs="Times New Roman"/>
          <w:sz w:val="24"/>
          <w:szCs w:val="24"/>
        </w:rPr>
        <w:t>danych oraz uchylenia dyrektywy </w:t>
      </w:r>
      <w:r w:rsidRPr="00054C92">
        <w:rPr>
          <w:rFonts w:ascii="Times New Roman" w:eastAsia="Calibri" w:hAnsi="Times New Roman" w:cs="Times New Roman"/>
          <w:sz w:val="24"/>
          <w:szCs w:val="24"/>
        </w:rPr>
        <w:t>95/46/WE (ogólnego rozporządzenia o ochronie danych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Urz. UE L 119 z </w:t>
      </w:r>
      <w:r w:rsidRPr="00F13727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04.05.2016 r., str. 1</w:t>
      </w:r>
      <w:r w:rsidRPr="00054C92">
        <w:rPr>
          <w:rFonts w:ascii="Times New Roman" w:eastAsia="Calibri" w:hAnsi="Times New Roman" w:cs="Times New Roman"/>
          <w:sz w:val="24"/>
          <w:szCs w:val="24"/>
        </w:rPr>
        <w:t>), zwanym dalej RODO.</w:t>
      </w:r>
    </w:p>
    <w:p w:rsidR="0075200E" w:rsidRPr="00054C92" w:rsidRDefault="0075200E" w:rsidP="0075200E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Na podstawie RODO zleceniobiorca zobowiązany jest m.in. do: </w:t>
      </w:r>
      <w:r w:rsidRPr="00054C92">
        <w:rPr>
          <w:rFonts w:ascii="Times New Roman" w:hAnsi="Times New Roman" w:cs="Times New Roman"/>
          <w:color w:val="000000"/>
          <w:sz w:val="24"/>
          <w:szCs w:val="24"/>
        </w:rPr>
        <w:t xml:space="preserve">zapewnienia osobom, których dane dotyczą, możliwość realizacji ich praw wskazanych w art. 12-22 RODO, </w:t>
      </w:r>
      <w:r w:rsidRPr="00054C92">
        <w:rPr>
          <w:rFonts w:ascii="Times New Roman" w:hAnsi="Times New Roman" w:cs="Times New Roman"/>
          <w:sz w:val="24"/>
          <w:szCs w:val="24"/>
        </w:rPr>
        <w:t>prowadzenia rejestru czynności przetwarzania (art. 30 RODO), rejestru naruszeń (art. 33 RODO), wdrożenia odpo</w:t>
      </w:r>
      <w:r>
        <w:rPr>
          <w:rFonts w:ascii="Times New Roman" w:hAnsi="Times New Roman" w:cs="Times New Roman"/>
          <w:sz w:val="24"/>
          <w:szCs w:val="24"/>
        </w:rPr>
        <w:t xml:space="preserve">wiednich środków technicznych i </w:t>
      </w:r>
      <w:r w:rsidRPr="00054C92">
        <w:rPr>
          <w:rFonts w:ascii="Times New Roman" w:hAnsi="Times New Roman" w:cs="Times New Roman"/>
          <w:sz w:val="24"/>
          <w:szCs w:val="24"/>
        </w:rPr>
        <w:t>organizacyjnych zapewniających odpowiedni stopień bezpieczeństwa (art. 32 RODO), wyznaczenia Inspektora Ochrony Danych (art. 37 ust. 1 RODO)”.</w:t>
      </w:r>
    </w:p>
    <w:p w:rsidR="008532C7" w:rsidRDefault="008532C7"/>
    <w:sectPr w:rsidR="008532C7" w:rsidSect="00E32658">
      <w:footerReference w:type="even" r:id="rId11"/>
      <w:footerReference w:type="default" r:id="rId12"/>
      <w:pgSz w:w="11906" w:h="16838"/>
      <w:pgMar w:top="737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66" w:rsidRDefault="004F3746">
      <w:pPr>
        <w:spacing w:after="0" w:line="240" w:lineRule="auto"/>
      </w:pPr>
      <w:r>
        <w:separator/>
      </w:r>
    </w:p>
  </w:endnote>
  <w:endnote w:type="continuationSeparator" w:id="0">
    <w:p w:rsidR="00013066" w:rsidRDefault="004F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7520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4BC1" w:rsidRDefault="007339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7520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397C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4E4BC1" w:rsidRDefault="007339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66" w:rsidRDefault="004F3746">
      <w:pPr>
        <w:spacing w:after="0" w:line="240" w:lineRule="auto"/>
      </w:pPr>
      <w:r>
        <w:separator/>
      </w:r>
    </w:p>
  </w:footnote>
  <w:footnote w:type="continuationSeparator" w:id="0">
    <w:p w:rsidR="00013066" w:rsidRDefault="004F3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7D0"/>
    <w:multiLevelType w:val="multilevel"/>
    <w:tmpl w:val="BCC67C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05DAC"/>
    <w:multiLevelType w:val="multilevel"/>
    <w:tmpl w:val="9BDA617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1BAC5B2B"/>
    <w:multiLevelType w:val="multilevel"/>
    <w:tmpl w:val="FD4A8FD8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11FC0"/>
    <w:multiLevelType w:val="hybridMultilevel"/>
    <w:tmpl w:val="E1D0A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90182C"/>
    <w:multiLevelType w:val="hybridMultilevel"/>
    <w:tmpl w:val="2996B2D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25692"/>
    <w:multiLevelType w:val="hybridMultilevel"/>
    <w:tmpl w:val="8E9C7298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A4B2C466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D2388"/>
    <w:multiLevelType w:val="hybridMultilevel"/>
    <w:tmpl w:val="B7FCB50A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52E35"/>
    <w:multiLevelType w:val="hybridMultilevel"/>
    <w:tmpl w:val="DA1E30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38E1506E"/>
    <w:multiLevelType w:val="hybridMultilevel"/>
    <w:tmpl w:val="98D81250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430598"/>
    <w:multiLevelType w:val="hybridMultilevel"/>
    <w:tmpl w:val="B148CD9E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4683E"/>
    <w:multiLevelType w:val="multilevel"/>
    <w:tmpl w:val="09A67A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C017864"/>
    <w:multiLevelType w:val="hybridMultilevel"/>
    <w:tmpl w:val="3D8690CC"/>
    <w:lvl w:ilvl="0" w:tplc="D6646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50509"/>
    <w:multiLevelType w:val="hybridMultilevel"/>
    <w:tmpl w:val="A830B20C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AD78E5"/>
    <w:multiLevelType w:val="hybridMultilevel"/>
    <w:tmpl w:val="3F7C02FE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9" w15:restartNumberingAfterBreak="0">
    <w:nsid w:val="55C06ED0"/>
    <w:multiLevelType w:val="multilevel"/>
    <w:tmpl w:val="CA8E32B2"/>
    <w:lvl w:ilvl="0">
      <w:start w:val="1"/>
      <w:numFmt w:val="lowerLetter"/>
      <w:lvlText w:val="%1)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30" w15:restartNumberingAfterBreak="0">
    <w:nsid w:val="5C074499"/>
    <w:multiLevelType w:val="hybridMultilevel"/>
    <w:tmpl w:val="139817D0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444E1B"/>
    <w:multiLevelType w:val="hybridMultilevel"/>
    <w:tmpl w:val="7E82E21C"/>
    <w:lvl w:ilvl="0" w:tplc="09AA27B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3D019C"/>
    <w:multiLevelType w:val="multilevel"/>
    <w:tmpl w:val="CC08C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66598"/>
    <w:multiLevelType w:val="multilevel"/>
    <w:tmpl w:val="9D00AB98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4B46B7"/>
    <w:multiLevelType w:val="multilevel"/>
    <w:tmpl w:val="30021BE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7"/>
  </w:num>
  <w:num w:numId="2">
    <w:abstractNumId w:val="0"/>
  </w:num>
  <w:num w:numId="3">
    <w:abstractNumId w:val="16"/>
  </w:num>
  <w:num w:numId="4">
    <w:abstractNumId w:val="9"/>
  </w:num>
  <w:num w:numId="5">
    <w:abstractNumId w:val="36"/>
  </w:num>
  <w:num w:numId="6">
    <w:abstractNumId w:val="20"/>
  </w:num>
  <w:num w:numId="7">
    <w:abstractNumId w:val="33"/>
  </w:num>
  <w:num w:numId="8">
    <w:abstractNumId w:val="29"/>
  </w:num>
  <w:num w:numId="9">
    <w:abstractNumId w:val="25"/>
  </w:num>
  <w:num w:numId="10">
    <w:abstractNumId w:val="18"/>
  </w:num>
  <w:num w:numId="11">
    <w:abstractNumId w:val="14"/>
  </w:num>
  <w:num w:numId="12">
    <w:abstractNumId w:val="13"/>
  </w:num>
  <w:num w:numId="13">
    <w:abstractNumId w:val="6"/>
  </w:num>
  <w:num w:numId="14">
    <w:abstractNumId w:val="5"/>
  </w:num>
  <w:num w:numId="15">
    <w:abstractNumId w:val="11"/>
  </w:num>
  <w:num w:numId="16">
    <w:abstractNumId w:val="3"/>
  </w:num>
  <w:num w:numId="17">
    <w:abstractNumId w:val="4"/>
  </w:num>
  <w:num w:numId="18">
    <w:abstractNumId w:val="30"/>
  </w:num>
  <w:num w:numId="19">
    <w:abstractNumId w:val="8"/>
  </w:num>
  <w:num w:numId="20">
    <w:abstractNumId w:val="34"/>
  </w:num>
  <w:num w:numId="21">
    <w:abstractNumId w:val="35"/>
  </w:num>
  <w:num w:numId="22">
    <w:abstractNumId w:val="10"/>
  </w:num>
  <w:num w:numId="23">
    <w:abstractNumId w:val="7"/>
  </w:num>
  <w:num w:numId="24">
    <w:abstractNumId w:val="31"/>
  </w:num>
  <w:num w:numId="25">
    <w:abstractNumId w:val="2"/>
  </w:num>
  <w:num w:numId="26">
    <w:abstractNumId w:val="28"/>
  </w:num>
  <w:num w:numId="27">
    <w:abstractNumId w:val="1"/>
  </w:num>
  <w:num w:numId="28">
    <w:abstractNumId w:val="26"/>
  </w:num>
  <w:num w:numId="29">
    <w:abstractNumId w:val="15"/>
  </w:num>
  <w:num w:numId="30">
    <w:abstractNumId w:val="32"/>
  </w:num>
  <w:num w:numId="31">
    <w:abstractNumId w:val="24"/>
  </w:num>
  <w:num w:numId="32">
    <w:abstractNumId w:val="21"/>
  </w:num>
  <w:num w:numId="33">
    <w:abstractNumId w:val="22"/>
  </w:num>
  <w:num w:numId="34">
    <w:abstractNumId w:val="23"/>
  </w:num>
  <w:num w:numId="35">
    <w:abstractNumId w:val="17"/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0E"/>
    <w:rsid w:val="00013066"/>
    <w:rsid w:val="004F3746"/>
    <w:rsid w:val="0073397C"/>
    <w:rsid w:val="0075200E"/>
    <w:rsid w:val="008532C7"/>
    <w:rsid w:val="00A11ED6"/>
    <w:rsid w:val="00E3265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13CD"/>
  <w15:chartTrackingRefBased/>
  <w15:docId w15:val="{69F6D343-625B-4493-A596-9F214B88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0E"/>
  </w:style>
  <w:style w:type="character" w:styleId="Numerstrony">
    <w:name w:val="page number"/>
    <w:basedOn w:val="Domylnaczcionkaakapitu"/>
    <w:semiHidden/>
    <w:rsid w:val="0075200E"/>
  </w:style>
  <w:style w:type="paragraph" w:styleId="Akapitzlist">
    <w:name w:val="List Paragraph"/>
    <w:basedOn w:val="Normalny"/>
    <w:uiPriority w:val="34"/>
    <w:qFormat/>
    <w:rsid w:val="007520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200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0E"/>
  </w:style>
  <w:style w:type="paragraph" w:styleId="Tekstdymka">
    <w:name w:val="Balloon Text"/>
    <w:basedOn w:val="Normalny"/>
    <w:link w:val="TekstdymkaZnak"/>
    <w:uiPriority w:val="99"/>
    <w:semiHidden/>
    <w:unhideWhenUsed/>
    <w:rsid w:val="00E3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DEKiD@mo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6407</Words>
  <Characters>38446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2021-05-27T08:56:00Z</cp:lastPrinted>
  <dcterms:created xsi:type="dcterms:W3CDTF">2021-05-26T09:33:00Z</dcterms:created>
  <dcterms:modified xsi:type="dcterms:W3CDTF">2021-05-27T10:41:00Z</dcterms:modified>
</cp:coreProperties>
</file>