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8EF9E" w14:textId="4708D11D" w:rsidR="00A0579D" w:rsidRPr="005C31D8" w:rsidRDefault="00A0579D" w:rsidP="005C3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6283CCA7" w14:textId="03780F59" w:rsidR="00A44BA2" w:rsidRPr="005D0E3C" w:rsidRDefault="00A44BA2" w:rsidP="005C31D8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D0E3C">
        <w:rPr>
          <w:rFonts w:ascii="Arial" w:hAnsi="Arial" w:cs="Arial"/>
          <w:b/>
          <w:sz w:val="22"/>
        </w:rPr>
        <w:t>Opis przedmiotu zamówienia</w:t>
      </w:r>
    </w:p>
    <w:p w14:paraId="2FF16A74" w14:textId="77777777" w:rsidR="005C31D8" w:rsidRPr="005D0E3C" w:rsidRDefault="005C31D8" w:rsidP="005C31D8">
      <w:pPr>
        <w:spacing w:after="0" w:line="240" w:lineRule="auto"/>
        <w:jc w:val="center"/>
        <w:rPr>
          <w:rFonts w:ascii="Arial" w:hAnsi="Arial" w:cs="Arial"/>
          <w:b/>
          <w:sz w:val="22"/>
        </w:rPr>
      </w:pPr>
    </w:p>
    <w:p w14:paraId="754F13CF" w14:textId="77777777" w:rsidR="00A44BA2" w:rsidRPr="005D0E3C" w:rsidRDefault="00A44BA2" w:rsidP="00D43FED">
      <w:pPr>
        <w:pStyle w:val="Akapitzlist"/>
        <w:numPr>
          <w:ilvl w:val="0"/>
          <w:numId w:val="19"/>
        </w:numPr>
        <w:spacing w:after="0" w:line="240" w:lineRule="auto"/>
        <w:ind w:left="426" w:right="0" w:hanging="426"/>
        <w:contextualSpacing w:val="0"/>
        <w:rPr>
          <w:rFonts w:ascii="Arial" w:hAnsi="Arial" w:cs="Arial"/>
          <w:b/>
          <w:sz w:val="22"/>
        </w:rPr>
      </w:pPr>
      <w:r w:rsidRPr="005D0E3C">
        <w:rPr>
          <w:rFonts w:ascii="Arial" w:hAnsi="Arial" w:cs="Arial"/>
          <w:b/>
          <w:sz w:val="22"/>
        </w:rPr>
        <w:t>PRZEDMIOT ZAMÓWIENIA</w:t>
      </w:r>
    </w:p>
    <w:p w14:paraId="75B7D0AD" w14:textId="04FC31B3" w:rsidR="00A44BA2" w:rsidRPr="005D0E3C" w:rsidRDefault="00A44BA2" w:rsidP="005C31D8">
      <w:pPr>
        <w:spacing w:after="0" w:line="240" w:lineRule="auto"/>
        <w:ind w:left="426"/>
        <w:rPr>
          <w:rFonts w:ascii="Arial" w:hAnsi="Arial" w:cs="Arial"/>
          <w:sz w:val="22"/>
        </w:rPr>
      </w:pPr>
      <w:bookmarkStart w:id="0" w:name="_Hlk159236222"/>
      <w:bookmarkStart w:id="1" w:name="_Hlk159235559"/>
      <w:r w:rsidRPr="005D0E3C">
        <w:rPr>
          <w:rFonts w:ascii="Arial" w:hAnsi="Arial" w:cs="Arial"/>
          <w:sz w:val="22"/>
        </w:rPr>
        <w:t xml:space="preserve">Wykonanie dokumentacji projektowej </w:t>
      </w:r>
      <w:r w:rsidRPr="005D0E3C">
        <w:rPr>
          <w:rFonts w:ascii="Arial" w:hAnsi="Arial" w:cs="Arial"/>
          <w:bCs/>
          <w:color w:val="auto"/>
          <w:sz w:val="22"/>
        </w:rPr>
        <w:t>systemu kontroli dostępu (KD</w:t>
      </w:r>
      <w:r w:rsidR="00B15049" w:rsidRPr="005D0E3C">
        <w:rPr>
          <w:rFonts w:ascii="Arial" w:hAnsi="Arial" w:cs="Arial"/>
          <w:bCs/>
          <w:color w:val="auto"/>
          <w:sz w:val="22"/>
        </w:rPr>
        <w:t>)</w:t>
      </w:r>
      <w:r w:rsidRPr="005D0E3C">
        <w:rPr>
          <w:rFonts w:ascii="Arial" w:hAnsi="Arial" w:cs="Arial"/>
          <w:sz w:val="22"/>
        </w:rPr>
        <w:t xml:space="preserve"> </w:t>
      </w:r>
      <w:r w:rsidR="005E408D" w:rsidRPr="005D0E3C">
        <w:rPr>
          <w:rFonts w:ascii="Arial" w:hAnsi="Arial" w:cs="Arial"/>
          <w:sz w:val="22"/>
        </w:rPr>
        <w:t>dla</w:t>
      </w:r>
      <w:r w:rsidRPr="005D0E3C">
        <w:rPr>
          <w:rFonts w:ascii="Arial" w:hAnsi="Arial" w:cs="Arial"/>
          <w:sz w:val="22"/>
        </w:rPr>
        <w:t xml:space="preserve"> </w:t>
      </w:r>
      <w:r w:rsidR="0002152F" w:rsidRPr="005D0E3C">
        <w:rPr>
          <w:rFonts w:ascii="Arial" w:hAnsi="Arial" w:cs="Arial"/>
          <w:sz w:val="22"/>
        </w:rPr>
        <w:t>nieruchomości będącej w trwałym zarządzie</w:t>
      </w:r>
      <w:r w:rsidRPr="005D0E3C">
        <w:rPr>
          <w:rFonts w:ascii="Arial" w:hAnsi="Arial" w:cs="Arial"/>
          <w:sz w:val="22"/>
        </w:rPr>
        <w:t xml:space="preserve"> Ministerstwa Funduszy i Polityki Regionalnej w Warszawie (00-926) przy ul. Wspólnej 2/4 (MFiPR), wraz z pełnieniem nadzoru autorskiego</w:t>
      </w:r>
      <w:bookmarkEnd w:id="0"/>
      <w:r w:rsidRPr="005D0E3C">
        <w:rPr>
          <w:rFonts w:ascii="Arial" w:hAnsi="Arial" w:cs="Arial"/>
          <w:sz w:val="22"/>
        </w:rPr>
        <w:t xml:space="preserve">. </w:t>
      </w:r>
      <w:bookmarkEnd w:id="1"/>
      <w:r w:rsidRPr="005D0E3C">
        <w:rPr>
          <w:rFonts w:ascii="Arial" w:hAnsi="Arial" w:cs="Arial"/>
          <w:sz w:val="22"/>
        </w:rPr>
        <w:t>Dokumentacja projektowa, o której mowa w przedmiocie zamówienia, dalej zwana będzie także „dokumentacją”.</w:t>
      </w:r>
    </w:p>
    <w:p w14:paraId="2A57B05A" w14:textId="77777777" w:rsidR="00A44BA2" w:rsidRPr="005D0E3C" w:rsidRDefault="00A44BA2" w:rsidP="005C31D8">
      <w:pPr>
        <w:pStyle w:val="Akapitzlist"/>
        <w:spacing w:after="0" w:line="240" w:lineRule="auto"/>
        <w:ind w:left="425"/>
        <w:contextualSpacing w:val="0"/>
        <w:rPr>
          <w:rFonts w:ascii="Arial" w:hAnsi="Arial" w:cs="Arial"/>
          <w:b/>
          <w:sz w:val="22"/>
        </w:rPr>
      </w:pPr>
      <w:r w:rsidRPr="005D0E3C">
        <w:rPr>
          <w:rFonts w:ascii="Arial" w:hAnsi="Arial" w:cs="Arial"/>
          <w:b/>
          <w:sz w:val="22"/>
        </w:rPr>
        <w:t>Zakres zamówienia będzie obejmował następujące etapy:</w:t>
      </w:r>
    </w:p>
    <w:p w14:paraId="63A20730" w14:textId="77777777" w:rsidR="005C31D8" w:rsidRPr="005D0E3C" w:rsidRDefault="005C31D8" w:rsidP="005C3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</w:p>
    <w:p w14:paraId="255FE88D" w14:textId="5B8DA28E" w:rsidR="00A44BA2" w:rsidRPr="005D0E3C" w:rsidRDefault="00A44BA2" w:rsidP="005C3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 w:rsidRPr="005D0E3C">
        <w:rPr>
          <w:rFonts w:ascii="Arial" w:hAnsi="Arial" w:cs="Arial"/>
          <w:b/>
          <w:bCs/>
          <w:sz w:val="22"/>
        </w:rPr>
        <w:t>Etap 1:</w:t>
      </w:r>
    </w:p>
    <w:p w14:paraId="6B692F6E" w14:textId="276DB74E" w:rsidR="00A44BA2" w:rsidRPr="005D0E3C" w:rsidRDefault="00A44BA2" w:rsidP="005C3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5D0E3C">
        <w:rPr>
          <w:rFonts w:ascii="Arial" w:hAnsi="Arial" w:cs="Arial"/>
          <w:b/>
          <w:bCs/>
          <w:sz w:val="22"/>
        </w:rPr>
        <w:t>I.</w:t>
      </w:r>
      <w:r w:rsidRPr="005D0E3C">
        <w:rPr>
          <w:rFonts w:ascii="Arial" w:hAnsi="Arial" w:cs="Arial"/>
          <w:bCs/>
          <w:sz w:val="22"/>
        </w:rPr>
        <w:t xml:space="preserve">  Opracowanie </w:t>
      </w:r>
      <w:r w:rsidR="00704C10" w:rsidRPr="005D0E3C">
        <w:rPr>
          <w:rFonts w:ascii="Arial" w:hAnsi="Arial" w:cs="Arial"/>
          <w:bCs/>
          <w:sz w:val="22"/>
        </w:rPr>
        <w:t>d</w:t>
      </w:r>
      <w:r w:rsidRPr="005D0E3C">
        <w:rPr>
          <w:rFonts w:ascii="Arial" w:hAnsi="Arial" w:cs="Arial"/>
          <w:bCs/>
          <w:sz w:val="22"/>
        </w:rPr>
        <w:t xml:space="preserve">okumentacji </w:t>
      </w:r>
      <w:r w:rsidR="00704C10" w:rsidRPr="005D0E3C">
        <w:rPr>
          <w:rFonts w:ascii="Arial" w:hAnsi="Arial" w:cs="Arial"/>
          <w:bCs/>
          <w:sz w:val="22"/>
        </w:rPr>
        <w:t xml:space="preserve">projektowo-kosztorysowej </w:t>
      </w:r>
      <w:r w:rsidRPr="005D0E3C">
        <w:rPr>
          <w:rFonts w:ascii="Arial" w:hAnsi="Arial" w:cs="Arial"/>
          <w:bCs/>
          <w:sz w:val="22"/>
        </w:rPr>
        <w:t xml:space="preserve">zawierającej: </w:t>
      </w:r>
    </w:p>
    <w:p w14:paraId="3D4D7BDF" w14:textId="22347AD5" w:rsidR="00A44BA2" w:rsidRPr="005D0E3C" w:rsidRDefault="00A44BA2" w:rsidP="003374B6">
      <w:pPr>
        <w:pStyle w:val="Default"/>
        <w:numPr>
          <w:ilvl w:val="0"/>
          <w:numId w:val="29"/>
        </w:numPr>
        <w:ind w:left="709" w:hanging="283"/>
        <w:rPr>
          <w:sz w:val="22"/>
          <w:szCs w:val="22"/>
        </w:rPr>
      </w:pPr>
      <w:r w:rsidRPr="005D0E3C">
        <w:rPr>
          <w:sz w:val="22"/>
          <w:szCs w:val="22"/>
        </w:rPr>
        <w:t xml:space="preserve">Projekt wykonawczy </w:t>
      </w:r>
      <w:r w:rsidR="005E7384" w:rsidRPr="005D0E3C">
        <w:rPr>
          <w:sz w:val="22"/>
          <w:szCs w:val="22"/>
        </w:rPr>
        <w:t xml:space="preserve">Systemu Kontroli Dostępu </w:t>
      </w:r>
      <w:r w:rsidRPr="005D0E3C">
        <w:rPr>
          <w:sz w:val="22"/>
          <w:szCs w:val="22"/>
        </w:rPr>
        <w:t xml:space="preserve">służący do przeprowadzenia postępowania; </w:t>
      </w:r>
    </w:p>
    <w:p w14:paraId="6357ED20" w14:textId="28B0CBBB" w:rsidR="005E7384" w:rsidRPr="005D0E3C" w:rsidRDefault="005E7384" w:rsidP="003374B6">
      <w:pPr>
        <w:pStyle w:val="Default"/>
        <w:numPr>
          <w:ilvl w:val="0"/>
          <w:numId w:val="29"/>
        </w:numPr>
        <w:ind w:left="709" w:hanging="283"/>
        <w:rPr>
          <w:sz w:val="22"/>
          <w:szCs w:val="22"/>
        </w:rPr>
      </w:pPr>
      <w:r w:rsidRPr="005D0E3C">
        <w:rPr>
          <w:sz w:val="22"/>
          <w:szCs w:val="22"/>
        </w:rPr>
        <w:t xml:space="preserve">Projekt </w:t>
      </w:r>
      <w:r w:rsidR="00DD2598" w:rsidRPr="005D0E3C">
        <w:rPr>
          <w:sz w:val="22"/>
          <w:szCs w:val="22"/>
        </w:rPr>
        <w:t xml:space="preserve">wykonawczy </w:t>
      </w:r>
      <w:r w:rsidRPr="005D0E3C">
        <w:rPr>
          <w:sz w:val="22"/>
          <w:szCs w:val="22"/>
        </w:rPr>
        <w:t>bramek K</w:t>
      </w:r>
      <w:r w:rsidR="00DD2598" w:rsidRPr="005D0E3C">
        <w:rPr>
          <w:sz w:val="22"/>
          <w:szCs w:val="22"/>
        </w:rPr>
        <w:t xml:space="preserve">ontroli </w:t>
      </w:r>
      <w:r w:rsidRPr="005D0E3C">
        <w:rPr>
          <w:sz w:val="22"/>
          <w:szCs w:val="22"/>
        </w:rPr>
        <w:t>D</w:t>
      </w:r>
      <w:r w:rsidR="00DD2598" w:rsidRPr="005D0E3C">
        <w:rPr>
          <w:sz w:val="22"/>
          <w:szCs w:val="22"/>
        </w:rPr>
        <w:t>ostępu</w:t>
      </w:r>
      <w:r w:rsidRPr="005D0E3C">
        <w:rPr>
          <w:sz w:val="22"/>
          <w:szCs w:val="22"/>
        </w:rPr>
        <w:t xml:space="preserve"> i wygrodzeń</w:t>
      </w:r>
    </w:p>
    <w:p w14:paraId="6095E144" w14:textId="21848D51" w:rsidR="00A44BA2" w:rsidRPr="005D0E3C" w:rsidRDefault="00A44BA2" w:rsidP="003374B6">
      <w:pPr>
        <w:pStyle w:val="Default"/>
        <w:numPr>
          <w:ilvl w:val="0"/>
          <w:numId w:val="29"/>
        </w:numPr>
        <w:ind w:left="709" w:hanging="283"/>
        <w:rPr>
          <w:sz w:val="22"/>
          <w:szCs w:val="22"/>
        </w:rPr>
      </w:pPr>
      <w:r w:rsidRPr="005D0E3C">
        <w:rPr>
          <w:sz w:val="22"/>
          <w:szCs w:val="22"/>
        </w:rPr>
        <w:t xml:space="preserve">Specyfikację techniczną wykonania i odbioru robót; </w:t>
      </w:r>
    </w:p>
    <w:p w14:paraId="70EFE3F0" w14:textId="752E21BB" w:rsidR="00A44BA2" w:rsidRPr="005D0E3C" w:rsidRDefault="00A44BA2" w:rsidP="003374B6">
      <w:pPr>
        <w:pStyle w:val="Default"/>
        <w:numPr>
          <w:ilvl w:val="0"/>
          <w:numId w:val="29"/>
        </w:numPr>
        <w:ind w:left="709" w:hanging="283"/>
        <w:rPr>
          <w:sz w:val="22"/>
          <w:szCs w:val="22"/>
        </w:rPr>
      </w:pPr>
      <w:r w:rsidRPr="005D0E3C">
        <w:rPr>
          <w:sz w:val="22"/>
          <w:szCs w:val="22"/>
        </w:rPr>
        <w:t xml:space="preserve">Kosztorys inwestorski; </w:t>
      </w:r>
    </w:p>
    <w:p w14:paraId="3E086027" w14:textId="39C0B705" w:rsidR="00A44BA2" w:rsidRPr="005D0E3C" w:rsidRDefault="00A44BA2" w:rsidP="003374B6">
      <w:pPr>
        <w:pStyle w:val="Default"/>
        <w:numPr>
          <w:ilvl w:val="0"/>
          <w:numId w:val="29"/>
        </w:numPr>
        <w:ind w:left="709" w:hanging="283"/>
        <w:rPr>
          <w:sz w:val="22"/>
          <w:szCs w:val="22"/>
        </w:rPr>
      </w:pPr>
      <w:r w:rsidRPr="005D0E3C">
        <w:rPr>
          <w:sz w:val="22"/>
          <w:szCs w:val="22"/>
        </w:rPr>
        <w:t xml:space="preserve">Przedmiar robót. </w:t>
      </w:r>
    </w:p>
    <w:p w14:paraId="313A1B07" w14:textId="4CED2E9C" w:rsidR="0002152F" w:rsidRPr="005D0E3C" w:rsidRDefault="0002152F" w:rsidP="003374B6">
      <w:pPr>
        <w:pStyle w:val="Default"/>
        <w:numPr>
          <w:ilvl w:val="0"/>
          <w:numId w:val="29"/>
        </w:numPr>
        <w:ind w:left="709" w:hanging="283"/>
        <w:rPr>
          <w:sz w:val="22"/>
          <w:szCs w:val="22"/>
        </w:rPr>
      </w:pPr>
      <w:r w:rsidRPr="005D0E3C">
        <w:rPr>
          <w:color w:val="auto"/>
          <w:sz w:val="22"/>
          <w:szCs w:val="22"/>
        </w:rPr>
        <w:t>Uzgodnienie projektów w zakresie BHP, z rzeczoznawcą ds. zabezpieczeń przeciwpożarowych oraz innymi jeśli będą konieczne.</w:t>
      </w:r>
    </w:p>
    <w:p w14:paraId="7F245F49" w14:textId="77777777" w:rsidR="005C31D8" w:rsidRPr="005D0E3C" w:rsidRDefault="005C31D8" w:rsidP="005C3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</w:p>
    <w:p w14:paraId="121930A6" w14:textId="59FAA1F7" w:rsidR="00A44BA2" w:rsidRPr="005D0E3C" w:rsidRDefault="00A44BA2" w:rsidP="005C3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 w:rsidRPr="005D0E3C">
        <w:rPr>
          <w:rFonts w:ascii="Arial" w:hAnsi="Arial" w:cs="Arial"/>
          <w:b/>
          <w:bCs/>
          <w:sz w:val="22"/>
        </w:rPr>
        <w:t>Etap 2:</w:t>
      </w:r>
    </w:p>
    <w:p w14:paraId="5B359131" w14:textId="23AA7A90" w:rsidR="00A44BA2" w:rsidRPr="005D0E3C" w:rsidRDefault="00A44BA2" w:rsidP="005C31D8">
      <w:pPr>
        <w:spacing w:after="0" w:line="240" w:lineRule="auto"/>
        <w:rPr>
          <w:rFonts w:ascii="Arial" w:hAnsi="Arial" w:cs="Arial"/>
          <w:sz w:val="22"/>
        </w:rPr>
      </w:pPr>
      <w:r w:rsidRPr="005D0E3C">
        <w:rPr>
          <w:rFonts w:ascii="Arial" w:hAnsi="Arial" w:cs="Arial"/>
          <w:sz w:val="22"/>
        </w:rPr>
        <w:t xml:space="preserve">Pełnienie nadzoru autorskiego na etapie postępowania przetargowego na wybór wykonawcy </w:t>
      </w:r>
      <w:r w:rsidR="0002152F" w:rsidRPr="005D0E3C">
        <w:rPr>
          <w:rFonts w:ascii="Arial" w:hAnsi="Arial" w:cs="Arial"/>
          <w:sz w:val="22"/>
        </w:rPr>
        <w:t>projektu,</w:t>
      </w:r>
      <w:r w:rsidRPr="005D0E3C">
        <w:rPr>
          <w:rFonts w:ascii="Arial" w:hAnsi="Arial" w:cs="Arial"/>
          <w:sz w:val="22"/>
        </w:rPr>
        <w:t xml:space="preserve"> któr</w:t>
      </w:r>
      <w:r w:rsidR="0002152F" w:rsidRPr="005D0E3C">
        <w:rPr>
          <w:rFonts w:ascii="Arial" w:hAnsi="Arial" w:cs="Arial"/>
          <w:sz w:val="22"/>
        </w:rPr>
        <w:t>y</w:t>
      </w:r>
      <w:r w:rsidRPr="005D0E3C">
        <w:rPr>
          <w:rFonts w:ascii="Arial" w:hAnsi="Arial" w:cs="Arial"/>
          <w:sz w:val="22"/>
        </w:rPr>
        <w:t xml:space="preserve"> będą realizowane na podstawie wymienionej w etapie I dokumentacji.</w:t>
      </w:r>
    </w:p>
    <w:p w14:paraId="107F82B2" w14:textId="77777777" w:rsidR="005C31D8" w:rsidRPr="005D0E3C" w:rsidRDefault="005C31D8" w:rsidP="005C3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</w:p>
    <w:p w14:paraId="63ADEBF4" w14:textId="31687C91" w:rsidR="00A44BA2" w:rsidRPr="005D0E3C" w:rsidRDefault="00A44BA2" w:rsidP="005C3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 w:rsidRPr="005D0E3C">
        <w:rPr>
          <w:rFonts w:ascii="Arial" w:hAnsi="Arial" w:cs="Arial"/>
          <w:b/>
          <w:bCs/>
          <w:sz w:val="22"/>
        </w:rPr>
        <w:t>Etap 3:</w:t>
      </w:r>
    </w:p>
    <w:p w14:paraId="38A4AC11" w14:textId="06C5AD1A" w:rsidR="00A44BA2" w:rsidRPr="005D0E3C" w:rsidRDefault="00A44BA2" w:rsidP="005C31D8">
      <w:pPr>
        <w:pStyle w:val="Teksttreci20"/>
        <w:shd w:val="clear" w:color="auto" w:fill="auto"/>
        <w:spacing w:before="0" w:after="0" w:line="240" w:lineRule="auto"/>
        <w:ind w:firstLine="0"/>
        <w:rPr>
          <w:rFonts w:ascii="Arial" w:hAnsi="Arial" w:cs="Arial"/>
        </w:rPr>
      </w:pPr>
      <w:r w:rsidRPr="005D0E3C">
        <w:rPr>
          <w:rFonts w:ascii="Arial" w:hAnsi="Arial" w:cs="Arial"/>
        </w:rPr>
        <w:t>Pełnienie nadzoru autorskiego na etapie realizacji robót.</w:t>
      </w:r>
    </w:p>
    <w:p w14:paraId="688E6807" w14:textId="77777777" w:rsidR="005C31D8" w:rsidRPr="005D0E3C" w:rsidRDefault="005C31D8" w:rsidP="005C31D8">
      <w:pPr>
        <w:pStyle w:val="Teksttreci20"/>
        <w:shd w:val="clear" w:color="auto" w:fill="auto"/>
        <w:spacing w:before="0" w:after="0" w:line="240" w:lineRule="auto"/>
        <w:ind w:firstLine="0"/>
        <w:rPr>
          <w:rFonts w:ascii="Arial" w:hAnsi="Arial" w:cs="Arial"/>
        </w:rPr>
      </w:pPr>
    </w:p>
    <w:p w14:paraId="0E9F8E26" w14:textId="102C57F4" w:rsidR="008F59CE" w:rsidRPr="005D0E3C" w:rsidRDefault="00A44BA2" w:rsidP="00D43FED">
      <w:pPr>
        <w:pStyle w:val="Akapitzlist"/>
        <w:numPr>
          <w:ilvl w:val="0"/>
          <w:numId w:val="19"/>
        </w:numPr>
        <w:spacing w:after="0" w:line="240" w:lineRule="auto"/>
        <w:ind w:left="425" w:right="0" w:hanging="425"/>
        <w:contextualSpacing w:val="0"/>
        <w:rPr>
          <w:rFonts w:ascii="Arial" w:hAnsi="Arial" w:cs="Arial"/>
          <w:b/>
          <w:sz w:val="22"/>
        </w:rPr>
      </w:pPr>
      <w:r w:rsidRPr="005D0E3C">
        <w:rPr>
          <w:rFonts w:ascii="Arial" w:hAnsi="Arial" w:cs="Arial"/>
          <w:b/>
          <w:sz w:val="22"/>
        </w:rPr>
        <w:t>SZCZEGÓŁOWY OPIS PRZEDMIOTU ZAMÓWIENIA</w:t>
      </w:r>
    </w:p>
    <w:p w14:paraId="1036D3E1" w14:textId="77777777" w:rsidR="00DD2598" w:rsidRPr="005D0E3C" w:rsidRDefault="00DD2598" w:rsidP="00DD2598">
      <w:pPr>
        <w:pStyle w:val="Akapitzlist"/>
        <w:spacing w:after="0" w:line="240" w:lineRule="auto"/>
        <w:ind w:left="425" w:right="0" w:firstLine="0"/>
        <w:contextualSpacing w:val="0"/>
        <w:rPr>
          <w:rFonts w:ascii="Arial" w:hAnsi="Arial" w:cs="Arial"/>
          <w:b/>
          <w:sz w:val="22"/>
        </w:rPr>
      </w:pPr>
    </w:p>
    <w:p w14:paraId="6E7F5096" w14:textId="4A282E4A" w:rsidR="008F59CE" w:rsidRPr="005D0E3C" w:rsidRDefault="00DD2598" w:rsidP="00DD2598">
      <w:pPr>
        <w:spacing w:after="0" w:line="240" w:lineRule="auto"/>
        <w:ind w:left="360" w:right="0" w:hanging="357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 xml:space="preserve">I </w:t>
      </w:r>
      <w:r w:rsidR="008F59CE" w:rsidRPr="005D0E3C">
        <w:rPr>
          <w:rFonts w:ascii="Arial" w:hAnsi="Arial" w:cs="Arial"/>
          <w:color w:val="auto"/>
          <w:sz w:val="22"/>
        </w:rPr>
        <w:t xml:space="preserve">Etapy i terminy  </w:t>
      </w:r>
    </w:p>
    <w:p w14:paraId="244676A5" w14:textId="5B2D28B3" w:rsidR="008F59CE" w:rsidRPr="005D0E3C" w:rsidRDefault="008F59CE" w:rsidP="00DD2598">
      <w:pPr>
        <w:spacing w:after="0" w:line="240" w:lineRule="auto"/>
        <w:ind w:left="360" w:right="0" w:hanging="357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>1.</w:t>
      </w:r>
      <w:r w:rsidRPr="005D0E3C">
        <w:rPr>
          <w:rFonts w:ascii="Arial" w:eastAsia="Arial" w:hAnsi="Arial" w:cs="Arial"/>
          <w:color w:val="auto"/>
          <w:sz w:val="22"/>
        </w:rPr>
        <w:t xml:space="preserve"> </w:t>
      </w:r>
      <w:r w:rsidRPr="005D0E3C">
        <w:rPr>
          <w:rFonts w:ascii="Arial" w:hAnsi="Arial" w:cs="Arial"/>
          <w:color w:val="auto"/>
          <w:sz w:val="22"/>
        </w:rPr>
        <w:t xml:space="preserve">Wykonawca - projektant zobowiązuje się wykonać i dostarczyć Zamawiającemu dokumentację projektowo-kosztorysową:  </w:t>
      </w:r>
    </w:p>
    <w:p w14:paraId="3E425C47" w14:textId="6F834745" w:rsidR="008F59CE" w:rsidRPr="005D0E3C" w:rsidRDefault="008F59CE" w:rsidP="00D43FED">
      <w:pPr>
        <w:numPr>
          <w:ilvl w:val="0"/>
          <w:numId w:val="1"/>
        </w:numPr>
        <w:spacing w:after="0" w:line="240" w:lineRule="auto"/>
        <w:ind w:right="0" w:hanging="357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>Wykonawca w terminie do 1</w:t>
      </w:r>
      <w:r w:rsidR="0032468C" w:rsidRPr="005D0E3C">
        <w:rPr>
          <w:rFonts w:ascii="Arial" w:hAnsi="Arial" w:cs="Arial"/>
          <w:color w:val="auto"/>
          <w:sz w:val="22"/>
        </w:rPr>
        <w:t>0</w:t>
      </w:r>
      <w:r w:rsidRPr="005D0E3C">
        <w:rPr>
          <w:rFonts w:ascii="Arial" w:hAnsi="Arial" w:cs="Arial"/>
          <w:color w:val="auto"/>
          <w:sz w:val="22"/>
        </w:rPr>
        <w:t xml:space="preserve"> dni kalendarzowych od daty zawarcia umowy przedstawi Zamawiającemu koncepcję w formie papierowej i elektronicznej</w:t>
      </w:r>
      <w:r w:rsidR="00D954E0" w:rsidRPr="005D0E3C">
        <w:rPr>
          <w:rFonts w:ascii="Arial" w:hAnsi="Arial" w:cs="Arial"/>
          <w:color w:val="auto"/>
          <w:sz w:val="22"/>
        </w:rPr>
        <w:t>.</w:t>
      </w:r>
    </w:p>
    <w:p w14:paraId="5912F5D0" w14:textId="57399971" w:rsidR="0032468C" w:rsidRPr="005D0E3C" w:rsidRDefault="0032468C" w:rsidP="0032468C">
      <w:pPr>
        <w:spacing w:after="0" w:line="240" w:lineRule="auto"/>
        <w:ind w:left="705" w:right="0" w:firstLine="0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 xml:space="preserve">a.a Zamawiający w terminie </w:t>
      </w:r>
      <w:r w:rsidR="00D954E0" w:rsidRPr="005D0E3C">
        <w:rPr>
          <w:rFonts w:ascii="Arial" w:hAnsi="Arial" w:cs="Arial"/>
          <w:color w:val="auto"/>
          <w:sz w:val="22"/>
        </w:rPr>
        <w:t>4</w:t>
      </w:r>
      <w:r w:rsidRPr="005D0E3C">
        <w:rPr>
          <w:rFonts w:ascii="Arial" w:hAnsi="Arial" w:cs="Arial"/>
          <w:color w:val="auto"/>
          <w:sz w:val="22"/>
        </w:rPr>
        <w:t xml:space="preserve"> dni kalendarzowych przedstawi uwagi do koncepcji KD</w:t>
      </w:r>
    </w:p>
    <w:p w14:paraId="776FBA5E" w14:textId="3B7DCD76" w:rsidR="0032468C" w:rsidRPr="005D0E3C" w:rsidRDefault="0032468C" w:rsidP="0032468C">
      <w:pPr>
        <w:spacing w:after="0" w:line="240" w:lineRule="auto"/>
        <w:ind w:left="705" w:right="0" w:firstLine="0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 xml:space="preserve">a.b. Wykonawca w terminie </w:t>
      </w:r>
      <w:r w:rsidR="00D954E0" w:rsidRPr="005D0E3C">
        <w:rPr>
          <w:rFonts w:ascii="Arial" w:hAnsi="Arial" w:cs="Arial"/>
          <w:color w:val="auto"/>
          <w:sz w:val="22"/>
        </w:rPr>
        <w:t>6</w:t>
      </w:r>
      <w:r w:rsidRPr="005D0E3C">
        <w:rPr>
          <w:rFonts w:ascii="Arial" w:hAnsi="Arial" w:cs="Arial"/>
          <w:color w:val="auto"/>
          <w:sz w:val="22"/>
        </w:rPr>
        <w:t xml:space="preserve"> dni kalendarzowych przedstawi poprawioną koncepcję</w:t>
      </w:r>
    </w:p>
    <w:p w14:paraId="780F6C8B" w14:textId="7A41E976" w:rsidR="00D954E0" w:rsidRPr="005D0E3C" w:rsidRDefault="008F59CE" w:rsidP="00D954E0">
      <w:pPr>
        <w:numPr>
          <w:ilvl w:val="0"/>
          <w:numId w:val="1"/>
        </w:numPr>
        <w:spacing w:after="0" w:line="240" w:lineRule="auto"/>
        <w:ind w:right="0" w:hanging="357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 xml:space="preserve">Wykonawca w terminie do 40 dni kalendarzowych od daty zawarcia umowy przedstawi Zamawiającemu dokumentację projektowo-kosztorysową </w:t>
      </w:r>
      <w:r w:rsidR="00FA054F" w:rsidRPr="005D0E3C">
        <w:rPr>
          <w:rFonts w:ascii="Arial" w:hAnsi="Arial" w:cs="Arial"/>
          <w:color w:val="auto"/>
          <w:sz w:val="22"/>
        </w:rPr>
        <w:t>do uzgodnień</w:t>
      </w:r>
      <w:r w:rsidRPr="005D0E3C">
        <w:rPr>
          <w:rFonts w:ascii="Arial" w:hAnsi="Arial" w:cs="Arial"/>
          <w:color w:val="auto"/>
          <w:sz w:val="22"/>
        </w:rPr>
        <w:t xml:space="preserve">. </w:t>
      </w:r>
    </w:p>
    <w:p w14:paraId="62C1C836" w14:textId="4D434D72" w:rsidR="0032468C" w:rsidRPr="005D0E3C" w:rsidRDefault="00D954E0" w:rsidP="00D954E0">
      <w:pPr>
        <w:spacing w:after="0" w:line="240" w:lineRule="auto"/>
        <w:ind w:left="705" w:right="11" w:firstLine="0"/>
        <w:rPr>
          <w:rFonts w:ascii="Arial" w:hAnsi="Arial" w:cs="Arial"/>
          <w:sz w:val="22"/>
        </w:rPr>
      </w:pPr>
      <w:r w:rsidRPr="005D0E3C">
        <w:rPr>
          <w:rFonts w:ascii="Arial" w:hAnsi="Arial" w:cs="Arial"/>
          <w:sz w:val="22"/>
        </w:rPr>
        <w:t xml:space="preserve">b.a </w:t>
      </w:r>
      <w:r w:rsidR="0032468C" w:rsidRPr="005D0E3C">
        <w:rPr>
          <w:rFonts w:ascii="Arial" w:hAnsi="Arial" w:cs="Arial"/>
          <w:sz w:val="22"/>
        </w:rPr>
        <w:t xml:space="preserve">Zamawiający w terminie nie dłuższym niż </w:t>
      </w:r>
      <w:r w:rsidRPr="005D0E3C">
        <w:rPr>
          <w:rFonts w:ascii="Arial" w:hAnsi="Arial" w:cs="Arial"/>
          <w:sz w:val="22"/>
        </w:rPr>
        <w:t>4</w:t>
      </w:r>
      <w:r w:rsidR="0032468C" w:rsidRPr="005D0E3C">
        <w:rPr>
          <w:rFonts w:ascii="Arial" w:hAnsi="Arial" w:cs="Arial"/>
          <w:sz w:val="22"/>
        </w:rPr>
        <w:t xml:space="preserve"> dni od dnia dostarczenia dokumentacji projektowej, poinformuje Wykonawcę o jej akceptacji lub o konieczności wprowadzenia zmian;</w:t>
      </w:r>
    </w:p>
    <w:p w14:paraId="3F2A994F" w14:textId="6F86A02A" w:rsidR="0032468C" w:rsidRPr="005D0E3C" w:rsidRDefault="00D954E0" w:rsidP="00D954E0">
      <w:pPr>
        <w:spacing w:after="0" w:line="240" w:lineRule="auto"/>
        <w:ind w:left="709" w:right="11"/>
        <w:rPr>
          <w:rFonts w:ascii="Arial" w:hAnsi="Arial" w:cs="Arial"/>
          <w:sz w:val="22"/>
        </w:rPr>
      </w:pPr>
      <w:r w:rsidRPr="005D0E3C">
        <w:rPr>
          <w:rFonts w:ascii="Arial" w:hAnsi="Arial" w:cs="Arial"/>
          <w:sz w:val="22"/>
        </w:rPr>
        <w:t xml:space="preserve">b.b. </w:t>
      </w:r>
      <w:r w:rsidR="0032468C" w:rsidRPr="005D0E3C">
        <w:rPr>
          <w:rFonts w:ascii="Arial" w:hAnsi="Arial" w:cs="Arial"/>
          <w:sz w:val="22"/>
        </w:rPr>
        <w:t xml:space="preserve">wszystkie uwagi do dokumentacji projektowej zgłoszone przez Zamawiającego, </w:t>
      </w:r>
      <w:r w:rsidRPr="005D0E3C">
        <w:rPr>
          <w:rFonts w:ascii="Arial" w:hAnsi="Arial" w:cs="Arial"/>
          <w:sz w:val="22"/>
        </w:rPr>
        <w:t xml:space="preserve">    </w:t>
      </w:r>
      <w:r w:rsidR="0032468C" w:rsidRPr="005D0E3C">
        <w:rPr>
          <w:rFonts w:ascii="Arial" w:hAnsi="Arial" w:cs="Arial"/>
          <w:sz w:val="22"/>
        </w:rPr>
        <w:t xml:space="preserve">zostaną wprowadzone przez Wykonawcę, w terminie nie dłuższym niż </w:t>
      </w:r>
      <w:r w:rsidRPr="005D0E3C">
        <w:rPr>
          <w:rFonts w:ascii="Arial" w:hAnsi="Arial" w:cs="Arial"/>
          <w:sz w:val="22"/>
        </w:rPr>
        <w:t>6</w:t>
      </w:r>
      <w:r w:rsidR="0032468C" w:rsidRPr="005D0E3C">
        <w:rPr>
          <w:rFonts w:ascii="Arial" w:hAnsi="Arial" w:cs="Arial"/>
          <w:sz w:val="22"/>
        </w:rPr>
        <w:t xml:space="preserve"> dni </w:t>
      </w:r>
      <w:r w:rsidR="000F1345" w:rsidRPr="005D0E3C">
        <w:rPr>
          <w:rFonts w:ascii="Arial" w:hAnsi="Arial" w:cs="Arial"/>
          <w:sz w:val="22"/>
        </w:rPr>
        <w:t xml:space="preserve">kalendarzowych </w:t>
      </w:r>
      <w:r w:rsidR="0032468C" w:rsidRPr="005D0E3C">
        <w:rPr>
          <w:rFonts w:ascii="Arial" w:hAnsi="Arial" w:cs="Arial"/>
          <w:sz w:val="22"/>
        </w:rPr>
        <w:t>od dnia ich otrzymania;</w:t>
      </w:r>
    </w:p>
    <w:p w14:paraId="7B14F543" w14:textId="37EF62B8" w:rsidR="0032468C" w:rsidRPr="005D0E3C" w:rsidRDefault="00D954E0" w:rsidP="00D954E0">
      <w:pPr>
        <w:spacing w:after="0" w:line="240" w:lineRule="auto"/>
        <w:ind w:left="709" w:right="11"/>
        <w:rPr>
          <w:rFonts w:ascii="Arial" w:hAnsi="Arial" w:cs="Arial"/>
          <w:sz w:val="22"/>
        </w:rPr>
      </w:pPr>
      <w:r w:rsidRPr="005D0E3C">
        <w:rPr>
          <w:rFonts w:ascii="Arial" w:hAnsi="Arial" w:cs="Arial"/>
          <w:sz w:val="22"/>
        </w:rPr>
        <w:t xml:space="preserve">b.c. </w:t>
      </w:r>
      <w:r w:rsidR="0032468C" w:rsidRPr="005D0E3C">
        <w:rPr>
          <w:rFonts w:ascii="Arial" w:hAnsi="Arial" w:cs="Arial"/>
          <w:sz w:val="22"/>
        </w:rPr>
        <w:t xml:space="preserve">Zamawiający w terminie nie dłuższym niż </w:t>
      </w:r>
      <w:r w:rsidR="000F1345" w:rsidRPr="005D0E3C">
        <w:rPr>
          <w:rFonts w:ascii="Arial" w:hAnsi="Arial" w:cs="Arial"/>
          <w:sz w:val="22"/>
        </w:rPr>
        <w:t>4</w:t>
      </w:r>
      <w:r w:rsidR="0032468C" w:rsidRPr="005D0E3C">
        <w:rPr>
          <w:rFonts w:ascii="Arial" w:hAnsi="Arial" w:cs="Arial"/>
          <w:sz w:val="22"/>
        </w:rPr>
        <w:t xml:space="preserve"> dni</w:t>
      </w:r>
      <w:r w:rsidR="000F1345" w:rsidRPr="005D0E3C">
        <w:rPr>
          <w:rFonts w:ascii="Arial" w:hAnsi="Arial" w:cs="Arial"/>
          <w:sz w:val="22"/>
        </w:rPr>
        <w:t xml:space="preserve"> kalendarzowych</w:t>
      </w:r>
      <w:r w:rsidR="0032468C" w:rsidRPr="005D0E3C">
        <w:rPr>
          <w:rFonts w:ascii="Arial" w:hAnsi="Arial" w:cs="Arial"/>
          <w:sz w:val="22"/>
        </w:rPr>
        <w:t xml:space="preserve"> od dnia dostarczenia poprawionej dokumentacji projektowej, poinformuje Wykonawcę o jej akceptacji lub o konieczności wprowadzenia</w:t>
      </w:r>
      <w:r w:rsidRPr="005D0E3C">
        <w:rPr>
          <w:rFonts w:ascii="Arial" w:hAnsi="Arial" w:cs="Arial"/>
          <w:sz w:val="22"/>
        </w:rPr>
        <w:t xml:space="preserve"> kolejnych</w:t>
      </w:r>
      <w:r w:rsidR="0032468C" w:rsidRPr="005D0E3C">
        <w:rPr>
          <w:rFonts w:ascii="Arial" w:hAnsi="Arial" w:cs="Arial"/>
          <w:sz w:val="22"/>
        </w:rPr>
        <w:t xml:space="preserve"> zmian;</w:t>
      </w:r>
    </w:p>
    <w:p w14:paraId="63B88705" w14:textId="455D00C9" w:rsidR="00AC6862" w:rsidRPr="005D0E3C" w:rsidRDefault="008F59CE" w:rsidP="00D954E0">
      <w:pPr>
        <w:numPr>
          <w:ilvl w:val="0"/>
          <w:numId w:val="1"/>
        </w:numPr>
        <w:spacing w:after="0" w:line="240" w:lineRule="auto"/>
        <w:ind w:right="0" w:hanging="357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>Wykonawca w terminie do 60 dni kalendarzowych od daty zawarcia umowy przedstawi Zamawiającemu dokumentację projektowo-kosztorysową wraz z uzgodnieniami</w:t>
      </w:r>
      <w:r w:rsidR="00FA054F" w:rsidRPr="005D0E3C">
        <w:rPr>
          <w:rFonts w:ascii="Arial" w:hAnsi="Arial" w:cs="Arial"/>
          <w:color w:val="auto"/>
          <w:sz w:val="22"/>
        </w:rPr>
        <w:t xml:space="preserve"> w zakresie BHP, z rzeczoznawcą ds. zabezpieczeń przeciwpożarowych oraz innymi jeśli będą konieczne.</w:t>
      </w:r>
    </w:p>
    <w:p w14:paraId="3886E298" w14:textId="77777777" w:rsidR="00AC6862" w:rsidRPr="005D0E3C" w:rsidRDefault="00AC6862" w:rsidP="00DD2598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</w:p>
    <w:p w14:paraId="3C4F5609" w14:textId="0284B796" w:rsidR="00A44BA2" w:rsidRPr="005D0E3C" w:rsidRDefault="00A44BA2" w:rsidP="005C3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5D0E3C">
        <w:rPr>
          <w:rFonts w:ascii="Arial" w:hAnsi="Arial" w:cs="Arial"/>
          <w:b/>
          <w:bCs/>
          <w:sz w:val="22"/>
        </w:rPr>
        <w:t>I</w:t>
      </w:r>
      <w:r w:rsidR="00DD2598" w:rsidRPr="005D0E3C">
        <w:rPr>
          <w:rFonts w:ascii="Arial" w:hAnsi="Arial" w:cs="Arial"/>
          <w:b/>
          <w:bCs/>
          <w:sz w:val="22"/>
        </w:rPr>
        <w:t>I</w:t>
      </w:r>
      <w:r w:rsidRPr="005D0E3C">
        <w:rPr>
          <w:rFonts w:ascii="Arial" w:hAnsi="Arial" w:cs="Arial"/>
          <w:b/>
          <w:bCs/>
          <w:sz w:val="22"/>
        </w:rPr>
        <w:t xml:space="preserve">. </w:t>
      </w:r>
      <w:r w:rsidRPr="005D0E3C">
        <w:rPr>
          <w:rFonts w:ascii="Arial" w:hAnsi="Arial" w:cs="Arial"/>
          <w:sz w:val="22"/>
        </w:rPr>
        <w:t xml:space="preserve">Zakres prac dla etapu </w:t>
      </w:r>
      <w:r w:rsidR="005E7384" w:rsidRPr="005D0E3C">
        <w:rPr>
          <w:rFonts w:ascii="Arial" w:hAnsi="Arial" w:cs="Arial"/>
          <w:sz w:val="22"/>
        </w:rPr>
        <w:t>I</w:t>
      </w:r>
      <w:r w:rsidRPr="005D0E3C">
        <w:rPr>
          <w:rFonts w:ascii="Arial" w:hAnsi="Arial" w:cs="Arial"/>
          <w:sz w:val="22"/>
        </w:rPr>
        <w:t xml:space="preserve">: </w:t>
      </w:r>
    </w:p>
    <w:p w14:paraId="4AA466EB" w14:textId="77777777" w:rsidR="00A44BA2" w:rsidRPr="005D0E3C" w:rsidRDefault="00A44BA2" w:rsidP="005C31D8">
      <w:pPr>
        <w:spacing w:after="0" w:line="240" w:lineRule="auto"/>
        <w:rPr>
          <w:rFonts w:ascii="Arial" w:hAnsi="Arial" w:cs="Arial"/>
          <w:sz w:val="22"/>
        </w:rPr>
      </w:pPr>
    </w:p>
    <w:p w14:paraId="200D226F" w14:textId="5678722C" w:rsidR="00A44BA2" w:rsidRPr="005D0E3C" w:rsidRDefault="00A44BA2" w:rsidP="00D43FED">
      <w:pPr>
        <w:pStyle w:val="Teksttreci20"/>
        <w:numPr>
          <w:ilvl w:val="0"/>
          <w:numId w:val="18"/>
        </w:numPr>
        <w:shd w:val="clear" w:color="auto" w:fill="auto"/>
        <w:spacing w:before="0" w:after="0" w:line="240" w:lineRule="auto"/>
        <w:rPr>
          <w:rFonts w:ascii="Arial" w:hAnsi="Arial" w:cs="Arial"/>
        </w:rPr>
      </w:pPr>
      <w:r w:rsidRPr="005D0E3C">
        <w:rPr>
          <w:rFonts w:ascii="Arial" w:hAnsi="Arial" w:cs="Arial"/>
          <w:color w:val="000000"/>
        </w:rPr>
        <w:t>Założenia i wytyczne techniczne, funkcjonalne oraz użytkowe dla systemu</w:t>
      </w:r>
      <w:r w:rsidR="00E774F5" w:rsidRPr="005D0E3C">
        <w:rPr>
          <w:rFonts w:ascii="Arial" w:hAnsi="Arial" w:cs="Arial"/>
          <w:color w:val="000000"/>
        </w:rPr>
        <w:t xml:space="preserve"> Kontroli dostępu.</w:t>
      </w:r>
    </w:p>
    <w:p w14:paraId="32EEC6BB" w14:textId="77777777" w:rsidR="00A44BA2" w:rsidRPr="005D0E3C" w:rsidRDefault="00A44BA2" w:rsidP="00D43FED">
      <w:pPr>
        <w:pStyle w:val="Teksttreci20"/>
        <w:numPr>
          <w:ilvl w:val="0"/>
          <w:numId w:val="18"/>
        </w:numPr>
        <w:shd w:val="clear" w:color="auto" w:fill="auto"/>
        <w:spacing w:before="0" w:after="0" w:line="240" w:lineRule="auto"/>
        <w:rPr>
          <w:rFonts w:ascii="Arial" w:hAnsi="Arial" w:cs="Arial"/>
        </w:rPr>
      </w:pPr>
      <w:r w:rsidRPr="005D0E3C">
        <w:rPr>
          <w:rFonts w:ascii="Arial" w:hAnsi="Arial" w:cs="Arial"/>
        </w:rPr>
        <w:t>Wybór technologii oraz platform sprzętowych/teleinformatycznych.</w:t>
      </w:r>
    </w:p>
    <w:p w14:paraId="0D4AB593" w14:textId="364A5675" w:rsidR="00A44BA2" w:rsidRPr="005D0E3C" w:rsidRDefault="00A44BA2" w:rsidP="00D43FED">
      <w:pPr>
        <w:pStyle w:val="Teksttreci20"/>
        <w:numPr>
          <w:ilvl w:val="0"/>
          <w:numId w:val="18"/>
        </w:numPr>
        <w:shd w:val="clear" w:color="auto" w:fill="auto"/>
        <w:spacing w:before="0" w:after="0" w:line="240" w:lineRule="auto"/>
        <w:rPr>
          <w:rFonts w:ascii="Arial" w:hAnsi="Arial" w:cs="Arial"/>
        </w:rPr>
      </w:pPr>
      <w:r w:rsidRPr="005D0E3C">
        <w:rPr>
          <w:rFonts w:ascii="Arial" w:hAnsi="Arial" w:cs="Arial"/>
        </w:rPr>
        <w:t xml:space="preserve">Dobór oraz specyfikacja techniczna proponowanych urządzeń </w:t>
      </w:r>
      <w:r w:rsidR="00B15049" w:rsidRPr="005D0E3C">
        <w:rPr>
          <w:rFonts w:ascii="Arial" w:hAnsi="Arial" w:cs="Arial"/>
        </w:rPr>
        <w:t>KD</w:t>
      </w:r>
      <w:r w:rsidRPr="005D0E3C">
        <w:rPr>
          <w:rFonts w:ascii="Arial" w:hAnsi="Arial" w:cs="Arial"/>
        </w:rPr>
        <w:t>, z uwzględnieniem akceptowalnych dla zamawiającego rozwiązań technicznych. Założenia techniczne oraz sprzętowe uzgadniane będą z zamawiającym na etapie wykonywania projektu</w:t>
      </w:r>
      <w:r w:rsidR="00E774F5" w:rsidRPr="005D0E3C">
        <w:rPr>
          <w:rFonts w:ascii="Arial" w:hAnsi="Arial" w:cs="Arial"/>
        </w:rPr>
        <w:t>.</w:t>
      </w:r>
      <w:r w:rsidRPr="005D0E3C">
        <w:rPr>
          <w:rFonts w:ascii="Arial" w:hAnsi="Arial" w:cs="Arial"/>
        </w:rPr>
        <w:t xml:space="preserve"> </w:t>
      </w:r>
    </w:p>
    <w:p w14:paraId="06248061" w14:textId="5E290D25" w:rsidR="00A44BA2" w:rsidRPr="005D0E3C" w:rsidRDefault="00A44BA2" w:rsidP="00D43FED">
      <w:pPr>
        <w:pStyle w:val="Teksttreci20"/>
        <w:numPr>
          <w:ilvl w:val="0"/>
          <w:numId w:val="18"/>
        </w:numPr>
        <w:shd w:val="clear" w:color="auto" w:fill="auto"/>
        <w:spacing w:before="0" w:after="0" w:line="240" w:lineRule="auto"/>
        <w:rPr>
          <w:rFonts w:ascii="Arial" w:hAnsi="Arial" w:cs="Arial"/>
        </w:rPr>
      </w:pPr>
      <w:r w:rsidRPr="005D0E3C">
        <w:rPr>
          <w:rFonts w:ascii="Arial" w:hAnsi="Arial" w:cs="Arial"/>
        </w:rPr>
        <w:t>Zaprojektowanie sieci zasilającej oraz tras kablowych.</w:t>
      </w:r>
    </w:p>
    <w:p w14:paraId="62013B29" w14:textId="77777777" w:rsidR="00A44BA2" w:rsidRPr="005D0E3C" w:rsidRDefault="00A44BA2" w:rsidP="00D43FED">
      <w:pPr>
        <w:pStyle w:val="Teksttreci20"/>
        <w:numPr>
          <w:ilvl w:val="0"/>
          <w:numId w:val="18"/>
        </w:numPr>
        <w:shd w:val="clear" w:color="auto" w:fill="auto"/>
        <w:spacing w:before="0" w:after="0" w:line="240" w:lineRule="auto"/>
        <w:rPr>
          <w:rFonts w:ascii="Arial" w:hAnsi="Arial" w:cs="Arial"/>
        </w:rPr>
      </w:pPr>
      <w:r w:rsidRPr="005D0E3C">
        <w:rPr>
          <w:rFonts w:ascii="Arial" w:hAnsi="Arial" w:cs="Arial"/>
        </w:rPr>
        <w:t>Szczegółowy opis przyjętego rozwiązania.</w:t>
      </w:r>
    </w:p>
    <w:p w14:paraId="64477287" w14:textId="5CE3A1FD" w:rsidR="00A44BA2" w:rsidRPr="005D0E3C" w:rsidRDefault="00A44BA2" w:rsidP="00D43FED">
      <w:pPr>
        <w:pStyle w:val="Teksttreci20"/>
        <w:numPr>
          <w:ilvl w:val="0"/>
          <w:numId w:val="18"/>
        </w:numPr>
        <w:shd w:val="clear" w:color="auto" w:fill="auto"/>
        <w:spacing w:before="0" w:after="0" w:line="240" w:lineRule="auto"/>
        <w:rPr>
          <w:rFonts w:ascii="Arial" w:hAnsi="Arial" w:cs="Arial"/>
        </w:rPr>
      </w:pPr>
      <w:r w:rsidRPr="005D0E3C">
        <w:rPr>
          <w:rFonts w:ascii="Arial" w:hAnsi="Arial" w:cs="Arial"/>
        </w:rPr>
        <w:t xml:space="preserve">Na podstawie dokumentacji wymaganej do opracowania podczas realizacji etapu I Zamawiający zamierza zrealizować zadanie polegające na wykonaniu „systemu </w:t>
      </w:r>
      <w:r w:rsidR="00B15049" w:rsidRPr="005D0E3C">
        <w:rPr>
          <w:rFonts w:ascii="Arial" w:hAnsi="Arial" w:cs="Arial"/>
          <w:bCs/>
        </w:rPr>
        <w:t xml:space="preserve">kontroli dostępu </w:t>
      </w:r>
      <w:r w:rsidRPr="005D0E3C">
        <w:rPr>
          <w:rFonts w:ascii="Arial" w:hAnsi="Arial" w:cs="Arial"/>
        </w:rPr>
        <w:t>w obiekcie Ministerstwa Funduszy i Polityki Regionalnej w Warszawie (00-926) przy ul. Wspólnej 2/4 (MFiPR)”, zwan</w:t>
      </w:r>
      <w:r w:rsidR="00704C10" w:rsidRPr="005D0E3C">
        <w:rPr>
          <w:rFonts w:ascii="Arial" w:hAnsi="Arial" w:cs="Arial"/>
        </w:rPr>
        <w:t>e</w:t>
      </w:r>
      <w:r w:rsidRPr="005D0E3C">
        <w:rPr>
          <w:rFonts w:ascii="Arial" w:hAnsi="Arial" w:cs="Arial"/>
        </w:rPr>
        <w:t xml:space="preserve"> dalej „Inwestycją”.</w:t>
      </w:r>
    </w:p>
    <w:p w14:paraId="24018EB2" w14:textId="445C5DCE" w:rsidR="00A44BA2" w:rsidRPr="005D0E3C" w:rsidRDefault="00A44BA2" w:rsidP="00D43FED">
      <w:pPr>
        <w:pStyle w:val="Teksttreci20"/>
        <w:numPr>
          <w:ilvl w:val="0"/>
          <w:numId w:val="18"/>
        </w:numPr>
        <w:shd w:val="clear" w:color="auto" w:fill="auto"/>
        <w:spacing w:before="0" w:after="0" w:line="240" w:lineRule="auto"/>
        <w:rPr>
          <w:rFonts w:ascii="Arial" w:hAnsi="Arial" w:cs="Arial"/>
        </w:rPr>
      </w:pPr>
      <w:r w:rsidRPr="005D0E3C">
        <w:rPr>
          <w:rFonts w:ascii="Arial" w:hAnsi="Arial" w:cs="Arial"/>
        </w:rPr>
        <w:t xml:space="preserve">Dokumentacja zostanie opracowana w </w:t>
      </w:r>
      <w:r w:rsidR="00B15049" w:rsidRPr="005D0E3C">
        <w:rPr>
          <w:rFonts w:ascii="Arial" w:hAnsi="Arial" w:cs="Arial"/>
        </w:rPr>
        <w:t>3</w:t>
      </w:r>
      <w:r w:rsidRPr="005D0E3C">
        <w:rPr>
          <w:rFonts w:ascii="Arial" w:hAnsi="Arial" w:cs="Arial"/>
        </w:rPr>
        <w:t xml:space="preserve"> egzemplarzach w wersji papierowej i w </w:t>
      </w:r>
      <w:r w:rsidR="00B15049" w:rsidRPr="005D0E3C">
        <w:rPr>
          <w:rFonts w:ascii="Arial" w:hAnsi="Arial" w:cs="Arial"/>
        </w:rPr>
        <w:t>2</w:t>
      </w:r>
      <w:r w:rsidRPr="005D0E3C">
        <w:rPr>
          <w:rFonts w:ascii="Arial" w:hAnsi="Arial" w:cs="Arial"/>
        </w:rPr>
        <w:t xml:space="preserve"> egzemplarzach w wersji elektronicznej</w:t>
      </w:r>
      <w:r w:rsidR="009D628F" w:rsidRPr="005D0E3C">
        <w:rPr>
          <w:rFonts w:ascii="Arial" w:hAnsi="Arial" w:cs="Arial"/>
        </w:rPr>
        <w:t xml:space="preserve"> na USB</w:t>
      </w:r>
      <w:r w:rsidRPr="005D0E3C">
        <w:rPr>
          <w:rFonts w:ascii="Arial" w:hAnsi="Arial" w:cs="Arial"/>
        </w:rPr>
        <w:t>.</w:t>
      </w:r>
    </w:p>
    <w:p w14:paraId="130A6CAA" w14:textId="25A38390" w:rsidR="00B15049" w:rsidRPr="005D0E3C" w:rsidRDefault="00A44BA2" w:rsidP="00D43FED">
      <w:pPr>
        <w:pStyle w:val="Teksttreci20"/>
        <w:numPr>
          <w:ilvl w:val="0"/>
          <w:numId w:val="18"/>
        </w:numPr>
        <w:shd w:val="clear" w:color="auto" w:fill="auto"/>
        <w:spacing w:before="0" w:after="0" w:line="240" w:lineRule="auto"/>
        <w:rPr>
          <w:rFonts w:ascii="Arial" w:hAnsi="Arial" w:cs="Arial"/>
        </w:rPr>
      </w:pPr>
      <w:bookmarkStart w:id="2" w:name="_Hlk159223397"/>
      <w:r w:rsidRPr="005D0E3C">
        <w:rPr>
          <w:rFonts w:ascii="Arial" w:hAnsi="Arial" w:cs="Arial"/>
        </w:rPr>
        <w:t xml:space="preserve">Inwestor posiada plany obiektu w formacie .dwg </w:t>
      </w:r>
      <w:bookmarkEnd w:id="2"/>
      <w:r w:rsidRPr="005D0E3C">
        <w:rPr>
          <w:rFonts w:ascii="Arial" w:hAnsi="Arial" w:cs="Arial"/>
        </w:rPr>
        <w:t xml:space="preserve">natomiast konieczne jest, aby projektant zweryfikował </w:t>
      </w:r>
      <w:r w:rsidR="00B15049" w:rsidRPr="005D0E3C">
        <w:rPr>
          <w:rFonts w:ascii="Arial" w:hAnsi="Arial" w:cs="Arial"/>
        </w:rPr>
        <w:t>ich aktualność gdyż</w:t>
      </w:r>
      <w:r w:rsidRPr="005D0E3C">
        <w:rPr>
          <w:rFonts w:ascii="Arial" w:hAnsi="Arial" w:cs="Arial"/>
        </w:rPr>
        <w:t xml:space="preserve"> </w:t>
      </w:r>
      <w:r w:rsidR="00B15049" w:rsidRPr="005D0E3C">
        <w:rPr>
          <w:rFonts w:ascii="Arial" w:hAnsi="Arial" w:cs="Arial"/>
        </w:rPr>
        <w:t>w</w:t>
      </w:r>
      <w:r w:rsidRPr="005D0E3C">
        <w:rPr>
          <w:rFonts w:ascii="Arial" w:hAnsi="Arial" w:cs="Arial"/>
        </w:rPr>
        <w:t> budynku trwają prace modernizacyjne.</w:t>
      </w:r>
    </w:p>
    <w:p w14:paraId="019299D8" w14:textId="77777777" w:rsidR="00DD2598" w:rsidRPr="005D0E3C" w:rsidRDefault="00DD2598" w:rsidP="00DD2598">
      <w:pPr>
        <w:pStyle w:val="Teksttreci20"/>
        <w:shd w:val="clear" w:color="auto" w:fill="auto"/>
        <w:spacing w:before="0" w:after="0" w:line="240" w:lineRule="auto"/>
        <w:ind w:left="720" w:firstLine="0"/>
        <w:rPr>
          <w:rFonts w:ascii="Arial" w:hAnsi="Arial" w:cs="Arial"/>
        </w:rPr>
      </w:pPr>
    </w:p>
    <w:p w14:paraId="2E554D40" w14:textId="38839BC8" w:rsidR="00A44BA2" w:rsidRPr="005D0E3C" w:rsidRDefault="00A44BA2" w:rsidP="005C3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  <w:r w:rsidRPr="005D0E3C">
        <w:rPr>
          <w:rFonts w:ascii="Arial" w:hAnsi="Arial" w:cs="Arial"/>
          <w:b/>
          <w:bCs/>
          <w:sz w:val="22"/>
        </w:rPr>
        <w:t>II</w:t>
      </w:r>
      <w:r w:rsidR="00DD2598" w:rsidRPr="005D0E3C">
        <w:rPr>
          <w:rFonts w:ascii="Arial" w:hAnsi="Arial" w:cs="Arial"/>
          <w:b/>
          <w:bCs/>
          <w:sz w:val="22"/>
        </w:rPr>
        <w:t>I</w:t>
      </w:r>
      <w:r w:rsidRPr="005D0E3C">
        <w:rPr>
          <w:rFonts w:ascii="Arial" w:hAnsi="Arial" w:cs="Arial"/>
          <w:b/>
          <w:bCs/>
          <w:sz w:val="22"/>
        </w:rPr>
        <w:t xml:space="preserve">. </w:t>
      </w:r>
      <w:r w:rsidRPr="005D0E3C">
        <w:rPr>
          <w:rFonts w:ascii="Arial" w:hAnsi="Arial" w:cs="Arial"/>
          <w:bCs/>
          <w:sz w:val="22"/>
        </w:rPr>
        <w:t>Podstawa i wytyczne do opracowania przedmiotu umowy:</w:t>
      </w:r>
      <w:r w:rsidRPr="005D0E3C">
        <w:rPr>
          <w:rFonts w:ascii="Arial" w:hAnsi="Arial" w:cs="Arial"/>
          <w:b/>
          <w:bCs/>
          <w:sz w:val="22"/>
        </w:rPr>
        <w:t xml:space="preserve"> </w:t>
      </w:r>
    </w:p>
    <w:p w14:paraId="198160CD" w14:textId="77777777" w:rsidR="00A44BA2" w:rsidRPr="005D0E3C" w:rsidRDefault="00A44BA2" w:rsidP="005C31D8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highlight w:val="green"/>
        </w:rPr>
      </w:pPr>
    </w:p>
    <w:p w14:paraId="652DA7E6" w14:textId="1CF0826D" w:rsidR="00A44BA2" w:rsidRPr="005D0E3C" w:rsidRDefault="00A44BA2" w:rsidP="0052607A">
      <w:pPr>
        <w:pStyle w:val="Teksttreci20"/>
        <w:numPr>
          <w:ilvl w:val="0"/>
          <w:numId w:val="20"/>
        </w:numPr>
        <w:shd w:val="clear" w:color="auto" w:fill="auto"/>
        <w:tabs>
          <w:tab w:val="clear" w:pos="720"/>
          <w:tab w:val="left" w:pos="697"/>
        </w:tabs>
        <w:spacing w:before="0" w:after="0" w:line="240" w:lineRule="auto"/>
        <w:rPr>
          <w:rFonts w:ascii="Arial" w:hAnsi="Arial" w:cs="Arial"/>
        </w:rPr>
      </w:pPr>
      <w:r w:rsidRPr="005D0E3C">
        <w:rPr>
          <w:rFonts w:ascii="Arial" w:hAnsi="Arial" w:cs="Arial"/>
        </w:rPr>
        <w:t>W dokumentacji należy uwzględnić cały zakres robót, który jest niezbędny do pełnego i prawidłowego wykonania zadania polegającego na wykonaniu „</w:t>
      </w:r>
      <w:r w:rsidR="00B15049" w:rsidRPr="005D0E3C">
        <w:rPr>
          <w:rFonts w:ascii="Arial" w:hAnsi="Arial" w:cs="Arial"/>
        </w:rPr>
        <w:t xml:space="preserve"> systemu </w:t>
      </w:r>
      <w:r w:rsidR="00B15049" w:rsidRPr="005D0E3C">
        <w:rPr>
          <w:rFonts w:ascii="Arial" w:hAnsi="Arial" w:cs="Arial"/>
          <w:bCs/>
        </w:rPr>
        <w:t xml:space="preserve">kontroli dostępu </w:t>
      </w:r>
      <w:r w:rsidRPr="005D0E3C">
        <w:rPr>
          <w:rFonts w:ascii="Arial" w:hAnsi="Arial" w:cs="Arial"/>
        </w:rPr>
        <w:t>w obiekcie MFiPR  w Warszawie.</w:t>
      </w:r>
    </w:p>
    <w:p w14:paraId="403337D4" w14:textId="1F0D7F18" w:rsidR="00A44BA2" w:rsidRPr="005D0E3C" w:rsidRDefault="00A44BA2" w:rsidP="00E774F5">
      <w:pPr>
        <w:pStyle w:val="Teksttreci20"/>
        <w:numPr>
          <w:ilvl w:val="0"/>
          <w:numId w:val="20"/>
        </w:numPr>
        <w:shd w:val="clear" w:color="auto" w:fill="auto"/>
        <w:tabs>
          <w:tab w:val="clear" w:pos="720"/>
          <w:tab w:val="left" w:pos="697"/>
        </w:tabs>
        <w:spacing w:before="0" w:after="0" w:line="240" w:lineRule="auto"/>
        <w:rPr>
          <w:rFonts w:ascii="Arial" w:hAnsi="Arial" w:cs="Arial"/>
        </w:rPr>
      </w:pPr>
      <w:r w:rsidRPr="005D0E3C">
        <w:rPr>
          <w:rFonts w:ascii="Arial" w:hAnsi="Arial" w:cs="Arial"/>
        </w:rPr>
        <w:t>Opracowana dokumentacja powinna umożliwić jednoznaczne określenie rodzaju i zakresu oraz ilości robót budowlanych oraz uwarunkowań i technologii ich wykonywania, a także ich wycenę przez wykonawcę robót.</w:t>
      </w:r>
    </w:p>
    <w:p w14:paraId="07F195F6" w14:textId="48788521" w:rsidR="00A44BA2" w:rsidRPr="005D0E3C" w:rsidRDefault="00A44BA2" w:rsidP="0052607A">
      <w:pPr>
        <w:pStyle w:val="Teksttreci20"/>
        <w:numPr>
          <w:ilvl w:val="0"/>
          <w:numId w:val="20"/>
        </w:numPr>
        <w:shd w:val="clear" w:color="auto" w:fill="auto"/>
        <w:tabs>
          <w:tab w:val="clear" w:pos="720"/>
          <w:tab w:val="left" w:pos="697"/>
        </w:tabs>
        <w:spacing w:before="0" w:after="0" w:line="240" w:lineRule="auto"/>
        <w:rPr>
          <w:rFonts w:ascii="Arial" w:hAnsi="Arial" w:cs="Arial"/>
        </w:rPr>
      </w:pPr>
      <w:r w:rsidRPr="005D0E3C">
        <w:rPr>
          <w:rFonts w:ascii="Arial" w:hAnsi="Arial" w:cs="Arial"/>
        </w:rPr>
        <w:t xml:space="preserve">Dokumentacja, o której mowa w pkt I powinna być opracowana i przekazana zamawiającemu w wersji elektronicznej na </w:t>
      </w:r>
      <w:r w:rsidR="00B15049" w:rsidRPr="005D0E3C">
        <w:rPr>
          <w:rFonts w:ascii="Arial" w:hAnsi="Arial" w:cs="Arial"/>
        </w:rPr>
        <w:t xml:space="preserve">2 nośnikach </w:t>
      </w:r>
      <w:r w:rsidR="005C31D8" w:rsidRPr="005D0E3C">
        <w:rPr>
          <w:rFonts w:ascii="Arial" w:hAnsi="Arial" w:cs="Arial"/>
        </w:rPr>
        <w:t>z zapisem na USB w formacie ogólnodostępnym. Opracowania tekstowe w formacie *.pdf z możliwością wyszukiwania.</w:t>
      </w:r>
      <w:r w:rsidRPr="005D0E3C">
        <w:rPr>
          <w:rFonts w:ascii="Arial" w:hAnsi="Arial" w:cs="Arial"/>
        </w:rPr>
        <w:t xml:space="preserve"> </w:t>
      </w:r>
    </w:p>
    <w:p w14:paraId="5A12BEF4" w14:textId="53A85A1A" w:rsidR="00A44BA2" w:rsidRPr="005D0E3C" w:rsidRDefault="00A44BA2" w:rsidP="0052607A">
      <w:pPr>
        <w:pStyle w:val="Teksttreci20"/>
        <w:numPr>
          <w:ilvl w:val="0"/>
          <w:numId w:val="20"/>
        </w:numPr>
        <w:shd w:val="clear" w:color="auto" w:fill="auto"/>
        <w:tabs>
          <w:tab w:val="clear" w:pos="720"/>
          <w:tab w:val="left" w:pos="697"/>
        </w:tabs>
        <w:spacing w:before="0" w:after="0" w:line="240" w:lineRule="auto"/>
        <w:rPr>
          <w:rFonts w:ascii="Arial" w:hAnsi="Arial" w:cs="Arial"/>
        </w:rPr>
      </w:pPr>
      <w:r w:rsidRPr="005D0E3C">
        <w:rPr>
          <w:rFonts w:ascii="Arial" w:hAnsi="Arial" w:cs="Arial"/>
        </w:rPr>
        <w:t xml:space="preserve">Opracowana dokumentacja będzie stanowić element </w:t>
      </w:r>
      <w:r w:rsidR="00704C10" w:rsidRPr="005D0E3C">
        <w:rPr>
          <w:rFonts w:ascii="Arial" w:hAnsi="Arial" w:cs="Arial"/>
        </w:rPr>
        <w:t>OPZ</w:t>
      </w:r>
      <w:r w:rsidRPr="005D0E3C">
        <w:rPr>
          <w:rFonts w:ascii="Arial" w:hAnsi="Arial" w:cs="Arial"/>
        </w:rPr>
        <w:t xml:space="preserve"> w postępowaniu o udzielenie zamówienia publicznego na wybór wykonawcy robót, w związku z tym powinna spełniać wymogi ustawy </w:t>
      </w:r>
      <w:r w:rsidR="00704C10" w:rsidRPr="005D0E3C">
        <w:rPr>
          <w:rFonts w:ascii="Arial" w:hAnsi="Arial" w:cs="Arial"/>
        </w:rPr>
        <w:t>p</w:t>
      </w:r>
      <w:r w:rsidRPr="005D0E3C">
        <w:rPr>
          <w:rFonts w:ascii="Arial" w:hAnsi="Arial" w:cs="Arial"/>
        </w:rPr>
        <w:t xml:space="preserve">rawo zamówień publicznych, w szczególności w zakresie przepisów art. 99-103 niniejszej ustawy. </w:t>
      </w:r>
    </w:p>
    <w:p w14:paraId="3C63FAF5" w14:textId="72884802" w:rsidR="005C31D8" w:rsidRPr="005D0E3C" w:rsidRDefault="005C31D8" w:rsidP="0052607A">
      <w:pPr>
        <w:numPr>
          <w:ilvl w:val="0"/>
          <w:numId w:val="20"/>
        </w:numPr>
        <w:spacing w:after="0" w:line="240" w:lineRule="auto"/>
        <w:ind w:right="0"/>
        <w:rPr>
          <w:rFonts w:ascii="Arial" w:eastAsiaTheme="minorEastAsia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>W</w:t>
      </w:r>
      <w:r w:rsidRPr="005D0E3C">
        <w:rPr>
          <w:rFonts w:ascii="Arial" w:eastAsiaTheme="minorEastAsia" w:hAnsi="Arial" w:cs="Arial"/>
          <w:color w:val="auto"/>
          <w:sz w:val="22"/>
        </w:rPr>
        <w:t>szystkie niezbędne rozwiązania projektowe być uzgodnione z rzeczoznawcą ds. zabezpieczeń przeciwpożarowych</w:t>
      </w:r>
      <w:r w:rsidR="00E774F5" w:rsidRPr="005D0E3C">
        <w:rPr>
          <w:rFonts w:ascii="Arial" w:eastAsiaTheme="minorEastAsia" w:hAnsi="Arial" w:cs="Arial"/>
          <w:color w:val="auto"/>
          <w:sz w:val="22"/>
        </w:rPr>
        <w:t xml:space="preserve"> i BHP</w:t>
      </w:r>
      <w:r w:rsidRPr="005D0E3C">
        <w:rPr>
          <w:rFonts w:ascii="Arial" w:eastAsiaTheme="minorEastAsia" w:hAnsi="Arial" w:cs="Arial"/>
          <w:color w:val="auto"/>
          <w:sz w:val="22"/>
        </w:rPr>
        <w:t xml:space="preserve">. Zamawiający wymaga pisemnej akceptacji dokumentacji projektowo-kosztorysowej przez z rzeczoznawcę ds. zabezpieczeń przeciwpożarowych. Wprowadzone rozwiązania nie mogą utrudniać ewakuacji osób i mienia oraz zapewniać pełny dostęp dla osób niepełnosprawnych. </w:t>
      </w:r>
    </w:p>
    <w:p w14:paraId="629F6B02" w14:textId="0ECE30AC" w:rsidR="005C31D8" w:rsidRPr="005D0E3C" w:rsidRDefault="005C31D8" w:rsidP="0052607A">
      <w:pPr>
        <w:numPr>
          <w:ilvl w:val="0"/>
          <w:numId w:val="20"/>
        </w:numPr>
        <w:spacing w:after="0" w:line="240" w:lineRule="auto"/>
        <w:ind w:right="0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 xml:space="preserve">Warunkiem odbioru dokumentacji projektowo-kosztorysowej jest spełnienie warunków OPZ oraz uzyskanie pozytywnej opinii Zamawiającego. Dokumentację projektowo-kosztorysową odbiera się na podstawie protokołu odbioru. </w:t>
      </w:r>
    </w:p>
    <w:p w14:paraId="670EC337" w14:textId="314F6482" w:rsidR="005C31D8" w:rsidRPr="005D0E3C" w:rsidRDefault="005C31D8" w:rsidP="0052607A">
      <w:pPr>
        <w:numPr>
          <w:ilvl w:val="0"/>
          <w:numId w:val="20"/>
        </w:numPr>
        <w:spacing w:after="0" w:line="240" w:lineRule="auto"/>
        <w:ind w:right="0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 xml:space="preserve">Opracowana dokumentacja projektowo – kosztorysowa systemu powinna być zgodna  z  zaleceniami normy PN – EN 60839 – 11 – </w:t>
      </w:r>
      <w:r w:rsidR="00E774F5" w:rsidRPr="005D0E3C">
        <w:rPr>
          <w:rFonts w:ascii="Arial" w:hAnsi="Arial" w:cs="Arial"/>
          <w:color w:val="auto"/>
          <w:sz w:val="22"/>
        </w:rPr>
        <w:t>2</w:t>
      </w:r>
      <w:r w:rsidRPr="005D0E3C">
        <w:rPr>
          <w:rFonts w:ascii="Arial" w:hAnsi="Arial" w:cs="Arial"/>
          <w:color w:val="auto"/>
          <w:sz w:val="22"/>
        </w:rPr>
        <w:t xml:space="preserve"> Systemy alarmowe i elektroniczne systemy zabezpieczeń, część 11 – 1: Elektroniczne systemy kontroli dostępu, wymagania dotyczące systemów i komponentów.  </w:t>
      </w:r>
    </w:p>
    <w:p w14:paraId="1C348683" w14:textId="77777777" w:rsidR="00A44BA2" w:rsidRPr="005D0E3C" w:rsidRDefault="00A44BA2" w:rsidP="0052607A">
      <w:pPr>
        <w:numPr>
          <w:ilvl w:val="0"/>
          <w:numId w:val="20"/>
        </w:numPr>
        <w:spacing w:after="0" w:line="240" w:lineRule="auto"/>
        <w:ind w:right="0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 xml:space="preserve">Opracowanie dokumentacji projektowo – kosztorysowej spełniać musi wymogi przepisów i norm państwowych oraz branżowych jak również aktów prawa powszechnie obowiązującego, w szczególności: </w:t>
      </w:r>
    </w:p>
    <w:p w14:paraId="208D4CA7" w14:textId="102C4529" w:rsidR="00AE21E7" w:rsidRPr="005D0E3C" w:rsidRDefault="00AE21E7" w:rsidP="0052607A">
      <w:pPr>
        <w:pStyle w:val="Teksttreci20"/>
        <w:numPr>
          <w:ilvl w:val="0"/>
          <w:numId w:val="26"/>
        </w:numPr>
        <w:shd w:val="clear" w:color="auto" w:fill="auto"/>
        <w:tabs>
          <w:tab w:val="left" w:pos="697"/>
        </w:tabs>
        <w:spacing w:before="0" w:after="0" w:line="240" w:lineRule="auto"/>
        <w:ind w:left="709" w:hanging="283"/>
        <w:rPr>
          <w:rFonts w:ascii="Arial" w:hAnsi="Arial" w:cs="Arial"/>
        </w:rPr>
      </w:pPr>
      <w:r w:rsidRPr="005D0E3C">
        <w:rPr>
          <w:rFonts w:ascii="Arial" w:hAnsi="Arial" w:cs="Arial"/>
        </w:rPr>
        <w:t xml:space="preserve">Obwieszczenie Ministra Rozwoju i Technologii z dnia 12 lipca 2022 r. w sprawie ogłoszenia jednolitego tekstu rozporządzenia Ministra Rozwoju w sprawie </w:t>
      </w:r>
      <w:r w:rsidRPr="005D0E3C">
        <w:rPr>
          <w:rFonts w:ascii="Arial" w:hAnsi="Arial" w:cs="Arial"/>
        </w:rPr>
        <w:lastRenderedPageBreak/>
        <w:t>szczegółowego zakresu i formy projektu budowlanego</w:t>
      </w:r>
      <w:r w:rsidR="00704C10" w:rsidRPr="005D0E3C">
        <w:rPr>
          <w:rFonts w:ascii="Arial" w:hAnsi="Arial" w:cs="Arial"/>
        </w:rPr>
        <w:t xml:space="preserve"> </w:t>
      </w:r>
      <w:r w:rsidRPr="005D0E3C">
        <w:rPr>
          <w:rFonts w:ascii="Arial" w:hAnsi="Arial" w:cs="Arial"/>
        </w:rPr>
        <w:t>(</w:t>
      </w:r>
      <w:hyperlink r:id="rId8" w:history="1">
        <w:r w:rsidRPr="005D0E3C">
          <w:rPr>
            <w:rStyle w:val="Hipercze"/>
            <w:rFonts w:ascii="Arial" w:hAnsi="Arial" w:cs="Arial"/>
            <w:color w:val="auto"/>
            <w:u w:val="none"/>
          </w:rPr>
          <w:t>Dz.U. 2022 poz. 1679</w:t>
        </w:r>
      </w:hyperlink>
      <w:r w:rsidRPr="005D0E3C">
        <w:rPr>
          <w:rFonts w:ascii="Arial" w:hAnsi="Arial" w:cs="Arial"/>
        </w:rPr>
        <w:t>)</w:t>
      </w:r>
    </w:p>
    <w:p w14:paraId="1668B54E" w14:textId="3CC8A3FE" w:rsidR="0088713A" w:rsidRPr="005D0E3C" w:rsidRDefault="0088713A" w:rsidP="0052607A">
      <w:pPr>
        <w:pStyle w:val="Teksttreci20"/>
        <w:numPr>
          <w:ilvl w:val="0"/>
          <w:numId w:val="26"/>
        </w:numPr>
        <w:shd w:val="clear" w:color="auto" w:fill="auto"/>
        <w:tabs>
          <w:tab w:val="left" w:pos="697"/>
        </w:tabs>
        <w:spacing w:before="0" w:after="0" w:line="240" w:lineRule="auto"/>
        <w:ind w:left="709" w:hanging="283"/>
        <w:rPr>
          <w:rFonts w:ascii="Arial" w:hAnsi="Arial" w:cs="Arial"/>
        </w:rPr>
      </w:pPr>
      <w:r w:rsidRPr="005D0E3C">
        <w:rPr>
          <w:rFonts w:ascii="Arial" w:hAnsi="Arial" w:cs="Arial"/>
        </w:rPr>
        <w:t>Rozporządzenie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(Dz.U. 2021 poz. 2458</w:t>
      </w:r>
    </w:p>
    <w:p w14:paraId="4697816E" w14:textId="68EB4900" w:rsidR="0088713A" w:rsidRPr="005D0E3C" w:rsidRDefault="0088713A" w:rsidP="0052607A">
      <w:pPr>
        <w:pStyle w:val="Teksttreci20"/>
        <w:numPr>
          <w:ilvl w:val="0"/>
          <w:numId w:val="26"/>
        </w:numPr>
        <w:shd w:val="clear" w:color="auto" w:fill="auto"/>
        <w:tabs>
          <w:tab w:val="left" w:pos="697"/>
        </w:tabs>
        <w:spacing w:before="0" w:after="0" w:line="240" w:lineRule="auto"/>
        <w:ind w:left="709" w:hanging="283"/>
        <w:rPr>
          <w:rFonts w:ascii="Arial" w:hAnsi="Arial" w:cs="Arial"/>
        </w:rPr>
      </w:pPr>
      <w:r w:rsidRPr="005D0E3C">
        <w:rPr>
          <w:rFonts w:ascii="Arial" w:hAnsi="Arial" w:cs="Arial"/>
        </w:rPr>
        <w:t>Obwieszczenie Marszałka Sejmu Rzeczypospolitej Polskiej z dnia 10 marca 2023 r. w sprawie ogłoszenia jednolitego tekstu ustawy - Prawo budowlane (Dz.U. 2023 poz. 682)</w:t>
      </w:r>
    </w:p>
    <w:p w14:paraId="6C4F0A2D" w14:textId="1A2F6DC1" w:rsidR="0088713A" w:rsidRPr="005D0E3C" w:rsidRDefault="0088713A" w:rsidP="0052607A">
      <w:pPr>
        <w:pStyle w:val="Teksttreci20"/>
        <w:numPr>
          <w:ilvl w:val="0"/>
          <w:numId w:val="26"/>
        </w:numPr>
        <w:shd w:val="clear" w:color="auto" w:fill="auto"/>
        <w:tabs>
          <w:tab w:val="left" w:pos="697"/>
        </w:tabs>
        <w:spacing w:before="0" w:after="0" w:line="240" w:lineRule="auto"/>
        <w:ind w:left="709" w:hanging="283"/>
        <w:rPr>
          <w:rFonts w:ascii="Arial" w:hAnsi="Arial" w:cs="Arial"/>
        </w:rPr>
      </w:pPr>
      <w:r w:rsidRPr="005D0E3C">
        <w:rPr>
          <w:rFonts w:ascii="Arial" w:hAnsi="Arial" w:cs="Arial"/>
        </w:rPr>
        <w:t xml:space="preserve">Obwieszczenie Marszałka Sejmu Rzeczypospolitej Polskiej z dnia 14 lipca 2023 r. w sprawie ogłoszenia jednolitego tekstu ustawy - Prawo zamówień publicznych </w:t>
      </w:r>
      <w:r w:rsidR="00704C10" w:rsidRPr="005D0E3C">
        <w:rPr>
          <w:rFonts w:ascii="Arial" w:hAnsi="Arial" w:cs="Arial"/>
        </w:rPr>
        <w:t>(</w:t>
      </w:r>
      <w:r w:rsidRPr="005D0E3C">
        <w:rPr>
          <w:rFonts w:ascii="Arial" w:hAnsi="Arial" w:cs="Arial"/>
        </w:rPr>
        <w:t>Dz.U. 2023 poz. 1605</w:t>
      </w:r>
      <w:r w:rsidR="00704C10" w:rsidRPr="005D0E3C">
        <w:rPr>
          <w:rFonts w:ascii="Arial" w:hAnsi="Arial" w:cs="Arial"/>
        </w:rPr>
        <w:t>)</w:t>
      </w:r>
    </w:p>
    <w:p w14:paraId="631D52EF" w14:textId="1F244304" w:rsidR="00F34A88" w:rsidRPr="005D0E3C" w:rsidRDefault="00F34A88" w:rsidP="0052607A">
      <w:pPr>
        <w:pStyle w:val="Teksttreci20"/>
        <w:numPr>
          <w:ilvl w:val="0"/>
          <w:numId w:val="26"/>
        </w:numPr>
        <w:shd w:val="clear" w:color="auto" w:fill="auto"/>
        <w:tabs>
          <w:tab w:val="left" w:pos="697"/>
        </w:tabs>
        <w:spacing w:before="0" w:after="0" w:line="240" w:lineRule="auto"/>
        <w:ind w:left="709" w:hanging="283"/>
        <w:rPr>
          <w:rFonts w:ascii="Arial" w:hAnsi="Arial" w:cs="Arial"/>
        </w:rPr>
      </w:pPr>
      <w:r w:rsidRPr="005D0E3C">
        <w:rPr>
          <w:rFonts w:ascii="Arial" w:hAnsi="Arial" w:cs="Arial"/>
        </w:rPr>
        <w:t>Obwieszczenie Ministra Rozwoju i Technologii z dnia 15 kwietnia 2022 r. w sprawie ogłoszenia jednolitego tekstu rozporządzenia Ministra Infrastruktury w sprawie warunków technicznych, jakim powinny odpowiadać budynki i ich usytuowanie (Dz.U. 2022 poz. 1225)</w:t>
      </w:r>
    </w:p>
    <w:p w14:paraId="71ED444D" w14:textId="0F4F2AFA" w:rsidR="00AE21E7" w:rsidRPr="005D0E3C" w:rsidRDefault="00F34A88" w:rsidP="0052607A">
      <w:pPr>
        <w:pStyle w:val="Teksttreci20"/>
        <w:numPr>
          <w:ilvl w:val="0"/>
          <w:numId w:val="26"/>
        </w:numPr>
        <w:shd w:val="clear" w:color="auto" w:fill="auto"/>
        <w:tabs>
          <w:tab w:val="left" w:pos="697"/>
        </w:tabs>
        <w:spacing w:before="0" w:after="0" w:line="240" w:lineRule="auto"/>
        <w:ind w:left="709" w:hanging="283"/>
        <w:rPr>
          <w:rFonts w:ascii="Arial" w:hAnsi="Arial" w:cs="Arial"/>
        </w:rPr>
      </w:pPr>
      <w:r w:rsidRPr="005D0E3C">
        <w:rPr>
          <w:rFonts w:ascii="Arial" w:hAnsi="Arial" w:cs="Arial"/>
        </w:rPr>
        <w:t xml:space="preserve">Rozporządzenie Ministra Spraw Wewnętrznych i Administracji z dnia 5 sierpnia 2023 r. w sprawie uzgadniania projektu zagospodarowania działki lub terenu, projektu architektoniczno-budowlanego, projektu technicznego oraz projektu urządzenia przeciwpożarowego pod względem zgodności z wymaganiami ochrony przeciwpożarowej </w:t>
      </w:r>
      <w:r w:rsidR="00704C10" w:rsidRPr="005D0E3C">
        <w:rPr>
          <w:rFonts w:ascii="Arial" w:hAnsi="Arial" w:cs="Arial"/>
        </w:rPr>
        <w:t>(</w:t>
      </w:r>
      <w:r w:rsidRPr="005D0E3C">
        <w:rPr>
          <w:rFonts w:ascii="Arial" w:hAnsi="Arial" w:cs="Arial"/>
        </w:rPr>
        <w:t>Dz.U. 2023 poz. 1563</w:t>
      </w:r>
      <w:r w:rsidR="00704C10" w:rsidRPr="005D0E3C">
        <w:rPr>
          <w:rFonts w:ascii="Arial" w:hAnsi="Arial" w:cs="Arial"/>
        </w:rPr>
        <w:t>)</w:t>
      </w:r>
    </w:p>
    <w:p w14:paraId="0C073B87" w14:textId="77777777" w:rsidR="00A44BA2" w:rsidRPr="005D0E3C" w:rsidRDefault="00A44BA2" w:rsidP="00A44B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</w:p>
    <w:p w14:paraId="13215A4D" w14:textId="60189EB9" w:rsidR="00A44BA2" w:rsidRPr="005D0E3C" w:rsidRDefault="00A44BA2" w:rsidP="005C31D8">
      <w:pPr>
        <w:spacing w:after="0" w:line="240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5D0E3C">
        <w:rPr>
          <w:rFonts w:ascii="Arial" w:hAnsi="Arial" w:cs="Arial"/>
          <w:b/>
          <w:bCs/>
          <w:sz w:val="22"/>
        </w:rPr>
        <w:t>I</w:t>
      </w:r>
      <w:r w:rsidR="00DD2598" w:rsidRPr="005D0E3C">
        <w:rPr>
          <w:rFonts w:ascii="Arial" w:hAnsi="Arial" w:cs="Arial"/>
          <w:b/>
          <w:bCs/>
          <w:sz w:val="22"/>
        </w:rPr>
        <w:t>V</w:t>
      </w:r>
      <w:r w:rsidRPr="005D0E3C">
        <w:rPr>
          <w:rFonts w:ascii="Arial" w:hAnsi="Arial" w:cs="Arial"/>
          <w:b/>
          <w:bCs/>
          <w:sz w:val="22"/>
        </w:rPr>
        <w:t xml:space="preserve">. </w:t>
      </w:r>
      <w:r w:rsidR="005E7384" w:rsidRPr="005D0E3C">
        <w:rPr>
          <w:rFonts w:ascii="Arial" w:hAnsi="Arial" w:cs="Arial"/>
          <w:sz w:val="22"/>
        </w:rPr>
        <w:t>O</w:t>
      </w:r>
      <w:r w:rsidRPr="005D0E3C">
        <w:rPr>
          <w:rFonts w:ascii="Arial" w:hAnsi="Arial" w:cs="Arial"/>
          <w:sz w:val="22"/>
        </w:rPr>
        <w:t>pis systemu KD</w:t>
      </w:r>
    </w:p>
    <w:p w14:paraId="58FD4508" w14:textId="77777777" w:rsidR="00A44BA2" w:rsidRPr="005D0E3C" w:rsidRDefault="00A44BA2" w:rsidP="005C31D8">
      <w:pPr>
        <w:spacing w:after="0" w:line="240" w:lineRule="auto"/>
        <w:ind w:left="0" w:right="0" w:firstLine="0"/>
        <w:rPr>
          <w:rFonts w:ascii="Arial" w:hAnsi="Arial" w:cs="Arial"/>
          <w:b/>
          <w:bCs/>
          <w:sz w:val="22"/>
        </w:rPr>
      </w:pPr>
    </w:p>
    <w:p w14:paraId="1801FEF7" w14:textId="0191FF56" w:rsidR="00A44BA2" w:rsidRPr="005D0E3C" w:rsidRDefault="00A44BA2" w:rsidP="00D43FED">
      <w:pPr>
        <w:pStyle w:val="Teksttreci20"/>
        <w:numPr>
          <w:ilvl w:val="0"/>
          <w:numId w:val="25"/>
        </w:numPr>
        <w:shd w:val="clear" w:color="auto" w:fill="auto"/>
        <w:tabs>
          <w:tab w:val="clear" w:pos="720"/>
          <w:tab w:val="left" w:pos="697"/>
        </w:tabs>
        <w:spacing w:before="0" w:after="0" w:line="240" w:lineRule="auto"/>
        <w:rPr>
          <w:rFonts w:ascii="Arial" w:hAnsi="Arial" w:cs="Arial"/>
        </w:rPr>
      </w:pPr>
      <w:r w:rsidRPr="005D0E3C">
        <w:rPr>
          <w:rFonts w:ascii="Arial" w:hAnsi="Arial" w:cs="Arial"/>
        </w:rPr>
        <w:t xml:space="preserve">Wymagania dla systemu KD: </w:t>
      </w:r>
    </w:p>
    <w:p w14:paraId="1F9F1B2E" w14:textId="6B3063C0" w:rsidR="00A44BA2" w:rsidRPr="005D0E3C" w:rsidRDefault="00A44BA2" w:rsidP="00D43FED">
      <w:pPr>
        <w:numPr>
          <w:ilvl w:val="0"/>
          <w:numId w:val="4"/>
        </w:numPr>
        <w:suppressAutoHyphens/>
        <w:spacing w:after="0" w:line="240" w:lineRule="auto"/>
        <w:ind w:right="0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pacing w:val="3"/>
          <w:sz w:val="22"/>
        </w:rPr>
        <w:t>System będzie nowym systemem</w:t>
      </w:r>
      <w:r w:rsidR="00704C10" w:rsidRPr="005D0E3C">
        <w:rPr>
          <w:rFonts w:ascii="Arial" w:hAnsi="Arial" w:cs="Arial"/>
          <w:color w:val="auto"/>
          <w:spacing w:val="3"/>
          <w:sz w:val="22"/>
        </w:rPr>
        <w:t>.</w:t>
      </w:r>
    </w:p>
    <w:p w14:paraId="35E27832" w14:textId="3A6FC006" w:rsidR="00A44BA2" w:rsidRPr="005D0E3C" w:rsidRDefault="00A44BA2" w:rsidP="00D43FED">
      <w:pPr>
        <w:numPr>
          <w:ilvl w:val="0"/>
          <w:numId w:val="4"/>
        </w:numPr>
        <w:suppressAutoHyphens/>
        <w:spacing w:after="0" w:line="240" w:lineRule="auto"/>
        <w:ind w:right="0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>SKD nie powinien posiadać limitu kart identyfikacyjnych w systemie</w:t>
      </w:r>
      <w:r w:rsidR="00704C10" w:rsidRPr="005D0E3C">
        <w:rPr>
          <w:rFonts w:ascii="Arial" w:hAnsi="Arial" w:cs="Arial"/>
          <w:color w:val="auto"/>
          <w:sz w:val="22"/>
        </w:rPr>
        <w:t>.</w:t>
      </w:r>
    </w:p>
    <w:p w14:paraId="0005E6BF" w14:textId="52F992E7" w:rsidR="00A44BA2" w:rsidRPr="005D0E3C" w:rsidRDefault="00A44BA2" w:rsidP="00CF7E51">
      <w:pPr>
        <w:numPr>
          <w:ilvl w:val="0"/>
          <w:numId w:val="4"/>
        </w:numPr>
        <w:suppressAutoHyphens/>
        <w:spacing w:after="0" w:line="240" w:lineRule="auto"/>
        <w:ind w:right="0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 xml:space="preserve">System będzie obejmował </w:t>
      </w:r>
      <w:r w:rsidR="005D7CE6">
        <w:rPr>
          <w:rFonts w:ascii="Arial" w:hAnsi="Arial" w:cs="Arial"/>
          <w:color w:val="auto"/>
          <w:sz w:val="22"/>
        </w:rPr>
        <w:t>8</w:t>
      </w:r>
      <w:r w:rsidRPr="005D0E3C">
        <w:rPr>
          <w:rFonts w:ascii="Arial" w:hAnsi="Arial" w:cs="Arial"/>
          <w:color w:val="auto"/>
          <w:sz w:val="22"/>
        </w:rPr>
        <w:t xml:space="preserve">0 punktów kontroli dostępu z czego 40 punktów z kontrolą dwustronną, oraz </w:t>
      </w:r>
      <w:r w:rsidR="005D7CE6">
        <w:rPr>
          <w:rFonts w:ascii="Arial" w:hAnsi="Arial" w:cs="Arial"/>
          <w:color w:val="auto"/>
          <w:sz w:val="22"/>
        </w:rPr>
        <w:t>4</w:t>
      </w:r>
      <w:r w:rsidRPr="005D0E3C">
        <w:rPr>
          <w:rFonts w:ascii="Arial" w:hAnsi="Arial" w:cs="Arial"/>
          <w:color w:val="auto"/>
          <w:sz w:val="22"/>
        </w:rPr>
        <w:t>0 punktów z kontrolą jednostronną</w:t>
      </w:r>
      <w:r w:rsidR="00704C10" w:rsidRPr="005D0E3C">
        <w:rPr>
          <w:rFonts w:ascii="Arial" w:hAnsi="Arial" w:cs="Arial"/>
          <w:color w:val="auto"/>
          <w:sz w:val="22"/>
        </w:rPr>
        <w:t>.</w:t>
      </w:r>
    </w:p>
    <w:p w14:paraId="7D71DD90" w14:textId="7A4F64D3" w:rsidR="00A44BA2" w:rsidRPr="005D0E3C" w:rsidRDefault="00A44BA2" w:rsidP="00D43FE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>System musi działać na sieci położonej przez wykonawcę</w:t>
      </w:r>
      <w:r w:rsidR="00704C10" w:rsidRPr="005D0E3C">
        <w:rPr>
          <w:rFonts w:ascii="Arial" w:hAnsi="Arial" w:cs="Arial"/>
          <w:color w:val="auto"/>
          <w:sz w:val="22"/>
        </w:rPr>
        <w:t>.</w:t>
      </w:r>
    </w:p>
    <w:p w14:paraId="144DD5A7" w14:textId="52DBFBC5" w:rsidR="00A44BA2" w:rsidRPr="005D0E3C" w:rsidRDefault="00A44BA2" w:rsidP="00D43FED">
      <w:pPr>
        <w:numPr>
          <w:ilvl w:val="0"/>
          <w:numId w:val="4"/>
        </w:numPr>
        <w:suppressAutoHyphens/>
        <w:spacing w:after="0" w:line="240" w:lineRule="auto"/>
        <w:ind w:right="0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>Instalacja serwera KD w środowisku wirtualnym dostarczonym przez Zamawiającego</w:t>
      </w:r>
      <w:r w:rsidR="00704C10" w:rsidRPr="005D0E3C">
        <w:rPr>
          <w:rFonts w:ascii="Arial" w:hAnsi="Arial" w:cs="Arial"/>
          <w:color w:val="auto"/>
          <w:sz w:val="22"/>
        </w:rPr>
        <w:t>.</w:t>
      </w:r>
    </w:p>
    <w:p w14:paraId="090A1E25" w14:textId="1D6301F9" w:rsidR="00A44BA2" w:rsidRPr="005D0E3C" w:rsidRDefault="00A44BA2" w:rsidP="00D43FED">
      <w:pPr>
        <w:numPr>
          <w:ilvl w:val="0"/>
          <w:numId w:val="4"/>
        </w:numPr>
        <w:suppressAutoHyphens/>
        <w:spacing w:after="0" w:line="240" w:lineRule="auto"/>
        <w:ind w:right="0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>System musi posiadać system rejestracji czasu pracy RCP oparty na wspólnej z systemem KD karcie i czytnikach</w:t>
      </w:r>
      <w:r w:rsidR="00704C10" w:rsidRPr="005D0E3C">
        <w:rPr>
          <w:rFonts w:ascii="Arial" w:hAnsi="Arial" w:cs="Arial"/>
          <w:color w:val="auto"/>
          <w:sz w:val="22"/>
        </w:rPr>
        <w:t>.</w:t>
      </w:r>
    </w:p>
    <w:p w14:paraId="643326F0" w14:textId="77777777" w:rsidR="00A44BA2" w:rsidRPr="005D0E3C" w:rsidRDefault="00A44BA2" w:rsidP="00D43FED">
      <w:pPr>
        <w:numPr>
          <w:ilvl w:val="0"/>
          <w:numId w:val="4"/>
        </w:numPr>
        <w:suppressAutoHyphens/>
        <w:spacing w:after="0" w:line="240" w:lineRule="auto"/>
        <w:ind w:right="0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>System musi zapewniać możliwość rozbudowy o kolejne przejścia aż do 1000 punktów dostępowych.</w:t>
      </w:r>
    </w:p>
    <w:p w14:paraId="1969B98E" w14:textId="599FFDB8" w:rsidR="00A44BA2" w:rsidRPr="005D0E3C" w:rsidRDefault="000F1345" w:rsidP="00D43FED">
      <w:pPr>
        <w:numPr>
          <w:ilvl w:val="0"/>
          <w:numId w:val="4"/>
        </w:numPr>
        <w:suppressAutoHyphens/>
        <w:spacing w:after="0" w:line="240" w:lineRule="auto"/>
        <w:ind w:right="0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>Interfejs użytkownika</w:t>
      </w:r>
      <w:r w:rsidR="00A44BA2" w:rsidRPr="005D0E3C">
        <w:rPr>
          <w:rFonts w:ascii="Arial" w:hAnsi="Arial" w:cs="Arial"/>
          <w:color w:val="auto"/>
          <w:sz w:val="22"/>
        </w:rPr>
        <w:t xml:space="preserve"> musi być </w:t>
      </w:r>
      <w:r w:rsidRPr="005D0E3C">
        <w:rPr>
          <w:rFonts w:ascii="Arial" w:hAnsi="Arial" w:cs="Arial"/>
          <w:color w:val="auto"/>
          <w:sz w:val="22"/>
        </w:rPr>
        <w:t xml:space="preserve">prezentowany </w:t>
      </w:r>
      <w:r w:rsidR="00A44BA2" w:rsidRPr="005D0E3C">
        <w:rPr>
          <w:rFonts w:ascii="Arial" w:hAnsi="Arial" w:cs="Arial"/>
          <w:color w:val="auto"/>
          <w:sz w:val="22"/>
        </w:rPr>
        <w:t>w języku polskim i oparte o jedną, wspólną dla wszystkich komputerów zarządzających bazę danych, która powinna być umieszczona na serwerze</w:t>
      </w:r>
      <w:r w:rsidR="006E7B54" w:rsidRPr="005D0E3C">
        <w:rPr>
          <w:rFonts w:ascii="Arial" w:hAnsi="Arial" w:cs="Arial"/>
          <w:color w:val="auto"/>
          <w:sz w:val="22"/>
        </w:rPr>
        <w:t xml:space="preserve"> wirtualnym lub fizycznym w środowisku Zamawiającego ("on site”)</w:t>
      </w:r>
      <w:r w:rsidR="00A44BA2" w:rsidRPr="005D0E3C">
        <w:rPr>
          <w:rFonts w:ascii="Arial" w:hAnsi="Arial" w:cs="Arial"/>
          <w:color w:val="auto"/>
          <w:sz w:val="22"/>
        </w:rPr>
        <w:t>.</w:t>
      </w:r>
    </w:p>
    <w:p w14:paraId="08003370" w14:textId="77777777" w:rsidR="00A44BA2" w:rsidRPr="005D0E3C" w:rsidRDefault="00A44BA2" w:rsidP="00D43FED">
      <w:pPr>
        <w:numPr>
          <w:ilvl w:val="0"/>
          <w:numId w:val="4"/>
        </w:numPr>
        <w:suppressAutoHyphens/>
        <w:spacing w:after="0" w:line="240" w:lineRule="auto"/>
        <w:ind w:right="0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 xml:space="preserve">Kontrola dostępu musi obsługiwać przejścia jednostronne oraz obustronnie chronione. </w:t>
      </w:r>
    </w:p>
    <w:p w14:paraId="0AC201AB" w14:textId="77777777" w:rsidR="00A44BA2" w:rsidRPr="005D0E3C" w:rsidRDefault="00A44BA2" w:rsidP="00D43FED">
      <w:pPr>
        <w:numPr>
          <w:ilvl w:val="0"/>
          <w:numId w:val="4"/>
        </w:numPr>
        <w:suppressAutoHyphens/>
        <w:spacing w:after="0" w:line="240" w:lineRule="auto"/>
        <w:ind w:right="0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>System musi mieć możliwość realizowania funkcji blokady wielokrotnego przejścia Anti Passback</w:t>
      </w:r>
    </w:p>
    <w:p w14:paraId="4FC6B684" w14:textId="77777777" w:rsidR="00A44BA2" w:rsidRPr="005D0E3C" w:rsidRDefault="00A44BA2" w:rsidP="00D43FED">
      <w:pPr>
        <w:numPr>
          <w:ilvl w:val="0"/>
          <w:numId w:val="4"/>
        </w:numPr>
        <w:suppressAutoHyphens/>
        <w:spacing w:after="0" w:line="240" w:lineRule="auto"/>
        <w:ind w:right="0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>W pamięci sterownika muszą znajdować się wszystkie uprawnienia i ograniczenia dla kart funkcjonujących  w systemie w celu zapewnienia poprawnej pracy i weryfikacji uprawnień w przypadku utraty łączności z komputerem zarządzającym.</w:t>
      </w:r>
    </w:p>
    <w:p w14:paraId="1554C50A" w14:textId="77777777" w:rsidR="00A44BA2" w:rsidRPr="005D0E3C" w:rsidRDefault="00A44BA2" w:rsidP="00D43FED">
      <w:pPr>
        <w:numPr>
          <w:ilvl w:val="0"/>
          <w:numId w:val="4"/>
        </w:numPr>
        <w:suppressAutoHyphens/>
        <w:spacing w:after="0" w:line="240" w:lineRule="auto"/>
        <w:ind w:right="0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 xml:space="preserve">Przejścia mają posiadać podtrzymanie umożliwiające pracę systemu i rejestrację wszystkich zdarzeń podczas braku zasilania AC, przez 24 godziny. Zasilanie awaryjne ma umożliwiać komunikację czytnika kart zbliżeniowych ze sterownikami co będzie pozwalać na pracę w trybie Off-Line. </w:t>
      </w:r>
    </w:p>
    <w:p w14:paraId="7017D75D" w14:textId="5400C49A" w:rsidR="00A44BA2" w:rsidRPr="005D0E3C" w:rsidRDefault="00A44BA2" w:rsidP="00D43FED">
      <w:pPr>
        <w:numPr>
          <w:ilvl w:val="0"/>
          <w:numId w:val="4"/>
        </w:numPr>
        <w:suppressAutoHyphens/>
        <w:spacing w:after="0" w:line="240" w:lineRule="auto"/>
        <w:ind w:right="0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 xml:space="preserve">System musi mieć </w:t>
      </w:r>
      <w:r w:rsidR="00F512B2" w:rsidRPr="005D0E3C">
        <w:rPr>
          <w:rFonts w:ascii="Arial" w:hAnsi="Arial" w:cs="Arial"/>
          <w:color w:val="auto"/>
          <w:sz w:val="22"/>
        </w:rPr>
        <w:t xml:space="preserve">minimum </w:t>
      </w:r>
      <w:r w:rsidRPr="005D0E3C">
        <w:rPr>
          <w:rFonts w:ascii="Arial" w:hAnsi="Arial" w:cs="Arial"/>
          <w:color w:val="auto"/>
          <w:sz w:val="22"/>
        </w:rPr>
        <w:t>5 operatorów + 2 stanowiska recepcji</w:t>
      </w:r>
    </w:p>
    <w:p w14:paraId="40C428B3" w14:textId="3BDD48C2" w:rsidR="006E7B54" w:rsidRPr="005D0E3C" w:rsidRDefault="006E7B54" w:rsidP="00D43FED">
      <w:pPr>
        <w:numPr>
          <w:ilvl w:val="0"/>
          <w:numId w:val="4"/>
        </w:numPr>
        <w:suppressAutoHyphens/>
        <w:spacing w:after="0" w:line="240" w:lineRule="auto"/>
        <w:ind w:right="0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 xml:space="preserve">System musi mieć możliwość obsługi zarówno kart dostępowych, breloków RFID, jak również </w:t>
      </w:r>
      <w:r w:rsidR="00B70698" w:rsidRPr="005D0E3C">
        <w:rPr>
          <w:rFonts w:ascii="Arial" w:hAnsi="Arial" w:cs="Arial"/>
          <w:color w:val="auto"/>
          <w:sz w:val="22"/>
        </w:rPr>
        <w:t>aplikacji mobilnej</w:t>
      </w:r>
    </w:p>
    <w:p w14:paraId="5DADF69B" w14:textId="77777777" w:rsidR="00A44BA2" w:rsidRPr="005D0E3C" w:rsidRDefault="00A44BA2" w:rsidP="00D43FE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lastRenderedPageBreak/>
        <w:t>System musi zawierać wszystkie komponenty systemu włącznie z bramkami uchylnymi, wygrodzeniami, okablowaniem, czytnikami przyciskami, zworami, ryglami itp.</w:t>
      </w:r>
    </w:p>
    <w:p w14:paraId="3EB96E35" w14:textId="05453EE2" w:rsidR="00F512B2" w:rsidRPr="005D0E3C" w:rsidRDefault="00F512B2" w:rsidP="00D43FE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>System musi mieć możliwość integracji z zewnętrznymi systemami Zamawiającego takim jak M</w:t>
      </w:r>
      <w:r w:rsidR="00E52D2F" w:rsidRPr="005D0E3C">
        <w:rPr>
          <w:rFonts w:ascii="Arial" w:hAnsi="Arial" w:cs="Arial"/>
          <w:color w:val="auto"/>
          <w:sz w:val="22"/>
        </w:rPr>
        <w:t>S</w:t>
      </w:r>
      <w:r w:rsidRPr="005D0E3C">
        <w:rPr>
          <w:rFonts w:ascii="Arial" w:hAnsi="Arial" w:cs="Arial"/>
          <w:color w:val="auto"/>
          <w:sz w:val="22"/>
        </w:rPr>
        <w:t xml:space="preserve"> Active Directory, QNT, docelowo z systemem monitoringu wizyjnego.</w:t>
      </w:r>
    </w:p>
    <w:p w14:paraId="75DA80D5" w14:textId="7CA893BA" w:rsidR="00A44BA2" w:rsidRPr="005D0E3C" w:rsidRDefault="00A44BA2" w:rsidP="00D43FED">
      <w:pPr>
        <w:pStyle w:val="Teksttreci20"/>
        <w:numPr>
          <w:ilvl w:val="0"/>
          <w:numId w:val="25"/>
        </w:numPr>
        <w:shd w:val="clear" w:color="auto" w:fill="auto"/>
        <w:tabs>
          <w:tab w:val="clear" w:pos="720"/>
          <w:tab w:val="left" w:pos="697"/>
        </w:tabs>
        <w:spacing w:before="0" w:after="0" w:line="240" w:lineRule="auto"/>
        <w:rPr>
          <w:rFonts w:ascii="Arial" w:hAnsi="Arial" w:cs="Arial"/>
        </w:rPr>
      </w:pPr>
      <w:r w:rsidRPr="005D0E3C">
        <w:rPr>
          <w:rFonts w:ascii="Arial" w:hAnsi="Arial" w:cs="Arial"/>
        </w:rPr>
        <w:t>Funkcje systemu SKD.</w:t>
      </w:r>
    </w:p>
    <w:p w14:paraId="6A383E9A" w14:textId="77777777" w:rsidR="005C31D8" w:rsidRPr="005D0E3C" w:rsidRDefault="005C31D8" w:rsidP="005C31D8">
      <w:pPr>
        <w:pStyle w:val="Teksttreci20"/>
        <w:shd w:val="clear" w:color="auto" w:fill="auto"/>
        <w:tabs>
          <w:tab w:val="left" w:pos="697"/>
        </w:tabs>
        <w:spacing w:before="0" w:after="0" w:line="240" w:lineRule="auto"/>
        <w:ind w:left="720" w:firstLine="0"/>
        <w:rPr>
          <w:rFonts w:ascii="Arial" w:hAnsi="Arial" w:cs="Arial"/>
        </w:rPr>
      </w:pPr>
    </w:p>
    <w:p w14:paraId="5A8D5421" w14:textId="77777777" w:rsidR="00A44BA2" w:rsidRPr="005D0E3C" w:rsidRDefault="00A44BA2" w:rsidP="005C31D8">
      <w:pPr>
        <w:spacing w:after="0" w:line="240" w:lineRule="auto"/>
        <w:ind w:left="720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>System SKD musi umożliwiać realizację następujących funkcji:</w:t>
      </w:r>
    </w:p>
    <w:p w14:paraId="7AE14D6D" w14:textId="77777777" w:rsidR="00A44BA2" w:rsidRPr="005D0E3C" w:rsidRDefault="00A44BA2" w:rsidP="00D43FED">
      <w:pPr>
        <w:pStyle w:val="Akapitzlist"/>
        <w:numPr>
          <w:ilvl w:val="0"/>
          <w:numId w:val="5"/>
        </w:numPr>
        <w:spacing w:after="0" w:line="240" w:lineRule="auto"/>
        <w:ind w:right="0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>Zakładać i aktualizować bazę danych systemu (operatorzy, użytkownicy, karty, profile itp.).</w:t>
      </w:r>
    </w:p>
    <w:p w14:paraId="30644DD4" w14:textId="77777777" w:rsidR="00A44BA2" w:rsidRPr="005D0E3C" w:rsidRDefault="00A44BA2" w:rsidP="00D43FED">
      <w:pPr>
        <w:numPr>
          <w:ilvl w:val="0"/>
          <w:numId w:val="5"/>
        </w:numPr>
        <w:suppressAutoHyphens/>
        <w:spacing w:after="0" w:line="240" w:lineRule="auto"/>
        <w:ind w:right="0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>Wszystkie punkty SKD muszą mieć możliwość programowego sterowania z komputera/komputerów, przez oprogramowanie zarządzające.</w:t>
      </w:r>
    </w:p>
    <w:p w14:paraId="130A81FB" w14:textId="77777777" w:rsidR="00A44BA2" w:rsidRPr="005D0E3C" w:rsidRDefault="00A44BA2" w:rsidP="00D43FED">
      <w:pPr>
        <w:pStyle w:val="Akapitzlist"/>
        <w:numPr>
          <w:ilvl w:val="0"/>
          <w:numId w:val="5"/>
        </w:numPr>
        <w:spacing w:after="0" w:line="240" w:lineRule="auto"/>
        <w:ind w:right="0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>Zarządzać uprawnieniami operatorów oprogramowania SKD z możliwością podziału dostępu do poszczególnych opcji systemu.</w:t>
      </w:r>
    </w:p>
    <w:p w14:paraId="152923FF" w14:textId="77777777" w:rsidR="00A44BA2" w:rsidRPr="005D0E3C" w:rsidRDefault="00A44BA2" w:rsidP="00D43FED">
      <w:pPr>
        <w:pStyle w:val="Akapitzlist"/>
        <w:numPr>
          <w:ilvl w:val="0"/>
          <w:numId w:val="5"/>
        </w:numPr>
        <w:spacing w:after="0" w:line="240" w:lineRule="auto"/>
        <w:ind w:right="0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>Tworzyć raporty ze wszystkich zdarzeń systemu z możliwością filtrowania wg: zadanego przedziału czasowego, nr kart, użytkowników, wybranych punktów SKD.</w:t>
      </w:r>
    </w:p>
    <w:p w14:paraId="6656AEBF" w14:textId="77777777" w:rsidR="00A44BA2" w:rsidRPr="005D0E3C" w:rsidRDefault="00A44BA2" w:rsidP="00D43FED">
      <w:pPr>
        <w:pStyle w:val="Akapitzlist"/>
        <w:numPr>
          <w:ilvl w:val="0"/>
          <w:numId w:val="5"/>
        </w:numPr>
        <w:spacing w:after="0" w:line="240" w:lineRule="auto"/>
        <w:ind w:right="0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>Posiadać moduł obsługi gości, który pozwala ewidencjonować ruch gości po terenie ministerstwa. Moduł musi mieć możliwość wpisania do bazy danych systemu SKD następujących danych: imię, nazwisko, nr dowodu tożsamości, nr przydzielonej karty, profil uprawnień.</w:t>
      </w:r>
    </w:p>
    <w:p w14:paraId="267ACFAC" w14:textId="77777777" w:rsidR="00A44BA2" w:rsidRPr="005D0E3C" w:rsidRDefault="00A44BA2" w:rsidP="00D43FED">
      <w:pPr>
        <w:pStyle w:val="Akapitzlist"/>
        <w:numPr>
          <w:ilvl w:val="0"/>
          <w:numId w:val="5"/>
        </w:numPr>
        <w:spacing w:after="0" w:line="240" w:lineRule="auto"/>
        <w:ind w:right="0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>Przeglądanie zarejestrowanych zdarzeń wykonywanych przez użytkowników systemu.</w:t>
      </w:r>
    </w:p>
    <w:p w14:paraId="507DBDBE" w14:textId="77777777" w:rsidR="00A44BA2" w:rsidRPr="005D0E3C" w:rsidRDefault="00A44BA2" w:rsidP="00D43FED">
      <w:pPr>
        <w:pStyle w:val="Akapitzlist"/>
        <w:numPr>
          <w:ilvl w:val="0"/>
          <w:numId w:val="5"/>
        </w:numPr>
        <w:spacing w:after="0" w:line="240" w:lineRule="auto"/>
        <w:ind w:right="0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 xml:space="preserve">Umożliwienie obsługi bram przemysłowych, segmentowych oraz zdalne sterowania bramami- np. ustawienie bramy jako „na stałe otwarta”; </w:t>
      </w:r>
    </w:p>
    <w:p w14:paraId="02E50E13" w14:textId="30D86DCF" w:rsidR="00A44BA2" w:rsidRPr="005D0E3C" w:rsidRDefault="00A44BA2" w:rsidP="00D43FED">
      <w:pPr>
        <w:pStyle w:val="Akapitzlist"/>
        <w:numPr>
          <w:ilvl w:val="0"/>
          <w:numId w:val="5"/>
        </w:numPr>
        <w:spacing w:after="0" w:line="240" w:lineRule="auto"/>
        <w:ind w:right="0"/>
        <w:rPr>
          <w:rFonts w:ascii="Arial" w:hAnsi="Arial" w:cs="Arial"/>
          <w:bCs/>
          <w:color w:val="auto"/>
          <w:sz w:val="22"/>
        </w:rPr>
      </w:pPr>
      <w:r w:rsidRPr="005D0E3C">
        <w:rPr>
          <w:rFonts w:ascii="Arial" w:hAnsi="Arial" w:cs="Arial"/>
          <w:bCs/>
          <w:color w:val="auto"/>
          <w:sz w:val="22"/>
        </w:rPr>
        <w:t>Możliwość stałego zablokowania lub odblokowania drzwi przez operatora w dowolnym przedziale czasu</w:t>
      </w:r>
      <w:r w:rsidR="00704C10" w:rsidRPr="005D0E3C">
        <w:rPr>
          <w:rFonts w:ascii="Arial" w:hAnsi="Arial" w:cs="Arial"/>
          <w:bCs/>
          <w:color w:val="auto"/>
          <w:sz w:val="22"/>
        </w:rPr>
        <w:t>.</w:t>
      </w:r>
    </w:p>
    <w:p w14:paraId="28599F88" w14:textId="77777777" w:rsidR="00A44BA2" w:rsidRPr="005D0E3C" w:rsidRDefault="00A44BA2" w:rsidP="00D43FED">
      <w:pPr>
        <w:pStyle w:val="Akapitzlist"/>
        <w:numPr>
          <w:ilvl w:val="0"/>
          <w:numId w:val="5"/>
        </w:numPr>
        <w:spacing w:after="0" w:line="240" w:lineRule="auto"/>
        <w:ind w:right="0"/>
        <w:rPr>
          <w:rFonts w:ascii="Arial" w:hAnsi="Arial" w:cs="Arial"/>
          <w:bCs/>
          <w:color w:val="auto"/>
          <w:sz w:val="22"/>
        </w:rPr>
      </w:pPr>
      <w:r w:rsidRPr="005D0E3C">
        <w:rPr>
          <w:rFonts w:ascii="Arial" w:hAnsi="Arial" w:cs="Arial"/>
          <w:bCs/>
          <w:color w:val="auto"/>
          <w:sz w:val="22"/>
        </w:rPr>
        <w:t>Filtrowanie odczytów (rejestracji zdarzeń), przeglądanie ścieżek przejścia pracowników.</w:t>
      </w:r>
    </w:p>
    <w:p w14:paraId="1149F9D4" w14:textId="01F7E28F" w:rsidR="00A44BA2" w:rsidRPr="005D0E3C" w:rsidRDefault="00A44BA2" w:rsidP="00D43FED">
      <w:pPr>
        <w:pStyle w:val="Akapitzlist"/>
        <w:numPr>
          <w:ilvl w:val="0"/>
          <w:numId w:val="5"/>
        </w:numPr>
        <w:spacing w:after="0" w:line="240" w:lineRule="auto"/>
        <w:ind w:right="0"/>
        <w:rPr>
          <w:rFonts w:ascii="Arial" w:hAnsi="Arial" w:cs="Arial"/>
          <w:bCs/>
          <w:color w:val="auto"/>
          <w:sz w:val="22"/>
        </w:rPr>
      </w:pPr>
      <w:r w:rsidRPr="005D0E3C">
        <w:rPr>
          <w:rFonts w:ascii="Arial" w:hAnsi="Arial" w:cs="Arial"/>
          <w:bCs/>
          <w:color w:val="auto"/>
          <w:sz w:val="22"/>
        </w:rPr>
        <w:t>Umożliwienie kontroli pracy systemu, nadawania uprawnień poszczególnym użytkownikom, modyfikację reguł dostępu do określonych pomieszczeń, sporządzanie raportów</w:t>
      </w:r>
      <w:r w:rsidR="00704C10" w:rsidRPr="005D0E3C">
        <w:rPr>
          <w:rFonts w:ascii="Arial" w:hAnsi="Arial" w:cs="Arial"/>
          <w:bCs/>
          <w:color w:val="auto"/>
          <w:sz w:val="22"/>
        </w:rPr>
        <w:t>.</w:t>
      </w:r>
    </w:p>
    <w:p w14:paraId="5E020731" w14:textId="5C569DFD" w:rsidR="00A44BA2" w:rsidRPr="005D0E3C" w:rsidRDefault="00A44BA2" w:rsidP="00D43FE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Arial" w:hAnsi="Arial" w:cs="Arial"/>
          <w:color w:val="auto"/>
          <w:spacing w:val="3"/>
          <w:sz w:val="22"/>
        </w:rPr>
      </w:pPr>
      <w:r w:rsidRPr="005D0E3C">
        <w:rPr>
          <w:rFonts w:ascii="Arial" w:hAnsi="Arial" w:cs="Arial"/>
          <w:color w:val="auto"/>
          <w:spacing w:val="3"/>
          <w:sz w:val="22"/>
        </w:rPr>
        <w:t>Edycja, drukowanie nadruków na identyfikatorach bezpośrednio z aplikacji głównej</w:t>
      </w:r>
      <w:r w:rsidR="00704C10" w:rsidRPr="005D0E3C">
        <w:rPr>
          <w:rFonts w:ascii="Arial" w:hAnsi="Arial" w:cs="Arial"/>
          <w:color w:val="auto"/>
          <w:spacing w:val="3"/>
          <w:sz w:val="22"/>
        </w:rPr>
        <w:t>.</w:t>
      </w:r>
    </w:p>
    <w:p w14:paraId="0EDAC017" w14:textId="77777777" w:rsidR="00A44BA2" w:rsidRPr="005D0E3C" w:rsidRDefault="00A44BA2" w:rsidP="005C31D8">
      <w:pPr>
        <w:spacing w:after="0" w:line="240" w:lineRule="auto"/>
        <w:ind w:right="0"/>
        <w:rPr>
          <w:rFonts w:ascii="Arial" w:hAnsi="Arial" w:cs="Arial"/>
          <w:color w:val="auto"/>
          <w:sz w:val="22"/>
        </w:rPr>
      </w:pPr>
    </w:p>
    <w:p w14:paraId="7907EB4C" w14:textId="0AC699DA" w:rsidR="00A44BA2" w:rsidRPr="005D0E3C" w:rsidRDefault="00A44BA2" w:rsidP="00D43FED">
      <w:pPr>
        <w:pStyle w:val="Teksttreci20"/>
        <w:numPr>
          <w:ilvl w:val="0"/>
          <w:numId w:val="25"/>
        </w:numPr>
        <w:shd w:val="clear" w:color="auto" w:fill="auto"/>
        <w:tabs>
          <w:tab w:val="clear" w:pos="720"/>
          <w:tab w:val="left" w:pos="697"/>
        </w:tabs>
        <w:spacing w:before="0" w:after="0" w:line="240" w:lineRule="auto"/>
        <w:rPr>
          <w:rFonts w:ascii="Arial" w:hAnsi="Arial" w:cs="Arial"/>
        </w:rPr>
      </w:pPr>
      <w:r w:rsidRPr="005D0E3C">
        <w:rPr>
          <w:rFonts w:ascii="Arial" w:hAnsi="Arial" w:cs="Arial"/>
        </w:rPr>
        <w:t>Ogólny opis aplikacji do zarządzania systemem kontroli dostępu.</w:t>
      </w:r>
    </w:p>
    <w:p w14:paraId="0008F600" w14:textId="77777777" w:rsidR="005C31D8" w:rsidRPr="005D0E3C" w:rsidRDefault="005C31D8" w:rsidP="005C31D8">
      <w:pPr>
        <w:pStyle w:val="Teksttreci20"/>
        <w:shd w:val="clear" w:color="auto" w:fill="auto"/>
        <w:tabs>
          <w:tab w:val="left" w:pos="697"/>
        </w:tabs>
        <w:spacing w:before="0" w:after="0" w:line="240" w:lineRule="auto"/>
        <w:ind w:left="720" w:firstLine="0"/>
        <w:rPr>
          <w:rFonts w:ascii="Arial" w:hAnsi="Arial" w:cs="Arial"/>
        </w:rPr>
      </w:pPr>
    </w:p>
    <w:p w14:paraId="3FDAC49C" w14:textId="69D55E86" w:rsidR="00A44BA2" w:rsidRPr="005D0E3C" w:rsidRDefault="00A44BA2" w:rsidP="00D43FED">
      <w:pPr>
        <w:pStyle w:val="Akapitzlist"/>
        <w:numPr>
          <w:ilvl w:val="2"/>
          <w:numId w:val="3"/>
        </w:numPr>
        <w:suppressAutoHyphens/>
        <w:spacing w:after="0" w:line="240" w:lineRule="auto"/>
        <w:ind w:left="709" w:right="0" w:hanging="283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>Aplikacja pracująca w architekturze klient/serwer, musi umożliwiać dostęp z różnych stanowisk roboczych</w:t>
      </w:r>
      <w:r w:rsidR="00F512B2" w:rsidRPr="005D0E3C">
        <w:rPr>
          <w:rFonts w:ascii="Arial" w:hAnsi="Arial" w:cs="Arial"/>
          <w:color w:val="auto"/>
          <w:sz w:val="22"/>
        </w:rPr>
        <w:t xml:space="preserve"> poprzez przeglądarkę internetową (bez instalacji dedykowanego klienta</w:t>
      </w:r>
      <w:r w:rsidRPr="005D0E3C">
        <w:rPr>
          <w:rFonts w:ascii="Arial" w:hAnsi="Arial" w:cs="Arial"/>
          <w:color w:val="auto"/>
          <w:sz w:val="22"/>
        </w:rPr>
        <w:t>.</w:t>
      </w:r>
      <w:r w:rsidR="00F512B2" w:rsidRPr="005D0E3C">
        <w:rPr>
          <w:rFonts w:ascii="Arial" w:hAnsi="Arial" w:cs="Arial"/>
          <w:color w:val="auto"/>
          <w:sz w:val="22"/>
        </w:rPr>
        <w:t>)</w:t>
      </w:r>
    </w:p>
    <w:p w14:paraId="46B57435" w14:textId="77777777" w:rsidR="00A44BA2" w:rsidRPr="005D0E3C" w:rsidRDefault="00A44BA2" w:rsidP="00D43FED">
      <w:pPr>
        <w:pStyle w:val="Akapitzlist"/>
        <w:numPr>
          <w:ilvl w:val="2"/>
          <w:numId w:val="3"/>
        </w:numPr>
        <w:suppressAutoHyphens/>
        <w:spacing w:after="0" w:line="240" w:lineRule="auto"/>
        <w:ind w:left="709" w:right="0" w:hanging="283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 xml:space="preserve">System musi zapewnić możliwość obsługi w trakcie „pracy zdalnej” operatora. </w:t>
      </w:r>
    </w:p>
    <w:p w14:paraId="3A37DF6F" w14:textId="77777777" w:rsidR="00A44BA2" w:rsidRPr="005D0E3C" w:rsidRDefault="00A44BA2" w:rsidP="00D43FED">
      <w:pPr>
        <w:pStyle w:val="Akapitzlist"/>
        <w:numPr>
          <w:ilvl w:val="2"/>
          <w:numId w:val="3"/>
        </w:numPr>
        <w:suppressAutoHyphens/>
        <w:spacing w:after="0" w:line="240" w:lineRule="auto"/>
        <w:ind w:left="709" w:right="0" w:hanging="283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 xml:space="preserve">Każde zdarzenie i zmiana  w systemie ma być rejestrowana w logach systemowych dla zachowania historii zmian z możliwością ich przeszukiwania. </w:t>
      </w:r>
    </w:p>
    <w:p w14:paraId="0C83786C" w14:textId="77777777" w:rsidR="00A44BA2" w:rsidRPr="005D0E3C" w:rsidRDefault="00A44BA2" w:rsidP="00D43FED">
      <w:pPr>
        <w:pStyle w:val="Akapitzlist"/>
        <w:numPr>
          <w:ilvl w:val="2"/>
          <w:numId w:val="3"/>
        </w:numPr>
        <w:suppressAutoHyphens/>
        <w:spacing w:after="0" w:line="240" w:lineRule="auto"/>
        <w:ind w:left="709" w:right="0" w:hanging="283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 xml:space="preserve">W systemie należy mieć możliwość definiowania administratorów z indywidualnie zdefiniowanymi uprawnieniami (od administratora do ochrony). Pełny dostęp do wszystkich opcji programu ma posiadać wyłącznie grupa administratorów systemu z najwyższym poziomem dostępu. </w:t>
      </w:r>
    </w:p>
    <w:p w14:paraId="2AAF8B92" w14:textId="77777777" w:rsidR="00A44BA2" w:rsidRPr="005D0E3C" w:rsidRDefault="00A44BA2" w:rsidP="00D43FED">
      <w:pPr>
        <w:pStyle w:val="Akapitzlist"/>
        <w:numPr>
          <w:ilvl w:val="2"/>
          <w:numId w:val="3"/>
        </w:numPr>
        <w:suppressAutoHyphens/>
        <w:spacing w:after="0" w:line="240" w:lineRule="auto"/>
        <w:ind w:left="709" w:right="0" w:hanging="283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pacing w:val="3"/>
          <w:sz w:val="22"/>
        </w:rPr>
        <w:t>Obsługa punktów zbornych / stref zbiórki na potrzeby ewakuacji, moduł wspomagania procedury ewakuacyjnej</w:t>
      </w:r>
    </w:p>
    <w:p w14:paraId="2B8A2CB1" w14:textId="77777777" w:rsidR="00A44BA2" w:rsidRPr="005D0E3C" w:rsidRDefault="00A44BA2" w:rsidP="00D43FED">
      <w:pPr>
        <w:pStyle w:val="Akapitzlist"/>
        <w:numPr>
          <w:ilvl w:val="2"/>
          <w:numId w:val="3"/>
        </w:numPr>
        <w:suppressAutoHyphens/>
        <w:spacing w:after="0" w:line="240" w:lineRule="auto"/>
        <w:ind w:left="709" w:right="0" w:hanging="283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 xml:space="preserve">Możliwość </w:t>
      </w:r>
      <w:r w:rsidRPr="005D0E3C">
        <w:rPr>
          <w:rFonts w:ascii="Arial" w:hAnsi="Arial" w:cs="Arial"/>
          <w:color w:val="auto"/>
          <w:spacing w:val="3"/>
          <w:sz w:val="22"/>
        </w:rPr>
        <w:t>importu danych z danych użytkowników z systemu kadrowego -plik excel</w:t>
      </w:r>
    </w:p>
    <w:p w14:paraId="6EE1552B" w14:textId="152C145F" w:rsidR="00A44BA2" w:rsidRPr="005D0E3C" w:rsidRDefault="00A44BA2" w:rsidP="00D43FED">
      <w:pPr>
        <w:pStyle w:val="Akapitzlist"/>
        <w:numPr>
          <w:ilvl w:val="2"/>
          <w:numId w:val="3"/>
        </w:numPr>
        <w:suppressAutoHyphens/>
        <w:spacing w:after="0" w:line="240" w:lineRule="auto"/>
        <w:ind w:left="709" w:right="0" w:hanging="283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pacing w:val="3"/>
          <w:sz w:val="22"/>
        </w:rPr>
        <w:t>Integracja z Microsoft Active Directory, możliwość korzystania z mechanizmów SSO w celu autoryzacji administratorów systemu</w:t>
      </w:r>
    </w:p>
    <w:p w14:paraId="558D4EC7" w14:textId="77777777" w:rsidR="00A44BA2" w:rsidRPr="005D0E3C" w:rsidRDefault="00A44BA2" w:rsidP="009218FB">
      <w:pPr>
        <w:pStyle w:val="Akapitzlist"/>
        <w:numPr>
          <w:ilvl w:val="2"/>
          <w:numId w:val="3"/>
        </w:numPr>
        <w:suppressAutoHyphens/>
        <w:spacing w:after="0" w:line="240" w:lineRule="auto"/>
        <w:ind w:left="709" w:right="0" w:hanging="283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pacing w:val="3"/>
          <w:sz w:val="22"/>
        </w:rPr>
        <w:t>Moduł API dla integracji systemu z systemami zewnętrznymi</w:t>
      </w:r>
    </w:p>
    <w:p w14:paraId="29140162" w14:textId="77777777" w:rsidR="00A44BA2" w:rsidRPr="005D0E3C" w:rsidRDefault="00A44BA2" w:rsidP="005C31D8">
      <w:pPr>
        <w:pStyle w:val="Akapitzlist"/>
        <w:autoSpaceDE w:val="0"/>
        <w:autoSpaceDN w:val="0"/>
        <w:adjustRightInd w:val="0"/>
        <w:spacing w:after="0" w:line="240" w:lineRule="auto"/>
        <w:ind w:left="567" w:right="0" w:firstLine="0"/>
        <w:jc w:val="left"/>
        <w:rPr>
          <w:rFonts w:ascii="Arial" w:hAnsi="Arial" w:cs="Arial"/>
          <w:color w:val="auto"/>
          <w:spacing w:val="3"/>
          <w:sz w:val="22"/>
        </w:rPr>
      </w:pPr>
    </w:p>
    <w:p w14:paraId="7F85E550" w14:textId="77777777" w:rsidR="00A44BA2" w:rsidRPr="005D0E3C" w:rsidRDefault="00A44BA2" w:rsidP="00D43FED">
      <w:pPr>
        <w:pStyle w:val="Teksttreci20"/>
        <w:numPr>
          <w:ilvl w:val="0"/>
          <w:numId w:val="25"/>
        </w:numPr>
        <w:shd w:val="clear" w:color="auto" w:fill="auto"/>
        <w:tabs>
          <w:tab w:val="clear" w:pos="720"/>
          <w:tab w:val="left" w:pos="697"/>
        </w:tabs>
        <w:spacing w:before="0" w:after="0" w:line="240" w:lineRule="auto"/>
        <w:rPr>
          <w:rFonts w:ascii="Arial" w:hAnsi="Arial" w:cs="Arial"/>
        </w:rPr>
      </w:pPr>
      <w:r w:rsidRPr="005D0E3C">
        <w:rPr>
          <w:rFonts w:ascii="Arial" w:hAnsi="Arial" w:cs="Arial"/>
        </w:rPr>
        <w:t>Bezpieczeństwo</w:t>
      </w:r>
    </w:p>
    <w:p w14:paraId="4EBB30A9" w14:textId="140D8748" w:rsidR="00A44BA2" w:rsidRPr="005D0E3C" w:rsidRDefault="00A44BA2" w:rsidP="00D43FE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Arial" w:hAnsi="Arial" w:cs="Arial"/>
          <w:color w:val="auto"/>
          <w:spacing w:val="3"/>
          <w:sz w:val="22"/>
        </w:rPr>
      </w:pPr>
      <w:r w:rsidRPr="005D0E3C">
        <w:rPr>
          <w:rFonts w:ascii="Arial" w:hAnsi="Arial" w:cs="Arial"/>
          <w:color w:val="auto"/>
          <w:spacing w:val="3"/>
          <w:sz w:val="22"/>
        </w:rPr>
        <w:t>Szyfrowana baza danych kontrolerów</w:t>
      </w:r>
      <w:r w:rsidR="00704C10" w:rsidRPr="005D0E3C">
        <w:rPr>
          <w:rFonts w:ascii="Arial" w:hAnsi="Arial" w:cs="Arial"/>
          <w:color w:val="auto"/>
          <w:spacing w:val="3"/>
          <w:sz w:val="22"/>
        </w:rPr>
        <w:t>.</w:t>
      </w:r>
    </w:p>
    <w:p w14:paraId="7E46B44F" w14:textId="734B001F" w:rsidR="00A44BA2" w:rsidRPr="005D0E3C" w:rsidRDefault="00A44BA2" w:rsidP="00D43FE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Arial" w:hAnsi="Arial" w:cs="Arial"/>
          <w:color w:val="auto"/>
          <w:spacing w:val="3"/>
          <w:sz w:val="22"/>
        </w:rPr>
      </w:pPr>
      <w:r w:rsidRPr="005D0E3C">
        <w:rPr>
          <w:rFonts w:ascii="Arial" w:hAnsi="Arial" w:cs="Arial"/>
          <w:color w:val="auto"/>
          <w:spacing w:val="3"/>
          <w:sz w:val="22"/>
        </w:rPr>
        <w:lastRenderedPageBreak/>
        <w:t>Możliwość konfiguracji serwera rezerwowego z automatycznym przełączaniem pracy serwerów w przypadku awarii jednego z nich</w:t>
      </w:r>
      <w:r w:rsidR="00704C10" w:rsidRPr="005D0E3C">
        <w:rPr>
          <w:rFonts w:ascii="Arial" w:hAnsi="Arial" w:cs="Arial"/>
          <w:color w:val="auto"/>
          <w:spacing w:val="3"/>
          <w:sz w:val="22"/>
        </w:rPr>
        <w:t>.</w:t>
      </w:r>
    </w:p>
    <w:p w14:paraId="798030A2" w14:textId="1F508D0A" w:rsidR="00A44BA2" w:rsidRPr="005D0E3C" w:rsidRDefault="00A44BA2" w:rsidP="00D43FE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Arial" w:hAnsi="Arial" w:cs="Arial"/>
          <w:color w:val="auto"/>
          <w:spacing w:val="3"/>
          <w:sz w:val="22"/>
        </w:rPr>
      </w:pPr>
      <w:r w:rsidRPr="005D0E3C">
        <w:rPr>
          <w:rFonts w:ascii="Arial" w:hAnsi="Arial" w:cs="Arial"/>
          <w:color w:val="auto"/>
          <w:spacing w:val="3"/>
          <w:sz w:val="22"/>
        </w:rPr>
        <w:t>Szyfrowana transmisja ze stacji Operatora do systemu zarządzającego KD</w:t>
      </w:r>
      <w:r w:rsidR="00704C10" w:rsidRPr="005D0E3C">
        <w:rPr>
          <w:rFonts w:ascii="Arial" w:hAnsi="Arial" w:cs="Arial"/>
          <w:color w:val="auto"/>
          <w:spacing w:val="3"/>
          <w:sz w:val="22"/>
        </w:rPr>
        <w:t>.</w:t>
      </w:r>
    </w:p>
    <w:p w14:paraId="45D6B375" w14:textId="703F8223" w:rsidR="00A44BA2" w:rsidRPr="005D0E3C" w:rsidRDefault="00A44BA2" w:rsidP="00D43FE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Arial" w:hAnsi="Arial" w:cs="Arial"/>
          <w:color w:val="auto"/>
          <w:spacing w:val="3"/>
          <w:sz w:val="22"/>
        </w:rPr>
      </w:pPr>
      <w:r w:rsidRPr="005D0E3C">
        <w:rPr>
          <w:rFonts w:ascii="Arial" w:hAnsi="Arial" w:cs="Arial"/>
          <w:color w:val="auto"/>
          <w:spacing w:val="3"/>
          <w:sz w:val="22"/>
        </w:rPr>
        <w:t>Szyfrowana transmisja pomiędzy kontrolerami a systemem zarządzającym</w:t>
      </w:r>
      <w:r w:rsidR="00704C10" w:rsidRPr="005D0E3C">
        <w:rPr>
          <w:rFonts w:ascii="Arial" w:hAnsi="Arial" w:cs="Arial"/>
          <w:color w:val="auto"/>
          <w:spacing w:val="3"/>
          <w:sz w:val="22"/>
        </w:rPr>
        <w:t>.</w:t>
      </w:r>
    </w:p>
    <w:p w14:paraId="58AF6C0A" w14:textId="4F7059D2" w:rsidR="00A44BA2" w:rsidRPr="005D0E3C" w:rsidRDefault="00A44BA2" w:rsidP="00D43FE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Arial" w:hAnsi="Arial" w:cs="Arial"/>
          <w:color w:val="auto"/>
          <w:spacing w:val="3"/>
          <w:sz w:val="22"/>
        </w:rPr>
      </w:pPr>
      <w:r w:rsidRPr="005D0E3C">
        <w:rPr>
          <w:rFonts w:ascii="Arial" w:hAnsi="Arial" w:cs="Arial"/>
          <w:color w:val="auto"/>
          <w:spacing w:val="3"/>
          <w:sz w:val="22"/>
        </w:rPr>
        <w:t>Szyfrowana transmisja pomiędzy kontrolerami</w:t>
      </w:r>
      <w:r w:rsidR="00704C10" w:rsidRPr="005D0E3C">
        <w:rPr>
          <w:rFonts w:ascii="Arial" w:hAnsi="Arial" w:cs="Arial"/>
          <w:color w:val="auto"/>
          <w:spacing w:val="3"/>
          <w:sz w:val="22"/>
        </w:rPr>
        <w:t>.</w:t>
      </w:r>
    </w:p>
    <w:p w14:paraId="5CD0A1FC" w14:textId="2432B6B7" w:rsidR="00A44BA2" w:rsidRPr="005D0E3C" w:rsidRDefault="00A44BA2" w:rsidP="00D43FE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Arial" w:hAnsi="Arial" w:cs="Arial"/>
          <w:color w:val="auto"/>
          <w:spacing w:val="3"/>
          <w:sz w:val="22"/>
        </w:rPr>
      </w:pPr>
      <w:r w:rsidRPr="005D0E3C">
        <w:rPr>
          <w:rFonts w:ascii="Arial" w:hAnsi="Arial" w:cs="Arial"/>
          <w:color w:val="auto"/>
          <w:spacing w:val="3"/>
          <w:sz w:val="22"/>
        </w:rPr>
        <w:t>Możliwość użycia klucza SSL Zamawiającego do obsługi szyfrowania transmisji pomiędzy komponentami systemu KD</w:t>
      </w:r>
      <w:r w:rsidR="00704C10" w:rsidRPr="005D0E3C">
        <w:rPr>
          <w:rFonts w:ascii="Arial" w:hAnsi="Arial" w:cs="Arial"/>
          <w:color w:val="auto"/>
          <w:spacing w:val="3"/>
          <w:sz w:val="22"/>
        </w:rPr>
        <w:t>.</w:t>
      </w:r>
    </w:p>
    <w:p w14:paraId="208A00D4" w14:textId="489853C3" w:rsidR="00A44BA2" w:rsidRPr="005D0E3C" w:rsidRDefault="00A44BA2" w:rsidP="00D43FE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Arial" w:hAnsi="Arial" w:cs="Arial"/>
          <w:color w:val="auto"/>
          <w:spacing w:val="3"/>
          <w:sz w:val="22"/>
        </w:rPr>
      </w:pPr>
      <w:r w:rsidRPr="005D0E3C">
        <w:rPr>
          <w:rFonts w:ascii="Arial" w:hAnsi="Arial" w:cs="Arial"/>
          <w:color w:val="auto"/>
          <w:spacing w:val="3"/>
          <w:sz w:val="22"/>
        </w:rPr>
        <w:t>Dwuskładnikowa autoryzacja do przejść krytycznych z wykorzystaniem karty RFID oraz dynamicznego kodu PIN Zgodność systemu z normą PN-EN 60839-11 na poziomie 3 (grade 3)</w:t>
      </w:r>
      <w:r w:rsidR="00704C10" w:rsidRPr="005D0E3C">
        <w:rPr>
          <w:rFonts w:ascii="Arial" w:hAnsi="Arial" w:cs="Arial"/>
          <w:color w:val="auto"/>
          <w:spacing w:val="3"/>
          <w:sz w:val="22"/>
        </w:rPr>
        <w:t>.</w:t>
      </w:r>
    </w:p>
    <w:p w14:paraId="694E841A" w14:textId="16D22C0B" w:rsidR="00A44BA2" w:rsidRPr="005D0E3C" w:rsidRDefault="00A44BA2" w:rsidP="00D43FE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Arial" w:hAnsi="Arial" w:cs="Arial"/>
          <w:color w:val="auto"/>
          <w:spacing w:val="3"/>
          <w:sz w:val="22"/>
        </w:rPr>
      </w:pPr>
      <w:r w:rsidRPr="005D0E3C">
        <w:rPr>
          <w:rFonts w:ascii="Arial" w:hAnsi="Arial" w:cs="Arial"/>
          <w:color w:val="auto"/>
          <w:spacing w:val="3"/>
          <w:sz w:val="22"/>
        </w:rPr>
        <w:t>System powinien obsługiwać protokół szyfrowania danych pomiędzy czytnikami a kontrolerami OSDP w wersji 2 z Secure Channel</w:t>
      </w:r>
      <w:r w:rsidR="00704C10" w:rsidRPr="005D0E3C">
        <w:rPr>
          <w:rFonts w:ascii="Arial" w:hAnsi="Arial" w:cs="Arial"/>
          <w:color w:val="auto"/>
          <w:spacing w:val="3"/>
          <w:sz w:val="22"/>
        </w:rPr>
        <w:t>.</w:t>
      </w:r>
      <w:r w:rsidRPr="005D0E3C">
        <w:rPr>
          <w:rFonts w:ascii="Arial" w:hAnsi="Arial" w:cs="Arial"/>
          <w:color w:val="auto"/>
          <w:spacing w:val="3"/>
          <w:sz w:val="22"/>
        </w:rPr>
        <w:t xml:space="preserve"> </w:t>
      </w:r>
    </w:p>
    <w:p w14:paraId="042ED767" w14:textId="17F0716C" w:rsidR="00A44BA2" w:rsidRPr="005D0E3C" w:rsidRDefault="00A44BA2" w:rsidP="00D43FE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Arial" w:hAnsi="Arial" w:cs="Arial"/>
          <w:color w:val="auto"/>
          <w:spacing w:val="3"/>
          <w:sz w:val="22"/>
        </w:rPr>
      </w:pPr>
      <w:r w:rsidRPr="005D0E3C">
        <w:rPr>
          <w:rFonts w:ascii="Arial" w:hAnsi="Arial" w:cs="Arial"/>
          <w:color w:val="auto"/>
          <w:spacing w:val="3"/>
          <w:sz w:val="22"/>
        </w:rPr>
        <w:t>System powinien umożliwić korzystanie z różnych poziomów polityk zarządzania hasłami Operatorów w sposób automatyczny – bądź też poprzez powiązania z politykami MS Active Directory w ramach mechanizmów SSO</w:t>
      </w:r>
      <w:r w:rsidR="00704C10" w:rsidRPr="005D0E3C">
        <w:rPr>
          <w:rFonts w:ascii="Arial" w:hAnsi="Arial" w:cs="Arial"/>
          <w:color w:val="auto"/>
          <w:spacing w:val="3"/>
          <w:sz w:val="22"/>
        </w:rPr>
        <w:t>.</w:t>
      </w:r>
    </w:p>
    <w:p w14:paraId="140A4ADC" w14:textId="7E3C0463" w:rsidR="00A44BA2" w:rsidRPr="005D0E3C" w:rsidRDefault="00A44BA2" w:rsidP="00D43FE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Arial" w:hAnsi="Arial" w:cs="Arial"/>
          <w:color w:val="auto"/>
          <w:spacing w:val="3"/>
          <w:sz w:val="22"/>
        </w:rPr>
      </w:pPr>
      <w:r w:rsidRPr="005D0E3C">
        <w:rPr>
          <w:rFonts w:ascii="Arial" w:hAnsi="Arial" w:cs="Arial"/>
          <w:color w:val="auto"/>
          <w:spacing w:val="3"/>
          <w:sz w:val="22"/>
        </w:rPr>
        <w:t>Mechanizm wykrywania ataków typu brute-force na linii sygnałowej między czytnikiem a kontrolerem</w:t>
      </w:r>
      <w:r w:rsidR="00704C10" w:rsidRPr="005D0E3C">
        <w:rPr>
          <w:rFonts w:ascii="Arial" w:hAnsi="Arial" w:cs="Arial"/>
          <w:color w:val="auto"/>
          <w:spacing w:val="3"/>
          <w:sz w:val="22"/>
        </w:rPr>
        <w:t>.</w:t>
      </w:r>
    </w:p>
    <w:p w14:paraId="66F6FB96" w14:textId="77777777" w:rsidR="005E7384" w:rsidRPr="005D0E3C" w:rsidRDefault="005E7384" w:rsidP="005C31D8">
      <w:pPr>
        <w:spacing w:after="0" w:line="240" w:lineRule="auto"/>
        <w:ind w:left="0" w:firstLine="0"/>
        <w:rPr>
          <w:rFonts w:ascii="Arial" w:hAnsi="Arial" w:cs="Arial"/>
          <w:bCs/>
          <w:color w:val="auto"/>
          <w:sz w:val="22"/>
        </w:rPr>
      </w:pPr>
    </w:p>
    <w:p w14:paraId="2C1E9252" w14:textId="1C698C90" w:rsidR="005E7384" w:rsidRPr="005D0E3C" w:rsidRDefault="00704C10" w:rsidP="0052607A">
      <w:pPr>
        <w:pStyle w:val="Teksttreci20"/>
        <w:numPr>
          <w:ilvl w:val="0"/>
          <w:numId w:val="25"/>
        </w:numPr>
        <w:shd w:val="clear" w:color="auto" w:fill="auto"/>
        <w:tabs>
          <w:tab w:val="clear" w:pos="720"/>
          <w:tab w:val="left" w:pos="426"/>
        </w:tabs>
        <w:spacing w:before="0" w:after="0" w:line="240" w:lineRule="auto"/>
        <w:rPr>
          <w:rFonts w:ascii="Arial" w:hAnsi="Arial" w:cs="Arial"/>
        </w:rPr>
      </w:pPr>
      <w:r w:rsidRPr="005D0E3C">
        <w:rPr>
          <w:rFonts w:ascii="Arial" w:hAnsi="Arial" w:cs="Arial"/>
        </w:rPr>
        <w:t>Proponowane r</w:t>
      </w:r>
      <w:r w:rsidR="005E7384" w:rsidRPr="005D0E3C">
        <w:rPr>
          <w:rFonts w:ascii="Arial" w:hAnsi="Arial" w:cs="Arial"/>
        </w:rPr>
        <w:t>ozmieszczenie punktów kontroli dostępu na wejściach do budynku:</w:t>
      </w:r>
    </w:p>
    <w:p w14:paraId="2BE00BB0" w14:textId="77777777" w:rsidR="005E7384" w:rsidRPr="005D0E3C" w:rsidRDefault="005E7384" w:rsidP="0052607A">
      <w:pPr>
        <w:pStyle w:val="Tekstpodstawowy"/>
        <w:numPr>
          <w:ilvl w:val="0"/>
          <w:numId w:val="7"/>
        </w:numPr>
        <w:tabs>
          <w:tab w:val="center" w:pos="1134"/>
        </w:tabs>
        <w:spacing w:after="0"/>
        <w:ind w:left="567" w:hanging="282"/>
        <w:jc w:val="both"/>
        <w:rPr>
          <w:rFonts w:ascii="Arial" w:hAnsi="Arial" w:cs="Arial"/>
          <w:bCs/>
          <w:sz w:val="22"/>
          <w:szCs w:val="22"/>
        </w:rPr>
      </w:pPr>
      <w:r w:rsidRPr="005D0E3C">
        <w:rPr>
          <w:rFonts w:ascii="Arial" w:hAnsi="Arial" w:cs="Arial"/>
          <w:bCs/>
          <w:sz w:val="22"/>
          <w:szCs w:val="22"/>
        </w:rPr>
        <w:t>Wejście Wspólna 2:</w:t>
      </w:r>
    </w:p>
    <w:p w14:paraId="27634013" w14:textId="603C2421" w:rsidR="0052607A" w:rsidRPr="005D0E3C" w:rsidRDefault="005E7384" w:rsidP="0052607A">
      <w:pPr>
        <w:pStyle w:val="Tekstpodstawowy"/>
        <w:numPr>
          <w:ilvl w:val="0"/>
          <w:numId w:val="31"/>
        </w:numPr>
        <w:tabs>
          <w:tab w:val="center" w:pos="1134"/>
        </w:tabs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5D0E3C">
        <w:rPr>
          <w:rFonts w:ascii="Arial" w:hAnsi="Arial" w:cs="Arial"/>
          <w:bCs/>
          <w:sz w:val="22"/>
          <w:szCs w:val="22"/>
        </w:rPr>
        <w:t>2 bramki uchylne wąskie przeszklone wysokości 120-150 cm  objęt</w:t>
      </w:r>
      <w:r w:rsidR="009248CF" w:rsidRPr="005D0E3C">
        <w:rPr>
          <w:rFonts w:ascii="Arial" w:hAnsi="Arial" w:cs="Arial"/>
          <w:bCs/>
          <w:sz w:val="22"/>
          <w:szCs w:val="22"/>
        </w:rPr>
        <w:t>e</w:t>
      </w:r>
      <w:r w:rsidRPr="005D0E3C">
        <w:rPr>
          <w:rFonts w:ascii="Arial" w:hAnsi="Arial" w:cs="Arial"/>
          <w:bCs/>
          <w:sz w:val="22"/>
          <w:szCs w:val="22"/>
        </w:rPr>
        <w:t xml:space="preserve"> systemem KD</w:t>
      </w:r>
    </w:p>
    <w:p w14:paraId="1389B463" w14:textId="77777777" w:rsidR="0052607A" w:rsidRPr="005D0E3C" w:rsidRDefault="005E7384" w:rsidP="0052607A">
      <w:pPr>
        <w:pStyle w:val="Tekstpodstawowy"/>
        <w:numPr>
          <w:ilvl w:val="0"/>
          <w:numId w:val="31"/>
        </w:numPr>
        <w:tabs>
          <w:tab w:val="center" w:pos="1134"/>
        </w:tabs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5D0E3C">
        <w:rPr>
          <w:rFonts w:ascii="Arial" w:hAnsi="Arial" w:cs="Arial"/>
          <w:bCs/>
          <w:sz w:val="22"/>
          <w:szCs w:val="22"/>
        </w:rPr>
        <w:t>1 bramka uchylna szeroka pełniąca rolę bramki towarowej i VIP objęta systemem KD</w:t>
      </w:r>
    </w:p>
    <w:p w14:paraId="26DCFBE5" w14:textId="1CC6D944" w:rsidR="005E7384" w:rsidRPr="005D0E3C" w:rsidRDefault="005E7384" w:rsidP="0052607A">
      <w:pPr>
        <w:pStyle w:val="Tekstpodstawowy"/>
        <w:numPr>
          <w:ilvl w:val="0"/>
          <w:numId w:val="31"/>
        </w:numPr>
        <w:tabs>
          <w:tab w:val="center" w:pos="1134"/>
        </w:tabs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5D0E3C">
        <w:rPr>
          <w:rFonts w:ascii="Arial" w:hAnsi="Arial" w:cs="Arial"/>
          <w:bCs/>
          <w:sz w:val="22"/>
          <w:szCs w:val="22"/>
        </w:rPr>
        <w:t>wygrodzenia przeszklone wysokości 120-150 cm</w:t>
      </w:r>
    </w:p>
    <w:p w14:paraId="06B83BFD" w14:textId="77777777" w:rsidR="005E7384" w:rsidRPr="005D0E3C" w:rsidRDefault="005E7384" w:rsidP="0052607A">
      <w:pPr>
        <w:pStyle w:val="Tekstpodstawowy"/>
        <w:numPr>
          <w:ilvl w:val="0"/>
          <w:numId w:val="7"/>
        </w:numPr>
        <w:tabs>
          <w:tab w:val="center" w:pos="1134"/>
        </w:tabs>
        <w:spacing w:after="0"/>
        <w:ind w:left="567" w:hanging="282"/>
        <w:jc w:val="both"/>
        <w:rPr>
          <w:rFonts w:ascii="Arial" w:hAnsi="Arial" w:cs="Arial"/>
          <w:bCs/>
          <w:sz w:val="22"/>
          <w:szCs w:val="22"/>
        </w:rPr>
      </w:pPr>
      <w:r w:rsidRPr="005D0E3C">
        <w:rPr>
          <w:rFonts w:ascii="Arial" w:hAnsi="Arial" w:cs="Arial"/>
          <w:bCs/>
          <w:sz w:val="22"/>
          <w:szCs w:val="22"/>
        </w:rPr>
        <w:t xml:space="preserve"> Wejście Wspólna 4:</w:t>
      </w:r>
    </w:p>
    <w:p w14:paraId="2F06D6A1" w14:textId="6AB929D6" w:rsidR="0052607A" w:rsidRPr="005D0E3C" w:rsidRDefault="005E7384" w:rsidP="0052607A">
      <w:pPr>
        <w:pStyle w:val="Tekstpodstawowy"/>
        <w:numPr>
          <w:ilvl w:val="0"/>
          <w:numId w:val="32"/>
        </w:numPr>
        <w:tabs>
          <w:tab w:val="center" w:pos="1134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5D0E3C">
        <w:rPr>
          <w:rFonts w:ascii="Arial" w:hAnsi="Arial" w:cs="Arial"/>
          <w:bCs/>
          <w:sz w:val="22"/>
          <w:szCs w:val="22"/>
        </w:rPr>
        <w:t>2 bramki uchylne wąskie przeszklone wysokości 120-150 cm</w:t>
      </w:r>
      <w:r w:rsidRPr="005D0E3C">
        <w:rPr>
          <w:rFonts w:ascii="Arial" w:hAnsi="Arial" w:cs="Arial"/>
          <w:b/>
          <w:sz w:val="22"/>
          <w:szCs w:val="22"/>
        </w:rPr>
        <w:t xml:space="preserve">  </w:t>
      </w:r>
      <w:r w:rsidRPr="005D0E3C">
        <w:rPr>
          <w:rFonts w:ascii="Arial" w:hAnsi="Arial" w:cs="Arial"/>
          <w:bCs/>
          <w:sz w:val="22"/>
          <w:szCs w:val="22"/>
        </w:rPr>
        <w:t>objęt</w:t>
      </w:r>
      <w:r w:rsidR="009248CF" w:rsidRPr="005D0E3C">
        <w:rPr>
          <w:rFonts w:ascii="Arial" w:hAnsi="Arial" w:cs="Arial"/>
          <w:bCs/>
          <w:sz w:val="22"/>
          <w:szCs w:val="22"/>
        </w:rPr>
        <w:t>e</w:t>
      </w:r>
      <w:r w:rsidRPr="005D0E3C">
        <w:rPr>
          <w:rFonts w:ascii="Arial" w:hAnsi="Arial" w:cs="Arial"/>
          <w:bCs/>
          <w:sz w:val="22"/>
          <w:szCs w:val="22"/>
        </w:rPr>
        <w:t xml:space="preserve"> systemem KD</w:t>
      </w:r>
    </w:p>
    <w:p w14:paraId="46F7F894" w14:textId="77777777" w:rsidR="0052607A" w:rsidRPr="005D0E3C" w:rsidRDefault="005E7384" w:rsidP="0052607A">
      <w:pPr>
        <w:pStyle w:val="Tekstpodstawowy"/>
        <w:numPr>
          <w:ilvl w:val="0"/>
          <w:numId w:val="32"/>
        </w:numPr>
        <w:tabs>
          <w:tab w:val="center" w:pos="1134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5D0E3C">
        <w:rPr>
          <w:rFonts w:ascii="Arial" w:hAnsi="Arial" w:cs="Arial"/>
          <w:bCs/>
          <w:sz w:val="22"/>
          <w:szCs w:val="22"/>
        </w:rPr>
        <w:t>1 bramka uchylna szeroka pełniąca rolę bramki towarowej i VIP objęta systemem KD</w:t>
      </w:r>
    </w:p>
    <w:p w14:paraId="682B9C72" w14:textId="115D64FD" w:rsidR="005E7384" w:rsidRPr="005D0E3C" w:rsidRDefault="005E7384" w:rsidP="0052607A">
      <w:pPr>
        <w:pStyle w:val="Tekstpodstawowy"/>
        <w:numPr>
          <w:ilvl w:val="0"/>
          <w:numId w:val="32"/>
        </w:numPr>
        <w:tabs>
          <w:tab w:val="center" w:pos="1134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5D0E3C">
        <w:rPr>
          <w:rFonts w:ascii="Arial" w:hAnsi="Arial" w:cs="Arial"/>
          <w:bCs/>
          <w:sz w:val="22"/>
          <w:szCs w:val="22"/>
        </w:rPr>
        <w:t>wygrodzenia przeszklone wysokości 120-150 cm</w:t>
      </w:r>
    </w:p>
    <w:p w14:paraId="6C1DAC42" w14:textId="77777777" w:rsidR="005E7384" w:rsidRPr="005D0E3C" w:rsidRDefault="005E7384" w:rsidP="0052607A">
      <w:pPr>
        <w:pStyle w:val="Tekstpodstawowy"/>
        <w:numPr>
          <w:ilvl w:val="0"/>
          <w:numId w:val="7"/>
        </w:numPr>
        <w:tabs>
          <w:tab w:val="center" w:pos="1134"/>
        </w:tabs>
        <w:spacing w:after="0"/>
        <w:ind w:left="567" w:hanging="282"/>
        <w:jc w:val="both"/>
        <w:rPr>
          <w:rFonts w:ascii="Arial" w:hAnsi="Arial" w:cs="Arial"/>
          <w:bCs/>
          <w:sz w:val="22"/>
          <w:szCs w:val="22"/>
        </w:rPr>
      </w:pPr>
      <w:r w:rsidRPr="005D0E3C">
        <w:rPr>
          <w:rFonts w:ascii="Arial" w:hAnsi="Arial" w:cs="Arial"/>
          <w:bCs/>
          <w:sz w:val="22"/>
          <w:szCs w:val="22"/>
        </w:rPr>
        <w:t>Wejście Żurawia :</w:t>
      </w:r>
    </w:p>
    <w:p w14:paraId="496660EE" w14:textId="39C5F7BD" w:rsidR="005E7384" w:rsidRPr="005D0E3C" w:rsidRDefault="005E7384" w:rsidP="0052607A">
      <w:pPr>
        <w:pStyle w:val="Tekstpodstawowy"/>
        <w:numPr>
          <w:ilvl w:val="0"/>
          <w:numId w:val="33"/>
        </w:numPr>
        <w:tabs>
          <w:tab w:val="center" w:pos="1134"/>
        </w:tabs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5D0E3C">
        <w:rPr>
          <w:rFonts w:ascii="Arial" w:hAnsi="Arial" w:cs="Arial"/>
          <w:bCs/>
          <w:sz w:val="22"/>
          <w:szCs w:val="22"/>
        </w:rPr>
        <w:t>1 bramka uchylna wąska przeszklona objęta systemem KD</w:t>
      </w:r>
    </w:p>
    <w:p w14:paraId="77A15529" w14:textId="77777777" w:rsidR="005E7384" w:rsidRPr="005D0E3C" w:rsidRDefault="005E7384" w:rsidP="0052607A">
      <w:pPr>
        <w:pStyle w:val="Tekstpodstawowy"/>
        <w:numPr>
          <w:ilvl w:val="0"/>
          <w:numId w:val="7"/>
        </w:numPr>
        <w:tabs>
          <w:tab w:val="center" w:pos="1134"/>
        </w:tabs>
        <w:spacing w:after="0"/>
        <w:ind w:left="567" w:hanging="282"/>
        <w:jc w:val="both"/>
        <w:rPr>
          <w:rFonts w:ascii="Arial" w:hAnsi="Arial" w:cs="Arial"/>
          <w:bCs/>
          <w:sz w:val="22"/>
          <w:szCs w:val="22"/>
        </w:rPr>
      </w:pPr>
      <w:r w:rsidRPr="005D0E3C">
        <w:rPr>
          <w:rFonts w:ascii="Arial" w:hAnsi="Arial" w:cs="Arial"/>
          <w:bCs/>
          <w:sz w:val="22"/>
          <w:szCs w:val="22"/>
        </w:rPr>
        <w:t>Przejście recepcja/ Wspólna 2:</w:t>
      </w:r>
    </w:p>
    <w:p w14:paraId="3213E8AC" w14:textId="77777777" w:rsidR="0052607A" w:rsidRPr="005D0E3C" w:rsidRDefault="005E7384" w:rsidP="0052607A">
      <w:pPr>
        <w:pStyle w:val="Tekstpodstawowy"/>
        <w:numPr>
          <w:ilvl w:val="0"/>
          <w:numId w:val="34"/>
        </w:numPr>
        <w:tabs>
          <w:tab w:val="center" w:pos="1134"/>
        </w:tabs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5D0E3C">
        <w:rPr>
          <w:rFonts w:ascii="Arial" w:hAnsi="Arial" w:cs="Arial"/>
          <w:bCs/>
          <w:sz w:val="22"/>
          <w:szCs w:val="22"/>
        </w:rPr>
        <w:t>2 bramki uchylne wąskie przeszklone wysokości 120-150 cm objęte systemem KD</w:t>
      </w:r>
    </w:p>
    <w:p w14:paraId="3D7C986B" w14:textId="36F6B894" w:rsidR="005E7384" w:rsidRPr="005D0E3C" w:rsidRDefault="005E7384" w:rsidP="0052607A">
      <w:pPr>
        <w:pStyle w:val="Tekstpodstawowy"/>
        <w:numPr>
          <w:ilvl w:val="0"/>
          <w:numId w:val="34"/>
        </w:numPr>
        <w:tabs>
          <w:tab w:val="center" w:pos="1134"/>
        </w:tabs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5D0E3C">
        <w:rPr>
          <w:rFonts w:ascii="Arial" w:hAnsi="Arial" w:cs="Arial"/>
          <w:bCs/>
          <w:sz w:val="22"/>
          <w:szCs w:val="22"/>
        </w:rPr>
        <w:t>bramka towarowa na pilota</w:t>
      </w:r>
    </w:p>
    <w:p w14:paraId="6FF01025" w14:textId="77777777" w:rsidR="005E7384" w:rsidRPr="005D0E3C" w:rsidRDefault="005E7384" w:rsidP="0052607A">
      <w:pPr>
        <w:pStyle w:val="Tekstpodstawowy"/>
        <w:numPr>
          <w:ilvl w:val="0"/>
          <w:numId w:val="7"/>
        </w:numPr>
        <w:tabs>
          <w:tab w:val="center" w:pos="1134"/>
        </w:tabs>
        <w:spacing w:after="0"/>
        <w:ind w:left="567" w:hanging="282"/>
        <w:jc w:val="both"/>
        <w:rPr>
          <w:rFonts w:ascii="Arial" w:hAnsi="Arial" w:cs="Arial"/>
          <w:bCs/>
          <w:sz w:val="22"/>
          <w:szCs w:val="22"/>
        </w:rPr>
      </w:pPr>
      <w:r w:rsidRPr="005D0E3C">
        <w:rPr>
          <w:rFonts w:ascii="Arial" w:hAnsi="Arial" w:cs="Arial"/>
          <w:bCs/>
          <w:sz w:val="22"/>
          <w:szCs w:val="22"/>
        </w:rPr>
        <w:t xml:space="preserve"> Przejście recepcja/Wspólna 4</w:t>
      </w:r>
    </w:p>
    <w:p w14:paraId="744BBAC7" w14:textId="77777777" w:rsidR="0052607A" w:rsidRPr="005D0E3C" w:rsidRDefault="005E7384" w:rsidP="0052607A">
      <w:pPr>
        <w:pStyle w:val="Tekstpodstawowy"/>
        <w:numPr>
          <w:ilvl w:val="0"/>
          <w:numId w:val="35"/>
        </w:numPr>
        <w:tabs>
          <w:tab w:val="center" w:pos="1134"/>
        </w:tabs>
        <w:spacing w:after="0"/>
        <w:ind w:hanging="581"/>
        <w:jc w:val="both"/>
        <w:rPr>
          <w:rFonts w:ascii="Arial" w:hAnsi="Arial" w:cs="Arial"/>
          <w:bCs/>
          <w:sz w:val="22"/>
          <w:szCs w:val="22"/>
        </w:rPr>
      </w:pPr>
      <w:r w:rsidRPr="005D0E3C">
        <w:rPr>
          <w:rFonts w:ascii="Arial" w:hAnsi="Arial" w:cs="Arial"/>
          <w:bCs/>
          <w:sz w:val="22"/>
          <w:szCs w:val="22"/>
        </w:rPr>
        <w:t>2 bramki uchylne wąskie przeszklone wysokości 120-150 cm objęte systemem KD</w:t>
      </w:r>
    </w:p>
    <w:p w14:paraId="31FCF69A" w14:textId="134C61AC" w:rsidR="00A44BA2" w:rsidRPr="005D0E3C" w:rsidRDefault="005E7384" w:rsidP="0052607A">
      <w:pPr>
        <w:pStyle w:val="Tekstpodstawowy"/>
        <w:numPr>
          <w:ilvl w:val="0"/>
          <w:numId w:val="35"/>
        </w:numPr>
        <w:tabs>
          <w:tab w:val="center" w:pos="1134"/>
        </w:tabs>
        <w:spacing w:after="0"/>
        <w:ind w:hanging="581"/>
        <w:jc w:val="both"/>
        <w:rPr>
          <w:rFonts w:ascii="Arial" w:hAnsi="Arial" w:cs="Arial"/>
          <w:bCs/>
          <w:sz w:val="22"/>
          <w:szCs w:val="22"/>
        </w:rPr>
      </w:pPr>
      <w:r w:rsidRPr="005D0E3C">
        <w:rPr>
          <w:rFonts w:ascii="Arial" w:hAnsi="Arial" w:cs="Arial"/>
          <w:bCs/>
          <w:sz w:val="22"/>
          <w:szCs w:val="22"/>
        </w:rPr>
        <w:t>bramka towarowa  na pilota</w:t>
      </w:r>
    </w:p>
    <w:p w14:paraId="508D415E" w14:textId="77777777" w:rsidR="00A44BA2" w:rsidRPr="005D0E3C" w:rsidRDefault="00A44BA2" w:rsidP="00A44BA2">
      <w:pPr>
        <w:spacing w:before="240"/>
        <w:rPr>
          <w:rFonts w:ascii="Arial" w:hAnsi="Arial" w:cs="Arial"/>
          <w:b/>
          <w:sz w:val="22"/>
        </w:rPr>
      </w:pPr>
      <w:r w:rsidRPr="005D0E3C">
        <w:rPr>
          <w:rFonts w:ascii="Arial" w:hAnsi="Arial" w:cs="Arial"/>
          <w:b/>
          <w:bCs/>
          <w:sz w:val="22"/>
        </w:rPr>
        <w:t>Etap 2:</w:t>
      </w:r>
      <w:r w:rsidRPr="005D0E3C">
        <w:rPr>
          <w:rFonts w:ascii="Arial" w:hAnsi="Arial" w:cs="Arial"/>
          <w:b/>
          <w:sz w:val="22"/>
        </w:rPr>
        <w:t xml:space="preserve"> </w:t>
      </w:r>
    </w:p>
    <w:p w14:paraId="5611A1AB" w14:textId="67A4D610" w:rsidR="00A44BA2" w:rsidRPr="005D0E3C" w:rsidRDefault="00A44BA2" w:rsidP="009248CF">
      <w:pPr>
        <w:spacing w:after="0" w:line="240" w:lineRule="auto"/>
        <w:rPr>
          <w:rFonts w:ascii="Arial" w:hAnsi="Arial" w:cs="Arial"/>
          <w:sz w:val="22"/>
        </w:rPr>
      </w:pPr>
      <w:r w:rsidRPr="005D0E3C">
        <w:rPr>
          <w:rFonts w:ascii="Arial" w:hAnsi="Arial" w:cs="Arial"/>
          <w:sz w:val="22"/>
        </w:rPr>
        <w:t xml:space="preserve">Pełnienie nadzoru autorskiego na etapie postępowania przetargowego na wybór wykonawcy </w:t>
      </w:r>
      <w:r w:rsidR="001A5706" w:rsidRPr="005D0E3C">
        <w:rPr>
          <w:rFonts w:ascii="Arial" w:hAnsi="Arial" w:cs="Arial"/>
          <w:sz w:val="22"/>
        </w:rPr>
        <w:t>projektu.</w:t>
      </w:r>
    </w:p>
    <w:p w14:paraId="39B50884" w14:textId="77777777" w:rsidR="001A5706" w:rsidRPr="005D0E3C" w:rsidRDefault="001A5706" w:rsidP="009248CF">
      <w:pPr>
        <w:spacing w:after="0" w:line="240" w:lineRule="auto"/>
        <w:rPr>
          <w:rFonts w:ascii="Arial" w:hAnsi="Arial" w:cs="Arial"/>
          <w:b/>
          <w:sz w:val="22"/>
        </w:rPr>
      </w:pPr>
    </w:p>
    <w:p w14:paraId="7D73F3E2" w14:textId="77777777" w:rsidR="00A44BA2" w:rsidRPr="005D0E3C" w:rsidRDefault="00A44BA2" w:rsidP="00D43FED">
      <w:pPr>
        <w:pStyle w:val="Teksttreci20"/>
        <w:numPr>
          <w:ilvl w:val="0"/>
          <w:numId w:val="16"/>
        </w:numPr>
        <w:shd w:val="clear" w:color="auto" w:fill="auto"/>
        <w:tabs>
          <w:tab w:val="left" w:pos="336"/>
        </w:tabs>
        <w:spacing w:before="0" w:after="0" w:line="240" w:lineRule="auto"/>
        <w:ind w:left="720"/>
        <w:rPr>
          <w:rFonts w:ascii="Arial" w:hAnsi="Arial" w:cs="Arial"/>
        </w:rPr>
      </w:pPr>
      <w:r w:rsidRPr="005D0E3C">
        <w:rPr>
          <w:rFonts w:ascii="Arial" w:hAnsi="Arial" w:cs="Arial"/>
        </w:rPr>
        <w:t>Zakres nadzoru autorskiego na tym etapie będzie obejmował, w szczególności:</w:t>
      </w:r>
    </w:p>
    <w:p w14:paraId="64603257" w14:textId="77777777" w:rsidR="00A44BA2" w:rsidRPr="005D0E3C" w:rsidRDefault="00A44BA2" w:rsidP="00D43FED">
      <w:pPr>
        <w:pStyle w:val="Teksttreci20"/>
        <w:numPr>
          <w:ilvl w:val="0"/>
          <w:numId w:val="15"/>
        </w:numPr>
        <w:shd w:val="clear" w:color="auto" w:fill="auto"/>
        <w:tabs>
          <w:tab w:val="left" w:pos="697"/>
        </w:tabs>
        <w:spacing w:before="0" w:after="0" w:line="240" w:lineRule="auto"/>
        <w:ind w:left="720" w:hanging="400"/>
        <w:rPr>
          <w:rFonts w:ascii="Arial" w:hAnsi="Arial" w:cs="Arial"/>
        </w:rPr>
      </w:pPr>
      <w:r w:rsidRPr="005D0E3C">
        <w:rPr>
          <w:rFonts w:ascii="Arial" w:hAnsi="Arial" w:cs="Arial"/>
        </w:rPr>
        <w:t>wsparcie przy planowaniu i określeniu czasu niezbędnego do wykonania robót w ramach zadania inwestycyjnego,</w:t>
      </w:r>
    </w:p>
    <w:p w14:paraId="59781C94" w14:textId="77777777" w:rsidR="00A44BA2" w:rsidRPr="005D0E3C" w:rsidRDefault="00A44BA2" w:rsidP="00D43FED">
      <w:pPr>
        <w:pStyle w:val="Teksttreci20"/>
        <w:numPr>
          <w:ilvl w:val="0"/>
          <w:numId w:val="15"/>
        </w:numPr>
        <w:shd w:val="clear" w:color="auto" w:fill="auto"/>
        <w:tabs>
          <w:tab w:val="left" w:pos="697"/>
        </w:tabs>
        <w:spacing w:before="0" w:after="0" w:line="240" w:lineRule="auto"/>
        <w:ind w:left="720" w:hanging="400"/>
        <w:rPr>
          <w:rFonts w:ascii="Arial" w:hAnsi="Arial" w:cs="Arial"/>
        </w:rPr>
      </w:pPr>
      <w:r w:rsidRPr="005D0E3C">
        <w:rPr>
          <w:rFonts w:ascii="Arial" w:hAnsi="Arial" w:cs="Arial"/>
        </w:rPr>
        <w:t>udzielanie wyjaśnień dotyczących treści ewentualnych pytań zadanych przez oferentów a także konsultowanie odpowiedzi na te pytania w trakcie postępowania przetargowego, w terminach wymaganych przepisami prawa,</w:t>
      </w:r>
    </w:p>
    <w:p w14:paraId="6FED45F6" w14:textId="77777777" w:rsidR="00A44BA2" w:rsidRPr="005D0E3C" w:rsidRDefault="00A44BA2" w:rsidP="00D43FED">
      <w:pPr>
        <w:pStyle w:val="Teksttreci20"/>
        <w:numPr>
          <w:ilvl w:val="0"/>
          <w:numId w:val="15"/>
        </w:numPr>
        <w:shd w:val="clear" w:color="auto" w:fill="auto"/>
        <w:tabs>
          <w:tab w:val="left" w:pos="697"/>
        </w:tabs>
        <w:spacing w:before="0" w:after="0" w:line="240" w:lineRule="auto"/>
        <w:ind w:left="720" w:hanging="400"/>
        <w:rPr>
          <w:rFonts w:ascii="Arial" w:hAnsi="Arial" w:cs="Arial"/>
        </w:rPr>
      </w:pPr>
      <w:r w:rsidRPr="005D0E3C">
        <w:rPr>
          <w:rFonts w:ascii="Arial" w:hAnsi="Arial" w:cs="Arial"/>
        </w:rPr>
        <w:t>przygotowanie niezbędnych wyjaśnień dla zamawiającego w sprawie dokumentacji ofertowej złożonej przez oferentów,</w:t>
      </w:r>
    </w:p>
    <w:p w14:paraId="3CAEFA24" w14:textId="77777777" w:rsidR="001A5706" w:rsidRPr="005D0E3C" w:rsidRDefault="001A5706" w:rsidP="001A5706">
      <w:pPr>
        <w:pStyle w:val="Teksttreci20"/>
        <w:shd w:val="clear" w:color="auto" w:fill="auto"/>
        <w:tabs>
          <w:tab w:val="left" w:pos="336"/>
        </w:tabs>
        <w:spacing w:before="0" w:after="0" w:line="240" w:lineRule="auto"/>
        <w:ind w:left="720" w:firstLine="0"/>
        <w:rPr>
          <w:rFonts w:ascii="Arial" w:hAnsi="Arial" w:cs="Arial"/>
        </w:rPr>
      </w:pPr>
    </w:p>
    <w:p w14:paraId="6733D7DC" w14:textId="71148E96" w:rsidR="00A44BA2" w:rsidRPr="005D0E3C" w:rsidRDefault="00A44BA2" w:rsidP="00D43FED">
      <w:pPr>
        <w:pStyle w:val="Teksttreci20"/>
        <w:numPr>
          <w:ilvl w:val="0"/>
          <w:numId w:val="16"/>
        </w:numPr>
        <w:shd w:val="clear" w:color="auto" w:fill="auto"/>
        <w:tabs>
          <w:tab w:val="left" w:pos="336"/>
        </w:tabs>
        <w:spacing w:before="0" w:after="0" w:line="240" w:lineRule="auto"/>
        <w:ind w:left="720"/>
        <w:rPr>
          <w:rFonts w:ascii="Arial" w:hAnsi="Arial" w:cs="Arial"/>
        </w:rPr>
      </w:pPr>
      <w:r w:rsidRPr="005D0E3C">
        <w:rPr>
          <w:rFonts w:ascii="Arial" w:hAnsi="Arial" w:cs="Arial"/>
        </w:rPr>
        <w:t xml:space="preserve">Etap II obejmuje również do </w:t>
      </w:r>
      <w:r w:rsidR="009248CF" w:rsidRPr="005D0E3C">
        <w:rPr>
          <w:rFonts w:ascii="Arial" w:hAnsi="Arial" w:cs="Arial"/>
        </w:rPr>
        <w:t>2</w:t>
      </w:r>
      <w:r w:rsidRPr="005D0E3C">
        <w:rPr>
          <w:rFonts w:ascii="Arial" w:hAnsi="Arial" w:cs="Arial"/>
        </w:rPr>
        <w:t xml:space="preserve"> wizyt w siedzibie Zamawiającego, których wartość ujęta </w:t>
      </w:r>
      <w:r w:rsidRPr="005D0E3C">
        <w:rPr>
          <w:rFonts w:ascii="Arial" w:hAnsi="Arial" w:cs="Arial"/>
        </w:rPr>
        <w:lastRenderedPageBreak/>
        <w:t xml:space="preserve">jest w ofercie cenowej Wykonawcy. Za wizytę uznaje się pobyt, na żądanie Zamawiającego, w siedzibie MFiPR związany z wymienionymi powyżej działaniami potwierdzonymi spisaniem stosownej notatki służbowej. Obowiązki pełnione przez projektanta, wymienione w punkcie 1 oraz pobyty z jego inicjatywy konieczne do wykonania tych obowiązków, nie wchodzą w zakres przedmiotowych </w:t>
      </w:r>
      <w:r w:rsidR="009248CF" w:rsidRPr="005D0E3C">
        <w:rPr>
          <w:rFonts w:ascii="Arial" w:hAnsi="Arial" w:cs="Arial"/>
        </w:rPr>
        <w:t>2</w:t>
      </w:r>
      <w:r w:rsidRPr="005D0E3C">
        <w:rPr>
          <w:rFonts w:ascii="Arial" w:hAnsi="Arial" w:cs="Arial"/>
        </w:rPr>
        <w:t xml:space="preserve"> (dwóch) wizyt.</w:t>
      </w:r>
    </w:p>
    <w:p w14:paraId="77D49EB3" w14:textId="77777777" w:rsidR="009248CF" w:rsidRPr="005D0E3C" w:rsidRDefault="009248CF" w:rsidP="009248CF">
      <w:pPr>
        <w:spacing w:after="0" w:line="240" w:lineRule="auto"/>
        <w:rPr>
          <w:rFonts w:ascii="Arial" w:hAnsi="Arial" w:cs="Arial"/>
          <w:b/>
          <w:sz w:val="22"/>
        </w:rPr>
      </w:pPr>
    </w:p>
    <w:p w14:paraId="4AECF740" w14:textId="3C03C620" w:rsidR="00A44BA2" w:rsidRPr="005D0E3C" w:rsidRDefault="00A44BA2" w:rsidP="009248CF">
      <w:pPr>
        <w:spacing w:after="0" w:line="240" w:lineRule="auto"/>
        <w:rPr>
          <w:rFonts w:ascii="Arial" w:hAnsi="Arial" w:cs="Arial"/>
          <w:b/>
          <w:sz w:val="22"/>
        </w:rPr>
      </w:pPr>
      <w:r w:rsidRPr="005D0E3C">
        <w:rPr>
          <w:rFonts w:ascii="Arial" w:hAnsi="Arial" w:cs="Arial"/>
          <w:b/>
          <w:sz w:val="22"/>
        </w:rPr>
        <w:t>Etap 3:</w:t>
      </w:r>
    </w:p>
    <w:p w14:paraId="52A63BE8" w14:textId="77777777" w:rsidR="009248CF" w:rsidRPr="005D0E3C" w:rsidRDefault="009248CF" w:rsidP="009248CF">
      <w:pPr>
        <w:pStyle w:val="Teksttreci20"/>
        <w:shd w:val="clear" w:color="auto" w:fill="auto"/>
        <w:spacing w:before="0" w:after="0" w:line="240" w:lineRule="auto"/>
        <w:ind w:firstLine="0"/>
        <w:rPr>
          <w:rFonts w:ascii="Arial" w:hAnsi="Arial" w:cs="Arial"/>
        </w:rPr>
      </w:pPr>
    </w:p>
    <w:p w14:paraId="7FD63467" w14:textId="32D93A81" w:rsidR="00A44BA2" w:rsidRPr="005D0E3C" w:rsidRDefault="00A44BA2" w:rsidP="009248CF">
      <w:pPr>
        <w:pStyle w:val="Teksttreci20"/>
        <w:shd w:val="clear" w:color="auto" w:fill="auto"/>
        <w:spacing w:before="0" w:after="0" w:line="240" w:lineRule="auto"/>
        <w:ind w:firstLine="0"/>
        <w:rPr>
          <w:rFonts w:ascii="Arial" w:hAnsi="Arial" w:cs="Arial"/>
        </w:rPr>
      </w:pPr>
      <w:r w:rsidRPr="005D0E3C">
        <w:rPr>
          <w:rFonts w:ascii="Arial" w:hAnsi="Arial" w:cs="Arial"/>
        </w:rPr>
        <w:t>Pełnienie nadzoru autorskiego na etapie realizacji robót.</w:t>
      </w:r>
    </w:p>
    <w:p w14:paraId="57A551AC" w14:textId="77777777" w:rsidR="00A44BA2" w:rsidRPr="005D0E3C" w:rsidRDefault="00A44BA2" w:rsidP="00D43FED">
      <w:pPr>
        <w:pStyle w:val="Teksttreci20"/>
        <w:numPr>
          <w:ilvl w:val="0"/>
          <w:numId w:val="17"/>
        </w:numPr>
        <w:shd w:val="clear" w:color="auto" w:fill="auto"/>
        <w:tabs>
          <w:tab w:val="left" w:pos="323"/>
        </w:tabs>
        <w:spacing w:before="0" w:after="0" w:line="240" w:lineRule="auto"/>
        <w:ind w:left="320" w:hanging="320"/>
        <w:rPr>
          <w:rFonts w:ascii="Arial" w:hAnsi="Arial" w:cs="Arial"/>
        </w:rPr>
      </w:pPr>
      <w:r w:rsidRPr="005D0E3C">
        <w:rPr>
          <w:rFonts w:ascii="Arial" w:hAnsi="Arial" w:cs="Arial"/>
        </w:rPr>
        <w:t>Zakres nadzoru autorskiego na tym etapie będzie obejmował obowiązki projektanta wynikające z przepisów ustawy Prawo budowlane oraz wykonywanie innych czynności zgodnie z oczekiwaniami Zamawiającego niezbędnych do pełnej i prawidłowej realizacji robót, w szczególności:</w:t>
      </w:r>
    </w:p>
    <w:p w14:paraId="7C3B0FDE" w14:textId="77777777" w:rsidR="00A44BA2" w:rsidRPr="005D0E3C" w:rsidRDefault="00A44BA2" w:rsidP="00D43FED">
      <w:pPr>
        <w:pStyle w:val="Teksttreci20"/>
        <w:numPr>
          <w:ilvl w:val="0"/>
          <w:numId w:val="15"/>
        </w:numPr>
        <w:shd w:val="clear" w:color="auto" w:fill="auto"/>
        <w:tabs>
          <w:tab w:val="left" w:pos="718"/>
        </w:tabs>
        <w:spacing w:before="0" w:after="0" w:line="240" w:lineRule="auto"/>
        <w:ind w:left="720" w:hanging="360"/>
        <w:rPr>
          <w:rFonts w:ascii="Arial" w:hAnsi="Arial" w:cs="Arial"/>
        </w:rPr>
      </w:pPr>
      <w:r w:rsidRPr="005D0E3C">
        <w:rPr>
          <w:rFonts w:ascii="Arial" w:hAnsi="Arial" w:cs="Arial"/>
        </w:rPr>
        <w:t>udzielanie niezbędnych wyjaśnień do opracowanej Dokumentacji,</w:t>
      </w:r>
    </w:p>
    <w:p w14:paraId="00DCB66E" w14:textId="77777777" w:rsidR="00A44BA2" w:rsidRPr="005D0E3C" w:rsidRDefault="00A44BA2" w:rsidP="00D43FED">
      <w:pPr>
        <w:pStyle w:val="Teksttreci20"/>
        <w:numPr>
          <w:ilvl w:val="0"/>
          <w:numId w:val="15"/>
        </w:numPr>
        <w:shd w:val="clear" w:color="auto" w:fill="auto"/>
        <w:tabs>
          <w:tab w:val="left" w:pos="718"/>
        </w:tabs>
        <w:spacing w:before="0" w:after="0" w:line="240" w:lineRule="auto"/>
        <w:ind w:left="720" w:hanging="360"/>
        <w:rPr>
          <w:rFonts w:ascii="Arial" w:hAnsi="Arial" w:cs="Arial"/>
        </w:rPr>
      </w:pPr>
      <w:r w:rsidRPr="005D0E3C">
        <w:rPr>
          <w:rFonts w:ascii="Arial" w:hAnsi="Arial" w:cs="Arial"/>
        </w:rPr>
        <w:t>udzielanie odpowiedzi na formalne wystąpienia zamawiającego do 3 dni od dnia otrzymania zapytania,</w:t>
      </w:r>
    </w:p>
    <w:p w14:paraId="2E4F5A53" w14:textId="77777777" w:rsidR="00A44BA2" w:rsidRPr="005D0E3C" w:rsidRDefault="00A44BA2" w:rsidP="00D43FED">
      <w:pPr>
        <w:pStyle w:val="Teksttreci20"/>
        <w:numPr>
          <w:ilvl w:val="0"/>
          <w:numId w:val="15"/>
        </w:numPr>
        <w:shd w:val="clear" w:color="auto" w:fill="auto"/>
        <w:tabs>
          <w:tab w:val="left" w:pos="718"/>
        </w:tabs>
        <w:spacing w:before="0" w:after="0" w:line="240" w:lineRule="auto"/>
        <w:ind w:left="720" w:hanging="360"/>
        <w:rPr>
          <w:rFonts w:ascii="Arial" w:hAnsi="Arial" w:cs="Arial"/>
        </w:rPr>
      </w:pPr>
      <w:r w:rsidRPr="005D0E3C">
        <w:rPr>
          <w:rFonts w:ascii="Arial" w:hAnsi="Arial" w:cs="Arial"/>
        </w:rPr>
        <w:t>pobyty projektanta, z jego inicjatywy, na terenie prowadzonych robót, konieczne do prawidłowego wypełniania obowiązków oraz udział w procedurach odbiorowych robót budowlanych.</w:t>
      </w:r>
    </w:p>
    <w:p w14:paraId="4C233A82" w14:textId="77777777" w:rsidR="00A44BA2" w:rsidRPr="005D0E3C" w:rsidRDefault="00A44BA2" w:rsidP="00D43FED">
      <w:pPr>
        <w:pStyle w:val="Teksttreci20"/>
        <w:numPr>
          <w:ilvl w:val="0"/>
          <w:numId w:val="17"/>
        </w:numPr>
        <w:shd w:val="clear" w:color="auto" w:fill="auto"/>
        <w:tabs>
          <w:tab w:val="left" w:pos="337"/>
        </w:tabs>
        <w:spacing w:before="0" w:after="0" w:line="240" w:lineRule="auto"/>
        <w:ind w:left="320" w:hanging="320"/>
        <w:rPr>
          <w:rFonts w:ascii="Arial" w:hAnsi="Arial" w:cs="Arial"/>
        </w:rPr>
      </w:pPr>
      <w:r w:rsidRPr="005D0E3C">
        <w:rPr>
          <w:rFonts w:ascii="Arial" w:hAnsi="Arial" w:cs="Arial"/>
        </w:rPr>
        <w:t>Etap III obejmuje również do 5 wizyt na terenie budowy, których wartość ujęta jest w ofercie cenowej Wykonawcy. Za wizytę uznaje się pobyt na terenie budowy na pisemne żądanie Zamawiającego potwierdzony spisaniem stosownej notatki służbowej. Obowiązki pełnione przez projektanta, wymienione w punkcie 1, oraz pobyty z jego inicjatywy konieczne do ich wykonania nie wchodzą w zakres przedmiotowych 5 (pięciu) wizyt.</w:t>
      </w:r>
    </w:p>
    <w:p w14:paraId="7E885DCF" w14:textId="77777777" w:rsidR="00A44BA2" w:rsidRPr="005D0E3C" w:rsidRDefault="00A44BA2" w:rsidP="009248CF">
      <w:pPr>
        <w:spacing w:after="0" w:line="240" w:lineRule="auto"/>
        <w:ind w:left="360"/>
        <w:rPr>
          <w:rFonts w:ascii="Arial" w:hAnsi="Arial" w:cs="Arial"/>
          <w:sz w:val="22"/>
        </w:rPr>
      </w:pPr>
    </w:p>
    <w:p w14:paraId="5083C8C8" w14:textId="77777777" w:rsidR="00A44BA2" w:rsidRPr="005D0E3C" w:rsidRDefault="00A44BA2" w:rsidP="00D43FED">
      <w:pPr>
        <w:pStyle w:val="Akapitzlist"/>
        <w:numPr>
          <w:ilvl w:val="0"/>
          <w:numId w:val="19"/>
        </w:numPr>
        <w:spacing w:after="0" w:line="240" w:lineRule="auto"/>
        <w:ind w:left="425" w:right="0" w:hanging="425"/>
        <w:contextualSpacing w:val="0"/>
        <w:rPr>
          <w:rFonts w:ascii="Arial" w:hAnsi="Arial" w:cs="Arial"/>
          <w:b/>
          <w:sz w:val="22"/>
        </w:rPr>
      </w:pPr>
      <w:r w:rsidRPr="005D0E3C">
        <w:rPr>
          <w:rFonts w:ascii="Arial" w:hAnsi="Arial" w:cs="Arial"/>
          <w:b/>
          <w:sz w:val="22"/>
        </w:rPr>
        <w:t>TERMIN REALIZACJI ZAMÓWIENIA</w:t>
      </w:r>
    </w:p>
    <w:p w14:paraId="6ABA80C9" w14:textId="77777777" w:rsidR="00A44BA2" w:rsidRPr="005D0E3C" w:rsidRDefault="00A44BA2" w:rsidP="009248CF">
      <w:pPr>
        <w:spacing w:after="0" w:line="240" w:lineRule="auto"/>
        <w:rPr>
          <w:rFonts w:ascii="Arial" w:hAnsi="Arial" w:cs="Arial"/>
          <w:b/>
          <w:sz w:val="22"/>
        </w:rPr>
      </w:pPr>
      <w:r w:rsidRPr="005D0E3C">
        <w:rPr>
          <w:rFonts w:ascii="Arial" w:hAnsi="Arial" w:cs="Arial"/>
          <w:b/>
          <w:sz w:val="22"/>
        </w:rPr>
        <w:t>Etap 1:</w:t>
      </w:r>
    </w:p>
    <w:p w14:paraId="0FEBA0F3" w14:textId="76184CDA" w:rsidR="00A44BA2" w:rsidRPr="005D0E3C" w:rsidRDefault="00A44BA2" w:rsidP="009248CF">
      <w:pPr>
        <w:spacing w:after="0" w:line="240" w:lineRule="auto"/>
        <w:ind w:left="426"/>
        <w:rPr>
          <w:rFonts w:ascii="Arial" w:hAnsi="Arial" w:cs="Arial"/>
          <w:sz w:val="22"/>
        </w:rPr>
      </w:pPr>
      <w:r w:rsidRPr="005D0E3C">
        <w:rPr>
          <w:rFonts w:ascii="Arial" w:hAnsi="Arial" w:cs="Arial"/>
          <w:sz w:val="22"/>
        </w:rPr>
        <w:t xml:space="preserve">  </w:t>
      </w:r>
      <w:r w:rsidR="00711C42" w:rsidRPr="005D0E3C">
        <w:rPr>
          <w:rFonts w:ascii="Arial" w:hAnsi="Arial" w:cs="Arial"/>
          <w:sz w:val="22"/>
        </w:rPr>
        <w:t xml:space="preserve">60 </w:t>
      </w:r>
      <w:r w:rsidRPr="005D0E3C">
        <w:rPr>
          <w:rFonts w:ascii="Arial" w:hAnsi="Arial" w:cs="Arial"/>
          <w:sz w:val="22"/>
        </w:rPr>
        <w:t>dni od dnia podpisania umowy.</w:t>
      </w:r>
    </w:p>
    <w:p w14:paraId="5D8A3C67" w14:textId="77777777" w:rsidR="00A44BA2" w:rsidRPr="005D0E3C" w:rsidRDefault="00A44BA2" w:rsidP="009248CF">
      <w:pPr>
        <w:spacing w:after="0" w:line="240" w:lineRule="auto"/>
        <w:rPr>
          <w:rFonts w:ascii="Arial" w:hAnsi="Arial" w:cs="Arial"/>
          <w:b/>
          <w:sz w:val="22"/>
        </w:rPr>
      </w:pPr>
      <w:r w:rsidRPr="005D0E3C">
        <w:rPr>
          <w:rFonts w:ascii="Arial" w:hAnsi="Arial" w:cs="Arial"/>
          <w:b/>
          <w:sz w:val="22"/>
        </w:rPr>
        <w:t>Etap 2:</w:t>
      </w:r>
    </w:p>
    <w:p w14:paraId="1B3C291E" w14:textId="77777777" w:rsidR="00A44BA2" w:rsidRPr="005D0E3C" w:rsidRDefault="00A44BA2" w:rsidP="009248CF">
      <w:pPr>
        <w:spacing w:after="0" w:line="240" w:lineRule="auto"/>
        <w:ind w:left="426"/>
        <w:rPr>
          <w:rFonts w:ascii="Arial" w:hAnsi="Arial" w:cs="Arial"/>
          <w:sz w:val="22"/>
        </w:rPr>
      </w:pPr>
      <w:r w:rsidRPr="005D0E3C">
        <w:rPr>
          <w:rFonts w:ascii="Arial" w:hAnsi="Arial" w:cs="Arial"/>
          <w:sz w:val="22"/>
        </w:rPr>
        <w:t>Do dnia zawarcia umowy z wybranym w postępowaniu przetargowym wykonawcą robót dla Inwestycji, nie później jednak niż 12 miesięcy od dnia zakończenia Etapu 1.</w:t>
      </w:r>
    </w:p>
    <w:p w14:paraId="6E021460" w14:textId="77777777" w:rsidR="00A44BA2" w:rsidRPr="005D0E3C" w:rsidRDefault="00A44BA2" w:rsidP="009248CF">
      <w:pPr>
        <w:spacing w:after="0" w:line="240" w:lineRule="auto"/>
        <w:rPr>
          <w:rFonts w:ascii="Arial" w:hAnsi="Arial" w:cs="Arial"/>
          <w:b/>
          <w:sz w:val="22"/>
        </w:rPr>
      </w:pPr>
      <w:r w:rsidRPr="005D0E3C">
        <w:rPr>
          <w:rFonts w:ascii="Arial" w:hAnsi="Arial" w:cs="Arial"/>
          <w:b/>
          <w:sz w:val="22"/>
        </w:rPr>
        <w:t>Etap 3:</w:t>
      </w:r>
    </w:p>
    <w:p w14:paraId="60D494B8" w14:textId="50BA1CA4" w:rsidR="00A44BA2" w:rsidRPr="005D0E3C" w:rsidRDefault="00A44BA2" w:rsidP="009248CF">
      <w:pPr>
        <w:spacing w:after="0" w:line="240" w:lineRule="auto"/>
        <w:ind w:left="426"/>
        <w:rPr>
          <w:rFonts w:ascii="Arial" w:hAnsi="Arial" w:cs="Arial"/>
          <w:sz w:val="22"/>
        </w:rPr>
      </w:pPr>
      <w:r w:rsidRPr="005D0E3C">
        <w:rPr>
          <w:rFonts w:ascii="Arial" w:hAnsi="Arial" w:cs="Arial"/>
          <w:sz w:val="22"/>
        </w:rPr>
        <w:t xml:space="preserve">Do dnia protokolarnego odbioru końcowego robót realizowanych na podstawie opracowanego projektu, nie później jednak niż </w:t>
      </w:r>
      <w:r w:rsidR="00F52298" w:rsidRPr="005D0E3C">
        <w:rPr>
          <w:rFonts w:ascii="Arial" w:hAnsi="Arial" w:cs="Arial"/>
          <w:sz w:val="22"/>
        </w:rPr>
        <w:t>1</w:t>
      </w:r>
      <w:r w:rsidRPr="005D0E3C">
        <w:rPr>
          <w:rFonts w:ascii="Arial" w:hAnsi="Arial" w:cs="Arial"/>
          <w:sz w:val="22"/>
        </w:rPr>
        <w:t>2 miesi</w:t>
      </w:r>
      <w:r w:rsidR="00F52298" w:rsidRPr="005D0E3C">
        <w:rPr>
          <w:rFonts w:ascii="Arial" w:hAnsi="Arial" w:cs="Arial"/>
          <w:sz w:val="22"/>
        </w:rPr>
        <w:t>ęcy</w:t>
      </w:r>
      <w:r w:rsidRPr="005D0E3C">
        <w:rPr>
          <w:rFonts w:ascii="Arial" w:hAnsi="Arial" w:cs="Arial"/>
          <w:sz w:val="22"/>
        </w:rPr>
        <w:t xml:space="preserve"> od dnia zakończenia Etapu 2.</w:t>
      </w:r>
    </w:p>
    <w:p w14:paraId="565A3BC5" w14:textId="77777777" w:rsidR="00A44BA2" w:rsidRPr="005D0E3C" w:rsidRDefault="00A44BA2" w:rsidP="00D43FED">
      <w:pPr>
        <w:pStyle w:val="Akapitzlist"/>
        <w:numPr>
          <w:ilvl w:val="0"/>
          <w:numId w:val="19"/>
        </w:numPr>
        <w:spacing w:after="0" w:line="240" w:lineRule="auto"/>
        <w:ind w:left="425" w:right="0" w:hanging="425"/>
        <w:contextualSpacing w:val="0"/>
        <w:rPr>
          <w:rFonts w:ascii="Arial" w:hAnsi="Arial" w:cs="Arial"/>
          <w:b/>
          <w:sz w:val="22"/>
        </w:rPr>
      </w:pPr>
      <w:r w:rsidRPr="005D0E3C">
        <w:rPr>
          <w:rFonts w:ascii="Arial" w:hAnsi="Arial" w:cs="Arial"/>
          <w:b/>
          <w:sz w:val="22"/>
        </w:rPr>
        <w:t>MIEJSCE DOSTAWY</w:t>
      </w:r>
    </w:p>
    <w:p w14:paraId="5EB3E81B" w14:textId="77777777" w:rsidR="00A44BA2" w:rsidRPr="005D0E3C" w:rsidRDefault="00A44BA2" w:rsidP="009248CF">
      <w:pPr>
        <w:spacing w:after="0" w:line="240" w:lineRule="auto"/>
        <w:ind w:left="425"/>
        <w:rPr>
          <w:rFonts w:ascii="Arial" w:hAnsi="Arial" w:cs="Arial"/>
          <w:sz w:val="22"/>
        </w:rPr>
      </w:pPr>
      <w:r w:rsidRPr="005D0E3C">
        <w:rPr>
          <w:rFonts w:ascii="Arial" w:hAnsi="Arial" w:cs="Arial"/>
          <w:sz w:val="22"/>
        </w:rPr>
        <w:t>Wykonawca dostarczy przedmiot zamówienia do siedziby Zamawiającego pod adres:</w:t>
      </w:r>
    </w:p>
    <w:p w14:paraId="36DC3118" w14:textId="77777777" w:rsidR="00A44BA2" w:rsidRPr="005D0E3C" w:rsidRDefault="00A44BA2" w:rsidP="009248CF">
      <w:pPr>
        <w:spacing w:after="0" w:line="240" w:lineRule="auto"/>
        <w:ind w:left="426"/>
        <w:rPr>
          <w:rFonts w:ascii="Arial" w:hAnsi="Arial" w:cs="Arial"/>
          <w:sz w:val="22"/>
        </w:rPr>
      </w:pPr>
      <w:r w:rsidRPr="005D0E3C">
        <w:rPr>
          <w:rFonts w:ascii="Arial" w:hAnsi="Arial" w:cs="Arial"/>
          <w:sz w:val="22"/>
        </w:rPr>
        <w:t>Ministerstwo Funduszy i Polityki Regionalnej</w:t>
      </w:r>
    </w:p>
    <w:p w14:paraId="5728337B" w14:textId="77777777" w:rsidR="00FB5E2F" w:rsidRPr="005D0E3C" w:rsidRDefault="00A44BA2" w:rsidP="00711C42">
      <w:pPr>
        <w:spacing w:after="0" w:line="240" w:lineRule="auto"/>
        <w:ind w:left="426"/>
        <w:rPr>
          <w:rFonts w:ascii="Arial" w:hAnsi="Arial" w:cs="Arial"/>
          <w:sz w:val="22"/>
        </w:rPr>
      </w:pPr>
      <w:r w:rsidRPr="005D0E3C">
        <w:rPr>
          <w:rFonts w:ascii="Arial" w:hAnsi="Arial" w:cs="Arial"/>
          <w:sz w:val="22"/>
        </w:rPr>
        <w:t>ul. Wspólna 2/4</w:t>
      </w:r>
      <w:r w:rsidR="00711C42" w:rsidRPr="005D0E3C">
        <w:rPr>
          <w:rFonts w:ascii="Arial" w:hAnsi="Arial" w:cs="Arial"/>
          <w:sz w:val="22"/>
        </w:rPr>
        <w:t xml:space="preserve">               </w:t>
      </w:r>
    </w:p>
    <w:p w14:paraId="13E8F92F" w14:textId="55591FDD" w:rsidR="00A44BA2" w:rsidRPr="005D0E3C" w:rsidRDefault="00A44BA2" w:rsidP="00711C42">
      <w:pPr>
        <w:spacing w:after="0" w:line="240" w:lineRule="auto"/>
        <w:ind w:left="426"/>
        <w:rPr>
          <w:rFonts w:ascii="Arial" w:hAnsi="Arial" w:cs="Arial"/>
          <w:sz w:val="22"/>
        </w:rPr>
      </w:pPr>
      <w:r w:rsidRPr="005D0E3C">
        <w:rPr>
          <w:rFonts w:ascii="Arial" w:hAnsi="Arial" w:cs="Arial"/>
          <w:sz w:val="22"/>
        </w:rPr>
        <w:t>00-926 Warszawa</w:t>
      </w:r>
    </w:p>
    <w:p w14:paraId="6BAC392B" w14:textId="77777777" w:rsidR="00A44BA2" w:rsidRPr="005D0E3C" w:rsidRDefault="00A44BA2" w:rsidP="00D43FED">
      <w:pPr>
        <w:pStyle w:val="Akapitzlist"/>
        <w:numPr>
          <w:ilvl w:val="0"/>
          <w:numId w:val="19"/>
        </w:numPr>
        <w:spacing w:after="0" w:line="240" w:lineRule="auto"/>
        <w:ind w:left="425" w:right="0" w:hanging="425"/>
        <w:contextualSpacing w:val="0"/>
        <w:rPr>
          <w:rFonts w:ascii="Arial" w:hAnsi="Arial" w:cs="Arial"/>
          <w:b/>
          <w:sz w:val="22"/>
        </w:rPr>
      </w:pPr>
      <w:r w:rsidRPr="005D0E3C">
        <w:rPr>
          <w:rFonts w:ascii="Arial" w:hAnsi="Arial" w:cs="Arial"/>
          <w:b/>
          <w:sz w:val="22"/>
        </w:rPr>
        <w:t>GWARANCJA</w:t>
      </w:r>
    </w:p>
    <w:p w14:paraId="491A1032" w14:textId="77777777" w:rsidR="00A44BA2" w:rsidRPr="005D0E3C" w:rsidRDefault="00A44BA2" w:rsidP="00D43FED">
      <w:pPr>
        <w:pStyle w:val="Akapitzlist"/>
        <w:numPr>
          <w:ilvl w:val="0"/>
          <w:numId w:val="9"/>
        </w:numPr>
        <w:spacing w:after="0" w:line="240" w:lineRule="auto"/>
        <w:ind w:right="0"/>
        <w:rPr>
          <w:rFonts w:ascii="Arial" w:hAnsi="Arial" w:cs="Arial"/>
          <w:sz w:val="22"/>
        </w:rPr>
      </w:pPr>
      <w:r w:rsidRPr="005D0E3C">
        <w:rPr>
          <w:rFonts w:ascii="Arial" w:hAnsi="Arial" w:cs="Arial"/>
          <w:sz w:val="22"/>
        </w:rPr>
        <w:t>Wykonawca udzieli Zamawiającemu na oferowany przedmiot zamówienia minimum 36 miesięcznej gwarancji jakościowej.</w:t>
      </w:r>
    </w:p>
    <w:p w14:paraId="07EC2576" w14:textId="77777777" w:rsidR="00A44BA2" w:rsidRPr="005D0E3C" w:rsidRDefault="00A44BA2" w:rsidP="00D43FED">
      <w:pPr>
        <w:pStyle w:val="Akapitzlist"/>
        <w:numPr>
          <w:ilvl w:val="0"/>
          <w:numId w:val="9"/>
        </w:numPr>
        <w:spacing w:after="0" w:line="240" w:lineRule="auto"/>
        <w:ind w:right="0"/>
        <w:rPr>
          <w:rFonts w:ascii="Arial" w:hAnsi="Arial" w:cs="Arial"/>
          <w:sz w:val="22"/>
        </w:rPr>
      </w:pPr>
      <w:r w:rsidRPr="005D0E3C">
        <w:rPr>
          <w:rFonts w:ascii="Arial" w:hAnsi="Arial" w:cs="Arial"/>
          <w:sz w:val="22"/>
        </w:rPr>
        <w:t>Okres gwarancji rozpoczyna swój bieg od daty podpisania protokołu odbioru przedmiotu zamówienia bez zastrzeżeń.</w:t>
      </w:r>
    </w:p>
    <w:p w14:paraId="0965C470" w14:textId="77777777" w:rsidR="00A44BA2" w:rsidRPr="005D0E3C" w:rsidRDefault="00A44BA2" w:rsidP="00D43FED">
      <w:pPr>
        <w:pStyle w:val="Akapitzlist"/>
        <w:numPr>
          <w:ilvl w:val="0"/>
          <w:numId w:val="9"/>
        </w:numPr>
        <w:spacing w:after="0" w:line="240" w:lineRule="auto"/>
        <w:ind w:right="0"/>
        <w:rPr>
          <w:rFonts w:ascii="Arial" w:hAnsi="Arial" w:cs="Arial"/>
          <w:sz w:val="22"/>
        </w:rPr>
      </w:pPr>
      <w:r w:rsidRPr="005D0E3C">
        <w:rPr>
          <w:rFonts w:ascii="Arial" w:hAnsi="Arial" w:cs="Arial"/>
          <w:sz w:val="22"/>
        </w:rPr>
        <w:t>Wykonawca będzie zobowiązany do usunięcia zgłaszanych nieprawidłowości w terminie nieprzekraczającym 14 dni od dnia ich zgłoszenia.</w:t>
      </w:r>
    </w:p>
    <w:p w14:paraId="202DA261" w14:textId="77777777" w:rsidR="00A44BA2" w:rsidRPr="005D0E3C" w:rsidRDefault="00A44BA2" w:rsidP="00D43FED">
      <w:pPr>
        <w:pStyle w:val="Akapitzlist"/>
        <w:numPr>
          <w:ilvl w:val="0"/>
          <w:numId w:val="19"/>
        </w:numPr>
        <w:spacing w:after="0" w:line="240" w:lineRule="auto"/>
        <w:ind w:left="425" w:right="0" w:hanging="425"/>
        <w:contextualSpacing w:val="0"/>
        <w:rPr>
          <w:rFonts w:ascii="Arial" w:hAnsi="Arial" w:cs="Arial"/>
          <w:b/>
          <w:sz w:val="22"/>
        </w:rPr>
      </w:pPr>
      <w:r w:rsidRPr="005D0E3C">
        <w:rPr>
          <w:rFonts w:ascii="Arial" w:hAnsi="Arial" w:cs="Arial"/>
          <w:b/>
          <w:sz w:val="22"/>
        </w:rPr>
        <w:t>SPOSÓB PRZYGOTOWANIA OFERTY</w:t>
      </w:r>
    </w:p>
    <w:p w14:paraId="11BB24BB" w14:textId="77777777" w:rsidR="00A44BA2" w:rsidRPr="005D0E3C" w:rsidRDefault="00A44BA2" w:rsidP="00D43FED">
      <w:pPr>
        <w:pStyle w:val="Akapitzlist"/>
        <w:numPr>
          <w:ilvl w:val="0"/>
          <w:numId w:val="21"/>
        </w:numPr>
        <w:tabs>
          <w:tab w:val="num" w:pos="360"/>
        </w:tabs>
        <w:spacing w:after="0" w:line="240" w:lineRule="auto"/>
        <w:ind w:left="709" w:right="0" w:hanging="349"/>
        <w:rPr>
          <w:rFonts w:ascii="Arial" w:hAnsi="Arial" w:cs="Arial"/>
          <w:sz w:val="22"/>
        </w:rPr>
      </w:pPr>
      <w:r w:rsidRPr="005D0E3C">
        <w:rPr>
          <w:rFonts w:ascii="Arial" w:hAnsi="Arial" w:cs="Arial"/>
          <w:sz w:val="22"/>
        </w:rPr>
        <w:t>Każdy Wykonawca może złożyć tylko jedną ofertę.</w:t>
      </w:r>
    </w:p>
    <w:p w14:paraId="537CC3F8" w14:textId="77777777" w:rsidR="00A44BA2" w:rsidRPr="005D0E3C" w:rsidRDefault="00A44BA2" w:rsidP="00D43FED">
      <w:pPr>
        <w:pStyle w:val="Akapitzlist"/>
        <w:numPr>
          <w:ilvl w:val="0"/>
          <w:numId w:val="21"/>
        </w:numPr>
        <w:tabs>
          <w:tab w:val="num" w:pos="360"/>
        </w:tabs>
        <w:spacing w:after="0" w:line="240" w:lineRule="auto"/>
        <w:ind w:left="709" w:right="0" w:hanging="349"/>
        <w:rPr>
          <w:rFonts w:ascii="Arial" w:hAnsi="Arial" w:cs="Arial"/>
          <w:sz w:val="22"/>
        </w:rPr>
      </w:pPr>
      <w:r w:rsidRPr="005D0E3C">
        <w:rPr>
          <w:rFonts w:ascii="Arial" w:hAnsi="Arial" w:cs="Arial"/>
          <w:sz w:val="22"/>
        </w:rPr>
        <w:t>Oferta powinna być sporządzona zgodnie z postanowieniami Opisu przedmiotu zamówienia.</w:t>
      </w:r>
    </w:p>
    <w:p w14:paraId="7476D71C" w14:textId="77777777" w:rsidR="00A44BA2" w:rsidRPr="005D0E3C" w:rsidRDefault="00A44BA2" w:rsidP="00D43FED">
      <w:pPr>
        <w:pStyle w:val="Akapitzlist"/>
        <w:numPr>
          <w:ilvl w:val="0"/>
          <w:numId w:val="21"/>
        </w:numPr>
        <w:tabs>
          <w:tab w:val="num" w:pos="360"/>
        </w:tabs>
        <w:spacing w:after="0" w:line="240" w:lineRule="auto"/>
        <w:ind w:left="709" w:right="0" w:hanging="349"/>
        <w:rPr>
          <w:rFonts w:ascii="Arial" w:hAnsi="Arial" w:cs="Arial"/>
          <w:sz w:val="22"/>
        </w:rPr>
      </w:pPr>
      <w:r w:rsidRPr="005D0E3C">
        <w:rPr>
          <w:rFonts w:ascii="Arial" w:hAnsi="Arial" w:cs="Arial"/>
          <w:sz w:val="22"/>
        </w:rPr>
        <w:t>Oferta powinna być sporządzona w języku polskim.</w:t>
      </w:r>
    </w:p>
    <w:p w14:paraId="0E273B18" w14:textId="77777777" w:rsidR="00A44BA2" w:rsidRPr="005D0E3C" w:rsidRDefault="00A44BA2" w:rsidP="00D43FED">
      <w:pPr>
        <w:pStyle w:val="Akapitzlist"/>
        <w:numPr>
          <w:ilvl w:val="0"/>
          <w:numId w:val="21"/>
        </w:numPr>
        <w:tabs>
          <w:tab w:val="num" w:pos="360"/>
        </w:tabs>
        <w:spacing w:after="0" w:line="240" w:lineRule="auto"/>
        <w:ind w:left="709" w:right="0" w:hanging="349"/>
        <w:rPr>
          <w:rFonts w:ascii="Arial" w:hAnsi="Arial" w:cs="Arial"/>
          <w:sz w:val="22"/>
        </w:rPr>
      </w:pPr>
      <w:r w:rsidRPr="005D0E3C">
        <w:rPr>
          <w:rFonts w:ascii="Arial" w:hAnsi="Arial" w:cs="Arial"/>
          <w:sz w:val="22"/>
        </w:rPr>
        <w:t xml:space="preserve">Oferta powinna być sporządzona na formularzu ofertowym stanowiącym </w:t>
      </w:r>
      <w:r w:rsidRPr="005D0E3C">
        <w:rPr>
          <w:rFonts w:ascii="Arial" w:hAnsi="Arial" w:cs="Arial"/>
          <w:b/>
          <w:sz w:val="22"/>
        </w:rPr>
        <w:t>załącznik nr 1</w:t>
      </w:r>
      <w:r w:rsidRPr="005D0E3C">
        <w:rPr>
          <w:rFonts w:ascii="Arial" w:hAnsi="Arial" w:cs="Arial"/>
          <w:sz w:val="22"/>
        </w:rPr>
        <w:t xml:space="preserve"> do Opisu przedmiotu zamówienia.</w:t>
      </w:r>
    </w:p>
    <w:p w14:paraId="1212CD2E" w14:textId="77777777" w:rsidR="00A44BA2" w:rsidRPr="005D0E3C" w:rsidRDefault="00A44BA2" w:rsidP="00D43FED">
      <w:pPr>
        <w:pStyle w:val="Akapitzlist"/>
        <w:numPr>
          <w:ilvl w:val="0"/>
          <w:numId w:val="21"/>
        </w:numPr>
        <w:tabs>
          <w:tab w:val="num" w:pos="360"/>
        </w:tabs>
        <w:spacing w:after="0" w:line="240" w:lineRule="auto"/>
        <w:ind w:left="709" w:right="0" w:hanging="349"/>
        <w:rPr>
          <w:rFonts w:ascii="Arial" w:hAnsi="Arial" w:cs="Arial"/>
          <w:sz w:val="22"/>
        </w:rPr>
      </w:pPr>
      <w:r w:rsidRPr="005D0E3C">
        <w:rPr>
          <w:rFonts w:ascii="Arial" w:hAnsi="Arial" w:cs="Arial"/>
          <w:sz w:val="22"/>
        </w:rPr>
        <w:lastRenderedPageBreak/>
        <w:t>Oferta powinna być podpisana przez osoby upoważnione do podpisania oferty, a upoważnienie do podpisania oferty winno być dołączone do Oferty, o ile nie wynika ono z innych dokumentów dołączonych do oferty.</w:t>
      </w:r>
    </w:p>
    <w:p w14:paraId="76561FCB" w14:textId="77777777" w:rsidR="00A44BA2" w:rsidRPr="005D0E3C" w:rsidRDefault="00A44BA2" w:rsidP="009248CF">
      <w:pPr>
        <w:spacing w:after="0" w:line="240" w:lineRule="auto"/>
        <w:rPr>
          <w:rFonts w:ascii="Arial" w:hAnsi="Arial" w:cs="Arial"/>
          <w:b/>
          <w:sz w:val="22"/>
        </w:rPr>
      </w:pPr>
    </w:p>
    <w:p w14:paraId="610EB6E4" w14:textId="77777777" w:rsidR="00A44BA2" w:rsidRPr="005D0E3C" w:rsidRDefault="00A44BA2" w:rsidP="00D43FED">
      <w:pPr>
        <w:pStyle w:val="Akapitzlist"/>
        <w:numPr>
          <w:ilvl w:val="0"/>
          <w:numId w:val="19"/>
        </w:numPr>
        <w:spacing w:after="0" w:line="240" w:lineRule="auto"/>
        <w:ind w:left="426" w:right="0" w:hanging="426"/>
        <w:contextualSpacing w:val="0"/>
        <w:rPr>
          <w:rFonts w:ascii="Arial" w:hAnsi="Arial" w:cs="Arial"/>
          <w:b/>
          <w:sz w:val="22"/>
        </w:rPr>
      </w:pPr>
      <w:r w:rsidRPr="005D0E3C">
        <w:rPr>
          <w:rFonts w:ascii="Arial" w:hAnsi="Arial" w:cs="Arial"/>
          <w:b/>
          <w:sz w:val="22"/>
        </w:rPr>
        <w:t>TERMIN I SPOSÓB SKŁADANIA OFERT</w:t>
      </w:r>
    </w:p>
    <w:p w14:paraId="0C8B2452" w14:textId="586329DE" w:rsidR="00A44BA2" w:rsidRPr="005D0E3C" w:rsidRDefault="00A44BA2" w:rsidP="00D43FED">
      <w:pPr>
        <w:pStyle w:val="Akapitzlist"/>
        <w:numPr>
          <w:ilvl w:val="0"/>
          <w:numId w:val="10"/>
        </w:numPr>
        <w:spacing w:after="0" w:line="240" w:lineRule="auto"/>
        <w:ind w:right="0"/>
        <w:rPr>
          <w:rFonts w:ascii="Arial" w:hAnsi="Arial" w:cs="Arial"/>
          <w:sz w:val="22"/>
        </w:rPr>
      </w:pPr>
      <w:r w:rsidRPr="005D0E3C">
        <w:rPr>
          <w:rFonts w:ascii="Arial" w:hAnsi="Arial" w:cs="Arial"/>
          <w:sz w:val="22"/>
        </w:rPr>
        <w:t xml:space="preserve">Oferty należy złożyć do dnia </w:t>
      </w:r>
      <w:r w:rsidR="00711C42" w:rsidRPr="005D0E3C">
        <w:rPr>
          <w:rFonts w:ascii="Arial" w:hAnsi="Arial" w:cs="Arial"/>
          <w:sz w:val="22"/>
        </w:rPr>
        <w:t xml:space="preserve">       </w:t>
      </w:r>
      <w:r w:rsidR="005D7CE6">
        <w:rPr>
          <w:rFonts w:ascii="Arial" w:hAnsi="Arial" w:cs="Arial"/>
          <w:sz w:val="22"/>
        </w:rPr>
        <w:t>15</w:t>
      </w:r>
      <w:r w:rsidR="00711C42" w:rsidRPr="005D0E3C">
        <w:rPr>
          <w:rFonts w:ascii="Arial" w:hAnsi="Arial" w:cs="Arial"/>
          <w:sz w:val="22"/>
        </w:rPr>
        <w:t xml:space="preserve">  </w:t>
      </w:r>
      <w:r w:rsidRPr="005D0E3C">
        <w:rPr>
          <w:rFonts w:ascii="Arial" w:hAnsi="Arial" w:cs="Arial"/>
          <w:sz w:val="22"/>
        </w:rPr>
        <w:t>.03.2024 r. do godz. 1</w:t>
      </w:r>
      <w:r w:rsidR="005D7CE6">
        <w:rPr>
          <w:rFonts w:ascii="Arial" w:hAnsi="Arial" w:cs="Arial"/>
          <w:sz w:val="22"/>
        </w:rPr>
        <w:t>7</w:t>
      </w:r>
      <w:r w:rsidRPr="005D0E3C">
        <w:rPr>
          <w:rFonts w:ascii="Arial" w:hAnsi="Arial" w:cs="Arial"/>
          <w:sz w:val="22"/>
        </w:rPr>
        <w:t>:00.</w:t>
      </w:r>
    </w:p>
    <w:p w14:paraId="46FB5AB5" w14:textId="77777777" w:rsidR="00A36C11" w:rsidRPr="005D0E3C" w:rsidRDefault="00A36C11" w:rsidP="00A36C11">
      <w:pPr>
        <w:pStyle w:val="Akapitzlist"/>
        <w:spacing w:after="0" w:line="240" w:lineRule="auto"/>
        <w:ind w:left="1429" w:right="0" w:firstLine="0"/>
        <w:rPr>
          <w:rFonts w:ascii="Arial" w:hAnsi="Arial" w:cs="Arial"/>
          <w:sz w:val="22"/>
        </w:rPr>
      </w:pPr>
    </w:p>
    <w:p w14:paraId="4C33DE58" w14:textId="77777777" w:rsidR="00A44BA2" w:rsidRPr="005D0E3C" w:rsidRDefault="00A44BA2" w:rsidP="00D43FED">
      <w:pPr>
        <w:pStyle w:val="Akapitzlist"/>
        <w:numPr>
          <w:ilvl w:val="0"/>
          <w:numId w:val="19"/>
        </w:numPr>
        <w:spacing w:after="0" w:line="240" w:lineRule="auto"/>
        <w:ind w:left="426" w:right="0" w:hanging="426"/>
        <w:contextualSpacing w:val="0"/>
        <w:rPr>
          <w:rFonts w:ascii="Arial" w:hAnsi="Arial" w:cs="Arial"/>
          <w:b/>
          <w:sz w:val="22"/>
        </w:rPr>
      </w:pPr>
      <w:r w:rsidRPr="005D0E3C">
        <w:rPr>
          <w:rFonts w:ascii="Arial" w:hAnsi="Arial" w:cs="Arial"/>
          <w:b/>
          <w:sz w:val="22"/>
        </w:rPr>
        <w:t>OPIS SPOSOBU OBLICZANIA CENY OFERTY</w:t>
      </w:r>
    </w:p>
    <w:p w14:paraId="7CE5A6BD" w14:textId="77777777" w:rsidR="00A44BA2" w:rsidRPr="005D0E3C" w:rsidRDefault="00A44BA2" w:rsidP="00D43FED">
      <w:pPr>
        <w:pStyle w:val="Akapitzlist"/>
        <w:numPr>
          <w:ilvl w:val="0"/>
          <w:numId w:val="11"/>
        </w:numPr>
        <w:spacing w:after="0" w:line="240" w:lineRule="auto"/>
        <w:ind w:right="0"/>
        <w:rPr>
          <w:rFonts w:ascii="Arial" w:hAnsi="Arial" w:cs="Arial"/>
          <w:sz w:val="22"/>
        </w:rPr>
      </w:pPr>
      <w:r w:rsidRPr="005D0E3C">
        <w:rPr>
          <w:rFonts w:ascii="Arial" w:hAnsi="Arial" w:cs="Arial"/>
          <w:sz w:val="22"/>
        </w:rPr>
        <w:t xml:space="preserve">Dla potrzeb niniejszego postępowania, Wykonawca na druku Formularza ofertowego stanowiącego </w:t>
      </w:r>
      <w:r w:rsidRPr="005D0E3C">
        <w:rPr>
          <w:rFonts w:ascii="Arial" w:hAnsi="Arial" w:cs="Arial"/>
          <w:b/>
          <w:sz w:val="22"/>
        </w:rPr>
        <w:t>załącznik nr 1</w:t>
      </w:r>
      <w:r w:rsidRPr="005D0E3C">
        <w:rPr>
          <w:rFonts w:ascii="Arial" w:hAnsi="Arial" w:cs="Arial"/>
          <w:sz w:val="22"/>
        </w:rPr>
        <w:t xml:space="preserve"> do Opisu przedmiotu zamówienia, zobowiązany jest podać łączną cenę ofertową netto oraz cenę z VAT. Do porównania ofert będzie brana cena brutto (tj. z podatkiem VAT).</w:t>
      </w:r>
    </w:p>
    <w:p w14:paraId="113A9986" w14:textId="77777777" w:rsidR="00A44BA2" w:rsidRPr="005D0E3C" w:rsidRDefault="00A44BA2" w:rsidP="00D43FED">
      <w:pPr>
        <w:pStyle w:val="Akapitzlist"/>
        <w:numPr>
          <w:ilvl w:val="0"/>
          <w:numId w:val="11"/>
        </w:numPr>
        <w:spacing w:after="0" w:line="240" w:lineRule="auto"/>
        <w:ind w:right="0"/>
        <w:rPr>
          <w:rFonts w:ascii="Arial" w:hAnsi="Arial" w:cs="Arial"/>
          <w:sz w:val="22"/>
        </w:rPr>
      </w:pPr>
      <w:r w:rsidRPr="005D0E3C">
        <w:rPr>
          <w:rFonts w:ascii="Arial" w:hAnsi="Arial" w:cs="Arial"/>
          <w:sz w:val="22"/>
        </w:rPr>
        <w:t>W cenie ofertowej Wykonawca zobowiązany jest ująć wszystkie przewidywane koszty związane z realizacją zamówienia, w tym opracowanie i uzgodnienie nowego projektu wykonawczego, pełnienie nadzoru autorskiego na etapie postępowania przetargowego na wybór wykonawcy robót dla Inwestycji, pełnienie nadzoru autorskiego na etapie realizacji robót dla Inwestycji do ich ukończenia i odbioru końcowego oraz wszystkie inne koszty wynikające z Opisu przedmiotu zamówienia, w tym koszty opakowania, ubezpieczenia i dostawy przedmiotu zamówienia oraz innych, bez których realizacja zamówienia nie byłaby możliwa.</w:t>
      </w:r>
    </w:p>
    <w:p w14:paraId="10205CB6" w14:textId="77777777" w:rsidR="00A44BA2" w:rsidRPr="005D0E3C" w:rsidRDefault="00A44BA2" w:rsidP="00D43FED">
      <w:pPr>
        <w:pStyle w:val="Akapitzlist"/>
        <w:numPr>
          <w:ilvl w:val="0"/>
          <w:numId w:val="11"/>
        </w:numPr>
        <w:spacing w:after="0" w:line="240" w:lineRule="auto"/>
        <w:ind w:right="0"/>
        <w:rPr>
          <w:rFonts w:ascii="Arial" w:hAnsi="Arial" w:cs="Arial"/>
          <w:sz w:val="22"/>
        </w:rPr>
      </w:pPr>
      <w:r w:rsidRPr="005D0E3C">
        <w:rPr>
          <w:rFonts w:ascii="Arial" w:hAnsi="Arial" w:cs="Arial"/>
          <w:sz w:val="22"/>
        </w:rPr>
        <w:t>Jeżeli zostanie złożona oferta, której wybór prowadziłby do obowiązku podatkowego Zamawiającego – zgodnie z przepisami o podatku od towarów i usług w zakresie dotyczącym wewnątrzwspólnotowego nabycia towarów - Zamawiający w celu oceny takiej oferty doliczy do przedstawionej w niej ceny podatek od towarów i usług, który miałby obowiązek wpłacić zgodnie z obowiązującymi przepisami.</w:t>
      </w:r>
    </w:p>
    <w:p w14:paraId="449159FB" w14:textId="77777777" w:rsidR="00A44BA2" w:rsidRPr="005D0E3C" w:rsidRDefault="00A44BA2" w:rsidP="00D43FED">
      <w:pPr>
        <w:pStyle w:val="Akapitzlist"/>
        <w:numPr>
          <w:ilvl w:val="0"/>
          <w:numId w:val="11"/>
        </w:numPr>
        <w:spacing w:after="0" w:line="240" w:lineRule="auto"/>
        <w:ind w:right="0"/>
        <w:rPr>
          <w:rFonts w:ascii="Arial" w:hAnsi="Arial" w:cs="Arial"/>
          <w:sz w:val="22"/>
        </w:rPr>
      </w:pPr>
      <w:r w:rsidRPr="005D0E3C">
        <w:rPr>
          <w:rFonts w:ascii="Arial" w:hAnsi="Arial" w:cs="Arial"/>
          <w:sz w:val="22"/>
        </w:rPr>
        <w:t>Ceny należy podać w złotych polskich z dokładnością do dwóch miejsc po przecinku.</w:t>
      </w:r>
    </w:p>
    <w:p w14:paraId="1735BDF0" w14:textId="77777777" w:rsidR="00A44BA2" w:rsidRPr="005D0E3C" w:rsidRDefault="00A44BA2" w:rsidP="00D43FED">
      <w:pPr>
        <w:pStyle w:val="Akapitzlist"/>
        <w:numPr>
          <w:ilvl w:val="0"/>
          <w:numId w:val="11"/>
        </w:numPr>
        <w:spacing w:after="0" w:line="240" w:lineRule="auto"/>
        <w:ind w:right="0"/>
        <w:rPr>
          <w:rFonts w:ascii="Arial" w:hAnsi="Arial" w:cs="Arial"/>
          <w:sz w:val="22"/>
        </w:rPr>
      </w:pPr>
      <w:r w:rsidRPr="005D0E3C">
        <w:rPr>
          <w:rFonts w:ascii="Arial" w:hAnsi="Arial" w:cs="Arial"/>
          <w:sz w:val="22"/>
        </w:rPr>
        <w:t>Zamawiający nie przewiduje rozliczeń w walutach obcych.</w:t>
      </w:r>
    </w:p>
    <w:p w14:paraId="03C46C2B" w14:textId="77777777" w:rsidR="00A44BA2" w:rsidRPr="005D0E3C" w:rsidRDefault="00A44BA2" w:rsidP="00D43FED">
      <w:pPr>
        <w:pStyle w:val="Akapitzlist"/>
        <w:numPr>
          <w:ilvl w:val="0"/>
          <w:numId w:val="11"/>
        </w:numPr>
        <w:spacing w:after="0" w:line="240" w:lineRule="auto"/>
        <w:ind w:right="0"/>
        <w:rPr>
          <w:rFonts w:ascii="Arial" w:hAnsi="Arial" w:cs="Arial"/>
          <w:sz w:val="22"/>
        </w:rPr>
      </w:pPr>
      <w:r w:rsidRPr="005D0E3C">
        <w:rPr>
          <w:rFonts w:ascii="Arial" w:hAnsi="Arial" w:cs="Arial"/>
          <w:sz w:val="22"/>
        </w:rPr>
        <w:t xml:space="preserve">Ceny określone przez Wykonawcę zostaną ustalone na okres ważności umowy i nie będą podlegały zmianom, z zastrzeżeniem postanowień zawartych w umowie </w:t>
      </w:r>
    </w:p>
    <w:p w14:paraId="21766824" w14:textId="77777777" w:rsidR="00A44BA2" w:rsidRPr="005D0E3C" w:rsidRDefault="00A44BA2" w:rsidP="00D43FED">
      <w:pPr>
        <w:pStyle w:val="Akapitzlist"/>
        <w:numPr>
          <w:ilvl w:val="0"/>
          <w:numId w:val="11"/>
        </w:numPr>
        <w:spacing w:after="0" w:line="240" w:lineRule="auto"/>
        <w:ind w:right="0"/>
        <w:rPr>
          <w:rFonts w:ascii="Arial" w:hAnsi="Arial" w:cs="Arial"/>
          <w:sz w:val="22"/>
        </w:rPr>
      </w:pPr>
      <w:r w:rsidRPr="005D0E3C">
        <w:rPr>
          <w:rFonts w:ascii="Arial" w:hAnsi="Arial" w:cs="Arial"/>
          <w:sz w:val="22"/>
        </w:rPr>
        <w:t>Zamawiający w celu ustalenia, czy oferta zawiera rażąco niską ceną w stosunku do przedmiotu zamówienia, zwróci się do Wykonawcy o udzielenie w określonym terminie wyjaśnień dotyczących elementów oferty mających wpływ na wysokość ceny.</w:t>
      </w:r>
    </w:p>
    <w:p w14:paraId="56860199" w14:textId="76A2FCC5" w:rsidR="00A44BA2" w:rsidRPr="005D0E3C" w:rsidRDefault="00A44BA2" w:rsidP="00D43FED">
      <w:pPr>
        <w:pStyle w:val="Akapitzlist"/>
        <w:numPr>
          <w:ilvl w:val="0"/>
          <w:numId w:val="11"/>
        </w:numPr>
        <w:spacing w:after="0" w:line="240" w:lineRule="auto"/>
        <w:ind w:right="0"/>
        <w:rPr>
          <w:rFonts w:ascii="Arial" w:hAnsi="Arial" w:cs="Arial"/>
          <w:sz w:val="22"/>
        </w:rPr>
      </w:pPr>
      <w:r w:rsidRPr="005D0E3C">
        <w:rPr>
          <w:rFonts w:ascii="Arial" w:hAnsi="Arial" w:cs="Arial"/>
          <w:sz w:val="22"/>
        </w:rPr>
        <w:t>Zamawiający odrzuci ofertę Wykonawcy, który nie złożył wyjaśnień lub jeżeli dokonana ocena wyjaśnień potwierdzi, że oferta zawiera rażąco niską cenę w stosunku do przedmiotu zamówienia.</w:t>
      </w:r>
    </w:p>
    <w:p w14:paraId="1F1D2A25" w14:textId="77777777" w:rsidR="00A44BA2" w:rsidRPr="005D0E3C" w:rsidRDefault="00A44BA2" w:rsidP="005D0E3C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6BB88472" w14:textId="77777777" w:rsidR="00A44BA2" w:rsidRPr="005D0E3C" w:rsidRDefault="00A44BA2" w:rsidP="009248CF">
      <w:pPr>
        <w:pStyle w:val="Akapitzlist"/>
        <w:spacing w:after="0" w:line="240" w:lineRule="auto"/>
        <w:rPr>
          <w:rFonts w:ascii="Arial" w:hAnsi="Arial" w:cs="Arial"/>
          <w:sz w:val="22"/>
        </w:rPr>
      </w:pPr>
    </w:p>
    <w:p w14:paraId="20BDFD68" w14:textId="77777777" w:rsidR="00A44BA2" w:rsidRPr="005D0E3C" w:rsidRDefault="00A44BA2" w:rsidP="00D43FED">
      <w:pPr>
        <w:pStyle w:val="Akapitzlist"/>
        <w:numPr>
          <w:ilvl w:val="0"/>
          <w:numId w:val="19"/>
        </w:numPr>
        <w:spacing w:after="0" w:line="240" w:lineRule="auto"/>
        <w:ind w:left="426" w:right="0" w:hanging="426"/>
        <w:contextualSpacing w:val="0"/>
        <w:rPr>
          <w:rFonts w:ascii="Arial" w:hAnsi="Arial" w:cs="Arial"/>
          <w:b/>
          <w:sz w:val="22"/>
        </w:rPr>
      </w:pPr>
      <w:r w:rsidRPr="005D0E3C">
        <w:rPr>
          <w:rFonts w:ascii="Arial" w:hAnsi="Arial" w:cs="Arial"/>
          <w:b/>
          <w:sz w:val="22"/>
        </w:rPr>
        <w:t>TERMIN ZWIĄZANIA OFERTĄ</w:t>
      </w:r>
    </w:p>
    <w:p w14:paraId="33AF503B" w14:textId="77777777" w:rsidR="00A44BA2" w:rsidRPr="005D0E3C" w:rsidRDefault="00A44BA2" w:rsidP="00D43FED">
      <w:pPr>
        <w:pStyle w:val="Akapitzlist"/>
        <w:numPr>
          <w:ilvl w:val="0"/>
          <w:numId w:val="12"/>
        </w:numPr>
        <w:spacing w:after="0" w:line="240" w:lineRule="auto"/>
        <w:ind w:right="0"/>
        <w:rPr>
          <w:rFonts w:ascii="Arial" w:hAnsi="Arial" w:cs="Arial"/>
          <w:sz w:val="22"/>
        </w:rPr>
      </w:pPr>
      <w:r w:rsidRPr="005D0E3C">
        <w:rPr>
          <w:rFonts w:ascii="Arial" w:hAnsi="Arial" w:cs="Arial"/>
          <w:sz w:val="22"/>
        </w:rPr>
        <w:t>Termin związania ofertą wynosi 30 dni. Bieg terminu rozpoczyna się wraz z upływem terminu składania ofert.</w:t>
      </w:r>
    </w:p>
    <w:p w14:paraId="67A5ABEA" w14:textId="1279B990" w:rsidR="00A44BA2" w:rsidRPr="005D0E3C" w:rsidRDefault="00A44BA2" w:rsidP="00D43FED">
      <w:pPr>
        <w:pStyle w:val="Akapitzlist"/>
        <w:numPr>
          <w:ilvl w:val="0"/>
          <w:numId w:val="12"/>
        </w:numPr>
        <w:spacing w:after="0" w:line="240" w:lineRule="auto"/>
        <w:ind w:right="0"/>
        <w:rPr>
          <w:rFonts w:ascii="Arial" w:hAnsi="Arial" w:cs="Arial"/>
          <w:sz w:val="22"/>
        </w:rPr>
      </w:pPr>
      <w:r w:rsidRPr="005D0E3C">
        <w:rPr>
          <w:rFonts w:ascii="Arial" w:hAnsi="Arial" w:cs="Arial"/>
          <w:sz w:val="22"/>
        </w:rPr>
        <w:t>Oferta złożona w postępowaniu, przestaje wiązać w przypadku wyboru innej oferty lub zamknięcia postępowania bez dokonania wyboru wykonawcy.</w:t>
      </w:r>
    </w:p>
    <w:p w14:paraId="62D092F7" w14:textId="77777777" w:rsidR="00A36C11" w:rsidRPr="005D0E3C" w:rsidRDefault="00A36C11" w:rsidP="00A36C11">
      <w:pPr>
        <w:pStyle w:val="Akapitzlist"/>
        <w:spacing w:after="0" w:line="240" w:lineRule="auto"/>
        <w:ind w:right="0" w:firstLine="0"/>
        <w:rPr>
          <w:rFonts w:ascii="Arial" w:hAnsi="Arial" w:cs="Arial"/>
          <w:sz w:val="22"/>
        </w:rPr>
      </w:pPr>
    </w:p>
    <w:p w14:paraId="59C130F5" w14:textId="77777777" w:rsidR="00A44BA2" w:rsidRPr="005D0E3C" w:rsidRDefault="00A44BA2" w:rsidP="00D43FED">
      <w:pPr>
        <w:pStyle w:val="Akapitzlist"/>
        <w:numPr>
          <w:ilvl w:val="0"/>
          <w:numId w:val="19"/>
        </w:numPr>
        <w:spacing w:after="0" w:line="240" w:lineRule="auto"/>
        <w:ind w:left="426" w:right="0" w:hanging="426"/>
        <w:contextualSpacing w:val="0"/>
        <w:rPr>
          <w:rFonts w:ascii="Arial" w:hAnsi="Arial" w:cs="Arial"/>
          <w:b/>
          <w:sz w:val="22"/>
        </w:rPr>
      </w:pPr>
      <w:r w:rsidRPr="005D0E3C">
        <w:rPr>
          <w:rFonts w:ascii="Arial" w:hAnsi="Arial" w:cs="Arial"/>
          <w:b/>
          <w:sz w:val="22"/>
        </w:rPr>
        <w:t>WYBÓR WYKONAWCY I SPOSÓB OGŁOSZENIA</w:t>
      </w:r>
    </w:p>
    <w:p w14:paraId="638017FE" w14:textId="77777777" w:rsidR="00A44BA2" w:rsidRPr="005D0E3C" w:rsidRDefault="00A44BA2" w:rsidP="00D43FED">
      <w:pPr>
        <w:pStyle w:val="Akapitzlist"/>
        <w:numPr>
          <w:ilvl w:val="0"/>
          <w:numId w:val="13"/>
        </w:numPr>
        <w:spacing w:after="0" w:line="240" w:lineRule="auto"/>
        <w:ind w:right="0"/>
        <w:rPr>
          <w:rFonts w:ascii="Arial" w:hAnsi="Arial" w:cs="Arial"/>
          <w:sz w:val="22"/>
        </w:rPr>
      </w:pPr>
      <w:r w:rsidRPr="005D0E3C">
        <w:rPr>
          <w:rFonts w:ascii="Arial" w:hAnsi="Arial" w:cs="Arial"/>
          <w:sz w:val="22"/>
        </w:rPr>
        <w:t>Zamawiający wybierze ofertę najkorzystniejszą na podstawie kryteriów oceny ofert określonych w Opisie przedmiotu zamówienia.</w:t>
      </w:r>
    </w:p>
    <w:p w14:paraId="4425682E" w14:textId="77777777" w:rsidR="00A44BA2" w:rsidRPr="005D0E3C" w:rsidRDefault="00A44BA2" w:rsidP="00D43FED">
      <w:pPr>
        <w:pStyle w:val="Akapitzlist"/>
        <w:numPr>
          <w:ilvl w:val="0"/>
          <w:numId w:val="13"/>
        </w:numPr>
        <w:spacing w:after="0" w:line="240" w:lineRule="auto"/>
        <w:ind w:right="0"/>
        <w:rPr>
          <w:rFonts w:ascii="Arial" w:hAnsi="Arial" w:cs="Arial"/>
          <w:sz w:val="22"/>
        </w:rPr>
      </w:pPr>
      <w:r w:rsidRPr="005D0E3C">
        <w:rPr>
          <w:rFonts w:ascii="Arial" w:hAnsi="Arial" w:cs="Arial"/>
          <w:sz w:val="22"/>
        </w:rPr>
        <w:t>O wyborze Wykonawcy, Zamawiający poinformuje wszystkich Wykonawców, którzy złożyli oferty.</w:t>
      </w:r>
    </w:p>
    <w:p w14:paraId="6A1A7EAE" w14:textId="77777777" w:rsidR="00A44BA2" w:rsidRPr="005D0E3C" w:rsidRDefault="00A44BA2" w:rsidP="009248CF">
      <w:pPr>
        <w:pStyle w:val="Akapitzlist"/>
        <w:spacing w:after="0" w:line="240" w:lineRule="auto"/>
        <w:rPr>
          <w:rStyle w:val="Hipercze"/>
          <w:rFonts w:ascii="Arial" w:hAnsi="Arial" w:cs="Arial"/>
          <w:sz w:val="22"/>
        </w:rPr>
      </w:pPr>
    </w:p>
    <w:p w14:paraId="157ACE7A" w14:textId="77777777" w:rsidR="00A44BA2" w:rsidRPr="005D0E3C" w:rsidRDefault="00A44BA2" w:rsidP="00D43FED">
      <w:pPr>
        <w:pStyle w:val="Akapitzlist"/>
        <w:numPr>
          <w:ilvl w:val="0"/>
          <w:numId w:val="19"/>
        </w:numPr>
        <w:spacing w:after="0" w:line="240" w:lineRule="auto"/>
        <w:ind w:left="426" w:right="0" w:hanging="426"/>
        <w:contextualSpacing w:val="0"/>
        <w:rPr>
          <w:rFonts w:ascii="Arial" w:hAnsi="Arial" w:cs="Arial"/>
          <w:b/>
          <w:sz w:val="22"/>
        </w:rPr>
      </w:pPr>
      <w:r w:rsidRPr="005D0E3C">
        <w:rPr>
          <w:rFonts w:ascii="Arial" w:hAnsi="Arial" w:cs="Arial"/>
          <w:b/>
          <w:sz w:val="22"/>
        </w:rPr>
        <w:t>WYMAGANIA DLA WYKONAWCÓW</w:t>
      </w:r>
    </w:p>
    <w:p w14:paraId="234FDC10" w14:textId="77777777" w:rsidR="00A44BA2" w:rsidRPr="005D0E3C" w:rsidRDefault="00A44BA2" w:rsidP="009248CF">
      <w:pPr>
        <w:pStyle w:val="Akapitzlist"/>
        <w:spacing w:after="0" w:line="240" w:lineRule="auto"/>
        <w:ind w:left="709"/>
        <w:rPr>
          <w:rFonts w:ascii="Arial" w:hAnsi="Arial" w:cs="Arial"/>
          <w:sz w:val="22"/>
        </w:rPr>
      </w:pPr>
      <w:r w:rsidRPr="005D0E3C">
        <w:rPr>
          <w:rFonts w:ascii="Arial" w:hAnsi="Arial" w:cs="Arial"/>
          <w:sz w:val="22"/>
        </w:rPr>
        <w:t xml:space="preserve">Zamawiający wymaga od projektanta potwierdzenia kwalifikacji przez posiadanie </w:t>
      </w:r>
      <w:bookmarkStart w:id="3" w:name="_Hlk159236043"/>
      <w:r w:rsidRPr="005D0E3C">
        <w:rPr>
          <w:rFonts w:ascii="Arial" w:hAnsi="Arial" w:cs="Arial"/>
          <w:sz w:val="22"/>
        </w:rPr>
        <w:t xml:space="preserve">uprawnień budowlanych Polskiej Izby Inżynierów Budownictwa do projektowania bez </w:t>
      </w:r>
      <w:r w:rsidRPr="005D0E3C">
        <w:rPr>
          <w:rFonts w:ascii="Arial" w:hAnsi="Arial" w:cs="Arial"/>
          <w:sz w:val="22"/>
        </w:rPr>
        <w:lastRenderedPageBreak/>
        <w:t>ograniczeń w specjalności instalacyjnej w zakresie sieci, instalacji i urządzeń elektrycznych i elektroenergetycznych.</w:t>
      </w:r>
    </w:p>
    <w:bookmarkEnd w:id="3"/>
    <w:p w14:paraId="49BA1F10" w14:textId="77777777" w:rsidR="00A44BA2" w:rsidRPr="005D0E3C" w:rsidRDefault="00A44BA2" w:rsidP="009248CF">
      <w:pPr>
        <w:pStyle w:val="Akapitzlist"/>
        <w:spacing w:after="0" w:line="240" w:lineRule="auto"/>
        <w:ind w:left="426"/>
        <w:contextualSpacing w:val="0"/>
        <w:rPr>
          <w:rFonts w:ascii="Arial" w:hAnsi="Arial" w:cs="Arial"/>
          <w:b/>
          <w:sz w:val="22"/>
        </w:rPr>
      </w:pPr>
    </w:p>
    <w:p w14:paraId="04468D12" w14:textId="77777777" w:rsidR="00A44BA2" w:rsidRPr="005D0E3C" w:rsidRDefault="00A44BA2" w:rsidP="00D43FED">
      <w:pPr>
        <w:pStyle w:val="Akapitzlist"/>
        <w:numPr>
          <w:ilvl w:val="0"/>
          <w:numId w:val="19"/>
        </w:numPr>
        <w:spacing w:after="0" w:line="240" w:lineRule="auto"/>
        <w:ind w:left="426" w:right="0" w:hanging="426"/>
        <w:contextualSpacing w:val="0"/>
        <w:rPr>
          <w:rFonts w:ascii="Arial" w:hAnsi="Arial" w:cs="Arial"/>
          <w:b/>
          <w:sz w:val="22"/>
        </w:rPr>
      </w:pPr>
      <w:r w:rsidRPr="005D0E3C">
        <w:rPr>
          <w:rFonts w:ascii="Arial" w:hAnsi="Arial" w:cs="Arial"/>
          <w:b/>
          <w:sz w:val="22"/>
        </w:rPr>
        <w:t>POSTANOWIENIA KOŃCOWE</w:t>
      </w:r>
    </w:p>
    <w:p w14:paraId="219EA05E" w14:textId="77777777" w:rsidR="00A44BA2" w:rsidRPr="005D0E3C" w:rsidRDefault="00A44BA2" w:rsidP="00D43FED">
      <w:pPr>
        <w:pStyle w:val="Akapitzlist"/>
        <w:numPr>
          <w:ilvl w:val="0"/>
          <w:numId w:val="14"/>
        </w:numPr>
        <w:spacing w:after="0" w:line="240" w:lineRule="auto"/>
        <w:ind w:right="0"/>
        <w:rPr>
          <w:rFonts w:ascii="Arial" w:hAnsi="Arial" w:cs="Arial"/>
          <w:sz w:val="22"/>
        </w:rPr>
      </w:pPr>
      <w:r w:rsidRPr="005D0E3C">
        <w:rPr>
          <w:rFonts w:ascii="Arial" w:hAnsi="Arial" w:cs="Arial"/>
          <w:sz w:val="22"/>
        </w:rPr>
        <w:t>Zamawiający zastrzega sobie prawo do unieważnienia lub zamknięcia postępowania o udzielenie zamówienia, na każdym jego etapie bez podania przyczyny.</w:t>
      </w:r>
    </w:p>
    <w:p w14:paraId="5D7AEBCC" w14:textId="77777777" w:rsidR="00A44BA2" w:rsidRPr="005D0E3C" w:rsidRDefault="00A44BA2" w:rsidP="00D43FED">
      <w:pPr>
        <w:pStyle w:val="Akapitzlist"/>
        <w:numPr>
          <w:ilvl w:val="0"/>
          <w:numId w:val="14"/>
        </w:numPr>
        <w:spacing w:after="0" w:line="240" w:lineRule="auto"/>
        <w:ind w:right="0"/>
        <w:rPr>
          <w:rFonts w:ascii="Arial" w:hAnsi="Arial" w:cs="Arial"/>
          <w:sz w:val="22"/>
        </w:rPr>
      </w:pPr>
      <w:r w:rsidRPr="005D0E3C">
        <w:rPr>
          <w:rFonts w:ascii="Arial" w:hAnsi="Arial" w:cs="Arial"/>
          <w:sz w:val="22"/>
        </w:rPr>
        <w:t>Do spraw nieuregulowanych w Opisie przedmiotu zamówienia mają zastosowanie przepisy: ustawa z dnia 23 kwietnia 1964 r. Kodeks cywilny (Dz.U. z 2019 r. poz. 1145), ustawa z dnia 17 listopada 1964 r. Kodeks postępowania cywilnego (Dz.U. z 2019 r. poz. 1460).</w:t>
      </w:r>
    </w:p>
    <w:p w14:paraId="4FB4CD0C" w14:textId="77777777" w:rsidR="00A44BA2" w:rsidRPr="005D0E3C" w:rsidRDefault="00A44BA2" w:rsidP="00D43FED">
      <w:pPr>
        <w:pStyle w:val="Akapitzlist"/>
        <w:numPr>
          <w:ilvl w:val="0"/>
          <w:numId w:val="14"/>
        </w:numPr>
        <w:spacing w:after="0" w:line="240" w:lineRule="auto"/>
        <w:ind w:right="0"/>
        <w:rPr>
          <w:rFonts w:ascii="Arial" w:hAnsi="Arial" w:cs="Arial"/>
          <w:sz w:val="22"/>
        </w:rPr>
      </w:pPr>
      <w:r w:rsidRPr="005D0E3C">
        <w:rPr>
          <w:rFonts w:ascii="Arial" w:hAnsi="Arial" w:cs="Arial"/>
          <w:sz w:val="22"/>
        </w:rPr>
        <w:t>Wszelkie koszty związane z przygotowaniem oferty ponosi Wykonawca.</w:t>
      </w:r>
    </w:p>
    <w:p w14:paraId="662B1A53" w14:textId="03C172FF" w:rsidR="00A44BA2" w:rsidRPr="005D0E3C" w:rsidRDefault="00A44BA2" w:rsidP="00D43FED">
      <w:pPr>
        <w:pStyle w:val="Akapitzlist"/>
        <w:numPr>
          <w:ilvl w:val="0"/>
          <w:numId w:val="19"/>
        </w:numPr>
        <w:spacing w:after="0" w:line="240" w:lineRule="auto"/>
        <w:ind w:left="426" w:right="0" w:hanging="426"/>
        <w:contextualSpacing w:val="0"/>
        <w:rPr>
          <w:rFonts w:ascii="Arial" w:hAnsi="Arial" w:cs="Arial"/>
          <w:b/>
          <w:sz w:val="22"/>
        </w:rPr>
      </w:pPr>
      <w:r w:rsidRPr="005D0E3C">
        <w:rPr>
          <w:rFonts w:ascii="Arial" w:hAnsi="Arial" w:cs="Arial"/>
          <w:b/>
          <w:sz w:val="22"/>
        </w:rPr>
        <w:t>INFORMACJE OGÓLNE:</w:t>
      </w:r>
    </w:p>
    <w:p w14:paraId="05F39019" w14:textId="77DC2E9D" w:rsidR="00A44BA2" w:rsidRPr="005D0E3C" w:rsidRDefault="00A44BA2" w:rsidP="00D43FED">
      <w:pPr>
        <w:numPr>
          <w:ilvl w:val="0"/>
          <w:numId w:val="24"/>
        </w:numPr>
        <w:spacing w:after="0" w:line="240" w:lineRule="auto"/>
        <w:ind w:right="0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>Zamawiający umożliwi Wykonawcom, na ich własny koszt i ryzyko, dokonanie obowiązkowej wizji lokalnej obiektu objętego projektem</w:t>
      </w:r>
      <w:r w:rsidRPr="005D0E3C">
        <w:rPr>
          <w:rFonts w:ascii="Arial" w:hAnsi="Arial" w:cs="Arial"/>
          <w:b/>
          <w:color w:val="auto"/>
          <w:sz w:val="22"/>
        </w:rPr>
        <w:t xml:space="preserve">. </w:t>
      </w:r>
      <w:r w:rsidRPr="005D0E3C">
        <w:rPr>
          <w:rFonts w:ascii="Arial" w:hAnsi="Arial" w:cs="Arial"/>
          <w:color w:val="auto"/>
          <w:sz w:val="22"/>
        </w:rPr>
        <w:t xml:space="preserve">Z odbycia wizji lokalnej zostanie sporządzony protokół podpisany przez przedstawicieli stron uczestniczących w wizji lokalnej, który będzie stanowił potwierdzenie odbycia wizji lokalnej. Odbycie wizji lokalnej może się odbyć po wcześniejszym ustaleniu terminu odbycia wizji lokalnej z osobami wyznaczonymi do komunikowania się z Wykonawcami w godzinach urzędowania ministerstwa. </w:t>
      </w:r>
      <w:r w:rsidRPr="005D0E3C">
        <w:rPr>
          <w:rFonts w:ascii="Arial" w:hAnsi="Arial" w:cs="Arial"/>
          <w:b/>
          <w:color w:val="auto"/>
          <w:sz w:val="22"/>
        </w:rPr>
        <w:t xml:space="preserve"> </w:t>
      </w:r>
    </w:p>
    <w:p w14:paraId="6BEBC69A" w14:textId="77777777" w:rsidR="00A44BA2" w:rsidRPr="005D0E3C" w:rsidRDefault="00A44BA2" w:rsidP="00D43FED">
      <w:pPr>
        <w:numPr>
          <w:ilvl w:val="0"/>
          <w:numId w:val="24"/>
        </w:numPr>
        <w:spacing w:after="0" w:line="240" w:lineRule="auto"/>
        <w:ind w:right="0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color w:val="auto"/>
          <w:sz w:val="22"/>
        </w:rPr>
        <w:t xml:space="preserve">Zamawiający wskazuje osobę odpowiedzialną za ustalenie terminu wizji lokalnej: </w:t>
      </w:r>
    </w:p>
    <w:p w14:paraId="4F2EF2A3" w14:textId="64B6301E" w:rsidR="00A44BA2" w:rsidRPr="005D0E3C" w:rsidRDefault="00A44BA2" w:rsidP="00D43FED">
      <w:pPr>
        <w:numPr>
          <w:ilvl w:val="1"/>
          <w:numId w:val="24"/>
        </w:numPr>
        <w:spacing w:after="0" w:line="240" w:lineRule="auto"/>
        <w:ind w:right="0"/>
        <w:jc w:val="left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b/>
          <w:color w:val="auto"/>
          <w:sz w:val="22"/>
          <w:u w:val="single" w:color="000000"/>
        </w:rPr>
        <w:t>Dariusz Dobrzyński tel. 22 273 88 62</w:t>
      </w:r>
      <w:r w:rsidRPr="005D0E3C">
        <w:rPr>
          <w:rFonts w:ascii="Arial" w:hAnsi="Arial" w:cs="Arial"/>
          <w:b/>
          <w:color w:val="auto"/>
          <w:sz w:val="22"/>
        </w:rPr>
        <w:t xml:space="preserve"> adres e-mail </w:t>
      </w:r>
      <w:hyperlink r:id="rId9" w:history="1">
        <w:r w:rsidR="009218FB" w:rsidRPr="005D0E3C">
          <w:rPr>
            <w:rStyle w:val="Hipercze"/>
            <w:rFonts w:ascii="Arial" w:hAnsi="Arial" w:cs="Arial"/>
            <w:b/>
            <w:sz w:val="22"/>
          </w:rPr>
          <w:t>Dariusz.Dobrzynski@mfipr.gov.pl</w:t>
        </w:r>
      </w:hyperlink>
      <w:r w:rsidRPr="005D0E3C">
        <w:rPr>
          <w:rFonts w:ascii="Arial" w:hAnsi="Arial" w:cs="Arial"/>
          <w:b/>
          <w:color w:val="auto"/>
          <w:sz w:val="22"/>
        </w:rPr>
        <w:t xml:space="preserve"> </w:t>
      </w:r>
    </w:p>
    <w:p w14:paraId="571F383F" w14:textId="5F9BB97D" w:rsidR="00A44BA2" w:rsidRPr="005D0E3C" w:rsidRDefault="00A44BA2" w:rsidP="00D43FED">
      <w:pPr>
        <w:numPr>
          <w:ilvl w:val="1"/>
          <w:numId w:val="24"/>
        </w:numPr>
        <w:spacing w:after="0" w:line="240" w:lineRule="auto"/>
        <w:ind w:right="0"/>
        <w:jc w:val="left"/>
        <w:rPr>
          <w:rFonts w:ascii="Arial" w:hAnsi="Arial" w:cs="Arial"/>
          <w:color w:val="auto"/>
          <w:sz w:val="22"/>
        </w:rPr>
      </w:pPr>
      <w:r w:rsidRPr="005D0E3C">
        <w:rPr>
          <w:rFonts w:ascii="Arial" w:hAnsi="Arial" w:cs="Arial"/>
          <w:b/>
          <w:color w:val="auto"/>
          <w:sz w:val="22"/>
        </w:rPr>
        <w:t xml:space="preserve">Agata Chojnacka-Płatek  tel. 22 273 70 90 adres e-mail </w:t>
      </w:r>
      <w:hyperlink r:id="rId10" w:history="1">
        <w:r w:rsidR="009218FB" w:rsidRPr="005D0E3C">
          <w:rPr>
            <w:rStyle w:val="Hipercze"/>
            <w:rFonts w:ascii="Arial" w:hAnsi="Arial" w:cs="Arial"/>
            <w:b/>
            <w:sz w:val="22"/>
          </w:rPr>
          <w:t>Agata.Chojnacka-Platek@mfipr.gov.pl</w:t>
        </w:r>
      </w:hyperlink>
      <w:r w:rsidRPr="005D0E3C">
        <w:rPr>
          <w:rFonts w:ascii="Arial" w:hAnsi="Arial" w:cs="Arial"/>
          <w:b/>
          <w:color w:val="auto"/>
          <w:sz w:val="22"/>
        </w:rPr>
        <w:t xml:space="preserve"> </w:t>
      </w:r>
    </w:p>
    <w:p w14:paraId="7978166A" w14:textId="7C99A879" w:rsidR="00A44BA2" w:rsidRPr="005D0E3C" w:rsidRDefault="00A44BA2" w:rsidP="009248CF">
      <w:pPr>
        <w:pStyle w:val="Akapitzlist"/>
        <w:spacing w:after="0" w:line="240" w:lineRule="auto"/>
        <w:ind w:left="426" w:right="0" w:firstLine="0"/>
        <w:contextualSpacing w:val="0"/>
        <w:rPr>
          <w:rFonts w:ascii="Arial" w:hAnsi="Arial" w:cs="Arial"/>
          <w:b/>
          <w:sz w:val="22"/>
        </w:rPr>
      </w:pPr>
    </w:p>
    <w:p w14:paraId="2DE118C7" w14:textId="2F8056A5" w:rsidR="00FC42E1" w:rsidRPr="009248CF" w:rsidRDefault="00FC42E1" w:rsidP="009248CF">
      <w:pPr>
        <w:pStyle w:val="Akapitzlist"/>
        <w:spacing w:after="0" w:line="240" w:lineRule="auto"/>
        <w:ind w:left="426" w:right="0" w:firstLine="0"/>
        <w:contextualSpacing w:val="0"/>
        <w:rPr>
          <w:rFonts w:ascii="Arial" w:hAnsi="Arial" w:cs="Arial"/>
          <w:b/>
          <w:sz w:val="22"/>
        </w:rPr>
      </w:pPr>
    </w:p>
    <w:p w14:paraId="6988D54D" w14:textId="77777777" w:rsidR="00FC42E1" w:rsidRPr="009248CF" w:rsidRDefault="00FC42E1" w:rsidP="00A44BA2">
      <w:pPr>
        <w:pStyle w:val="Akapitzlist"/>
        <w:spacing w:before="240" w:after="240" w:line="240" w:lineRule="auto"/>
        <w:ind w:left="426" w:right="0" w:firstLine="0"/>
        <w:contextualSpacing w:val="0"/>
        <w:rPr>
          <w:rFonts w:ascii="Arial" w:hAnsi="Arial" w:cs="Arial"/>
          <w:b/>
          <w:sz w:val="22"/>
        </w:rPr>
      </w:pPr>
    </w:p>
    <w:p w14:paraId="61068C01" w14:textId="3F23CEBF" w:rsidR="00E3720C" w:rsidRPr="009248CF" w:rsidRDefault="00E3720C" w:rsidP="00DB6952">
      <w:pPr>
        <w:spacing w:after="0" w:line="288" w:lineRule="auto"/>
        <w:ind w:left="44" w:right="0" w:firstLine="0"/>
        <w:jc w:val="center"/>
        <w:rPr>
          <w:rFonts w:ascii="Arial" w:hAnsi="Arial" w:cs="Arial"/>
          <w:color w:val="auto"/>
          <w:sz w:val="22"/>
          <w:highlight w:val="yellow"/>
        </w:rPr>
      </w:pPr>
    </w:p>
    <w:p w14:paraId="60991295" w14:textId="77777777" w:rsidR="00A7399A" w:rsidRPr="009248CF" w:rsidRDefault="00A7399A" w:rsidP="00DB6952">
      <w:pPr>
        <w:spacing w:after="0" w:line="288" w:lineRule="auto"/>
        <w:ind w:left="705" w:right="0" w:firstLine="0"/>
        <w:rPr>
          <w:rFonts w:ascii="Arial" w:hAnsi="Arial" w:cs="Arial"/>
          <w:color w:val="auto"/>
          <w:sz w:val="22"/>
          <w:highlight w:val="yellow"/>
        </w:rPr>
      </w:pPr>
    </w:p>
    <w:sectPr w:rsidR="00A7399A" w:rsidRPr="009248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5" w:right="1411" w:bottom="1688" w:left="1416" w:header="463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C7E3" w14:textId="77777777" w:rsidR="00C95643" w:rsidRDefault="00C95643">
      <w:pPr>
        <w:spacing w:after="0" w:line="240" w:lineRule="auto"/>
      </w:pPr>
      <w:r>
        <w:separator/>
      </w:r>
    </w:p>
  </w:endnote>
  <w:endnote w:type="continuationSeparator" w:id="0">
    <w:p w14:paraId="2EAE151B" w14:textId="77777777" w:rsidR="00C95643" w:rsidRDefault="00C9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5E36" w14:textId="77777777" w:rsidR="00E3720C" w:rsidRDefault="005237BC">
    <w:pPr>
      <w:spacing w:after="12" w:line="259" w:lineRule="auto"/>
      <w:ind w:left="0" w:right="-36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ADD44A1" wp14:editId="059EA4E4">
              <wp:simplePos x="0" y="0"/>
              <wp:positionH relativeFrom="page">
                <wp:posOffset>881177</wp:posOffset>
              </wp:positionH>
              <wp:positionV relativeFrom="page">
                <wp:posOffset>9774631</wp:posOffset>
              </wp:positionV>
              <wp:extent cx="5798185" cy="6096"/>
              <wp:effectExtent l="0" t="0" r="0" b="0"/>
              <wp:wrapSquare wrapText="bothSides"/>
              <wp:docPr id="48119" name="Group 481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49623" name="Shape 49623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74753F78" id="Group 48119" o:spid="_x0000_s1026" style="position:absolute;margin-left:69.4pt;margin-top:769.65pt;width:456.55pt;height:.5pt;z-index:251661312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4K+cAIAAC8GAAAOAAAAZHJzL2Uyb0RvYy54bWykVF1v2yAUfZ+0/4B4X+1kaZpYcfqwbnmZ&#10;tqrtfgDB+EPCgIDGyb/f5domXjpVU+YHG8O9h3sOl7O5P7aSHIR1jVY5nd2klAjFddGoKqe/Xr59&#10;WlHiPFMFk1qJnJ6Eo/fbjx82ncnEXNdaFsISAFEu60xOa+9NliSO16Jl7kYboWCx1LZlHn5tlRSW&#10;dYDeymSepsuk07YwVnPhHMw+9It0i/hlKbj/WZZOeCJzCrV5fFt878M72W5YVllm6oYPZbArqmhZ&#10;o2DTCPXAPCOvtnkD1TbcaqdLf8N1m+iybLhADsBmll6w2Vn9apBLlXWViTKBtBc6XQ3Lfxx21jyb&#10;RwtKdKYCLfAvcDmWtg1fqJIcUbJTlEwcPeEweXu3Xs1Wt5RwWFum62WvKK9B9jdJvP76Xloybpn8&#10;UUhnoDXcmb37P/bPNTMCRXUZsH+0pClyulgv558pUayFJsUQ0k+hLBgZRXKZA72uUmg9WyyCQpEq&#10;y/ir8zuhUWl2+O5835LFOGL1OOJHNQ4tNPa7LW2YD3mhyDAk3eSo6pxiHWGx1QfxojHMX5wX1Hhe&#10;lWoaFU99bAiIHSPGr0G8aeSE/Bg0fvtguKAA+I9heHfjvjAIPFHZyB0mp+pKFWSATTgDpykl83hl&#10;28aDBcmmBf+a36XpGRjQQvP1p40jf5IiiCXVkyihcfBahAlnq/0XacmBBaPBB8GZNDUbZoeDH0Kx&#10;VMQJ+WUjZYScYerfIPvWGYJDnkCPi5lpn8mHanqjA7sA0qPdgSgxCXfWysd8BSaNZU7YhuFeFye0&#10;CBQEbiNKg66EPAYHDbY3/ceos89vfwMAAP//AwBQSwMEFAAGAAgAAAAhAFZFqRfiAAAADgEAAA8A&#10;AABkcnMvZG93bnJldi54bWxMj8FOwzAQRO9I/IO1SNyoHUxQG+JUVQWcKiRaJMRtG2+TqLEdxW6S&#10;/j3OCW47u6PZN/l6Mi0bqPeNswqShQBGtnS6sZWCr8PbwxKYD2g1ts6Sgit5WBe3Nzlm2o32k4Z9&#10;qFgMsT5DBXUIXca5L2sy6BeuIxtvJ9cbDFH2Fdc9jjHctPxRiGdusLHxQ40dbWsqz/uLUfA+4riR&#10;yeuwO5+2159D+vG9S0ip+7tp8wIs0BT+zDDjR3QoItPRXaz2rI1aLiN6iEMqVxLYbBFpsgJ2nHdP&#10;QgIvcv6/RvELAAD//wMAUEsBAi0AFAAGAAgAAAAhALaDOJL+AAAA4QEAABMAAAAAAAAAAAAAAAAA&#10;AAAAAFtDb250ZW50X1R5cGVzXS54bWxQSwECLQAUAAYACAAAACEAOP0h/9YAAACUAQAACwAAAAAA&#10;AAAAAAAAAAAvAQAAX3JlbHMvLnJlbHNQSwECLQAUAAYACAAAACEAWk+CvnACAAAvBgAADgAAAAAA&#10;AAAAAAAAAAAuAgAAZHJzL2Uyb0RvYy54bWxQSwECLQAUAAYACAAAACEAVkWpF+IAAAAOAQAADwAA&#10;AAAAAAAAAAAAAADKBAAAZHJzL2Rvd25yZXYueG1sUEsFBgAAAAAEAAQA8wAAANkFAAAAAA==&#10;">
              <v:shape id="Shape 49623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MItxgAAAN4AAAAPAAAAZHJzL2Rvd25yZXYueG1sRI9Ra8Iw&#10;FIXfB/sP4Q58m+mqiOuMMgqCZSBM/QGX5NqUNTddE7X66xdB2OPhnPMdzmI1uFacqQ+NZwVv4wwE&#10;sfam4VrBYb9+nYMIEdlg65kUXCnAavn8tMDC+At/03kXa5EgHApUYGPsCimDtuQwjH1HnLyj7x3G&#10;JPtamh4vCe5amWfZTDpsOC1Y7Ki0pH92J6egOencyt+9rfXXdn4sb1VZ+Uqp0cvw+QEi0hD/w4/2&#10;xiiYvs/yCdzvpCsgl38AAAD//wMAUEsBAi0AFAAGAAgAAAAhANvh9svuAAAAhQEAABMAAAAAAAAA&#10;AAAAAAAAAAAAAFtDb250ZW50X1R5cGVzXS54bWxQSwECLQAUAAYACAAAACEAWvQsW78AAAAVAQAA&#10;CwAAAAAAAAAAAAAAAAAfAQAAX3JlbHMvLnJlbHNQSwECLQAUAAYACAAAACEAA/jCLcYAAADeAAAA&#10;DwAAAAAAAAAAAAAAAAAHAgAAZHJzL2Rvd25yZXYueG1sUEsFBgAAAAADAAMAtwAAAPoCAAAAAA==&#10;" path="m,l5798185,r,9144l,9144,,e" fillcolor="black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 </w:t>
    </w:r>
  </w:p>
  <w:p w14:paraId="55BC0EFD" w14:textId="77777777" w:rsidR="00E3720C" w:rsidRDefault="005237BC">
    <w:pPr>
      <w:spacing w:after="36" w:line="241" w:lineRule="auto"/>
      <w:ind w:left="1282" w:right="1210" w:firstLine="0"/>
      <w:jc w:val="center"/>
    </w:pPr>
    <w:r>
      <w:rPr>
        <w:sz w:val="18"/>
      </w:rPr>
      <w:t>„</w:t>
    </w:r>
    <w:r>
      <w:rPr>
        <w:b/>
        <w:i/>
        <w:sz w:val="18"/>
      </w:rPr>
      <w:t>Wykonanie dokumentacji, dostawa sprzętu i montaż systemu kontroli dostępu (SKD)  w budynkach sądów okręgu katowickiego”</w:t>
    </w:r>
    <w:r>
      <w:rPr>
        <w:sz w:val="18"/>
      </w:rPr>
      <w:t xml:space="preserve"> </w:t>
    </w:r>
  </w:p>
  <w:p w14:paraId="2A97E3CB" w14:textId="77777777" w:rsidR="00E3720C" w:rsidRDefault="005237BC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A0FE6" w14:textId="4DEBBFC6" w:rsidR="00E3720C" w:rsidRDefault="00E3720C">
    <w:pPr>
      <w:spacing w:after="0" w:line="259" w:lineRule="auto"/>
      <w:ind w:left="0" w:right="4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FDCE" w14:textId="77777777" w:rsidR="00E3720C" w:rsidRDefault="005237BC">
    <w:pPr>
      <w:spacing w:after="12" w:line="259" w:lineRule="auto"/>
      <w:ind w:left="0" w:right="-36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80C1A8F" wp14:editId="1363BAFD">
              <wp:simplePos x="0" y="0"/>
              <wp:positionH relativeFrom="page">
                <wp:posOffset>881177</wp:posOffset>
              </wp:positionH>
              <wp:positionV relativeFrom="page">
                <wp:posOffset>9774631</wp:posOffset>
              </wp:positionV>
              <wp:extent cx="5798185" cy="6096"/>
              <wp:effectExtent l="0" t="0" r="0" b="0"/>
              <wp:wrapSquare wrapText="bothSides"/>
              <wp:docPr id="48003" name="Group 480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49619" name="Shape 49619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63261165" id="Group 48003" o:spid="_x0000_s1026" style="position:absolute;margin-left:69.4pt;margin-top:769.65pt;width:456.55pt;height:.5pt;z-index:251663360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t73bwIAAC8GAAAOAAAAZHJzL2Uyb0RvYy54bWykVE2P2yAQvVfqf0DcGztRNrux4uyh2+ZS&#10;tavu9gcQjD8kDAhInPz7DmObuNlqVaU+2BhmHvMew9s8nlpJjsK6RquczmcpJUJxXTSqyumv16+f&#10;HihxnqmCSa1ETs/C0cftxw+bzmRioWstC2EJgCiXdSantfcmSxLHa9EyN9NGKFgstW2Zh19bJYVl&#10;HaC3Mlmk6SrptC2M1Vw4B7NP/SLdIn5ZCu5/lKUTnsicQm0e3xbf+/BOthuWVZaZuuFDGeyGKlrW&#10;KNg0Qj0xz8jBNm+g2oZb7XTpZ1y3iS7LhgvkAGzm6RWbndUHg1yqrKtMlAmkvdLpZlj+/biz5sU8&#10;W1CiMxVogX+By6m0bfhCleSEkp2jZOLkCYfJu/v1w/zhjhIOa6t0veoV5TXI/iaJ11/eS0vGLZM/&#10;CukMtIa7sHf/x/6lZkagqC4D9s+WNEVOl+vVfE2JYi00KYaQfgplwcgokssc6HWTQuv5chkUilRZ&#10;xg/O74RGpdnxm/N9SxbjiNXjiJ/UOLTQ2O+2tGE+5IUiw5B0k6Oqc4p1hMVWH8WrxjB/dV5Q42VV&#10;qmlUPPWxISB2jBi/BvGmkRPyY9D47YPhggLgP4bh3Y37wiDwRGUjd5icqitVkAE24QycppTM45Vt&#10;Gw8WJJsW/Gtxn6YXYEALzdefNo78WYogllQ/RQmNg9ciTDhb7T9LS44sGA0+CM6kqdkwOxz8EIql&#10;Ik7ILxspI+QcU/8G2bfOEBzyBHpczEz7TD5U0xsd2AWQHu0ORIlJuLNWPuYrMGksc8I2DPe6OKNF&#10;oCBwG1EadCXkMThosL3pP0ZdfH77GwAA//8DAFBLAwQUAAYACAAAACEAVkWpF+IAAAAOAQAADwAA&#10;AGRycy9kb3ducmV2LnhtbEyPwU7DMBBE70j8g7VI3KgdTFAb4lRVBZwqJFokxG0bb5OosR3FbpL+&#10;Pc4Jbju7o9k3+XoyLRuo942zCpKFAEa2dLqxlYKvw9vDEpgPaDW2zpKCK3lYF7c3OWbajfaThn2o&#10;WAyxPkMFdQhdxrkvazLoF64jG28n1xsMUfYV1z2OMdy0/FGIZ26wsfFDjR1tayrP+4tR8D7iuJHJ&#10;67A7n7bXn0P68b1LSKn7u2nzAizQFP7MMONHdCgi09FdrPasjVouI3qIQypXEthsEWmyAnacd09C&#10;Ai9y/r9G8QsAAP//AwBQSwECLQAUAAYACAAAACEAtoM4kv4AAADhAQAAEwAAAAAAAAAAAAAAAAAA&#10;AAAAW0NvbnRlbnRfVHlwZXNdLnhtbFBLAQItABQABgAIAAAAIQA4/SH/1gAAAJQBAAALAAAAAAAA&#10;AAAAAAAAAC8BAABfcmVscy8ucmVsc1BLAQItABQABgAIAAAAIQBz+t73bwIAAC8GAAAOAAAAAAAA&#10;AAAAAAAAAC4CAABkcnMvZTJvRG9jLnhtbFBLAQItABQABgAIAAAAIQBWRakX4gAAAA4BAAAPAAAA&#10;AAAAAAAAAAAAAMkEAABkcnMvZG93bnJldi54bWxQSwUGAAAAAAQABADzAAAA2AUAAAAA&#10;">
              <v:shape id="Shape 49619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D96xQAAAN4AAAAPAAAAZHJzL2Rvd25yZXYueG1sRI/RagIx&#10;FETfC/5DuIJvNauI6GqUsiC4FISqH3BJrpulm5t1E3Xt15tCoY/DzJxh1tveNeJOXag9K5iMMxDE&#10;2puaKwXn0+59ASJEZIONZ1LwpADbzeBtjbnxD/6i+zFWIkE45KjAxtjmUgZtyWEY+5Y4eRffOYxJ&#10;dpU0HT4S3DVymmVz6bDmtGCxpcKS/j7enIL6pqdWXk+20p+HxaX4KYvSl0qNhv3HCkSkPv6H/9p7&#10;o2C2nE+W8HsnXQG5eQEAAP//AwBQSwECLQAUAAYACAAAACEA2+H2y+4AAACFAQAAEwAAAAAAAAAA&#10;AAAAAAAAAAAAW0NvbnRlbnRfVHlwZXNdLnhtbFBLAQItABQABgAIAAAAIQBa9CxbvwAAABUBAAAL&#10;AAAAAAAAAAAAAAAAAB8BAABfcmVscy8ucmVsc1BLAQItABQABgAIAAAAIQCsfD96xQAAAN4AAAAP&#10;AAAAAAAAAAAAAAAAAAcCAABkcnMvZG93bnJldi54bWxQSwUGAAAAAAMAAwC3AAAA+QIAAAAA&#10;" path="m,l5798185,r,9144l,9144,,e" fillcolor="black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 </w:t>
    </w:r>
  </w:p>
  <w:p w14:paraId="3833B648" w14:textId="77777777" w:rsidR="00E3720C" w:rsidRDefault="005237BC">
    <w:pPr>
      <w:spacing w:after="36" w:line="241" w:lineRule="auto"/>
      <w:ind w:left="1282" w:right="1210" w:firstLine="0"/>
      <w:jc w:val="center"/>
    </w:pPr>
    <w:r>
      <w:rPr>
        <w:sz w:val="18"/>
      </w:rPr>
      <w:t>„</w:t>
    </w:r>
    <w:r>
      <w:rPr>
        <w:b/>
        <w:i/>
        <w:sz w:val="18"/>
      </w:rPr>
      <w:t>Wykonanie dokumentacji, dostawa sprzętu i montaż systemu kontroli dostępu (SKD)  w budynkach sądów okręgu katowickiego”</w:t>
    </w:r>
    <w:r>
      <w:rPr>
        <w:sz w:val="18"/>
      </w:rPr>
      <w:t xml:space="preserve"> </w:t>
    </w:r>
  </w:p>
  <w:p w14:paraId="32E4B7F5" w14:textId="77777777" w:rsidR="00E3720C" w:rsidRDefault="005237BC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6E03E" w14:textId="77777777" w:rsidR="00C95643" w:rsidRDefault="00C95643">
      <w:pPr>
        <w:spacing w:after="0" w:line="240" w:lineRule="auto"/>
      </w:pPr>
      <w:r>
        <w:separator/>
      </w:r>
    </w:p>
  </w:footnote>
  <w:footnote w:type="continuationSeparator" w:id="0">
    <w:p w14:paraId="193D13AA" w14:textId="77777777" w:rsidR="00C95643" w:rsidRDefault="00C9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AC6B" w14:textId="77777777" w:rsidR="00E3720C" w:rsidRDefault="005237BC">
    <w:pPr>
      <w:spacing w:after="10" w:line="259" w:lineRule="auto"/>
      <w:ind w:left="0" w:right="5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B6F4269" wp14:editId="66538D6F">
              <wp:simplePos x="0" y="0"/>
              <wp:positionH relativeFrom="page">
                <wp:posOffset>881177</wp:posOffset>
              </wp:positionH>
              <wp:positionV relativeFrom="page">
                <wp:posOffset>757427</wp:posOffset>
              </wp:positionV>
              <wp:extent cx="5798185" cy="18288"/>
              <wp:effectExtent l="0" t="0" r="0" b="0"/>
              <wp:wrapSquare wrapText="bothSides"/>
              <wp:docPr id="48087" name="Group 480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18288"/>
                        <a:chOff x="0" y="0"/>
                        <a:chExt cx="5798185" cy="18288"/>
                      </a:xfrm>
                    </wpg:grpSpPr>
                    <wps:wsp>
                      <wps:cNvPr id="49617" name="Shape 49617"/>
                      <wps:cNvSpPr/>
                      <wps:spPr>
                        <a:xfrm>
                          <a:off x="0" y="0"/>
                          <a:ext cx="579818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18288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0D3D4E30" id="Group 48087" o:spid="_x0000_s1026" style="position:absolute;margin-left:69.4pt;margin-top:59.65pt;width:456.55pt;height:1.45pt;z-index:251658240;mso-position-horizontal-relative:page;mso-position-vertical-relative:pag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GuaQIAADUGAAAOAAAAZHJzL2Uyb0RvYy54bWykVMtu2zAQvBfoPxC615KMJnEEyzk0rS9F&#10;GzTpB9AUKQngCyRt2X/f5ephxWlTINGBWpK7w53hctd3RyXJgTvfGl0m+SJLCNfMVK2uy+T307dP&#10;q4T4QHVFpdG8TE7cJ3ebjx/WnS340jRGVtwRANG+6GyZNCHYIk09a7iifmEs17ApjFM0wNTVaeVo&#10;B+hKpsssu0474yrrDOPew+p9v5lsEF8IzsJPITwPRJYJ5BZwdDju4phu1rSoHbVNy4Y06BuyULTV&#10;cOgEdU8DJXvXvoBSLXPGGxEWzKjUCNEyjhyATZ5dsNk6s7fIpS662k4ygbQXOr0Zlv04bJ19tA8O&#10;lOhsDVrgLHI5CqfiH7IkR5TsNEnGj4EwWLy6uV3lq6uEMNjLV8vVqpeUNaD7iyjWfH01Lh0PTZ+l&#10;0lkoDn/m79/H/7GhlqOsvgD+D460VZl8vr3ObxKiqYIyRRfSL6Ew6DnJ5AsPir1Po4krLdjehy03&#10;KDY9fPehr8pqtGgzWuyoR9NBbb9a1ZaGGBezjCbpZrfVjJcVd5U58CeDfuHiyiDJ867Uc6/p5sei&#10;AN/RY/xbxJt7TiXyT294pfNS+o8fvuDJB4xIdbMeDKQP9lxgqaMScAqj0G+EpAEfrmoDNCLZKlBm&#10;eZNlZ2BAiwXY3zha4SR5lEvqX1xA8eDjiAve1bsv0pEDje0GPwSn0jZ0WI3vA1IaXNFGnBgvWikn&#10;yBxD/wbZIwzOMY5jp5sisz6SDdn07Q6aBpAemx5kMAXhyUaHKV5Dq8Y0Z2yjuTPVCRsFCgIvEqXB&#10;3oQ8hj4am998jl7nbr/5AwAA//8DAFBLAwQUAAYACAAAACEARt4tNuEAAAAMAQAADwAAAGRycy9k&#10;b3ducmV2LnhtbEyPzWrDMBCE74W+g9hAb438Q0riWA4htD2FQpNC6W1jbWwTSzKWYjtv382pvc2w&#10;w+w3+WYyrRio942zCuJ5BIJs6XRjKwVfx7fnJQgf0GpsnSUFN/KwKR4fcsy0G+0nDYdQCS6xPkMF&#10;dQhdJqUvazLo564jy7ez6w0Gtn0ldY8jl5tWJlH0Ig02lj/U2NGupvJyuBoF7yOO2zR+HfaX8+72&#10;c1x8fO9jUuppNm3XIAJN4S8Md3xGh4KZTu5qtRct+3TJ6IFFvEpB3BPRIl6BOLFKkgRkkcv/I4pf&#10;AAAA//8DAFBLAQItABQABgAIAAAAIQC2gziS/gAAAOEBAAATAAAAAAAAAAAAAAAAAAAAAABbQ29u&#10;dGVudF9UeXBlc10ueG1sUEsBAi0AFAAGAAgAAAAhADj9If/WAAAAlAEAAAsAAAAAAAAAAAAAAAAA&#10;LwEAAF9yZWxzLy5yZWxzUEsBAi0AFAAGAAgAAAAhADYu0a5pAgAANQYAAA4AAAAAAAAAAAAAAAAA&#10;LgIAAGRycy9lMm9Eb2MueG1sUEsBAi0AFAAGAAgAAAAhAEbeLTbhAAAADAEAAA8AAAAAAAAAAAAA&#10;AAAAwwQAAGRycy9kb3ducmV2LnhtbFBLBQYAAAAABAAEAPMAAADRBQAAAAA=&#10;">
              <v:shape id="Shape 49617" o:spid="_x0000_s1027" style="position:absolute;width:57981;height:182;visibility:visible;mso-wrap-style:square;v-text-anchor:top" coordsize="579818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t1PxgAAAN4AAAAPAAAAZHJzL2Rvd25yZXYueG1sRI9Ba8JA&#10;FITvgv9heUJvuomtNqauIqKlN1Hrwdsj+0xCs29jdjXpv+8WBI/DzHzDzJedqcSdGldaVhCPIhDE&#10;mdUl5wq+j9thAsJ5ZI2VZVLwSw6Wi35vjqm2Le/pfvC5CBB2KSoovK9TKV1WkEE3sjVx8C62MeiD&#10;bHKpG2wD3FRyHEVTabDksFBgTeuCsp/DzSj4bCd4Sip7Tc60jS9xsnndzSKlXgbd6gOEp84/w4/2&#10;l1bwNpvG7/B/J1wBufgDAAD//wMAUEsBAi0AFAAGAAgAAAAhANvh9svuAAAAhQEAABMAAAAAAAAA&#10;AAAAAAAAAAAAAFtDb250ZW50X1R5cGVzXS54bWxQSwECLQAUAAYACAAAACEAWvQsW78AAAAVAQAA&#10;CwAAAAAAAAAAAAAAAAAfAQAAX3JlbHMvLnJlbHNQSwECLQAUAAYACAAAACEAsRLdT8YAAADeAAAA&#10;DwAAAAAAAAAAAAAAAAAHAgAAZHJzL2Rvd25yZXYueG1sUEsFBgAAAAADAAMAtwAAAPoCAAAAAA==&#10;" path="m,l5798185,r,18288l,18288,,e" fillcolor="black" stroked="f" strokeweight="0">
                <v:stroke miterlimit="83231f" joinstyle="miter"/>
                <v:path arrowok="t" textboxrect="0,0,5798185,18288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Zamawiający: Sąd Okręgowy w Katowicach, ul. Francuska 38, 40-028 Katowice</w:t>
    </w:r>
    <w:r>
      <w:rPr>
        <w:color w:val="FF0000"/>
        <w:sz w:val="18"/>
      </w:rPr>
      <w:t xml:space="preserve"> </w:t>
    </w:r>
  </w:p>
  <w:p w14:paraId="463C6D8C" w14:textId="77777777" w:rsidR="00E3720C" w:rsidRDefault="005237BC">
    <w:pPr>
      <w:spacing w:after="0" w:line="259" w:lineRule="auto"/>
      <w:ind w:left="0" w:right="0" w:firstLine="0"/>
      <w:jc w:val="left"/>
    </w:pPr>
    <w:r>
      <w:rPr>
        <w:sz w:val="21"/>
      </w:rPr>
      <w:t xml:space="preserve"> </w:t>
    </w:r>
  </w:p>
  <w:p w14:paraId="17436443" w14:textId="77777777" w:rsidR="00E3720C" w:rsidRDefault="005237BC">
    <w:pPr>
      <w:tabs>
        <w:tab w:val="center" w:pos="4537"/>
        <w:tab w:val="right" w:pos="9079"/>
      </w:tabs>
      <w:spacing w:after="23" w:line="259" w:lineRule="auto"/>
      <w:ind w:left="0" w:right="0" w:firstLine="0"/>
      <w:jc w:val="left"/>
    </w:pPr>
    <w:r>
      <w:rPr>
        <w:b/>
        <w:sz w:val="22"/>
      </w:rPr>
      <w:t xml:space="preserve">Postępowanie nr ZP-240-4/23/OIR     </w:t>
    </w:r>
    <w:r>
      <w:rPr>
        <w:b/>
        <w:sz w:val="20"/>
      </w:rPr>
      <w:t xml:space="preserve"> </w:t>
    </w:r>
    <w:r>
      <w:rPr>
        <w:b/>
        <w:sz w:val="20"/>
      </w:rPr>
      <w:tab/>
      <w:t xml:space="preserve"> </w:t>
    </w:r>
    <w:r>
      <w:rPr>
        <w:b/>
        <w:sz w:val="20"/>
      </w:rPr>
      <w:tab/>
    </w:r>
    <w:r>
      <w:rPr>
        <w:b/>
        <w:sz w:val="22"/>
      </w:rPr>
      <w:t xml:space="preserve">   Załącznik nr 3 do SWZ</w:t>
    </w:r>
    <w:r>
      <w:rPr>
        <w:b/>
        <w:sz w:val="21"/>
      </w:rPr>
      <w:t xml:space="preserve"> </w:t>
    </w:r>
  </w:p>
  <w:p w14:paraId="0F6A0DFF" w14:textId="77777777" w:rsidR="00E3720C" w:rsidRDefault="005237B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F6F0C" w14:textId="74D1D453" w:rsidR="00E3720C" w:rsidRDefault="00E3720C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FEC32" w14:textId="77777777" w:rsidR="00E3720C" w:rsidRDefault="005237BC">
    <w:pPr>
      <w:spacing w:after="10" w:line="259" w:lineRule="auto"/>
      <w:ind w:left="0" w:right="5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24C9B1" wp14:editId="205A6CC9">
              <wp:simplePos x="0" y="0"/>
              <wp:positionH relativeFrom="page">
                <wp:posOffset>881177</wp:posOffset>
              </wp:positionH>
              <wp:positionV relativeFrom="page">
                <wp:posOffset>757427</wp:posOffset>
              </wp:positionV>
              <wp:extent cx="5798185" cy="18288"/>
              <wp:effectExtent l="0" t="0" r="0" b="0"/>
              <wp:wrapSquare wrapText="bothSides"/>
              <wp:docPr id="47971" name="Group 479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18288"/>
                        <a:chOff x="0" y="0"/>
                        <a:chExt cx="5798185" cy="18288"/>
                      </a:xfrm>
                    </wpg:grpSpPr>
                    <wps:wsp>
                      <wps:cNvPr id="49613" name="Shape 49613"/>
                      <wps:cNvSpPr/>
                      <wps:spPr>
                        <a:xfrm>
                          <a:off x="0" y="0"/>
                          <a:ext cx="579818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18288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71B0DA16" id="Group 47971" o:spid="_x0000_s1026" style="position:absolute;margin-left:69.4pt;margin-top:59.65pt;width:456.55pt;height:1.45pt;z-index:251660288;mso-position-horizontal-relative:page;mso-position-vertical-relative:pag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BXaQIAADUGAAAOAAAAZHJzL2Uyb0RvYy54bWykVMlu2zAQvRfoPxC815LdJlEEyzk0rS9F&#10;GzTpB9AUtQDcQNKW/fcdjharTpsCiQ7UkJx5nPc4nPXdUUlyEM63Rhd0uUgpEZqbstV1QX89ff2Q&#10;UeID0yWTRouCnoSnd5v379adzcXKNEaWwhEA0T7vbEGbEGyeJJ43QjG/MFZo2KyMUyzA1NVJ6VgH&#10;6EomqzS9TjrjSusMF97D6n2/STeIX1WChx9V5UUgsqCQW8DR4biLY7JZs7x2zDYtH9Jgr8hCsVbD&#10;oRPUPQuM7F37DEq13BlvqrDgRiWmqloukAOwWaYXbLbO7C1yqfOutpNMIO2FTq+G5d8PW2cf7YMD&#10;JTpbgxY4i1yOlVPxD1mSI0p2miQTx0A4LF7d3GbL7IoSDnvLbJVlvaS8Ad2fRfHmy4txyXho8kcq&#10;nYXi8Gf+/m38HxtmBcrqc+D/4EhbFvTT7fXyIyWaKShTdCH9EgqDnpNMPveg2Ns0mriynO992AqD&#10;YrPDNx/6qixHizWjxY96NB3U9otVbVmIcTHLaJJudlvNeFlxV5mDeDLoFy6uDJI870o995pufiwK&#10;8B09xr9FvLnnVCL/9IZXOi+l//jhC558wIhUN+vBQPpgzwWWOioBp3AG/aaSLODDVW2ARiRbBcqs&#10;btL0DAxosQD7G0crnKSIckn9U1RQPPg44oJ39e6zdOTAYrvBD8GZtA0bVuP7gJQGV7QRJ8ZXrZQT&#10;5BJD/wbZIwzOMU5gp5si0z6SD9n07Q6aBpAemx5kMAXhyUaHKV5Dq8Y0Z2yjuTPlCRsFCgIvEqXB&#10;3oQ8hj4am998jl7nbr/5DQAA//8DAFBLAwQUAAYACAAAACEARt4tNuEAAAAMAQAADwAAAGRycy9k&#10;b3ducmV2LnhtbEyPzWrDMBCE74W+g9hAb438Q0riWA4htD2FQpNC6W1jbWwTSzKWYjtv382pvc2w&#10;w+w3+WYyrRio942zCuJ5BIJs6XRjKwVfx7fnJQgf0GpsnSUFN/KwKR4fcsy0G+0nDYdQCS6xPkMF&#10;dQhdJqUvazLo564jy7ez6w0Gtn0ldY8jl5tWJlH0Ig02lj/U2NGupvJyuBoF7yOO2zR+HfaX8+72&#10;c1x8fO9jUuppNm3XIAJN4S8Md3xGh4KZTu5qtRct+3TJ6IFFvEpB3BPRIl6BOLFKkgRkkcv/I4pf&#10;AAAA//8DAFBLAQItABQABgAIAAAAIQC2gziS/gAAAOEBAAATAAAAAAAAAAAAAAAAAAAAAABbQ29u&#10;dGVudF9UeXBlc10ueG1sUEsBAi0AFAAGAAgAAAAhADj9If/WAAAAlAEAAAsAAAAAAAAAAAAAAAAA&#10;LwEAAF9yZWxzLy5yZWxzUEsBAi0AFAAGAAgAAAAhAHJ44FdpAgAANQYAAA4AAAAAAAAAAAAAAAAA&#10;LgIAAGRycy9lMm9Eb2MueG1sUEsBAi0AFAAGAAgAAAAhAEbeLTbhAAAADAEAAA8AAAAAAAAAAAAA&#10;AAAAwwQAAGRycy9kb3ducmV2LnhtbFBLBQYAAAAABAAEAPMAAADRBQAAAAA=&#10;">
              <v:shape id="Shape 49613" o:spid="_x0000_s1027" style="position:absolute;width:57981;height:182;visibility:visible;mso-wrap-style:square;v-text-anchor:top" coordsize="579818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dtMxgAAAN4AAAAPAAAAZHJzL2Rvd25yZXYueG1sRI9Pa8JA&#10;FMTvBb/D8gRvdROtEqOrSNHirfjv4O2RfSbB7Ns0uzXpt3cLgsdhZn7DLFadqcSdGldaVhAPIxDE&#10;mdUl5wpOx+17AsJ5ZI2VZVLwRw5Wy97bAlNtW97T/eBzESDsUlRQeF+nUrqsIINuaGvi4F1tY9AH&#10;2eRSN9gGuKnkKIqm0mDJYaHAmj4Lym6HX6Pgq53gOansT3KhbXyNk834exYpNeh36zkIT51/hZ/t&#10;nVbwMZvGY/i/E66AXD4AAAD//wMAUEsBAi0AFAAGAAgAAAAhANvh9svuAAAAhQEAABMAAAAAAAAA&#10;AAAAAAAAAAAAAFtDb250ZW50X1R5cGVzXS54bWxQSwECLQAUAAYACAAAACEAWvQsW78AAAAVAQAA&#10;CwAAAAAAAAAAAAAAAAAfAQAAX3JlbHMvLnJlbHNQSwECLQAUAAYACAAAACEAzinbTMYAAADeAAAA&#10;DwAAAAAAAAAAAAAAAAAHAgAAZHJzL2Rvd25yZXYueG1sUEsFBgAAAAADAAMAtwAAAPoCAAAAAA==&#10;" path="m,l5798185,r,18288l,18288,,e" fillcolor="black" stroked="f" strokeweight="0">
                <v:stroke miterlimit="83231f" joinstyle="miter"/>
                <v:path arrowok="t" textboxrect="0,0,5798185,18288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Zamawiający: Sąd Okręgowy w Katowicach, ul. Francuska 38, 40-028 Katowice</w:t>
    </w:r>
    <w:r>
      <w:rPr>
        <w:color w:val="FF0000"/>
        <w:sz w:val="18"/>
      </w:rPr>
      <w:t xml:space="preserve"> </w:t>
    </w:r>
  </w:p>
  <w:p w14:paraId="20850A1D" w14:textId="77777777" w:rsidR="00E3720C" w:rsidRDefault="005237BC">
    <w:pPr>
      <w:spacing w:after="0" w:line="259" w:lineRule="auto"/>
      <w:ind w:left="0" w:right="0" w:firstLine="0"/>
      <w:jc w:val="left"/>
    </w:pPr>
    <w:r>
      <w:rPr>
        <w:sz w:val="21"/>
      </w:rPr>
      <w:t xml:space="preserve"> </w:t>
    </w:r>
  </w:p>
  <w:p w14:paraId="2AE1CD1C" w14:textId="77777777" w:rsidR="00E3720C" w:rsidRDefault="005237BC">
    <w:pPr>
      <w:tabs>
        <w:tab w:val="center" w:pos="4537"/>
        <w:tab w:val="right" w:pos="9079"/>
      </w:tabs>
      <w:spacing w:after="23" w:line="259" w:lineRule="auto"/>
      <w:ind w:left="0" w:right="0" w:firstLine="0"/>
      <w:jc w:val="left"/>
    </w:pPr>
    <w:r>
      <w:rPr>
        <w:b/>
        <w:sz w:val="22"/>
      </w:rPr>
      <w:t xml:space="preserve">Postępowanie nr ZP-240-4/23/OIR     </w:t>
    </w:r>
    <w:r>
      <w:rPr>
        <w:b/>
        <w:sz w:val="20"/>
      </w:rPr>
      <w:t xml:space="preserve"> </w:t>
    </w:r>
    <w:r>
      <w:rPr>
        <w:b/>
        <w:sz w:val="20"/>
      </w:rPr>
      <w:tab/>
      <w:t xml:space="preserve"> </w:t>
    </w:r>
    <w:r>
      <w:rPr>
        <w:b/>
        <w:sz w:val="20"/>
      </w:rPr>
      <w:tab/>
    </w:r>
    <w:r>
      <w:rPr>
        <w:b/>
        <w:sz w:val="22"/>
      </w:rPr>
      <w:t xml:space="preserve">   Załącznik nr 3 do SWZ</w:t>
    </w:r>
    <w:r>
      <w:rPr>
        <w:b/>
        <w:sz w:val="21"/>
      </w:rPr>
      <w:t xml:space="preserve"> </w:t>
    </w:r>
  </w:p>
  <w:p w14:paraId="33866518" w14:textId="77777777" w:rsidR="00E3720C" w:rsidRDefault="005237B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60C"/>
    <w:multiLevelType w:val="hybridMultilevel"/>
    <w:tmpl w:val="2F4CD984"/>
    <w:lvl w:ilvl="0" w:tplc="04150017">
      <w:start w:val="1"/>
      <w:numFmt w:val="lowerLetter"/>
      <w:lvlText w:val="%1)"/>
      <w:lvlJc w:val="left"/>
      <w:pPr>
        <w:ind w:left="1684" w:hanging="360"/>
      </w:p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" w15:restartNumberingAfterBreak="0">
    <w:nsid w:val="053916F7"/>
    <w:multiLevelType w:val="hybridMultilevel"/>
    <w:tmpl w:val="0DBAD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32B4"/>
    <w:multiLevelType w:val="hybridMultilevel"/>
    <w:tmpl w:val="AE3A8608"/>
    <w:lvl w:ilvl="0" w:tplc="89809AFE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33897B6">
      <w:start w:val="2"/>
      <w:numFmt w:val="decimal"/>
      <w:lvlText w:val="%2)"/>
      <w:lvlJc w:val="left"/>
      <w:pPr>
        <w:ind w:left="8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2C80216">
      <w:start w:val="1"/>
      <w:numFmt w:val="lowerRoman"/>
      <w:lvlText w:val="%3"/>
      <w:lvlJc w:val="left"/>
      <w:pPr>
        <w:ind w:left="15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6E0BA86">
      <w:start w:val="1"/>
      <w:numFmt w:val="decimal"/>
      <w:lvlText w:val="%4"/>
      <w:lvlJc w:val="left"/>
      <w:pPr>
        <w:ind w:left="22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C967678">
      <w:start w:val="1"/>
      <w:numFmt w:val="lowerLetter"/>
      <w:lvlText w:val="%5"/>
      <w:lvlJc w:val="left"/>
      <w:pPr>
        <w:ind w:left="29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BE492B2">
      <w:start w:val="1"/>
      <w:numFmt w:val="lowerRoman"/>
      <w:lvlText w:val="%6"/>
      <w:lvlJc w:val="left"/>
      <w:pPr>
        <w:ind w:left="36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EFA42EA">
      <w:start w:val="1"/>
      <w:numFmt w:val="decimal"/>
      <w:lvlText w:val="%7"/>
      <w:lvlJc w:val="left"/>
      <w:pPr>
        <w:ind w:left="43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292DFBC">
      <w:start w:val="1"/>
      <w:numFmt w:val="lowerLetter"/>
      <w:lvlText w:val="%8"/>
      <w:lvlJc w:val="left"/>
      <w:pPr>
        <w:ind w:left="51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230D580">
      <w:start w:val="1"/>
      <w:numFmt w:val="lowerRoman"/>
      <w:lvlText w:val="%9"/>
      <w:lvlJc w:val="left"/>
      <w:pPr>
        <w:ind w:left="5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7BF5AAB"/>
    <w:multiLevelType w:val="hybridMultilevel"/>
    <w:tmpl w:val="40463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F7D57"/>
    <w:multiLevelType w:val="hybridMultilevel"/>
    <w:tmpl w:val="93441938"/>
    <w:lvl w:ilvl="0" w:tplc="D6029190">
      <w:start w:val="1"/>
      <w:numFmt w:val="lowerLetter"/>
      <w:lvlText w:val="%1."/>
      <w:lvlJc w:val="left"/>
      <w:pPr>
        <w:ind w:left="70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78A42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54A7C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3CAAC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280B3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E819E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FA757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0D93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6281F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582026"/>
    <w:multiLevelType w:val="hybridMultilevel"/>
    <w:tmpl w:val="28BADD02"/>
    <w:lvl w:ilvl="0" w:tplc="F0B04546">
      <w:start w:val="1"/>
      <w:numFmt w:val="lowerLetter"/>
      <w:lvlText w:val="d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92A53"/>
    <w:multiLevelType w:val="hybridMultilevel"/>
    <w:tmpl w:val="B8C02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D02B8"/>
    <w:multiLevelType w:val="multilevel"/>
    <w:tmpl w:val="F6585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DD237CC"/>
    <w:multiLevelType w:val="hybridMultilevel"/>
    <w:tmpl w:val="C6B24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304B2"/>
    <w:multiLevelType w:val="hybridMultilevel"/>
    <w:tmpl w:val="858AA1F8"/>
    <w:lvl w:ilvl="0" w:tplc="92BA4C74">
      <w:start w:val="1"/>
      <w:numFmt w:val="lowerLetter"/>
      <w:lvlText w:val="a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23D4418A"/>
    <w:multiLevelType w:val="hybridMultilevel"/>
    <w:tmpl w:val="0F56C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96C40"/>
    <w:multiLevelType w:val="hybridMultilevel"/>
    <w:tmpl w:val="514414AC"/>
    <w:lvl w:ilvl="0" w:tplc="D5D6EC06">
      <w:start w:val="1"/>
      <w:numFmt w:val="lowerLetter"/>
      <w:lvlText w:val="e%1.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60543"/>
    <w:multiLevelType w:val="hybridMultilevel"/>
    <w:tmpl w:val="352C20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508D0"/>
    <w:multiLevelType w:val="hybridMultilevel"/>
    <w:tmpl w:val="87C65F94"/>
    <w:lvl w:ilvl="0" w:tplc="C8944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61F9C"/>
    <w:multiLevelType w:val="hybridMultilevel"/>
    <w:tmpl w:val="A678BE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FF3383"/>
    <w:multiLevelType w:val="hybridMultilevel"/>
    <w:tmpl w:val="C9E27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51D5A"/>
    <w:multiLevelType w:val="hybridMultilevel"/>
    <w:tmpl w:val="87C65F94"/>
    <w:lvl w:ilvl="0" w:tplc="C8944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26883"/>
    <w:multiLevelType w:val="hybridMultilevel"/>
    <w:tmpl w:val="8B9C5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413E0"/>
    <w:multiLevelType w:val="hybridMultilevel"/>
    <w:tmpl w:val="505C5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33FA9"/>
    <w:multiLevelType w:val="hybridMultilevel"/>
    <w:tmpl w:val="2D187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04055"/>
    <w:multiLevelType w:val="hybridMultilevel"/>
    <w:tmpl w:val="92821794"/>
    <w:lvl w:ilvl="0" w:tplc="F0523BB6">
      <w:start w:val="1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19458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7EC3C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390CF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764D6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CFACC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376A3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302E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A3A15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AB0159"/>
    <w:multiLevelType w:val="multilevel"/>
    <w:tmpl w:val="63807E7E"/>
    <w:lvl w:ilvl="0">
      <w:start w:val="1"/>
      <w:numFmt w:val="decimal"/>
      <w:lvlText w:val="%1."/>
      <w:lvlJc w:val="left"/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CB06BF"/>
    <w:multiLevelType w:val="hybridMultilevel"/>
    <w:tmpl w:val="0194D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0C0880">
      <w:start w:val="1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8393E"/>
    <w:multiLevelType w:val="hybridMultilevel"/>
    <w:tmpl w:val="C9E62596"/>
    <w:lvl w:ilvl="0" w:tplc="08863E70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4" w15:restartNumberingAfterBreak="0">
    <w:nsid w:val="53291D7E"/>
    <w:multiLevelType w:val="hybridMultilevel"/>
    <w:tmpl w:val="6526F844"/>
    <w:lvl w:ilvl="0" w:tplc="CF7086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6E7DD3"/>
    <w:multiLevelType w:val="hybridMultilevel"/>
    <w:tmpl w:val="D6A865E4"/>
    <w:lvl w:ilvl="0" w:tplc="04150019">
      <w:start w:val="1"/>
      <w:numFmt w:val="lowerLetter"/>
      <w:lvlText w:val="%1."/>
      <w:lvlJc w:val="left"/>
      <w:pPr>
        <w:ind w:left="1684" w:hanging="360"/>
      </w:p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6" w15:restartNumberingAfterBreak="0">
    <w:nsid w:val="59F0185B"/>
    <w:multiLevelType w:val="hybridMultilevel"/>
    <w:tmpl w:val="8CBECEE0"/>
    <w:lvl w:ilvl="0" w:tplc="E266EE00">
      <w:start w:val="1"/>
      <w:numFmt w:val="lowerLetter"/>
      <w:lvlText w:val="b%1."/>
      <w:lvlJc w:val="left"/>
      <w:pPr>
        <w:ind w:left="100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1130C"/>
    <w:multiLevelType w:val="multilevel"/>
    <w:tmpl w:val="F6585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622A2B72"/>
    <w:multiLevelType w:val="hybridMultilevel"/>
    <w:tmpl w:val="F01023C0"/>
    <w:lvl w:ilvl="0" w:tplc="6658AD40">
      <w:start w:val="1"/>
      <w:numFmt w:val="lowerLetter"/>
      <w:lvlText w:val="c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9" w15:restartNumberingAfterBreak="0">
    <w:nsid w:val="74C14F35"/>
    <w:multiLevelType w:val="hybridMultilevel"/>
    <w:tmpl w:val="6FF6B6D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174AC412">
      <w:start w:val="1"/>
      <w:numFmt w:val="lowerLetter"/>
      <w:lvlText w:val="%3)"/>
      <w:lvlJc w:val="left"/>
      <w:pPr>
        <w:ind w:left="2745" w:hanging="360"/>
      </w:pPr>
      <w:rPr>
        <w:rFonts w:hint="default"/>
      </w:rPr>
    </w:lvl>
    <w:lvl w:ilvl="3" w:tplc="1D1402C8">
      <w:start w:val="14"/>
      <w:numFmt w:val="decimal"/>
      <w:lvlText w:val="%4"/>
      <w:lvlJc w:val="left"/>
      <w:pPr>
        <w:ind w:left="3285" w:hanging="360"/>
      </w:pPr>
      <w:rPr>
        <w:rFonts w:hint="default"/>
      </w:rPr>
    </w:lvl>
    <w:lvl w:ilvl="4" w:tplc="C4128006">
      <w:start w:val="1"/>
      <w:numFmt w:val="decimal"/>
      <w:lvlText w:val="%5."/>
      <w:lvlJc w:val="left"/>
      <w:pPr>
        <w:ind w:left="400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76A90900"/>
    <w:multiLevelType w:val="multilevel"/>
    <w:tmpl w:val="DA7A3106"/>
    <w:lvl w:ilvl="0">
      <w:start w:val="1"/>
      <w:numFmt w:val="decimal"/>
      <w:lvlText w:val="%1."/>
      <w:lvlJc w:val="left"/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77C1E70"/>
    <w:multiLevelType w:val="hybridMultilevel"/>
    <w:tmpl w:val="CB92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51627"/>
    <w:multiLevelType w:val="multilevel"/>
    <w:tmpl w:val="10003ADC"/>
    <w:lvl w:ilvl="0">
      <w:start w:val="1"/>
      <w:numFmt w:val="bullet"/>
      <w:lvlText w:val="-"/>
      <w:lvlJc w:val="left"/>
      <w:pPr>
        <w:tabs>
          <w:tab w:val="num" w:pos="1429"/>
        </w:tabs>
        <w:ind w:left="1429" w:hanging="72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720"/>
      </w:p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72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720"/>
      </w:p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720"/>
      </w:p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72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720"/>
      </w:p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720"/>
      </w:p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720"/>
      </w:pPr>
    </w:lvl>
  </w:abstractNum>
  <w:abstractNum w:abstractNumId="33" w15:restartNumberingAfterBreak="0">
    <w:nsid w:val="7BFD70DA"/>
    <w:multiLevelType w:val="hybridMultilevel"/>
    <w:tmpl w:val="E7240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C06A7"/>
    <w:multiLevelType w:val="multilevel"/>
    <w:tmpl w:val="D6FC1D4A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0"/>
  </w:num>
  <w:num w:numId="3">
    <w:abstractNumId w:val="29"/>
  </w:num>
  <w:num w:numId="4">
    <w:abstractNumId w:val="33"/>
  </w:num>
  <w:num w:numId="5">
    <w:abstractNumId w:val="12"/>
  </w:num>
  <w:num w:numId="6">
    <w:abstractNumId w:val="19"/>
  </w:num>
  <w:num w:numId="7">
    <w:abstractNumId w:val="22"/>
  </w:num>
  <w:num w:numId="8">
    <w:abstractNumId w:val="8"/>
  </w:num>
  <w:num w:numId="9">
    <w:abstractNumId w:val="6"/>
  </w:num>
  <w:num w:numId="10">
    <w:abstractNumId w:val="18"/>
  </w:num>
  <w:num w:numId="11">
    <w:abstractNumId w:val="31"/>
  </w:num>
  <w:num w:numId="12">
    <w:abstractNumId w:val="3"/>
  </w:num>
  <w:num w:numId="13">
    <w:abstractNumId w:val="10"/>
  </w:num>
  <w:num w:numId="14">
    <w:abstractNumId w:val="1"/>
  </w:num>
  <w:num w:numId="15">
    <w:abstractNumId w:val="34"/>
  </w:num>
  <w:num w:numId="16">
    <w:abstractNumId w:val="30"/>
  </w:num>
  <w:num w:numId="17">
    <w:abstractNumId w:val="21"/>
  </w:num>
  <w:num w:numId="18">
    <w:abstractNumId w:val="15"/>
  </w:num>
  <w:num w:numId="19">
    <w:abstractNumId w:val="1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17"/>
  </w:num>
  <w:num w:numId="24">
    <w:abstractNumId w:val="13"/>
  </w:num>
  <w:num w:numId="25">
    <w:abstractNumId w:val="27"/>
  </w:num>
  <w:num w:numId="26">
    <w:abstractNumId w:val="24"/>
  </w:num>
  <w:num w:numId="27">
    <w:abstractNumId w:val="0"/>
  </w:num>
  <w:num w:numId="28">
    <w:abstractNumId w:val="23"/>
  </w:num>
  <w:num w:numId="29">
    <w:abstractNumId w:val="25"/>
  </w:num>
  <w:num w:numId="30">
    <w:abstractNumId w:val="14"/>
  </w:num>
  <w:num w:numId="31">
    <w:abstractNumId w:val="9"/>
  </w:num>
  <w:num w:numId="32">
    <w:abstractNumId w:val="26"/>
  </w:num>
  <w:num w:numId="33">
    <w:abstractNumId w:val="28"/>
  </w:num>
  <w:num w:numId="34">
    <w:abstractNumId w:val="5"/>
  </w:num>
  <w:num w:numId="35">
    <w:abstractNumId w:val="11"/>
  </w:num>
  <w:num w:numId="3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0C"/>
    <w:rsid w:val="0002152F"/>
    <w:rsid w:val="000312DB"/>
    <w:rsid w:val="00032A58"/>
    <w:rsid w:val="00064F7D"/>
    <w:rsid w:val="00067186"/>
    <w:rsid w:val="00067B71"/>
    <w:rsid w:val="00070C26"/>
    <w:rsid w:val="00085B6B"/>
    <w:rsid w:val="000A20EB"/>
    <w:rsid w:val="000D78D6"/>
    <w:rsid w:val="000D7F66"/>
    <w:rsid w:val="000E0085"/>
    <w:rsid w:val="000E3823"/>
    <w:rsid w:val="000F1345"/>
    <w:rsid w:val="00110430"/>
    <w:rsid w:val="00116D15"/>
    <w:rsid w:val="00124F90"/>
    <w:rsid w:val="00130CD6"/>
    <w:rsid w:val="0015576C"/>
    <w:rsid w:val="001641DC"/>
    <w:rsid w:val="001841E3"/>
    <w:rsid w:val="00192A1A"/>
    <w:rsid w:val="00192A89"/>
    <w:rsid w:val="00194A2E"/>
    <w:rsid w:val="001A341F"/>
    <w:rsid w:val="001A4940"/>
    <w:rsid w:val="001A5706"/>
    <w:rsid w:val="001B2F29"/>
    <w:rsid w:val="001B629E"/>
    <w:rsid w:val="001D057C"/>
    <w:rsid w:val="00207591"/>
    <w:rsid w:val="00217450"/>
    <w:rsid w:val="00246E21"/>
    <w:rsid w:val="0028385A"/>
    <w:rsid w:val="002C66AB"/>
    <w:rsid w:val="002C7FA5"/>
    <w:rsid w:val="002D7B60"/>
    <w:rsid w:val="002F4D17"/>
    <w:rsid w:val="00311565"/>
    <w:rsid w:val="00316D32"/>
    <w:rsid w:val="0032468C"/>
    <w:rsid w:val="003374B6"/>
    <w:rsid w:val="00351368"/>
    <w:rsid w:val="00352D8D"/>
    <w:rsid w:val="00370F67"/>
    <w:rsid w:val="003B0948"/>
    <w:rsid w:val="003B0F6F"/>
    <w:rsid w:val="003B16EC"/>
    <w:rsid w:val="003B4FCD"/>
    <w:rsid w:val="003B65D3"/>
    <w:rsid w:val="003E10DA"/>
    <w:rsid w:val="003E3F40"/>
    <w:rsid w:val="003E44ED"/>
    <w:rsid w:val="003E4F0B"/>
    <w:rsid w:val="00403BB1"/>
    <w:rsid w:val="0040409D"/>
    <w:rsid w:val="00443318"/>
    <w:rsid w:val="00443A6B"/>
    <w:rsid w:val="00451FB6"/>
    <w:rsid w:val="00453DD2"/>
    <w:rsid w:val="00463D91"/>
    <w:rsid w:val="004835D8"/>
    <w:rsid w:val="00483F5A"/>
    <w:rsid w:val="00496AEB"/>
    <w:rsid w:val="004A4BE4"/>
    <w:rsid w:val="004B0C0C"/>
    <w:rsid w:val="004D5D94"/>
    <w:rsid w:val="004E0DB4"/>
    <w:rsid w:val="004E574B"/>
    <w:rsid w:val="004F01FD"/>
    <w:rsid w:val="00505DDE"/>
    <w:rsid w:val="005237BC"/>
    <w:rsid w:val="0052607A"/>
    <w:rsid w:val="005441CB"/>
    <w:rsid w:val="005448E0"/>
    <w:rsid w:val="00585B5D"/>
    <w:rsid w:val="00585BED"/>
    <w:rsid w:val="00594DF4"/>
    <w:rsid w:val="005A0F92"/>
    <w:rsid w:val="005A3E7A"/>
    <w:rsid w:val="005B09C3"/>
    <w:rsid w:val="005B3992"/>
    <w:rsid w:val="005C31D8"/>
    <w:rsid w:val="005D0E3C"/>
    <w:rsid w:val="005D7CE6"/>
    <w:rsid w:val="005E408D"/>
    <w:rsid w:val="005E7384"/>
    <w:rsid w:val="005F0177"/>
    <w:rsid w:val="006200E9"/>
    <w:rsid w:val="00622115"/>
    <w:rsid w:val="00632405"/>
    <w:rsid w:val="00637B9C"/>
    <w:rsid w:val="006529AF"/>
    <w:rsid w:val="00655DF8"/>
    <w:rsid w:val="00667C1C"/>
    <w:rsid w:val="00675D2B"/>
    <w:rsid w:val="006A39F2"/>
    <w:rsid w:val="006A66F8"/>
    <w:rsid w:val="006B0018"/>
    <w:rsid w:val="006C1F01"/>
    <w:rsid w:val="006E7B54"/>
    <w:rsid w:val="006F5907"/>
    <w:rsid w:val="00704C10"/>
    <w:rsid w:val="00711C42"/>
    <w:rsid w:val="007323EE"/>
    <w:rsid w:val="0073579B"/>
    <w:rsid w:val="00742283"/>
    <w:rsid w:val="00745960"/>
    <w:rsid w:val="007662E4"/>
    <w:rsid w:val="0076701D"/>
    <w:rsid w:val="00767204"/>
    <w:rsid w:val="007B683E"/>
    <w:rsid w:val="007E031C"/>
    <w:rsid w:val="007E3C18"/>
    <w:rsid w:val="007F50E7"/>
    <w:rsid w:val="007F65C0"/>
    <w:rsid w:val="0082044A"/>
    <w:rsid w:val="008417D3"/>
    <w:rsid w:val="00845EB9"/>
    <w:rsid w:val="008674EF"/>
    <w:rsid w:val="00882254"/>
    <w:rsid w:val="00882E34"/>
    <w:rsid w:val="0088713A"/>
    <w:rsid w:val="00887E73"/>
    <w:rsid w:val="008D4767"/>
    <w:rsid w:val="008F59CE"/>
    <w:rsid w:val="00915C40"/>
    <w:rsid w:val="00920F14"/>
    <w:rsid w:val="009218FB"/>
    <w:rsid w:val="009248CF"/>
    <w:rsid w:val="00926BF5"/>
    <w:rsid w:val="00946233"/>
    <w:rsid w:val="00952D3E"/>
    <w:rsid w:val="00964D3F"/>
    <w:rsid w:val="00965987"/>
    <w:rsid w:val="00972DE9"/>
    <w:rsid w:val="009741A5"/>
    <w:rsid w:val="009800DD"/>
    <w:rsid w:val="009A7D38"/>
    <w:rsid w:val="009B6576"/>
    <w:rsid w:val="009D43BD"/>
    <w:rsid w:val="009D4A45"/>
    <w:rsid w:val="009D628F"/>
    <w:rsid w:val="009E7B90"/>
    <w:rsid w:val="00A0579D"/>
    <w:rsid w:val="00A06BC5"/>
    <w:rsid w:val="00A10512"/>
    <w:rsid w:val="00A36C11"/>
    <w:rsid w:val="00A44BA2"/>
    <w:rsid w:val="00A57035"/>
    <w:rsid w:val="00A7399A"/>
    <w:rsid w:val="00A83DBC"/>
    <w:rsid w:val="00A96FDC"/>
    <w:rsid w:val="00AC6862"/>
    <w:rsid w:val="00AD0677"/>
    <w:rsid w:val="00AE21E7"/>
    <w:rsid w:val="00AE2A24"/>
    <w:rsid w:val="00AF2577"/>
    <w:rsid w:val="00B00F3D"/>
    <w:rsid w:val="00B0694A"/>
    <w:rsid w:val="00B075F0"/>
    <w:rsid w:val="00B15049"/>
    <w:rsid w:val="00B415D6"/>
    <w:rsid w:val="00B509A9"/>
    <w:rsid w:val="00B57D45"/>
    <w:rsid w:val="00B70698"/>
    <w:rsid w:val="00B97698"/>
    <w:rsid w:val="00BD6CA7"/>
    <w:rsid w:val="00BD783B"/>
    <w:rsid w:val="00BE422A"/>
    <w:rsid w:val="00BF77AB"/>
    <w:rsid w:val="00C03AF2"/>
    <w:rsid w:val="00C3736E"/>
    <w:rsid w:val="00C42E14"/>
    <w:rsid w:val="00C4611E"/>
    <w:rsid w:val="00C53376"/>
    <w:rsid w:val="00C72894"/>
    <w:rsid w:val="00C82335"/>
    <w:rsid w:val="00C857ED"/>
    <w:rsid w:val="00C95643"/>
    <w:rsid w:val="00CA7E7F"/>
    <w:rsid w:val="00CB0DD2"/>
    <w:rsid w:val="00CF7E51"/>
    <w:rsid w:val="00D01153"/>
    <w:rsid w:val="00D253DB"/>
    <w:rsid w:val="00D31C4E"/>
    <w:rsid w:val="00D35A32"/>
    <w:rsid w:val="00D43152"/>
    <w:rsid w:val="00D43FED"/>
    <w:rsid w:val="00D77C09"/>
    <w:rsid w:val="00D954E0"/>
    <w:rsid w:val="00DA15BF"/>
    <w:rsid w:val="00DA651B"/>
    <w:rsid w:val="00DB6952"/>
    <w:rsid w:val="00DC1406"/>
    <w:rsid w:val="00DD0AC2"/>
    <w:rsid w:val="00DD2598"/>
    <w:rsid w:val="00DD2799"/>
    <w:rsid w:val="00DF6804"/>
    <w:rsid w:val="00E20752"/>
    <w:rsid w:val="00E30451"/>
    <w:rsid w:val="00E3720C"/>
    <w:rsid w:val="00E402E0"/>
    <w:rsid w:val="00E44829"/>
    <w:rsid w:val="00E52D2F"/>
    <w:rsid w:val="00E661AF"/>
    <w:rsid w:val="00E66B7D"/>
    <w:rsid w:val="00E6758B"/>
    <w:rsid w:val="00E72B52"/>
    <w:rsid w:val="00E774F5"/>
    <w:rsid w:val="00E833A8"/>
    <w:rsid w:val="00EA52BD"/>
    <w:rsid w:val="00EB5E55"/>
    <w:rsid w:val="00EB7D79"/>
    <w:rsid w:val="00EC0FED"/>
    <w:rsid w:val="00EC754E"/>
    <w:rsid w:val="00ED31BE"/>
    <w:rsid w:val="00F17D95"/>
    <w:rsid w:val="00F34A88"/>
    <w:rsid w:val="00F512B2"/>
    <w:rsid w:val="00F52298"/>
    <w:rsid w:val="00F85B3A"/>
    <w:rsid w:val="00F940EA"/>
    <w:rsid w:val="00FA054F"/>
    <w:rsid w:val="00FA70A9"/>
    <w:rsid w:val="00FB00F7"/>
    <w:rsid w:val="00FB5E2F"/>
    <w:rsid w:val="00FC42E1"/>
    <w:rsid w:val="00FC4464"/>
    <w:rsid w:val="00FD0F4A"/>
    <w:rsid w:val="00FD2797"/>
    <w:rsid w:val="00FD662B"/>
    <w:rsid w:val="00FE0345"/>
    <w:rsid w:val="00F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2CBA"/>
  <w15:docId w15:val="{51904159-05E3-4952-90AC-70B75C94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4" w:line="267" w:lineRule="auto"/>
      <w:ind w:left="10" w:right="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2"/>
      </w:numPr>
      <w:spacing w:after="0"/>
      <w:ind w:left="10" w:hanging="10"/>
      <w:outlineLvl w:val="0"/>
    </w:pPr>
    <w:rPr>
      <w:rFonts w:ascii="Calibri" w:eastAsia="Calibri" w:hAnsi="Calibri" w:cs="Calibri"/>
      <w:color w:val="000000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21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libri" w:eastAsia="Calibri" w:hAnsi="Calibri" w:cs="Calibri"/>
      <w:color w:val="000000"/>
      <w:sz w:val="32"/>
    </w:rPr>
  </w:style>
  <w:style w:type="paragraph" w:styleId="Spistreci1">
    <w:name w:val="toc 1"/>
    <w:hidden/>
    <w:pPr>
      <w:spacing w:after="100"/>
      <w:ind w:left="25" w:right="23" w:hanging="10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E38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382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E3823"/>
    <w:pPr>
      <w:ind w:left="720"/>
      <w:contextualSpacing/>
    </w:pPr>
  </w:style>
  <w:style w:type="character" w:styleId="Pogrubienie">
    <w:name w:val="Strong"/>
    <w:uiPriority w:val="22"/>
    <w:qFormat/>
    <w:rsid w:val="008D4767"/>
    <w:rPr>
      <w:b/>
      <w:bCs/>
    </w:rPr>
  </w:style>
  <w:style w:type="character" w:styleId="Odwoaniedokomentarza">
    <w:name w:val="annotation reference"/>
    <w:uiPriority w:val="99"/>
    <w:semiHidden/>
    <w:unhideWhenUsed/>
    <w:rsid w:val="008D4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4767"/>
    <w:pPr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47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E44829"/>
    <w:pPr>
      <w:suppressAutoHyphens/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4482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2797"/>
    <w:pPr>
      <w:suppressAutoHyphens w:val="0"/>
      <w:spacing w:after="44"/>
      <w:ind w:left="10" w:right="2" w:hanging="10"/>
      <w:jc w:val="both"/>
    </w:pPr>
    <w:rPr>
      <w:rFonts w:ascii="Calibri" w:eastAsia="Calibri" w:hAnsi="Calibri"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2797"/>
    <w:rPr>
      <w:rFonts w:ascii="Calibri" w:eastAsia="Calibri" w:hAnsi="Calibri" w:cs="Calibri"/>
      <w:b/>
      <w:bCs/>
      <w:color w:val="000000"/>
      <w:sz w:val="20"/>
      <w:szCs w:val="20"/>
      <w:lang w:eastAsia="zh-CN"/>
    </w:rPr>
  </w:style>
  <w:style w:type="character" w:customStyle="1" w:styleId="Teksttreci">
    <w:name w:val="Tekst treści_"/>
    <w:link w:val="Teksttreci1"/>
    <w:locked/>
    <w:rsid w:val="00352D8D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52D8D"/>
    <w:pPr>
      <w:widowControl w:val="0"/>
      <w:shd w:val="clear" w:color="auto" w:fill="FFFFFF"/>
      <w:spacing w:after="0" w:line="230" w:lineRule="exact"/>
      <w:ind w:left="0" w:right="0" w:hanging="360"/>
      <w:jc w:val="left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hgkelc">
    <w:name w:val="hgkelc"/>
    <w:basedOn w:val="Domylnaczcionkaakapitu"/>
    <w:rsid w:val="000E0085"/>
  </w:style>
  <w:style w:type="paragraph" w:customStyle="1" w:styleId="trt0xe">
    <w:name w:val="trt0xe"/>
    <w:basedOn w:val="Normalny"/>
    <w:rsid w:val="000E008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Teksttreci2">
    <w:name w:val="Tekst treści (2)_"/>
    <w:basedOn w:val="Domylnaczcionkaakapitu"/>
    <w:link w:val="Teksttreci20"/>
    <w:rsid w:val="00A44BA2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44BA2"/>
    <w:pPr>
      <w:widowControl w:val="0"/>
      <w:shd w:val="clear" w:color="auto" w:fill="FFFFFF"/>
      <w:spacing w:before="360" w:after="180" w:line="264" w:lineRule="exact"/>
      <w:ind w:left="0" w:right="0" w:hanging="460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Default">
    <w:name w:val="Default"/>
    <w:rsid w:val="00A44BA2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21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F512B2"/>
    <w:pPr>
      <w:spacing w:after="0" w:line="240" w:lineRule="auto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2000167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gata.Chojnacka-Platek@mfip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riusz.Dobrzynski@mfipr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1D1D3-4E8D-4395-8391-BBA3BE1A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3119</Words>
  <Characters>18718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A-RK2</dc:creator>
  <cp:keywords/>
  <dc:description/>
  <cp:lastModifiedBy>Dobrzyński Dariusz</cp:lastModifiedBy>
  <cp:revision>7</cp:revision>
  <cp:lastPrinted>2024-01-30T12:10:00Z</cp:lastPrinted>
  <dcterms:created xsi:type="dcterms:W3CDTF">2024-02-16T12:56:00Z</dcterms:created>
  <dcterms:modified xsi:type="dcterms:W3CDTF">2024-03-07T07:28:00Z</dcterms:modified>
</cp:coreProperties>
</file>