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5D" w:rsidRDefault="000D4413" w:rsidP="009A6A5D">
      <w:pPr>
        <w:spacing w:line="240" w:lineRule="auto"/>
      </w:pPr>
      <w:r>
        <w:t xml:space="preserve">             </w:t>
      </w:r>
      <w:r w:rsidR="009A6A5D">
        <w:tab/>
      </w:r>
      <w:r w:rsidR="009A6A5D">
        <w:tab/>
      </w:r>
      <w:r w:rsidR="009A6A5D">
        <w:tab/>
      </w:r>
      <w:r w:rsidR="009A6A5D">
        <w:tab/>
      </w:r>
      <w:r w:rsidR="009A6A5D">
        <w:tab/>
      </w:r>
      <w:r w:rsidR="009A6A5D">
        <w:tab/>
      </w:r>
      <w:r w:rsidR="009A6A5D">
        <w:tab/>
      </w:r>
      <w:r w:rsidR="009A6A5D">
        <w:tab/>
      </w:r>
      <w:r w:rsidR="009A6A5D">
        <w:rPr>
          <w:sz w:val="24"/>
          <w:szCs w:val="24"/>
        </w:rPr>
        <w:t>Warszawa</w:t>
      </w:r>
      <w:r w:rsidR="009A6A5D" w:rsidRPr="00CC15DB">
        <w:rPr>
          <w:sz w:val="24"/>
          <w:szCs w:val="24"/>
        </w:rPr>
        <w:t xml:space="preserve">, </w:t>
      </w:r>
      <w:r w:rsidR="00AF4550">
        <w:rPr>
          <w:sz w:val="24"/>
          <w:szCs w:val="24"/>
        </w:rPr>
        <w:t>1</w:t>
      </w:r>
      <w:r w:rsidR="009A6A5D">
        <w:rPr>
          <w:sz w:val="24"/>
          <w:szCs w:val="24"/>
        </w:rPr>
        <w:t xml:space="preserve"> kwietnia  </w:t>
      </w:r>
      <w:r w:rsidR="009A6A5D" w:rsidRPr="00CC15DB">
        <w:rPr>
          <w:sz w:val="24"/>
          <w:szCs w:val="24"/>
        </w:rPr>
        <w:t>2020 r.</w:t>
      </w:r>
    </w:p>
    <w:p w:rsidR="000D4413" w:rsidRPr="0060447E" w:rsidRDefault="009A6A5D" w:rsidP="009A6A5D">
      <w:pPr>
        <w:spacing w:line="240" w:lineRule="auto"/>
      </w:pPr>
      <w:r>
        <w:t xml:space="preserve">             </w:t>
      </w:r>
      <w:r w:rsidR="000D4413">
        <w:t xml:space="preserve">  </w:t>
      </w:r>
      <w:r w:rsidR="000D4413" w:rsidRPr="00A838B4">
        <w:rPr>
          <w:rFonts w:ascii="Calibri" w:eastAsia="Times New Roman" w:hAnsi="Calibri" w:cs="Calibri"/>
          <w:noProof/>
          <w:szCs w:val="24"/>
          <w:lang w:eastAsia="pl-PL"/>
        </w:rPr>
        <w:drawing>
          <wp:inline distT="0" distB="0" distL="0" distR="0" wp14:anchorId="444E8AD1" wp14:editId="14303A10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413">
        <w:t xml:space="preserve">     </w:t>
      </w:r>
      <w:r w:rsidR="000D4413">
        <w:tab/>
      </w:r>
      <w:r w:rsidR="000D4413">
        <w:tab/>
      </w:r>
      <w:r w:rsidR="000D4413">
        <w:tab/>
      </w:r>
      <w:r w:rsidR="000D4413">
        <w:tab/>
      </w:r>
    </w:p>
    <w:p w:rsidR="000D4413" w:rsidRPr="0060447E" w:rsidRDefault="000D4413" w:rsidP="009A6A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</w:rPr>
        <w:t>WOJEWODA MAZOWIECKI</w:t>
      </w:r>
    </w:p>
    <w:p w:rsidR="009A6A5D" w:rsidRDefault="009A6A5D" w:rsidP="009A6A5D">
      <w:pPr>
        <w:spacing w:line="240" w:lineRule="auto"/>
        <w:rPr>
          <w:sz w:val="24"/>
          <w:szCs w:val="24"/>
        </w:rPr>
      </w:pPr>
    </w:p>
    <w:p w:rsidR="000D4413" w:rsidRPr="00CC15DB" w:rsidRDefault="009A6A5D" w:rsidP="009A6A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4413" w:rsidRPr="00CC15DB">
        <w:rPr>
          <w:sz w:val="24"/>
          <w:szCs w:val="24"/>
        </w:rPr>
        <w:t xml:space="preserve"> </w:t>
      </w:r>
      <w:bookmarkStart w:id="0" w:name="_GoBack"/>
      <w:r w:rsidR="00547605">
        <w:t>WNP-S.4131.3.2020</w:t>
      </w:r>
      <w:bookmarkEnd w:id="0"/>
    </w:p>
    <w:p w:rsidR="000D4413" w:rsidRDefault="000D4413" w:rsidP="009A6A5D">
      <w:pPr>
        <w:jc w:val="both"/>
      </w:pPr>
    </w:p>
    <w:p w:rsidR="000D4413" w:rsidRDefault="000D4413" w:rsidP="009A6A5D">
      <w:pPr>
        <w:spacing w:after="0"/>
        <w:jc w:val="both"/>
        <w:rPr>
          <w:rFonts w:ascii="Calibri" w:hAnsi="Calibri"/>
          <w:b/>
          <w:sz w:val="24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245">
        <w:rPr>
          <w:rFonts w:ascii="Calibri" w:hAnsi="Calibri"/>
          <w:b/>
          <w:sz w:val="24"/>
          <w:szCs w:val="28"/>
        </w:rPr>
        <w:t>Rada Gminy</w:t>
      </w:r>
      <w:r w:rsidR="009A6A5D">
        <w:rPr>
          <w:rFonts w:ascii="Calibri" w:hAnsi="Calibri"/>
          <w:b/>
          <w:sz w:val="24"/>
          <w:szCs w:val="28"/>
        </w:rPr>
        <w:t xml:space="preserve"> </w:t>
      </w:r>
      <w:r w:rsidR="00F2391C">
        <w:rPr>
          <w:rFonts w:ascii="Calibri" w:hAnsi="Calibri"/>
          <w:b/>
          <w:sz w:val="24"/>
          <w:szCs w:val="28"/>
        </w:rPr>
        <w:t>Wilga</w:t>
      </w:r>
    </w:p>
    <w:p w:rsidR="009A6A5D" w:rsidRDefault="009A6A5D" w:rsidP="009A6A5D">
      <w:pPr>
        <w:spacing w:after="0"/>
        <w:jc w:val="both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  <w:t>ul. Warszawska 38</w:t>
      </w:r>
    </w:p>
    <w:p w:rsidR="009A6A5D" w:rsidRDefault="009A6A5D" w:rsidP="009A6A5D">
      <w:pPr>
        <w:spacing w:after="0"/>
        <w:jc w:val="both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</w:r>
      <w:r>
        <w:rPr>
          <w:rFonts w:ascii="Calibri" w:hAnsi="Calibri"/>
          <w:b/>
          <w:sz w:val="24"/>
          <w:szCs w:val="28"/>
        </w:rPr>
        <w:tab/>
        <w:t>08-470 Wilga</w:t>
      </w:r>
    </w:p>
    <w:p w:rsidR="009A6A5D" w:rsidRPr="00097245" w:rsidRDefault="009A6A5D" w:rsidP="009A6A5D">
      <w:pPr>
        <w:spacing w:after="0"/>
        <w:jc w:val="both"/>
        <w:rPr>
          <w:rFonts w:ascii="Calibri" w:hAnsi="Calibri"/>
          <w:b/>
          <w:sz w:val="24"/>
          <w:szCs w:val="28"/>
        </w:rPr>
      </w:pPr>
    </w:p>
    <w:p w:rsidR="000D4413" w:rsidRPr="00097245" w:rsidRDefault="000D4413" w:rsidP="009A6A5D">
      <w:pPr>
        <w:jc w:val="both"/>
        <w:rPr>
          <w:rFonts w:ascii="Calibri" w:hAnsi="Calibri"/>
          <w:sz w:val="24"/>
        </w:rPr>
      </w:pPr>
    </w:p>
    <w:p w:rsidR="000D4413" w:rsidRPr="00097245" w:rsidRDefault="009A6A5D" w:rsidP="009A6A5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Rozstrzygnię</w:t>
      </w:r>
      <w:r w:rsidR="000D4413" w:rsidRPr="00097245">
        <w:rPr>
          <w:rFonts w:ascii="Calibri" w:hAnsi="Calibri"/>
          <w:b/>
          <w:sz w:val="24"/>
          <w:szCs w:val="24"/>
        </w:rPr>
        <w:t>cie nadzorcze</w:t>
      </w:r>
    </w:p>
    <w:p w:rsidR="000D4413" w:rsidRPr="00097245" w:rsidRDefault="000D4413" w:rsidP="009A6A5D">
      <w:pPr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>Działając na podstawie art. 91 ust.</w:t>
      </w:r>
      <w:r w:rsidR="009A6A5D">
        <w:rPr>
          <w:rFonts w:ascii="Calibri" w:hAnsi="Calibri"/>
          <w:sz w:val="24"/>
          <w:szCs w:val="24"/>
        </w:rPr>
        <w:t xml:space="preserve"> </w:t>
      </w:r>
      <w:r w:rsidRPr="00097245">
        <w:rPr>
          <w:rFonts w:ascii="Calibri" w:hAnsi="Calibri"/>
          <w:sz w:val="24"/>
          <w:szCs w:val="24"/>
        </w:rPr>
        <w:t>1 ustawy z dnia 8 marca 1990 r. o samorządzie gminnym (</w:t>
      </w:r>
      <w:r w:rsidR="000B3096">
        <w:rPr>
          <w:sz w:val="24"/>
          <w:szCs w:val="24"/>
        </w:rPr>
        <w:t>Dz. U. z 2019</w:t>
      </w:r>
      <w:r w:rsidR="000B3096" w:rsidRPr="004440A0">
        <w:rPr>
          <w:sz w:val="24"/>
          <w:szCs w:val="24"/>
        </w:rPr>
        <w:t xml:space="preserve"> r. </w:t>
      </w:r>
      <w:r w:rsidR="000B3096">
        <w:rPr>
          <w:sz w:val="24"/>
          <w:szCs w:val="24"/>
        </w:rPr>
        <w:t>506</w:t>
      </w:r>
      <w:r w:rsidR="009A6A5D">
        <w:rPr>
          <w:sz w:val="24"/>
          <w:szCs w:val="24"/>
        </w:rPr>
        <w:t>,</w:t>
      </w:r>
      <w:r w:rsidR="000B3096" w:rsidRPr="004440A0">
        <w:rPr>
          <w:sz w:val="24"/>
          <w:szCs w:val="24"/>
        </w:rPr>
        <w:t xml:space="preserve"> z </w:t>
      </w:r>
      <w:proofErr w:type="spellStart"/>
      <w:r w:rsidR="000B3096" w:rsidRPr="004440A0">
        <w:rPr>
          <w:sz w:val="24"/>
          <w:szCs w:val="24"/>
        </w:rPr>
        <w:t>późn</w:t>
      </w:r>
      <w:proofErr w:type="spellEnd"/>
      <w:r w:rsidR="000B3096" w:rsidRPr="004440A0">
        <w:rPr>
          <w:sz w:val="24"/>
          <w:szCs w:val="24"/>
        </w:rPr>
        <w:t>. zm.)</w:t>
      </w:r>
    </w:p>
    <w:p w:rsidR="000D4413" w:rsidRPr="00097245" w:rsidRDefault="009A6A5D" w:rsidP="009A6A5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0D4413" w:rsidRPr="00097245">
        <w:rPr>
          <w:rFonts w:ascii="Calibri" w:hAnsi="Calibri"/>
          <w:b/>
          <w:sz w:val="24"/>
          <w:szCs w:val="24"/>
        </w:rPr>
        <w:t>stwierdzam nieważność</w:t>
      </w:r>
    </w:p>
    <w:p w:rsidR="000D4413" w:rsidRPr="00097245" w:rsidRDefault="000D4413" w:rsidP="009A6A5D">
      <w:pPr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 xml:space="preserve">uchwały </w:t>
      </w:r>
      <w:r w:rsidR="009A6A5D">
        <w:rPr>
          <w:rFonts w:ascii="Calibri" w:hAnsi="Calibri"/>
          <w:sz w:val="24"/>
          <w:szCs w:val="24"/>
        </w:rPr>
        <w:t xml:space="preserve">Nr </w:t>
      </w:r>
      <w:r w:rsidRPr="00097245">
        <w:rPr>
          <w:rFonts w:ascii="Calibri" w:hAnsi="Calibri"/>
          <w:sz w:val="24"/>
          <w:szCs w:val="24"/>
        </w:rPr>
        <w:t xml:space="preserve">XXII/118/20 Rady Gminy Wilga z dnia 2 marca 2020 r.  </w:t>
      </w:r>
      <w:r w:rsidRPr="00097245">
        <w:rPr>
          <w:rFonts w:ascii="Calibri" w:hAnsi="Calibri"/>
          <w:i/>
          <w:sz w:val="24"/>
          <w:szCs w:val="24"/>
        </w:rPr>
        <w:t>w sprawie skargi złożonej przez mieszkańca Gminy na działalność Wójta Gminy Wilga</w:t>
      </w:r>
      <w:r w:rsidR="00D54CCB">
        <w:rPr>
          <w:rFonts w:ascii="Calibri" w:hAnsi="Calibri"/>
          <w:i/>
          <w:sz w:val="24"/>
          <w:szCs w:val="24"/>
        </w:rPr>
        <w:t>,</w:t>
      </w:r>
      <w:r w:rsidRPr="00097245">
        <w:rPr>
          <w:rFonts w:ascii="Calibri" w:hAnsi="Calibri"/>
          <w:i/>
          <w:sz w:val="24"/>
          <w:szCs w:val="24"/>
        </w:rPr>
        <w:t xml:space="preserve"> </w:t>
      </w:r>
      <w:r w:rsidRPr="00D54CCB">
        <w:rPr>
          <w:rFonts w:ascii="Calibri" w:hAnsi="Calibri"/>
          <w:b/>
          <w:sz w:val="24"/>
          <w:szCs w:val="24"/>
        </w:rPr>
        <w:t xml:space="preserve">w części określonej w </w:t>
      </w:r>
      <w:r w:rsidRPr="00D54CCB">
        <w:rPr>
          <w:rFonts w:ascii="Calibri" w:hAnsi="Calibri" w:cs="Arial"/>
          <w:b/>
          <w:sz w:val="24"/>
          <w:szCs w:val="24"/>
        </w:rPr>
        <w:t>§</w:t>
      </w:r>
      <w:r w:rsidRPr="00D54CCB">
        <w:rPr>
          <w:rFonts w:ascii="Calibri" w:hAnsi="Calibri"/>
          <w:b/>
          <w:sz w:val="24"/>
          <w:szCs w:val="24"/>
        </w:rPr>
        <w:t xml:space="preserve"> 2  i  </w:t>
      </w:r>
      <w:r w:rsidRPr="00D54CCB">
        <w:rPr>
          <w:rFonts w:ascii="Calibri" w:hAnsi="Calibri" w:cs="Arial"/>
          <w:b/>
          <w:sz w:val="24"/>
          <w:szCs w:val="24"/>
        </w:rPr>
        <w:t xml:space="preserve">§ </w:t>
      </w:r>
      <w:r w:rsidRPr="00D54CCB">
        <w:rPr>
          <w:rFonts w:ascii="Calibri" w:hAnsi="Calibri"/>
          <w:b/>
          <w:sz w:val="24"/>
          <w:szCs w:val="24"/>
        </w:rPr>
        <w:t>3</w:t>
      </w:r>
      <w:r w:rsidRPr="00097245">
        <w:rPr>
          <w:rFonts w:ascii="Calibri" w:hAnsi="Calibri"/>
          <w:sz w:val="24"/>
          <w:szCs w:val="24"/>
        </w:rPr>
        <w:t>.</w:t>
      </w:r>
    </w:p>
    <w:p w:rsidR="000D4413" w:rsidRPr="00097245" w:rsidRDefault="009A6A5D" w:rsidP="009A6A5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0D4413" w:rsidRPr="00097245">
        <w:rPr>
          <w:rFonts w:ascii="Calibri" w:hAnsi="Calibri"/>
          <w:b/>
          <w:sz w:val="24"/>
          <w:szCs w:val="24"/>
        </w:rPr>
        <w:t>Uzasadnienie</w:t>
      </w:r>
    </w:p>
    <w:p w:rsidR="000D4413" w:rsidRPr="00097245" w:rsidRDefault="00771F0E" w:rsidP="009A6A5D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</w:t>
      </w:r>
      <w:r w:rsidR="000D4413" w:rsidRPr="00097245">
        <w:rPr>
          <w:rFonts w:ascii="Calibri" w:hAnsi="Calibri"/>
          <w:sz w:val="24"/>
          <w:szCs w:val="24"/>
        </w:rPr>
        <w:t xml:space="preserve"> Gminy Wilga w dniu 2 </w:t>
      </w:r>
      <w:r>
        <w:rPr>
          <w:rFonts w:ascii="Calibri" w:hAnsi="Calibri"/>
          <w:sz w:val="24"/>
          <w:szCs w:val="24"/>
        </w:rPr>
        <w:t>marca 2020 r.  podjęła uchwałę N</w:t>
      </w:r>
      <w:r w:rsidR="000D4413" w:rsidRPr="00097245">
        <w:rPr>
          <w:rFonts w:ascii="Calibri" w:hAnsi="Calibri"/>
          <w:sz w:val="24"/>
          <w:szCs w:val="24"/>
        </w:rPr>
        <w:t>r XXII/</w:t>
      </w:r>
      <w:r w:rsidR="000D4413" w:rsidRPr="00D54CCB">
        <w:rPr>
          <w:rFonts w:ascii="Calibri" w:hAnsi="Calibri"/>
          <w:sz w:val="24"/>
          <w:szCs w:val="24"/>
        </w:rPr>
        <w:t>11</w:t>
      </w:r>
      <w:r w:rsidR="00D54CCB" w:rsidRPr="00D54CCB">
        <w:rPr>
          <w:rFonts w:ascii="Calibri" w:hAnsi="Calibri"/>
          <w:sz w:val="24"/>
          <w:szCs w:val="24"/>
        </w:rPr>
        <w:t>8</w:t>
      </w:r>
      <w:r w:rsidR="000D4413" w:rsidRPr="00D54CCB">
        <w:rPr>
          <w:rFonts w:ascii="Calibri" w:hAnsi="Calibri"/>
          <w:sz w:val="24"/>
          <w:szCs w:val="24"/>
        </w:rPr>
        <w:t xml:space="preserve">/20 </w:t>
      </w:r>
      <w:r w:rsidR="000D4413" w:rsidRPr="00097245">
        <w:rPr>
          <w:rFonts w:ascii="Calibri" w:hAnsi="Calibri"/>
          <w:i/>
          <w:sz w:val="24"/>
          <w:szCs w:val="24"/>
        </w:rPr>
        <w:t xml:space="preserve">w sprawie skargi złożonej przez mieszkańca Gminy na działalność Wójta Gminy Wilga. </w:t>
      </w:r>
      <w:r w:rsidR="000D4413" w:rsidRPr="00097245">
        <w:rPr>
          <w:rFonts w:ascii="Calibri" w:hAnsi="Calibri"/>
          <w:sz w:val="24"/>
          <w:szCs w:val="24"/>
        </w:rPr>
        <w:t>Jako podstawę prawną do podjęcia niniejszej uchwały wskazano art. 15 i art. 18 ust. 2 pkt 15 i art. 18 b ust.1 ustawy o samorządzie gminnym</w:t>
      </w:r>
      <w:r>
        <w:rPr>
          <w:rFonts w:ascii="Calibri" w:hAnsi="Calibri"/>
          <w:sz w:val="24"/>
          <w:szCs w:val="24"/>
        </w:rPr>
        <w:t>,</w:t>
      </w:r>
      <w:r w:rsidR="000D4413" w:rsidRPr="00097245">
        <w:rPr>
          <w:rFonts w:ascii="Calibri" w:hAnsi="Calibri"/>
          <w:sz w:val="24"/>
          <w:szCs w:val="24"/>
        </w:rPr>
        <w:t xml:space="preserve"> zwanej dalej „</w:t>
      </w:r>
      <w:proofErr w:type="spellStart"/>
      <w:r w:rsidR="000D4413" w:rsidRPr="00097245">
        <w:rPr>
          <w:rFonts w:ascii="Calibri" w:hAnsi="Calibri"/>
          <w:sz w:val="24"/>
          <w:szCs w:val="24"/>
        </w:rPr>
        <w:t>u.s.g</w:t>
      </w:r>
      <w:proofErr w:type="spellEnd"/>
      <w:r w:rsidR="000D4413" w:rsidRPr="00097245">
        <w:rPr>
          <w:rFonts w:ascii="Calibri" w:hAnsi="Calibri"/>
          <w:sz w:val="24"/>
          <w:szCs w:val="24"/>
        </w:rPr>
        <w:t>.”, oraz art. 229 (omyłkowo przywołano art. 299) i art. 237</w:t>
      </w:r>
      <w:r>
        <w:rPr>
          <w:rFonts w:ascii="Calibri" w:hAnsi="Calibri"/>
          <w:sz w:val="24"/>
          <w:szCs w:val="24"/>
        </w:rPr>
        <w:t xml:space="preserve"> ustawy z dnia 14 czerwca 1960 r. Kodeks</w:t>
      </w:r>
      <w:r w:rsidR="000D4413" w:rsidRPr="00097245">
        <w:rPr>
          <w:rFonts w:ascii="Calibri" w:hAnsi="Calibri"/>
          <w:sz w:val="24"/>
          <w:szCs w:val="24"/>
        </w:rPr>
        <w:t xml:space="preserve"> postęp</w:t>
      </w:r>
      <w:r>
        <w:rPr>
          <w:rFonts w:ascii="Calibri" w:hAnsi="Calibri"/>
          <w:sz w:val="24"/>
          <w:szCs w:val="24"/>
        </w:rPr>
        <w:t xml:space="preserve">owania administracyjnego </w:t>
      </w:r>
      <w:r w:rsidR="00BB1F54">
        <w:rPr>
          <w:rFonts w:ascii="Calibri" w:hAnsi="Calibri"/>
          <w:sz w:val="24"/>
          <w:szCs w:val="24"/>
        </w:rPr>
        <w:t xml:space="preserve">(Dz. U. z 2020 r. poz. 256), </w:t>
      </w:r>
      <w:r>
        <w:rPr>
          <w:rFonts w:ascii="Calibri" w:hAnsi="Calibri"/>
          <w:sz w:val="24"/>
          <w:szCs w:val="24"/>
        </w:rPr>
        <w:t>zwanej</w:t>
      </w:r>
      <w:r w:rsidR="000D4413" w:rsidRPr="00097245">
        <w:rPr>
          <w:rFonts w:ascii="Calibri" w:hAnsi="Calibri"/>
          <w:sz w:val="24"/>
          <w:szCs w:val="24"/>
        </w:rPr>
        <w:t xml:space="preserve"> dalej „k.p.a.”</w:t>
      </w:r>
      <w:r w:rsidR="00BB1F54">
        <w:rPr>
          <w:rFonts w:ascii="Calibri" w:hAnsi="Calibri"/>
          <w:sz w:val="24"/>
          <w:szCs w:val="24"/>
        </w:rPr>
        <w:t>.</w:t>
      </w:r>
    </w:p>
    <w:p w:rsidR="000D4413" w:rsidRPr="00097245" w:rsidRDefault="000D4413" w:rsidP="009A6A5D">
      <w:pPr>
        <w:ind w:firstLine="708"/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 xml:space="preserve">Uchwała została doręczona organowi nadzoru przez Wójta Gminy Wilga przy piśmie </w:t>
      </w:r>
      <w:r w:rsidR="002F7054">
        <w:rPr>
          <w:rFonts w:ascii="Calibri" w:hAnsi="Calibri"/>
          <w:sz w:val="24"/>
          <w:szCs w:val="24"/>
        </w:rPr>
        <w:br/>
      </w:r>
      <w:r w:rsidR="00BB1F54">
        <w:rPr>
          <w:rFonts w:ascii="Calibri" w:hAnsi="Calibri"/>
          <w:sz w:val="24"/>
          <w:szCs w:val="24"/>
        </w:rPr>
        <w:t xml:space="preserve">z dnia </w:t>
      </w:r>
      <w:r w:rsidRPr="00097245">
        <w:rPr>
          <w:rFonts w:ascii="Calibri" w:hAnsi="Calibri"/>
          <w:sz w:val="24"/>
          <w:szCs w:val="24"/>
        </w:rPr>
        <w:t>5 marca</w:t>
      </w:r>
      <w:r w:rsidR="00BB1F54">
        <w:rPr>
          <w:rFonts w:ascii="Calibri" w:hAnsi="Calibri"/>
          <w:sz w:val="24"/>
          <w:szCs w:val="24"/>
        </w:rPr>
        <w:t xml:space="preserve"> </w:t>
      </w:r>
      <w:r w:rsidRPr="00097245">
        <w:rPr>
          <w:rFonts w:ascii="Calibri" w:hAnsi="Calibri"/>
          <w:sz w:val="24"/>
          <w:szCs w:val="24"/>
        </w:rPr>
        <w:t>2020 r (data wpływu 6 marca 2020 r.).</w:t>
      </w:r>
    </w:p>
    <w:p w:rsidR="00884E75" w:rsidRPr="00097245" w:rsidRDefault="000D4413" w:rsidP="009A6A5D">
      <w:pPr>
        <w:ind w:firstLine="708"/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 xml:space="preserve">W kwestionowanych </w:t>
      </w:r>
      <w:r w:rsidR="00BB1F54" w:rsidRPr="00BB1F54">
        <w:rPr>
          <w:rFonts w:ascii="Calibri" w:hAnsi="Calibri" w:cs="Arial"/>
          <w:sz w:val="24"/>
          <w:szCs w:val="24"/>
        </w:rPr>
        <w:t>§§</w:t>
      </w:r>
      <w:r w:rsidR="00BB1F54">
        <w:rPr>
          <w:rFonts w:ascii="Calibri" w:hAnsi="Calibri"/>
          <w:sz w:val="24"/>
          <w:szCs w:val="24"/>
        </w:rPr>
        <w:t xml:space="preserve"> 2 i 3 u</w:t>
      </w:r>
      <w:r w:rsidR="004F4558" w:rsidRPr="00097245">
        <w:rPr>
          <w:rFonts w:ascii="Calibri" w:hAnsi="Calibri"/>
          <w:sz w:val="24"/>
          <w:szCs w:val="24"/>
        </w:rPr>
        <w:t>chwały  z dnia 2 marca 2020 r.</w:t>
      </w:r>
      <w:r w:rsidR="00BB1F54">
        <w:rPr>
          <w:rFonts w:ascii="Calibri" w:hAnsi="Calibri"/>
          <w:sz w:val="24"/>
          <w:szCs w:val="24"/>
        </w:rPr>
        <w:t xml:space="preserve"> </w:t>
      </w:r>
      <w:r w:rsidR="004F4558" w:rsidRPr="00097245">
        <w:rPr>
          <w:rFonts w:ascii="Calibri" w:hAnsi="Calibri"/>
          <w:sz w:val="24"/>
          <w:szCs w:val="24"/>
        </w:rPr>
        <w:t>Nr XXII/118/20 Rada Gminy Wilga postanowiła:</w:t>
      </w:r>
    </w:p>
    <w:p w:rsidR="004F4558" w:rsidRPr="00097245" w:rsidRDefault="00BB1F54" w:rsidP="009A6A5D">
      <w:pPr>
        <w:spacing w:after="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   </w:t>
      </w:r>
      <w:r w:rsidR="004F4558" w:rsidRPr="00097245">
        <w:rPr>
          <w:rFonts w:ascii="Calibri" w:hAnsi="Calibri" w:cs="Arial"/>
          <w:i/>
          <w:sz w:val="24"/>
          <w:szCs w:val="24"/>
        </w:rPr>
        <w:t>„§</w:t>
      </w:r>
      <w:r w:rsidR="004F4558" w:rsidRPr="00097245">
        <w:rPr>
          <w:rFonts w:ascii="Calibri" w:hAnsi="Calibri"/>
          <w:i/>
          <w:sz w:val="24"/>
          <w:szCs w:val="24"/>
        </w:rPr>
        <w:t xml:space="preserve"> 2</w:t>
      </w:r>
    </w:p>
    <w:p w:rsidR="004F4558" w:rsidRPr="00097245" w:rsidRDefault="004F4558" w:rsidP="009A6A5D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097245">
        <w:rPr>
          <w:rFonts w:ascii="Calibri" w:hAnsi="Calibri"/>
          <w:i/>
          <w:sz w:val="24"/>
          <w:szCs w:val="24"/>
        </w:rPr>
        <w:t xml:space="preserve">Stwierdzić, że Wójt Gminy Wilga przekroczył swoje uprawnienia przy tak podjętej decyzji </w:t>
      </w:r>
      <w:r w:rsidR="00D54CCB">
        <w:rPr>
          <w:rFonts w:ascii="Calibri" w:hAnsi="Calibri"/>
          <w:i/>
          <w:sz w:val="24"/>
          <w:szCs w:val="24"/>
        </w:rPr>
        <w:br/>
      </w:r>
      <w:r w:rsidRPr="00097245">
        <w:rPr>
          <w:rFonts w:ascii="Calibri" w:hAnsi="Calibri"/>
          <w:i/>
          <w:sz w:val="24"/>
          <w:szCs w:val="24"/>
        </w:rPr>
        <w:t>i naraził tym samym budżet Gminy Wilga na straty finansowe wobec zaniechania należnych wpływów za taki najem nieruchomości pasa drogowego.</w:t>
      </w:r>
    </w:p>
    <w:p w:rsidR="004F4558" w:rsidRPr="00097245" w:rsidRDefault="00BB1F54" w:rsidP="009A6A5D">
      <w:pPr>
        <w:spacing w:before="240"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lastRenderedPageBreak/>
        <w:t xml:space="preserve">                                                                              </w:t>
      </w:r>
      <w:r w:rsidR="004F4558" w:rsidRPr="00097245">
        <w:rPr>
          <w:rFonts w:ascii="Calibri" w:hAnsi="Calibri" w:cs="Arial"/>
          <w:i/>
          <w:sz w:val="24"/>
          <w:szCs w:val="24"/>
        </w:rPr>
        <w:t>§</w:t>
      </w:r>
      <w:r w:rsidR="004F4558" w:rsidRPr="00097245">
        <w:rPr>
          <w:rFonts w:ascii="Calibri" w:hAnsi="Calibri"/>
          <w:i/>
          <w:sz w:val="24"/>
          <w:szCs w:val="24"/>
        </w:rPr>
        <w:t xml:space="preserve"> 3</w:t>
      </w:r>
    </w:p>
    <w:p w:rsidR="004F4558" w:rsidRPr="00097245" w:rsidRDefault="004F4558" w:rsidP="009A6A5D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097245">
        <w:rPr>
          <w:rFonts w:ascii="Calibri" w:hAnsi="Calibri"/>
          <w:i/>
          <w:sz w:val="24"/>
          <w:szCs w:val="24"/>
        </w:rPr>
        <w:t xml:space="preserve">Rada Gminy Wilga zobowiązuje Wójta Gminy Wilga do podjęcia działań zmierzających do usunięcia stanu bezprawności polegającego na oddanie w użytkowanie podmiotowi prywatnemu pasa drogowego na nieruchomości nr ewidencyjny 2569/3 objętą Umową Najmu B.6845.1.2019, w której zapłata czynszu </w:t>
      </w:r>
      <w:r w:rsidR="00FA22FC" w:rsidRPr="00097245">
        <w:rPr>
          <w:rFonts w:ascii="Calibri" w:hAnsi="Calibri"/>
          <w:i/>
          <w:sz w:val="24"/>
          <w:szCs w:val="24"/>
        </w:rPr>
        <w:t>została określona w naturze, mimo ciążącego na dysponencie majątku gminy</w:t>
      </w:r>
      <w:r w:rsidR="00BB1F54">
        <w:rPr>
          <w:rFonts w:ascii="Calibri" w:hAnsi="Calibri"/>
          <w:i/>
          <w:sz w:val="24"/>
          <w:szCs w:val="24"/>
        </w:rPr>
        <w:t xml:space="preserve"> obowiązku</w:t>
      </w:r>
      <w:r w:rsidR="00FA22FC" w:rsidRPr="00097245">
        <w:rPr>
          <w:rFonts w:ascii="Calibri" w:hAnsi="Calibri"/>
          <w:i/>
          <w:sz w:val="24"/>
          <w:szCs w:val="24"/>
        </w:rPr>
        <w:t xml:space="preserve"> odpłatnego oddawania nieruchomości gminnych w najem oraz podjęcia działań celem wyegzekwowania należnych Gminie Wilga pożytków  cywilnych wynikających z powyższej umowy najmu.”</w:t>
      </w:r>
      <w:r w:rsidR="00BB1F54">
        <w:rPr>
          <w:rFonts w:ascii="Calibri" w:hAnsi="Calibri"/>
          <w:i/>
          <w:sz w:val="24"/>
          <w:szCs w:val="24"/>
        </w:rPr>
        <w:t>.</w:t>
      </w:r>
    </w:p>
    <w:p w:rsidR="00FA22FC" w:rsidRPr="00097245" w:rsidRDefault="00FA22FC" w:rsidP="004F4558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:rsidR="00FA22FC" w:rsidRPr="00097245" w:rsidRDefault="00FA22FC" w:rsidP="004F455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A22FC" w:rsidRPr="00097245" w:rsidRDefault="00FA22FC" w:rsidP="0040392F">
      <w:pPr>
        <w:spacing w:after="0" w:line="360" w:lineRule="atLeast"/>
        <w:ind w:firstLine="708"/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Przywołane w podstawie prawnej przepisy, a zwłaszcza art. 18 b ust</w:t>
      </w:r>
      <w:r w:rsidR="00BB1F54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 </w:t>
      </w:r>
      <w:proofErr w:type="spellStart"/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u.s.g</w:t>
      </w:r>
      <w:proofErr w:type="spellEnd"/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="00F75BDE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w akapicie cyt. „</w:t>
      </w:r>
      <w:r w:rsidRPr="00097245">
        <w:rPr>
          <w:rFonts w:ascii="Calibri" w:hAnsi="Calibri"/>
          <w:i/>
          <w:sz w:val="24"/>
          <w:szCs w:val="24"/>
        </w:rPr>
        <w:t>Rada gminy rozpatruje skargi na działania wójta i gminnych jednostek organizacyjnych</w:t>
      </w:r>
      <w:r w:rsidRPr="00097245">
        <w:rPr>
          <w:rFonts w:ascii="Calibri" w:hAnsi="Calibri"/>
          <w:sz w:val="24"/>
          <w:szCs w:val="24"/>
        </w:rPr>
        <w:t>”</w:t>
      </w:r>
      <w:r w:rsidR="000B7D37">
        <w:rPr>
          <w:rFonts w:ascii="Calibri" w:hAnsi="Calibri"/>
          <w:sz w:val="24"/>
          <w:szCs w:val="24"/>
        </w:rPr>
        <w:t xml:space="preserve"> </w:t>
      </w:r>
      <w:r w:rsidRPr="00097245">
        <w:rPr>
          <w:rFonts w:ascii="Calibri" w:hAnsi="Calibri"/>
          <w:sz w:val="24"/>
          <w:szCs w:val="24"/>
        </w:rPr>
        <w:t xml:space="preserve"> </w:t>
      </w:r>
      <w:r w:rsidR="00102E0C" w:rsidRPr="00097245">
        <w:rPr>
          <w:rFonts w:ascii="Calibri" w:hAnsi="Calibri"/>
          <w:sz w:val="24"/>
          <w:szCs w:val="24"/>
        </w:rPr>
        <w:t xml:space="preserve">i </w:t>
      </w:r>
      <w:r w:rsidR="00102E0C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art. 229 </w:t>
      </w:r>
      <w:r w:rsidR="00BB1F5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pkt 3 k. p. a. </w:t>
      </w:r>
      <w:r w:rsidR="00102E0C" w:rsidRPr="00097245">
        <w:rPr>
          <w:rFonts w:ascii="Calibri" w:eastAsia="Times New Roman" w:hAnsi="Calibri" w:cs="Times New Roman"/>
          <w:sz w:val="24"/>
          <w:szCs w:val="24"/>
          <w:lang w:eastAsia="pl-PL"/>
        </w:rPr>
        <w:t>„</w:t>
      </w:r>
      <w:r w:rsidR="00102E0C" w:rsidRPr="00097245">
        <w:rPr>
          <w:rFonts w:ascii="Calibri" w:hAnsi="Calibri"/>
          <w:i/>
          <w:sz w:val="24"/>
          <w:szCs w:val="24"/>
        </w:rPr>
        <w:t>Jeżeli przepisy szczególne nie określają innych organów właściwych do rozpatrywania skarg, jest organem właściwym do rozpatrzenia skargi dotyczącej</w:t>
      </w:r>
      <w:r w:rsidR="00102E0C" w:rsidRPr="00097245">
        <w:rPr>
          <w:rFonts w:ascii="Calibri" w:hAnsi="Calibri"/>
          <w:sz w:val="24"/>
        </w:rPr>
        <w:t xml:space="preserve"> </w:t>
      </w:r>
      <w:r w:rsidR="00BB1F54">
        <w:rPr>
          <w:rFonts w:ascii="Calibri" w:hAnsi="Calibri"/>
          <w:i/>
          <w:sz w:val="24"/>
          <w:szCs w:val="24"/>
        </w:rPr>
        <w:t>zadań lub działalności</w:t>
      </w:r>
      <w:r w:rsidR="00102E0C" w:rsidRPr="00097245">
        <w:rPr>
          <w:rFonts w:ascii="Calibri" w:hAnsi="Calibri"/>
          <w:sz w:val="24"/>
          <w:szCs w:val="24"/>
        </w:rPr>
        <w:t xml:space="preserve"> </w:t>
      </w:r>
      <w:r w:rsidR="00102E0C" w:rsidRPr="00097245">
        <w:rPr>
          <w:rFonts w:ascii="Calibri" w:hAnsi="Calibri"/>
          <w:i/>
          <w:sz w:val="24"/>
          <w:szCs w:val="24"/>
        </w:rPr>
        <w:t xml:space="preserve">wójta (burmistrza lub prezydenta miasta) </w:t>
      </w:r>
      <w:r w:rsidR="00BB1F54">
        <w:rPr>
          <w:rFonts w:ascii="Calibri" w:hAnsi="Calibri"/>
          <w:i/>
          <w:sz w:val="24"/>
          <w:szCs w:val="24"/>
        </w:rPr>
        <w:t xml:space="preserve">                     </w:t>
      </w:r>
      <w:r w:rsidR="00102E0C" w:rsidRPr="00097245">
        <w:rPr>
          <w:rFonts w:ascii="Calibri" w:hAnsi="Calibri"/>
          <w:i/>
          <w:sz w:val="24"/>
          <w:szCs w:val="24"/>
        </w:rPr>
        <w:t>i kierowników gminnych jednostek organizacyjnych, z wyjątkiem spraw określonych w pkt 2 - rada gminy;”</w:t>
      </w:r>
      <w:r w:rsidR="0040392F">
        <w:rPr>
          <w:rFonts w:ascii="Calibri" w:hAnsi="Calibri"/>
          <w:i/>
          <w:sz w:val="24"/>
          <w:szCs w:val="24"/>
        </w:rPr>
        <w:t xml:space="preserve"> </w:t>
      </w:r>
      <w:r w:rsidRPr="00097245">
        <w:rPr>
          <w:rFonts w:ascii="Calibri" w:hAnsi="Calibri"/>
          <w:sz w:val="24"/>
          <w:szCs w:val="24"/>
        </w:rPr>
        <w:t xml:space="preserve">dają Radzie pełne prawo do oceny słuszności zarzutów podnoszonych </w:t>
      </w:r>
      <w:r w:rsidR="0040392F">
        <w:rPr>
          <w:rFonts w:ascii="Calibri" w:hAnsi="Calibri"/>
          <w:sz w:val="24"/>
          <w:szCs w:val="24"/>
        </w:rPr>
        <w:t xml:space="preserve">                </w:t>
      </w:r>
      <w:r w:rsidRPr="00097245">
        <w:rPr>
          <w:rFonts w:ascii="Calibri" w:hAnsi="Calibri"/>
          <w:sz w:val="24"/>
          <w:szCs w:val="24"/>
        </w:rPr>
        <w:t>w skardze.  Rada dokonała takiej oceny zgodnie z procedurą zawartą w Statucie</w:t>
      </w:r>
      <w:r w:rsidR="000B7D37">
        <w:rPr>
          <w:rFonts w:ascii="Calibri" w:hAnsi="Calibri"/>
          <w:sz w:val="24"/>
          <w:szCs w:val="24"/>
        </w:rPr>
        <w:t xml:space="preserve"> Gminy</w:t>
      </w:r>
      <w:r w:rsidRPr="00097245">
        <w:rPr>
          <w:rFonts w:ascii="Calibri" w:hAnsi="Calibri"/>
          <w:sz w:val="24"/>
          <w:szCs w:val="24"/>
        </w:rPr>
        <w:t xml:space="preserve">, </w:t>
      </w:r>
      <w:r w:rsidR="0040392F">
        <w:rPr>
          <w:rFonts w:ascii="Calibri" w:hAnsi="Calibri"/>
          <w:sz w:val="24"/>
          <w:szCs w:val="24"/>
        </w:rPr>
        <w:t xml:space="preserve">         </w:t>
      </w:r>
      <w:r w:rsidRPr="00097245">
        <w:rPr>
          <w:rFonts w:ascii="Calibri" w:hAnsi="Calibri"/>
          <w:sz w:val="24"/>
          <w:szCs w:val="24"/>
        </w:rPr>
        <w:t>a konkluzję oceny zawarła</w:t>
      </w:r>
      <w:r w:rsidR="000B7D37">
        <w:rPr>
          <w:rFonts w:ascii="Calibri" w:hAnsi="Calibri"/>
          <w:sz w:val="24"/>
          <w:szCs w:val="24"/>
        </w:rPr>
        <w:t xml:space="preserve"> </w:t>
      </w:r>
      <w:r w:rsidRPr="00097245">
        <w:rPr>
          <w:rFonts w:ascii="Calibri" w:hAnsi="Calibri"/>
          <w:sz w:val="24"/>
          <w:szCs w:val="24"/>
        </w:rPr>
        <w:t xml:space="preserve"> w </w:t>
      </w:r>
      <w:r w:rsidRPr="00097245">
        <w:rPr>
          <w:rFonts w:ascii="Calibri" w:hAnsi="Calibri" w:cs="Arial"/>
          <w:sz w:val="24"/>
          <w:szCs w:val="24"/>
        </w:rPr>
        <w:t>§ 1 uchwały. Konkluzja ta nie budzi zastrzeżeń organu nadzoru.</w:t>
      </w:r>
    </w:p>
    <w:p w:rsidR="00102E0C" w:rsidRPr="00097245" w:rsidRDefault="00102E0C" w:rsidP="000B7D37">
      <w:pPr>
        <w:spacing w:before="240" w:after="0" w:line="360" w:lineRule="atLeast"/>
        <w:ind w:firstLine="708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toku badania legalności uchwały Organ Nadzoru stwierdził, że  § 2  i </w:t>
      </w:r>
      <w:r w:rsidR="002F7054" w:rsidRPr="00097245">
        <w:rPr>
          <w:rFonts w:ascii="Calibri" w:eastAsia="Times New Roman" w:hAnsi="Calibri" w:cs="Times New Roman"/>
          <w:sz w:val="24"/>
          <w:szCs w:val="24"/>
          <w:lang w:eastAsia="pl-PL"/>
        </w:rPr>
        <w:t>§</w:t>
      </w:r>
      <w:r w:rsidR="002F705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3 uchwały podjęto </w:t>
      </w:r>
      <w:r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>z istotnym naruszeniem</w:t>
      </w:r>
      <w:r w:rsidR="006B5AEF"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art. 7 Konstytucji Rzeczypospol</w:t>
      </w:r>
      <w:r w:rsidR="00D54CC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itej Polskiej </w:t>
      </w:r>
      <w:r w:rsidR="00FC3EB0">
        <w:rPr>
          <w:rFonts w:ascii="Calibri" w:eastAsia="Times New Roman" w:hAnsi="Calibri" w:cs="Times New Roman"/>
          <w:b/>
          <w:sz w:val="24"/>
          <w:szCs w:val="24"/>
          <w:lang w:eastAsia="pl-PL"/>
        </w:rPr>
        <w:t>oraz art. 30 ust. 2 pkt</w:t>
      </w:r>
      <w:r w:rsidR="003003FD"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2 </w:t>
      </w:r>
      <w:proofErr w:type="spellStart"/>
      <w:r w:rsidR="003003FD"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>u.s.g</w:t>
      </w:r>
      <w:proofErr w:type="spellEnd"/>
      <w:r w:rsidR="003003FD" w:rsidRPr="00097245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:rsidR="00FA22FC" w:rsidRPr="00097245" w:rsidRDefault="009E6317" w:rsidP="004A04F1">
      <w:pPr>
        <w:spacing w:after="0" w:line="240" w:lineRule="atLeast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7245">
        <w:rPr>
          <w:rFonts w:ascii="Calibri" w:hAnsi="Calibri"/>
          <w:sz w:val="24"/>
          <w:szCs w:val="24"/>
        </w:rPr>
        <w:t xml:space="preserve">Cytowany wyżej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§ 2 przedmiotowej uchwały jest w istocie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, dokonaną przez Radę Gminy Wilga,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oceną działalności Wójta według kryteriów zgodności z prawem. 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Taka kompetencja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jest ustawowo przypisana organom nadzoru.  Rada Gminy </w:t>
      </w:r>
      <w:r w:rsidR="002F7054"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co należy wyraźnie podkreślić -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 jest 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organem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nadzoru.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Jest natomiast zgodnie z przywołanym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podstawie prawnej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niniejszej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uchwały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art. 15 ust.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 </w:t>
      </w:r>
      <w:proofErr w:type="spellStart"/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u.s.g</w:t>
      </w:r>
      <w:proofErr w:type="spellEnd"/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. organem stanowiącym i kontrolnym.  Rada Gminy Wilga doko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>nując zawartej w kwestionowanym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§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2 oceny, poprzez błędną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C74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interpretację przywołanego w poprzednim zdaniu artykułu </w:t>
      </w:r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sama przekroczyła 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zawartą </w:t>
      </w:r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>w nim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delegację ustawową</w:t>
      </w:r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żaden bowiem przepis </w:t>
      </w:r>
      <w:proofErr w:type="spellStart"/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>u.s.g</w:t>
      </w:r>
      <w:proofErr w:type="spellEnd"/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czy też inny przepis rangi ustawowej nie daje Radzie Gminy 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>kompetencji</w:t>
      </w:r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zmiany charakteru uprawnień kontrolnych na</w:t>
      </w:r>
      <w:r w:rsidR="00B873DC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234AA" w:rsidRPr="00097245">
        <w:rPr>
          <w:rFonts w:ascii="Calibri" w:eastAsia="Times New Roman" w:hAnsi="Calibri" w:cs="Times New Roman"/>
          <w:sz w:val="24"/>
          <w:szCs w:val="24"/>
          <w:lang w:eastAsia="pl-PL"/>
        </w:rPr>
        <w:t>nadzorcze wobec organu wykonawczego.</w:t>
      </w:r>
      <w:r w:rsidR="003003FD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3003FD" w:rsidRPr="00097245" w:rsidRDefault="003003FD" w:rsidP="00A16E51">
      <w:pPr>
        <w:spacing w:after="0" w:line="240" w:lineRule="atLeast"/>
        <w:ind w:firstLine="708"/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 xml:space="preserve">Powyższa analiza prowadzi do konkluzji, iż Rada Gminy uchwaliła </w:t>
      </w:r>
      <w:r w:rsidR="00B873DC" w:rsidRPr="00097245">
        <w:rPr>
          <w:rFonts w:ascii="Calibri" w:hAnsi="Calibri"/>
          <w:sz w:val="24"/>
          <w:szCs w:val="24"/>
        </w:rPr>
        <w:t xml:space="preserve">kwestionowany </w:t>
      </w:r>
      <w:r w:rsidR="00B873DC" w:rsidRPr="00097245">
        <w:rPr>
          <w:rFonts w:ascii="Calibri" w:eastAsia="Times New Roman" w:hAnsi="Calibri" w:cs="Times New Roman"/>
          <w:sz w:val="24"/>
          <w:szCs w:val="24"/>
          <w:lang w:eastAsia="pl-PL"/>
        </w:rPr>
        <w:t>§ 2</w:t>
      </w:r>
      <w:r w:rsidR="00B873DC" w:rsidRPr="00097245">
        <w:rPr>
          <w:rFonts w:ascii="Calibri" w:hAnsi="Calibri"/>
          <w:sz w:val="24"/>
          <w:szCs w:val="24"/>
        </w:rPr>
        <w:t xml:space="preserve"> </w:t>
      </w:r>
      <w:r w:rsidR="002F7054">
        <w:rPr>
          <w:rFonts w:ascii="Calibri" w:hAnsi="Calibri"/>
          <w:sz w:val="24"/>
          <w:szCs w:val="24"/>
        </w:rPr>
        <w:t xml:space="preserve">uchwały </w:t>
      </w:r>
      <w:r w:rsidR="00B873DC" w:rsidRPr="00097245">
        <w:rPr>
          <w:rFonts w:ascii="Calibri" w:hAnsi="Calibri"/>
          <w:sz w:val="24"/>
          <w:szCs w:val="24"/>
        </w:rPr>
        <w:t xml:space="preserve">bez podstawy prawnej, a to jest sprzeczne z art. 7 Konstytucji Rzeczypospolitej Polskiej: </w:t>
      </w:r>
      <w:r w:rsidR="00B873DC" w:rsidRPr="00097245">
        <w:rPr>
          <w:rFonts w:ascii="Calibri" w:hAnsi="Calibri"/>
          <w:i/>
          <w:sz w:val="24"/>
          <w:szCs w:val="24"/>
        </w:rPr>
        <w:t>„Organy władzy publicznej działają na podstawie i w granicach prawa.”</w:t>
      </w:r>
      <w:r w:rsidR="00B873DC" w:rsidRPr="00097245">
        <w:rPr>
          <w:rFonts w:ascii="Calibri" w:hAnsi="Calibri"/>
          <w:sz w:val="24"/>
          <w:szCs w:val="24"/>
        </w:rPr>
        <w:t xml:space="preserve"> </w:t>
      </w:r>
      <w:r w:rsidR="00B873DC" w:rsidRPr="00097245">
        <w:rPr>
          <w:rFonts w:ascii="Calibri" w:hAnsi="Calibri"/>
          <w:b/>
          <w:sz w:val="24"/>
          <w:szCs w:val="24"/>
        </w:rPr>
        <w:t xml:space="preserve">i jest istotnym przekroczeniem </w:t>
      </w:r>
      <w:r w:rsidR="00FC3EB0">
        <w:rPr>
          <w:rFonts w:ascii="Calibri" w:hAnsi="Calibri"/>
          <w:b/>
          <w:sz w:val="24"/>
          <w:szCs w:val="24"/>
        </w:rPr>
        <w:t>kompetencji</w:t>
      </w:r>
      <w:r w:rsidR="00B873DC" w:rsidRPr="00097245">
        <w:rPr>
          <w:rFonts w:ascii="Calibri" w:hAnsi="Calibri"/>
          <w:sz w:val="24"/>
          <w:szCs w:val="24"/>
        </w:rPr>
        <w:t xml:space="preserve">. </w:t>
      </w:r>
    </w:p>
    <w:p w:rsidR="00B873DC" w:rsidRDefault="00B873DC" w:rsidP="00FC3EB0">
      <w:pPr>
        <w:spacing w:before="240" w:after="0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następnym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cytowanym §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3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uchwały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Rada Gminy Wilga zobowiązała Wójta do podjęcia konkretnych działań narzucając mu zakres działania oraz sposób i formy ich realizacji.</w:t>
      </w:r>
    </w:p>
    <w:p w:rsidR="00B873DC" w:rsidRPr="00097245" w:rsidRDefault="00B873DC" w:rsidP="00FC3EB0">
      <w:pPr>
        <w:spacing w:before="240"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Należy mieć na uwadze, że według art. 18 ust. 1 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>u. s. g.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 uchwałodawczej właściwości rady gminy należą wszystkie sprawy pozostające w zakresie działania gminy, o ile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ustawy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nie stanowią inaczej. Z kolei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art.</w:t>
      </w:r>
      <w:r w:rsidR="00097245"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15 ust. 1 tej ustawy stanowi, że organem stanowiącym i kontrolnym jest rada gminy. Zgodnie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zaś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art. 26 ust. 1 </w:t>
      </w:r>
      <w:proofErr w:type="spellStart"/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>u.s.g</w:t>
      </w:r>
      <w:proofErr w:type="spellEnd"/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organem wykonawczym jest natomiast wójt (burmistrz, prezydent miasta), który wykonuje uchwały rady gminy, a do jego zadań należy w szczególności określanie sposobu wykonywania uchwał (art. 30 ust. 2 pkt 2 </w:t>
      </w:r>
      <w:proofErr w:type="spellStart"/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u</w:t>
      </w:r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>.s.g</w:t>
      </w:r>
      <w:proofErr w:type="spellEnd"/>
      <w:r w:rsidR="004A04F1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).</w:t>
      </w:r>
    </w:p>
    <w:p w:rsidR="00B873DC" w:rsidRPr="00442B47" w:rsidRDefault="00B873DC" w:rsidP="00FC3EB0">
      <w:pPr>
        <w:spacing w:before="240"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Zgodnie z orzecznictwem sądowo-administracyjnym, określenie sposobu wykonania uchwały obejmuje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>między innymi</w:t>
      </w:r>
      <w:r w:rsidR="00712C9C" w:rsidRP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97245">
        <w:rPr>
          <w:rFonts w:ascii="Calibri" w:eastAsia="Times New Roman" w:hAnsi="Calibri" w:cs="Times New Roman"/>
          <w:sz w:val="24"/>
          <w:szCs w:val="24"/>
          <w:lang w:eastAsia="pl-PL"/>
        </w:rPr>
        <w:t>wskazanie środków finansowych i rzeczowych koniecznych do wykonania uchwały, ustalenie form i metod wykonania uchwały lub jej poszczególnych elementów. Oznacza to, że do zadań Wójta należy decydowanie przez kogo, w jakich terminach i za pomocą jakich środków oraz w jakim trybie mają być zrealizowan</w:t>
      </w:r>
      <w:r w:rsid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 zadania wynikające z uchwały.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Stanowisko to zostało potwierdzone w wyroku Wojewódzkiego Sądu Administracyjnego w Gorzowie Wielkopolskim z dnia 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>28</w:t>
      </w:r>
      <w:r w:rsidR="00FC3EB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stycznia 2010</w:t>
      </w:r>
      <w:r w:rsidR="00442B4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42B47">
        <w:rPr>
          <w:rFonts w:ascii="Calibri" w:eastAsia="Times New Roman" w:hAnsi="Calibri" w:cs="Times New Roman"/>
          <w:sz w:val="24"/>
          <w:szCs w:val="24"/>
          <w:lang w:eastAsia="pl-PL"/>
        </w:rPr>
        <w:t>r. (II AS/GO 1011/09).</w:t>
      </w:r>
    </w:p>
    <w:p w:rsidR="00B873DC" w:rsidRPr="00097245" w:rsidRDefault="00B873DC" w:rsidP="00B873DC">
      <w:pPr>
        <w:spacing w:after="0" w:line="360" w:lineRule="atLeast"/>
        <w:rPr>
          <w:rFonts w:ascii="Calibri" w:hAnsi="Calibri"/>
          <w:sz w:val="24"/>
          <w:szCs w:val="24"/>
        </w:rPr>
      </w:pPr>
    </w:p>
    <w:p w:rsidR="00AB20D6" w:rsidRDefault="00B873DC" w:rsidP="00B873DC">
      <w:pPr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ab/>
        <w:t xml:space="preserve">Skoro sprawa wykonywania uchwał, w tym także ustalenia sposobu realizacji takich aktów, należy wyłącznie do wójta, zasadne jest twierdzenie, że narzucenie Wójtowi  przez </w:t>
      </w:r>
      <w:r w:rsidR="00FC3EB0">
        <w:rPr>
          <w:rFonts w:ascii="Calibri" w:hAnsi="Calibri"/>
          <w:sz w:val="24"/>
          <w:szCs w:val="24"/>
        </w:rPr>
        <w:t>R</w:t>
      </w:r>
      <w:r w:rsidRPr="00097245">
        <w:rPr>
          <w:rFonts w:ascii="Calibri" w:hAnsi="Calibri"/>
          <w:sz w:val="24"/>
          <w:szCs w:val="24"/>
        </w:rPr>
        <w:t xml:space="preserve">adę </w:t>
      </w:r>
      <w:r w:rsidR="00FC3EB0">
        <w:rPr>
          <w:rFonts w:ascii="Calibri" w:hAnsi="Calibri"/>
          <w:sz w:val="24"/>
          <w:szCs w:val="24"/>
        </w:rPr>
        <w:t>G</w:t>
      </w:r>
      <w:r w:rsidRPr="00097245">
        <w:rPr>
          <w:rFonts w:ascii="Calibri" w:hAnsi="Calibri"/>
          <w:sz w:val="24"/>
          <w:szCs w:val="24"/>
        </w:rPr>
        <w:t xml:space="preserve">miny sposobu wykonywania uchwały stanowi istotne naruszenie art. 30 ust. 2 </w:t>
      </w:r>
      <w:r w:rsidR="00AB20D6">
        <w:rPr>
          <w:rFonts w:ascii="Calibri" w:hAnsi="Calibri"/>
          <w:sz w:val="24"/>
          <w:szCs w:val="24"/>
        </w:rPr>
        <w:t xml:space="preserve">            </w:t>
      </w:r>
      <w:r w:rsidRPr="00097245">
        <w:rPr>
          <w:rFonts w:ascii="Calibri" w:hAnsi="Calibri"/>
          <w:sz w:val="24"/>
          <w:szCs w:val="24"/>
        </w:rPr>
        <w:t>pkt 2</w:t>
      </w:r>
      <w:r w:rsidR="00AB20D6">
        <w:rPr>
          <w:rFonts w:ascii="Calibri" w:hAnsi="Calibri"/>
          <w:sz w:val="24"/>
          <w:szCs w:val="24"/>
        </w:rPr>
        <w:t xml:space="preserve"> u. s. g.</w:t>
      </w:r>
    </w:p>
    <w:p w:rsidR="00442B47" w:rsidRDefault="00B873DC" w:rsidP="00B873DC">
      <w:pPr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ab/>
        <w:t xml:space="preserve">Wobec powyższego stwierdzić należy, że  uchwała  </w:t>
      </w:r>
      <w:r w:rsidR="00097245" w:rsidRPr="00097245">
        <w:rPr>
          <w:rFonts w:ascii="Calibri" w:hAnsi="Calibri"/>
          <w:sz w:val="24"/>
          <w:szCs w:val="24"/>
        </w:rPr>
        <w:t>XXII/118</w:t>
      </w:r>
      <w:r w:rsidRPr="00097245">
        <w:rPr>
          <w:rFonts w:ascii="Calibri" w:hAnsi="Calibri"/>
          <w:sz w:val="24"/>
          <w:szCs w:val="24"/>
        </w:rPr>
        <w:t xml:space="preserve">/20 Rady Gminy Wiga </w:t>
      </w:r>
      <w:r w:rsidR="0041489D">
        <w:rPr>
          <w:rFonts w:ascii="Calibri" w:hAnsi="Calibri"/>
          <w:sz w:val="24"/>
          <w:szCs w:val="24"/>
        </w:rPr>
        <w:t xml:space="preserve">       </w:t>
      </w:r>
      <w:r w:rsidRPr="00097245">
        <w:rPr>
          <w:rFonts w:ascii="Calibri" w:hAnsi="Calibri"/>
          <w:sz w:val="24"/>
          <w:szCs w:val="24"/>
        </w:rPr>
        <w:t xml:space="preserve">z dnia 2 marca 2020 r.  </w:t>
      </w:r>
      <w:r w:rsidRPr="00097245">
        <w:rPr>
          <w:rFonts w:ascii="Calibri" w:hAnsi="Calibri"/>
          <w:i/>
          <w:sz w:val="24"/>
          <w:szCs w:val="24"/>
        </w:rPr>
        <w:t xml:space="preserve">w sprawie skargi złożonej przez mieszkańca Gminy na działalność Wójta Gminy Wilga </w:t>
      </w:r>
      <w:r w:rsidRPr="00097245">
        <w:rPr>
          <w:rFonts w:ascii="Calibri" w:hAnsi="Calibri"/>
          <w:sz w:val="24"/>
          <w:szCs w:val="24"/>
        </w:rPr>
        <w:t xml:space="preserve">w części określonej w </w:t>
      </w:r>
      <w:r w:rsidRPr="00097245">
        <w:rPr>
          <w:rFonts w:ascii="Calibri" w:hAnsi="Calibri" w:cs="Arial"/>
          <w:sz w:val="24"/>
          <w:szCs w:val="24"/>
        </w:rPr>
        <w:t>§</w:t>
      </w:r>
      <w:r w:rsidRPr="00097245">
        <w:rPr>
          <w:rFonts w:ascii="Calibri" w:hAnsi="Calibri"/>
          <w:sz w:val="24"/>
          <w:szCs w:val="24"/>
        </w:rPr>
        <w:t xml:space="preserve"> 2</w:t>
      </w:r>
      <w:r w:rsidR="00097245" w:rsidRPr="00097245">
        <w:rPr>
          <w:rFonts w:ascii="Calibri" w:hAnsi="Calibri"/>
          <w:sz w:val="24"/>
          <w:szCs w:val="24"/>
        </w:rPr>
        <w:t xml:space="preserve"> i </w:t>
      </w:r>
      <w:r w:rsidR="00097245" w:rsidRPr="00097245">
        <w:rPr>
          <w:rFonts w:ascii="Calibri" w:hAnsi="Calibri" w:cs="Arial"/>
          <w:sz w:val="24"/>
          <w:szCs w:val="24"/>
        </w:rPr>
        <w:t>§ 3</w:t>
      </w:r>
      <w:r w:rsidRPr="00097245">
        <w:rPr>
          <w:rFonts w:ascii="Calibri" w:hAnsi="Calibri"/>
          <w:sz w:val="24"/>
          <w:szCs w:val="24"/>
        </w:rPr>
        <w:t xml:space="preserve"> podjęta została przez Radę Gmin</w:t>
      </w:r>
      <w:r w:rsidR="00097245">
        <w:rPr>
          <w:rFonts w:ascii="Calibri" w:hAnsi="Calibri"/>
          <w:sz w:val="24"/>
          <w:szCs w:val="24"/>
        </w:rPr>
        <w:t xml:space="preserve">y Wilga </w:t>
      </w:r>
      <w:r w:rsidRPr="00097245">
        <w:rPr>
          <w:rFonts w:ascii="Calibri" w:hAnsi="Calibri"/>
          <w:sz w:val="24"/>
          <w:szCs w:val="24"/>
        </w:rPr>
        <w:t xml:space="preserve"> </w:t>
      </w:r>
      <w:r w:rsidR="00712C9C">
        <w:rPr>
          <w:rFonts w:ascii="Calibri" w:hAnsi="Calibri"/>
          <w:sz w:val="24"/>
          <w:szCs w:val="24"/>
        </w:rPr>
        <w:t>odpowiednio</w:t>
      </w:r>
      <w:r w:rsidRPr="00097245">
        <w:rPr>
          <w:rFonts w:ascii="Calibri" w:hAnsi="Calibri"/>
          <w:sz w:val="24"/>
          <w:szCs w:val="24"/>
        </w:rPr>
        <w:t xml:space="preserve"> </w:t>
      </w:r>
      <w:r w:rsidR="00097245">
        <w:rPr>
          <w:rFonts w:ascii="Calibri" w:hAnsi="Calibri"/>
          <w:sz w:val="24"/>
          <w:szCs w:val="24"/>
        </w:rPr>
        <w:t xml:space="preserve">bez uprawnienia ustawowego oraz z </w:t>
      </w:r>
      <w:r w:rsidRPr="00097245">
        <w:rPr>
          <w:rFonts w:ascii="Calibri" w:hAnsi="Calibri"/>
          <w:sz w:val="24"/>
          <w:szCs w:val="24"/>
        </w:rPr>
        <w:t>przekroczeniem upoważnień  ustawowych poprzez ingerencję w kompetencję organu wykonawczego</w:t>
      </w:r>
      <w:r w:rsidR="00803DBE">
        <w:rPr>
          <w:rFonts w:ascii="Calibri" w:hAnsi="Calibri"/>
          <w:sz w:val="24"/>
          <w:szCs w:val="24"/>
        </w:rPr>
        <w:t xml:space="preserve">, </w:t>
      </w:r>
      <w:r w:rsidR="00803DBE" w:rsidRPr="00442B47">
        <w:rPr>
          <w:rFonts w:ascii="Calibri" w:hAnsi="Calibri"/>
          <w:sz w:val="24"/>
          <w:szCs w:val="24"/>
        </w:rPr>
        <w:t xml:space="preserve">czym istotnie </w:t>
      </w:r>
      <w:r w:rsidR="00AB20D6">
        <w:rPr>
          <w:rFonts w:ascii="Calibri" w:hAnsi="Calibri"/>
          <w:sz w:val="24"/>
          <w:szCs w:val="24"/>
        </w:rPr>
        <w:t>naruszono</w:t>
      </w:r>
      <w:r w:rsidR="00803DBE" w:rsidRPr="00442B47">
        <w:rPr>
          <w:rFonts w:ascii="Calibri" w:hAnsi="Calibri"/>
          <w:sz w:val="24"/>
          <w:szCs w:val="24"/>
        </w:rPr>
        <w:t xml:space="preserve"> prawo</w:t>
      </w:r>
      <w:r w:rsidR="00442B47">
        <w:rPr>
          <w:rFonts w:ascii="Calibri" w:hAnsi="Calibri"/>
          <w:sz w:val="24"/>
          <w:szCs w:val="24"/>
        </w:rPr>
        <w:t>.</w:t>
      </w:r>
    </w:p>
    <w:p w:rsidR="00B873DC" w:rsidRPr="00097245" w:rsidRDefault="00B873DC" w:rsidP="00B873DC">
      <w:pPr>
        <w:jc w:val="both"/>
        <w:rPr>
          <w:rFonts w:ascii="Calibri" w:hAnsi="Calibri"/>
          <w:b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ab/>
      </w:r>
      <w:r w:rsidRPr="00097245">
        <w:rPr>
          <w:rFonts w:ascii="Calibri" w:hAnsi="Calibri"/>
          <w:b/>
          <w:sz w:val="24"/>
          <w:szCs w:val="24"/>
        </w:rPr>
        <w:t xml:space="preserve">Mając na uwadze powyższe stwierdzam nieważność części uchwały wskazanej </w:t>
      </w:r>
      <w:r w:rsidR="00712C9C">
        <w:rPr>
          <w:rFonts w:ascii="Calibri" w:hAnsi="Calibri"/>
          <w:b/>
          <w:sz w:val="24"/>
          <w:szCs w:val="24"/>
        </w:rPr>
        <w:br/>
      </w:r>
      <w:r w:rsidRPr="00097245">
        <w:rPr>
          <w:rFonts w:ascii="Calibri" w:hAnsi="Calibri"/>
          <w:b/>
          <w:sz w:val="24"/>
          <w:szCs w:val="24"/>
        </w:rPr>
        <w:t xml:space="preserve">w </w:t>
      </w:r>
      <w:r w:rsidRPr="00097245">
        <w:rPr>
          <w:rFonts w:ascii="Calibri" w:hAnsi="Calibri"/>
          <w:b/>
          <w:i/>
          <w:sz w:val="24"/>
          <w:szCs w:val="24"/>
        </w:rPr>
        <w:t>petitum</w:t>
      </w:r>
      <w:r w:rsidRPr="00097245">
        <w:rPr>
          <w:rFonts w:ascii="Calibri" w:hAnsi="Calibri"/>
          <w:b/>
          <w:sz w:val="24"/>
          <w:szCs w:val="24"/>
        </w:rPr>
        <w:t xml:space="preserve"> rozstrzygnięcia</w:t>
      </w:r>
      <w:r w:rsidR="00AB20D6">
        <w:rPr>
          <w:rFonts w:ascii="Calibri" w:hAnsi="Calibri"/>
          <w:b/>
          <w:sz w:val="24"/>
          <w:szCs w:val="24"/>
        </w:rPr>
        <w:t>.</w:t>
      </w:r>
    </w:p>
    <w:p w:rsidR="00B873DC" w:rsidRPr="00097245" w:rsidRDefault="00B873DC" w:rsidP="00B873DC">
      <w:pPr>
        <w:spacing w:after="0"/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</w:rPr>
        <w:tab/>
      </w:r>
      <w:r w:rsidRPr="00097245">
        <w:rPr>
          <w:rFonts w:ascii="Calibri" w:hAnsi="Calibri"/>
          <w:sz w:val="24"/>
          <w:szCs w:val="24"/>
        </w:rPr>
        <w:t xml:space="preserve">Na niniejsze rozstrzygnięcie nadzorcze </w:t>
      </w:r>
      <w:r w:rsidR="00AB20D6">
        <w:rPr>
          <w:rFonts w:ascii="Calibri" w:hAnsi="Calibri"/>
          <w:sz w:val="24"/>
          <w:szCs w:val="24"/>
        </w:rPr>
        <w:t xml:space="preserve">Gminie </w:t>
      </w:r>
      <w:r w:rsidRPr="00097245">
        <w:rPr>
          <w:rFonts w:ascii="Calibri" w:hAnsi="Calibri"/>
          <w:sz w:val="24"/>
          <w:szCs w:val="24"/>
        </w:rPr>
        <w:t>przysł</w:t>
      </w:r>
      <w:r w:rsidR="00AB20D6">
        <w:rPr>
          <w:rFonts w:ascii="Calibri" w:hAnsi="Calibri"/>
          <w:sz w:val="24"/>
          <w:szCs w:val="24"/>
        </w:rPr>
        <w:t>uguje skarga do Wojewódzkiego Są</w:t>
      </w:r>
      <w:r w:rsidRPr="00097245">
        <w:rPr>
          <w:rFonts w:ascii="Calibri" w:hAnsi="Calibri"/>
          <w:sz w:val="24"/>
          <w:szCs w:val="24"/>
        </w:rPr>
        <w:t>du Administracyjnego w Warszawie w terminie 30 dni od daty doręczenia, wnoszona za pośrednictwem organu, skarżone orzeczenie wydał.</w:t>
      </w:r>
    </w:p>
    <w:p w:rsidR="00B873DC" w:rsidRPr="00097245" w:rsidRDefault="00B873DC" w:rsidP="00712C9C">
      <w:pPr>
        <w:jc w:val="both"/>
        <w:rPr>
          <w:rFonts w:ascii="Calibri" w:hAnsi="Calibri"/>
          <w:sz w:val="24"/>
          <w:szCs w:val="24"/>
        </w:rPr>
      </w:pPr>
      <w:r w:rsidRPr="00097245">
        <w:rPr>
          <w:rFonts w:ascii="Calibri" w:hAnsi="Calibri"/>
          <w:sz w:val="24"/>
          <w:szCs w:val="24"/>
        </w:rPr>
        <w:tab/>
        <w:t>Informuję, że rozstrzygnięcie nadzorcze wstrzymuje wykonanie uchwały w części objętej rozstrzygnięciem, z mocy prawa, z dniem jego doręczenia.</w:t>
      </w:r>
    </w:p>
    <w:sectPr w:rsidR="00B873DC" w:rsidRPr="0009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13"/>
    <w:rsid w:val="00097245"/>
    <w:rsid w:val="000B3096"/>
    <w:rsid w:val="000B7D37"/>
    <w:rsid w:val="000D4413"/>
    <w:rsid w:val="00102E0C"/>
    <w:rsid w:val="002234AA"/>
    <w:rsid w:val="002F7054"/>
    <w:rsid w:val="003003FD"/>
    <w:rsid w:val="003C74FD"/>
    <w:rsid w:val="0040392F"/>
    <w:rsid w:val="0041489D"/>
    <w:rsid w:val="00442B47"/>
    <w:rsid w:val="004A04F1"/>
    <w:rsid w:val="004F4558"/>
    <w:rsid w:val="00547605"/>
    <w:rsid w:val="005B76B6"/>
    <w:rsid w:val="0062555A"/>
    <w:rsid w:val="006B5AEF"/>
    <w:rsid w:val="00712C9C"/>
    <w:rsid w:val="00771F0E"/>
    <w:rsid w:val="00803DBE"/>
    <w:rsid w:val="00884E75"/>
    <w:rsid w:val="009A6A5D"/>
    <w:rsid w:val="009C7D84"/>
    <w:rsid w:val="009E6317"/>
    <w:rsid w:val="00A16E51"/>
    <w:rsid w:val="00AB20D6"/>
    <w:rsid w:val="00AD5FB2"/>
    <w:rsid w:val="00AF4550"/>
    <w:rsid w:val="00B873DC"/>
    <w:rsid w:val="00BB1F54"/>
    <w:rsid w:val="00BE775D"/>
    <w:rsid w:val="00D10015"/>
    <w:rsid w:val="00D54CCB"/>
    <w:rsid w:val="00F2391C"/>
    <w:rsid w:val="00F75BDE"/>
    <w:rsid w:val="00FA22FC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3E57"/>
  <w15:docId w15:val="{635206E5-005B-4BC1-8CFE-4719876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qFormat/>
    <w:rsid w:val="000D4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413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10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Tokarski</dc:creator>
  <cp:lastModifiedBy>Beata Darnowska</cp:lastModifiedBy>
  <cp:revision>2</cp:revision>
  <dcterms:created xsi:type="dcterms:W3CDTF">2020-04-01T10:44:00Z</dcterms:created>
  <dcterms:modified xsi:type="dcterms:W3CDTF">2020-04-01T10:44:00Z</dcterms:modified>
</cp:coreProperties>
</file>