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99D2" w14:textId="08476958" w:rsidR="00DD4E63" w:rsidRPr="003B22B3" w:rsidRDefault="0009032C" w:rsidP="00CE081F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5D75D5">
        <w:rPr>
          <w:rFonts w:asciiTheme="minorHAnsi" w:hAnsiTheme="minorHAnsi" w:cstheme="minorHAnsi"/>
          <w:sz w:val="20"/>
          <w:szCs w:val="20"/>
        </w:rPr>
        <w:t>6</w:t>
      </w:r>
      <w:r w:rsidR="005D75D5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 xml:space="preserve">dofinansowanie - nabór </w:t>
      </w:r>
      <w:r w:rsidR="00EB6494" w:rsidRPr="00EB6494">
        <w:rPr>
          <w:rFonts w:ascii="Calibri" w:hAnsi="Calibri" w:cs="Calibri"/>
          <w:sz w:val="20"/>
          <w:szCs w:val="20"/>
        </w:rPr>
        <w:t>FENX.02.04-IW.01-001/25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Content>
        <w:p w14:paraId="50471164" w14:textId="3F48109C" w:rsidR="00D22A72" w:rsidRPr="00BA785F" w:rsidRDefault="00A06DCB" w:rsidP="00BA785F">
          <w:pPr>
            <w:spacing w:before="48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51BC6463" w:rsidR="0009032C" w:rsidRPr="009F26BF" w:rsidRDefault="004065C6" w:rsidP="00E37B88">
      <w:pPr>
        <w:pStyle w:val="Nagwek1"/>
        <w:spacing w:line="276" w:lineRule="auto"/>
        <w:jc w:val="left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>dotyczące WOD i zasad realizacji projektu</w:t>
      </w:r>
    </w:p>
    <w:p w14:paraId="619314F5" w14:textId="2C8654E5" w:rsidR="002354A5" w:rsidRPr="004065C6" w:rsidRDefault="002354A5" w:rsidP="005D4289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>na Infrastrukturę, Klimat, Środowisko 2021-2027,</w:t>
      </w:r>
      <w:r w:rsidRPr="00A8074A">
        <w:rPr>
          <w:rFonts w:ascii="Calibri" w:hAnsi="Calibri" w:cs="Calibri"/>
          <w:sz w:val="22"/>
          <w:szCs w:val="22"/>
        </w:rPr>
        <w:t xml:space="preserve"> w ramach Działania </w:t>
      </w:r>
      <w:r w:rsidR="00783705" w:rsidRPr="00A8074A">
        <w:rPr>
          <w:rFonts w:ascii="Calibri" w:hAnsi="Calibri" w:cs="Calibri"/>
          <w:sz w:val="22"/>
          <w:szCs w:val="22"/>
        </w:rPr>
        <w:t>02.04 Adaptacja do zmian klimatu, zapobieganie klęskom i katastrofom</w:t>
      </w:r>
      <w:r w:rsidRPr="00A8074A">
        <w:rPr>
          <w:rFonts w:ascii="Calibri" w:hAnsi="Calibri" w:cs="Calibri"/>
          <w:sz w:val="22"/>
          <w:szCs w:val="22"/>
        </w:rPr>
        <w:t>,</w:t>
      </w:r>
      <w:r w:rsidRPr="004065C6">
        <w:rPr>
          <w:rFonts w:asciiTheme="minorHAnsi" w:hAnsiTheme="minorHAnsi" w:cstheme="minorHAnsi"/>
          <w:sz w:val="22"/>
          <w:szCs w:val="22"/>
        </w:rPr>
        <w:t xml:space="preserve">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>zakazu dostępu do środków funduszy europejskich na podstawie  art. 207 ust. 4 ustawy z dnia 27 sierpnia 2009 r. o finansach publicznych (Dz. U. z 2022 r. poz. 1634 z późn. zm.);</w:t>
      </w:r>
    </w:p>
    <w:p w14:paraId="4B6137FD" w14:textId="77777777" w:rsidR="000E0684" w:rsidRPr="004065C6" w:rsidRDefault="00803182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9 ust. 1 pkt 2a ustawy z dnia 28 października 2002 r. o odpowiedzialności podmiotów zbiorowych za czyny zabronione pod groźbą kary (Dz. U. z 2020 r. poz. 358 z późn.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790FD05" w:rsidR="000E0684" w:rsidRPr="004065C6" w:rsidRDefault="00803182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F51011" w:rsidRPr="00F51011">
        <w:rPr>
          <w:rFonts w:asciiTheme="minorHAnsi" w:hAnsiTheme="minorHAnsi" w:cstheme="minorHAnsi"/>
          <w:sz w:val="22"/>
          <w:szCs w:val="22"/>
        </w:rPr>
        <w:t>Dz. U. z 2024 r. poz. 507</w:t>
      </w:r>
      <w:r w:rsidR="000E0684" w:rsidRPr="004065C6">
        <w:rPr>
          <w:rFonts w:asciiTheme="minorHAnsi" w:hAnsiTheme="minorHAnsi" w:cstheme="minorHAnsi"/>
          <w:sz w:val="22"/>
          <w:szCs w:val="22"/>
        </w:rPr>
        <w:t>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30476788" w:rsidR="00C03BEE" w:rsidRPr="004065C6" w:rsidRDefault="00C03BEE" w:rsidP="005D4289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F51011">
        <w:rPr>
          <w:rFonts w:asciiTheme="minorHAnsi" w:hAnsiTheme="minorHAnsi" w:cstheme="minorHAnsi"/>
          <w:sz w:val="22"/>
          <w:szCs w:val="22"/>
        </w:rPr>
        <w:t xml:space="preserve"> do podpisywania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14C47225" w:rsidR="00803182" w:rsidRPr="004065C6" w:rsidRDefault="00803182" w:rsidP="005D4289">
      <w:pPr>
        <w:spacing w:before="480" w:after="480" w:line="288" w:lineRule="auto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  <w:r w:rsidR="00E37B88">
        <w:rPr>
          <w:rFonts w:asciiTheme="minorHAnsi" w:hAnsiTheme="minorHAnsi" w:cstheme="minorHAnsi"/>
          <w:sz w:val="22"/>
          <w:szCs w:val="22"/>
        </w:rPr>
        <w:t>.</w:t>
      </w:r>
    </w:p>
    <w:p w14:paraId="57EFDDE0" w14:textId="77777777" w:rsidR="00803182" w:rsidRPr="00124DA2" w:rsidRDefault="00803182" w:rsidP="003B22B3">
      <w:pPr>
        <w:spacing w:before="1440"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3B22B3">
      <w:pPr>
        <w:spacing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711BF" w14:textId="77777777" w:rsidR="00446AC1" w:rsidRDefault="00446AC1" w:rsidP="00267A32">
      <w:r>
        <w:separator/>
      </w:r>
    </w:p>
  </w:endnote>
  <w:endnote w:type="continuationSeparator" w:id="0">
    <w:p w14:paraId="56A543E2" w14:textId="77777777" w:rsidR="00446AC1" w:rsidRDefault="00446AC1" w:rsidP="00267A32">
      <w:r>
        <w:continuationSeparator/>
      </w:r>
    </w:p>
  </w:endnote>
  <w:endnote w:type="continuationNotice" w:id="1">
    <w:p w14:paraId="740468C5" w14:textId="77777777" w:rsidR="00446AC1" w:rsidRDefault="00446A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6232520"/>
      <w:docPartObj>
        <w:docPartGallery w:val="Page Numbers (Bottom of Page)"/>
        <w:docPartUnique/>
      </w:docPartObj>
    </w:sdtPr>
    <w:sdtContent>
      <w:sdt>
        <w:sdtPr>
          <w:id w:val="-1658518208"/>
          <w:docPartObj>
            <w:docPartGallery w:val="Page Numbers (Top of Page)"/>
            <w:docPartUnique/>
          </w:docPartObj>
        </w:sdtPr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A17B5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7A17B5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C7F63" w14:textId="77777777" w:rsidR="00446AC1" w:rsidRDefault="00446AC1" w:rsidP="00267A32">
      <w:r>
        <w:separator/>
      </w:r>
    </w:p>
  </w:footnote>
  <w:footnote w:type="continuationSeparator" w:id="0">
    <w:p w14:paraId="55F279FD" w14:textId="77777777" w:rsidR="00446AC1" w:rsidRDefault="00446AC1" w:rsidP="00267A32">
      <w:r>
        <w:continuationSeparator/>
      </w:r>
    </w:p>
  </w:footnote>
  <w:footnote w:type="continuationNotice" w:id="1">
    <w:p w14:paraId="4E7E4A2D" w14:textId="77777777" w:rsidR="00446AC1" w:rsidRDefault="00446AC1"/>
  </w:footnote>
  <w:footnote w:id="2">
    <w:p w14:paraId="650BE020" w14:textId="431451A1" w:rsidR="00F13A6D" w:rsidRPr="00124DA2" w:rsidRDefault="00F13A6D">
      <w:pPr>
        <w:pStyle w:val="Tekstprzypisudolneg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AFD9C" w14:textId="43878F1C" w:rsidR="000C6C3B" w:rsidRDefault="00F5523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  <w:lang w:val="pl-PL"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824897">
    <w:abstractNumId w:val="4"/>
  </w:num>
  <w:num w:numId="2" w16cid:durableId="1932811867">
    <w:abstractNumId w:val="1"/>
  </w:num>
  <w:num w:numId="3" w16cid:durableId="1807814614">
    <w:abstractNumId w:val="6"/>
  </w:num>
  <w:num w:numId="4" w16cid:durableId="983119756">
    <w:abstractNumId w:val="0"/>
  </w:num>
  <w:num w:numId="5" w16cid:durableId="555628204">
    <w:abstractNumId w:val="2"/>
  </w:num>
  <w:num w:numId="6" w16cid:durableId="581840323">
    <w:abstractNumId w:val="5"/>
  </w:num>
  <w:num w:numId="7" w16cid:durableId="11550246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549684">
    <w:abstractNumId w:val="7"/>
  </w:num>
  <w:num w:numId="9" w16cid:durableId="2649646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A4FA3"/>
    <w:rsid w:val="000B4EBA"/>
    <w:rsid w:val="000B687D"/>
    <w:rsid w:val="000C5A86"/>
    <w:rsid w:val="000C6C3B"/>
    <w:rsid w:val="000D2CFD"/>
    <w:rsid w:val="000D5149"/>
    <w:rsid w:val="000E0684"/>
    <w:rsid w:val="000E4B0F"/>
    <w:rsid w:val="000F2F19"/>
    <w:rsid w:val="00105530"/>
    <w:rsid w:val="001215A0"/>
    <w:rsid w:val="00124DA2"/>
    <w:rsid w:val="001262F6"/>
    <w:rsid w:val="00134968"/>
    <w:rsid w:val="00147C35"/>
    <w:rsid w:val="001721B1"/>
    <w:rsid w:val="0017503E"/>
    <w:rsid w:val="00176DDA"/>
    <w:rsid w:val="00177D14"/>
    <w:rsid w:val="00184D26"/>
    <w:rsid w:val="001930C1"/>
    <w:rsid w:val="001A6F02"/>
    <w:rsid w:val="001B69F2"/>
    <w:rsid w:val="001C5BDF"/>
    <w:rsid w:val="001D2CD3"/>
    <w:rsid w:val="001F4C96"/>
    <w:rsid w:val="001F7715"/>
    <w:rsid w:val="00217995"/>
    <w:rsid w:val="00227359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1B5D"/>
    <w:rsid w:val="002D3192"/>
    <w:rsid w:val="002D5B38"/>
    <w:rsid w:val="002E1464"/>
    <w:rsid w:val="002E2DAE"/>
    <w:rsid w:val="002E4848"/>
    <w:rsid w:val="002F6073"/>
    <w:rsid w:val="00332338"/>
    <w:rsid w:val="003403B2"/>
    <w:rsid w:val="00341A3D"/>
    <w:rsid w:val="00353969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40214D"/>
    <w:rsid w:val="004065C6"/>
    <w:rsid w:val="00413939"/>
    <w:rsid w:val="00414465"/>
    <w:rsid w:val="0041468A"/>
    <w:rsid w:val="00434736"/>
    <w:rsid w:val="00436317"/>
    <w:rsid w:val="00442F86"/>
    <w:rsid w:val="00446AC1"/>
    <w:rsid w:val="00451057"/>
    <w:rsid w:val="0046795F"/>
    <w:rsid w:val="00481E65"/>
    <w:rsid w:val="00482B10"/>
    <w:rsid w:val="00485BF0"/>
    <w:rsid w:val="004915FB"/>
    <w:rsid w:val="00493693"/>
    <w:rsid w:val="004D0A15"/>
    <w:rsid w:val="004F131D"/>
    <w:rsid w:val="004F3ED2"/>
    <w:rsid w:val="005102AE"/>
    <w:rsid w:val="00515B61"/>
    <w:rsid w:val="00521E12"/>
    <w:rsid w:val="00522BCB"/>
    <w:rsid w:val="005276A9"/>
    <w:rsid w:val="00535D50"/>
    <w:rsid w:val="00553686"/>
    <w:rsid w:val="00580940"/>
    <w:rsid w:val="00580A8F"/>
    <w:rsid w:val="0058420C"/>
    <w:rsid w:val="0058517A"/>
    <w:rsid w:val="00596667"/>
    <w:rsid w:val="005A1581"/>
    <w:rsid w:val="005A2424"/>
    <w:rsid w:val="005B0854"/>
    <w:rsid w:val="005B444F"/>
    <w:rsid w:val="005C1320"/>
    <w:rsid w:val="005C7B67"/>
    <w:rsid w:val="005D0420"/>
    <w:rsid w:val="005D4289"/>
    <w:rsid w:val="005D75D5"/>
    <w:rsid w:val="005E5475"/>
    <w:rsid w:val="005F557D"/>
    <w:rsid w:val="006012BF"/>
    <w:rsid w:val="00602A5B"/>
    <w:rsid w:val="00615FC0"/>
    <w:rsid w:val="00626625"/>
    <w:rsid w:val="00631BDC"/>
    <w:rsid w:val="006337A4"/>
    <w:rsid w:val="00634BED"/>
    <w:rsid w:val="006530CF"/>
    <w:rsid w:val="0066302F"/>
    <w:rsid w:val="0069675B"/>
    <w:rsid w:val="006E28E5"/>
    <w:rsid w:val="006E5CDE"/>
    <w:rsid w:val="0070025C"/>
    <w:rsid w:val="00722BA6"/>
    <w:rsid w:val="00740159"/>
    <w:rsid w:val="00747DEC"/>
    <w:rsid w:val="00751A0A"/>
    <w:rsid w:val="00766ADC"/>
    <w:rsid w:val="00776BAC"/>
    <w:rsid w:val="00783705"/>
    <w:rsid w:val="0078429B"/>
    <w:rsid w:val="007924A0"/>
    <w:rsid w:val="007A0932"/>
    <w:rsid w:val="007A17B5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0DDB"/>
    <w:rsid w:val="00873305"/>
    <w:rsid w:val="00886CE4"/>
    <w:rsid w:val="008875AD"/>
    <w:rsid w:val="00896310"/>
    <w:rsid w:val="008A523A"/>
    <w:rsid w:val="008C5954"/>
    <w:rsid w:val="008F238A"/>
    <w:rsid w:val="008F41B2"/>
    <w:rsid w:val="00911F73"/>
    <w:rsid w:val="009135A0"/>
    <w:rsid w:val="009366C0"/>
    <w:rsid w:val="00936A42"/>
    <w:rsid w:val="00945A6A"/>
    <w:rsid w:val="0095112B"/>
    <w:rsid w:val="00954CAE"/>
    <w:rsid w:val="0095516A"/>
    <w:rsid w:val="00962329"/>
    <w:rsid w:val="00974284"/>
    <w:rsid w:val="00974388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73215"/>
    <w:rsid w:val="00A8074A"/>
    <w:rsid w:val="00A95399"/>
    <w:rsid w:val="00AC05F6"/>
    <w:rsid w:val="00AC59F1"/>
    <w:rsid w:val="00AD47D0"/>
    <w:rsid w:val="00AD6555"/>
    <w:rsid w:val="00AE3639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BF3AA6"/>
    <w:rsid w:val="00BF517C"/>
    <w:rsid w:val="00C01362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7739A"/>
    <w:rsid w:val="00D77764"/>
    <w:rsid w:val="00D8005A"/>
    <w:rsid w:val="00D80314"/>
    <w:rsid w:val="00D861CF"/>
    <w:rsid w:val="00D9604A"/>
    <w:rsid w:val="00DC030E"/>
    <w:rsid w:val="00DC25AD"/>
    <w:rsid w:val="00DC2983"/>
    <w:rsid w:val="00DD4E63"/>
    <w:rsid w:val="00DD5255"/>
    <w:rsid w:val="00DE6A7E"/>
    <w:rsid w:val="00DF6BD5"/>
    <w:rsid w:val="00E113C2"/>
    <w:rsid w:val="00E33070"/>
    <w:rsid w:val="00E366F3"/>
    <w:rsid w:val="00E37B88"/>
    <w:rsid w:val="00E403CC"/>
    <w:rsid w:val="00E40400"/>
    <w:rsid w:val="00E42535"/>
    <w:rsid w:val="00E44518"/>
    <w:rsid w:val="00E45492"/>
    <w:rsid w:val="00E54D33"/>
    <w:rsid w:val="00E661BE"/>
    <w:rsid w:val="00E7558F"/>
    <w:rsid w:val="00E85198"/>
    <w:rsid w:val="00E940C0"/>
    <w:rsid w:val="00EA1318"/>
    <w:rsid w:val="00EA1D6D"/>
    <w:rsid w:val="00EB3E73"/>
    <w:rsid w:val="00EB6494"/>
    <w:rsid w:val="00EB6EC4"/>
    <w:rsid w:val="00EB7847"/>
    <w:rsid w:val="00EC4EA3"/>
    <w:rsid w:val="00ED2A70"/>
    <w:rsid w:val="00EE5640"/>
    <w:rsid w:val="00EF05A5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1011"/>
    <w:rsid w:val="00F529E6"/>
    <w:rsid w:val="00F5523C"/>
    <w:rsid w:val="00F76716"/>
    <w:rsid w:val="00F9093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8ED75211-3E9B-4169-95A7-067F449E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8C"/>
    <w:rsid w:val="001A418C"/>
    <w:rsid w:val="001D4A6B"/>
    <w:rsid w:val="002D1B5D"/>
    <w:rsid w:val="002E1464"/>
    <w:rsid w:val="003E346A"/>
    <w:rsid w:val="0041298A"/>
    <w:rsid w:val="0069675B"/>
    <w:rsid w:val="00883F3A"/>
    <w:rsid w:val="008A4AB7"/>
    <w:rsid w:val="0092628C"/>
    <w:rsid w:val="00A36F0B"/>
    <w:rsid w:val="00BF517C"/>
    <w:rsid w:val="00C01362"/>
    <w:rsid w:val="00E85198"/>
    <w:rsid w:val="00F76202"/>
    <w:rsid w:val="00FD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83F5A-9BBA-42D6-A28F-8623D29A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10 oświadczenie dotyczące WOD i zasad realizacji (ogólne)</vt:lpstr>
    </vt:vector>
  </TitlesOfParts>
  <Company>ms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6 oświadczenie dotyczące WOD i zasad realizacji (ogólne)</dc:title>
  <dc:subject/>
  <dc:creator>Julia Majewska</dc:creator>
  <cp:keywords/>
  <cp:lastModifiedBy>Kowalski Piotr</cp:lastModifiedBy>
  <cp:revision>18</cp:revision>
  <cp:lastPrinted>2012-03-08T14:39:00Z</cp:lastPrinted>
  <dcterms:created xsi:type="dcterms:W3CDTF">2024-03-07T13:00:00Z</dcterms:created>
  <dcterms:modified xsi:type="dcterms:W3CDTF">2025-01-02T08:41:00Z</dcterms:modified>
</cp:coreProperties>
</file>