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1396" w:rsidRDefault="00AA2F7B">
      <w:pPr>
        <w:tabs>
          <w:tab w:val="center" w:pos="1418"/>
        </w:tabs>
      </w:pPr>
      <w:r>
        <w:rPr>
          <w:sz w:val="24"/>
          <w:szCs w:val="24"/>
        </w:rPr>
        <w:tab/>
      </w:r>
      <w:bookmarkStart w:id="0" w:name="ezdSprawaZnak"/>
      <w:r>
        <w:rPr>
          <w:sz w:val="24"/>
          <w:szCs w:val="24"/>
        </w:rPr>
        <w:t>GPB-II.7840.194.2021</w:t>
      </w:r>
      <w:bookmarkEnd w:id="0"/>
      <w:r>
        <w:rPr>
          <w:sz w:val="24"/>
          <w:szCs w:val="24"/>
        </w:rPr>
        <w:t>.WM/HJ</w:t>
      </w:r>
    </w:p>
    <w:p w:rsidR="00001396" w:rsidRDefault="00001396">
      <w:pPr>
        <w:snapToGrid w:val="0"/>
        <w:rPr>
          <w:sz w:val="24"/>
          <w:szCs w:val="24"/>
        </w:rPr>
      </w:pPr>
      <w:bookmarkStart w:id="1" w:name="_GoBack1"/>
      <w:bookmarkEnd w:id="1"/>
    </w:p>
    <w:p w:rsidR="0033230D" w:rsidRDefault="0033230D">
      <w:pPr>
        <w:jc w:val="center"/>
        <w:rPr>
          <w:b/>
          <w:sz w:val="22"/>
          <w:szCs w:val="22"/>
        </w:rPr>
      </w:pPr>
    </w:p>
    <w:p w:rsidR="00001396" w:rsidRDefault="00AA2F7B">
      <w:pPr>
        <w:jc w:val="center"/>
      </w:pPr>
      <w:r>
        <w:rPr>
          <w:b/>
          <w:sz w:val="22"/>
          <w:szCs w:val="22"/>
        </w:rPr>
        <w:t xml:space="preserve">OBWIESZCZENIE   WOJEWODY   ŁÓDZKIEGO </w:t>
      </w:r>
    </w:p>
    <w:p w:rsidR="00001396" w:rsidRDefault="00001396">
      <w:pPr>
        <w:rPr>
          <w:b/>
          <w:sz w:val="22"/>
          <w:szCs w:val="22"/>
        </w:rPr>
      </w:pPr>
    </w:p>
    <w:p w:rsidR="00112200" w:rsidRPr="00E0362E" w:rsidRDefault="00443341" w:rsidP="00FB4C6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0362E">
        <w:rPr>
          <w:sz w:val="22"/>
          <w:szCs w:val="22"/>
        </w:rPr>
        <w:t>Na podstawie art. 12 ust. 1</w:t>
      </w:r>
      <w:r w:rsidR="005F47BF" w:rsidRPr="00E0362E">
        <w:rPr>
          <w:sz w:val="22"/>
          <w:szCs w:val="22"/>
        </w:rPr>
        <w:t>, art. 12 ust. 4 pkt 6</w:t>
      </w:r>
      <w:r w:rsidR="00AA2F7B" w:rsidRPr="00E0362E">
        <w:rPr>
          <w:sz w:val="22"/>
          <w:szCs w:val="22"/>
        </w:rPr>
        <w:t xml:space="preserve"> w związku z art. 15 ust. 4 ustawy z dnia </w:t>
      </w:r>
      <w:r w:rsidR="00E0362E" w:rsidRPr="00E0362E">
        <w:rPr>
          <w:color w:val="000000"/>
          <w:sz w:val="22"/>
          <w:szCs w:val="22"/>
        </w:rPr>
        <w:t>24 </w:t>
      </w:r>
      <w:r w:rsidR="00E0362E" w:rsidRPr="00E0362E">
        <w:rPr>
          <w:sz w:val="22"/>
          <w:szCs w:val="22"/>
        </w:rPr>
        <w:t xml:space="preserve">kwietnia 2009 r. o </w:t>
      </w:r>
      <w:r w:rsidR="00AA2F7B" w:rsidRPr="00E0362E">
        <w:rPr>
          <w:sz w:val="22"/>
          <w:szCs w:val="22"/>
        </w:rPr>
        <w:t xml:space="preserve">inwestycjach w zakresie terminalu </w:t>
      </w:r>
      <w:proofErr w:type="spellStart"/>
      <w:r w:rsidR="00AA2F7B" w:rsidRPr="00E0362E">
        <w:rPr>
          <w:sz w:val="22"/>
          <w:szCs w:val="22"/>
        </w:rPr>
        <w:t>regazyfikacyjnego</w:t>
      </w:r>
      <w:proofErr w:type="spellEnd"/>
      <w:r w:rsidR="00AA2F7B" w:rsidRPr="00E0362E">
        <w:rPr>
          <w:sz w:val="22"/>
          <w:szCs w:val="22"/>
        </w:rPr>
        <w:t xml:space="preserve"> skroplonego gazu ziemnego w</w:t>
      </w:r>
      <w:r w:rsidR="00AA2F7B" w:rsidRPr="00E0362E">
        <w:rPr>
          <w:color w:val="000000"/>
          <w:sz w:val="22"/>
          <w:szCs w:val="22"/>
        </w:rPr>
        <w:t xml:space="preserve"> </w:t>
      </w:r>
      <w:r w:rsidR="00AA2F7B" w:rsidRPr="00E0362E">
        <w:rPr>
          <w:sz w:val="22"/>
          <w:szCs w:val="22"/>
        </w:rPr>
        <w:t xml:space="preserve">Świnoujściu, zwanej dalej </w:t>
      </w:r>
      <w:r w:rsidR="00AA2F7B" w:rsidRPr="00E0362E">
        <w:rPr>
          <w:i/>
          <w:sz w:val="22"/>
          <w:szCs w:val="22"/>
        </w:rPr>
        <w:t>Ustawą</w:t>
      </w:r>
      <w:r w:rsidRPr="00E0362E">
        <w:rPr>
          <w:sz w:val="22"/>
          <w:szCs w:val="22"/>
        </w:rPr>
        <w:t xml:space="preserve"> </w:t>
      </w:r>
      <w:r w:rsidR="00AA2F7B" w:rsidRPr="00E0362E">
        <w:rPr>
          <w:sz w:val="22"/>
          <w:szCs w:val="22"/>
        </w:rPr>
        <w:t xml:space="preserve">oraz art. 49 ustawy z dnia 14 czerwca 1960 r. – Kodeks postępowania administracyjnego, dalej </w:t>
      </w:r>
      <w:r w:rsidR="00AA2F7B" w:rsidRPr="00E0362E">
        <w:rPr>
          <w:i/>
          <w:iCs/>
          <w:sz w:val="22"/>
          <w:szCs w:val="22"/>
        </w:rPr>
        <w:t>Kpa</w:t>
      </w:r>
      <w:r w:rsidR="00AA2F7B" w:rsidRPr="00E0362E">
        <w:rPr>
          <w:sz w:val="22"/>
          <w:szCs w:val="22"/>
        </w:rPr>
        <w:t>, zawiadamia się</w:t>
      </w:r>
      <w:r w:rsidRPr="00E0362E">
        <w:rPr>
          <w:sz w:val="22"/>
          <w:szCs w:val="22"/>
        </w:rPr>
        <w:t xml:space="preserve">, </w:t>
      </w:r>
      <w:r w:rsidR="00E0362E" w:rsidRPr="00E0362E">
        <w:rPr>
          <w:sz w:val="22"/>
          <w:szCs w:val="22"/>
        </w:rPr>
        <w:t>że Główny Inspektor Nadzoru Budowlanego decyzją z 29 lipca 2022 r., znak: DOA.7110.120.2022.KBL, uchylił decyzję Wojewody Łódzkiego z 8 marca 2022 r., nr 33/22, znak: GPB-II.7840.194.2021 (zatwierdzającą projekt zagospodarowania terenu oraz projekt architektoniczno-budowlany i udzielającą Polskiej Spółce Gazownictwa sp. z o.o. z siedzibą w Tarnowie pozwolenia na budowę gazociągu wysokiego ciśnienia MOP 6,3 DN 500 relacji Kalisz-Sieradz dla odcinka gazociągu nr 3 o d</w:t>
      </w:r>
      <w:r w:rsidR="00E0362E">
        <w:rPr>
          <w:sz w:val="22"/>
          <w:szCs w:val="22"/>
        </w:rPr>
        <w:t>ługości 23,8 km od pkt T do pkt </w:t>
      </w:r>
      <w:r w:rsidR="00E0362E" w:rsidRPr="00E0362E">
        <w:rPr>
          <w:sz w:val="22"/>
          <w:szCs w:val="22"/>
        </w:rPr>
        <w:t>U wraz z infrastrukturą niezbędną do jego obsługi, w ramach zamierzenia budowlane</w:t>
      </w:r>
      <w:r w:rsidR="00E0362E" w:rsidRPr="00E0362E">
        <w:rPr>
          <w:sz w:val="22"/>
          <w:szCs w:val="22"/>
        </w:rPr>
        <w:t>go pn. „Budowa gazociągu Kalisz-</w:t>
      </w:r>
      <w:r w:rsidR="00E0362E" w:rsidRPr="00E0362E">
        <w:rPr>
          <w:sz w:val="22"/>
          <w:szCs w:val="22"/>
        </w:rPr>
        <w:t>Sieradz-Meszcze wraz infrastrukturą niezbędną do jego obsługi na terenie województwa łódzkiego i wielkopolskiego”, na nieruchomościach położonych w województwie łódzkim, powiecie sieradzkim (pkt I) oraz zezwalającą na usunięcie</w:t>
      </w:r>
      <w:r w:rsidR="00E0362E" w:rsidRPr="00E0362E">
        <w:rPr>
          <w:sz w:val="22"/>
          <w:szCs w:val="22"/>
        </w:rPr>
        <w:t xml:space="preserve"> drzew i krzewów kolidujących z </w:t>
      </w:r>
      <w:r w:rsidR="00E0362E" w:rsidRPr="00E0362E">
        <w:rPr>
          <w:sz w:val="22"/>
          <w:szCs w:val="22"/>
        </w:rPr>
        <w:t>przedmiotową inwestycją (pkt II)), i umorzył postępowanie organu I instancji w części pkt I zaskarżonej decyzji w zakresie działek nr ew. 433 i nr ew. 133/3 w</w:t>
      </w:r>
      <w:r w:rsidR="00E0362E" w:rsidRPr="00E0362E">
        <w:rPr>
          <w:sz w:val="22"/>
          <w:szCs w:val="22"/>
        </w:rPr>
        <w:t xml:space="preserve"> obrębie nr 13 w Dzigorzewie. W </w:t>
      </w:r>
      <w:r w:rsidR="00E0362E" w:rsidRPr="00E0362E">
        <w:rPr>
          <w:sz w:val="22"/>
          <w:szCs w:val="22"/>
        </w:rPr>
        <w:t>pozostałym zakresie, tj. dotyczącym działek nr ew. 63, 64, 149/1 i 134/3, obręb nr 13 w Dzigorzewie, gm. Sieradz, nr ew. 192, obręb nr 14 w Kościerzynie, gm. Wróblew, nr ew</w:t>
      </w:r>
      <w:r w:rsidR="00E0362E" w:rsidRPr="00E0362E">
        <w:rPr>
          <w:sz w:val="22"/>
          <w:szCs w:val="22"/>
        </w:rPr>
        <w:t>. 422 i 423, obręb nr 30 w </w:t>
      </w:r>
      <w:r w:rsidR="00E0362E" w:rsidRPr="00E0362E">
        <w:rPr>
          <w:sz w:val="22"/>
          <w:szCs w:val="22"/>
        </w:rPr>
        <w:t>Sieradzu, oraz w zakresie pkt II zaskarżonej decyzji w części dotyczącej działki nr ew. 133/3, obręb nr 13 w Dzigorzewie, utrzymał w mocy zaskarżoną decyzję</w:t>
      </w:r>
      <w:r w:rsidR="005F47BF" w:rsidRPr="00E0362E">
        <w:rPr>
          <w:sz w:val="22"/>
          <w:szCs w:val="22"/>
        </w:rPr>
        <w:t>.</w:t>
      </w:r>
      <w:r w:rsidR="00112200" w:rsidRPr="00E0362E">
        <w:rPr>
          <w:sz w:val="22"/>
          <w:szCs w:val="22"/>
        </w:rPr>
        <w:t xml:space="preserve"> Decyzja </w:t>
      </w:r>
      <w:r w:rsidR="001264AE" w:rsidRPr="00E0362E">
        <w:rPr>
          <w:sz w:val="22"/>
          <w:szCs w:val="22"/>
        </w:rPr>
        <w:t xml:space="preserve">GINB </w:t>
      </w:r>
      <w:r w:rsidR="00112200" w:rsidRPr="00E0362E">
        <w:rPr>
          <w:sz w:val="22"/>
          <w:szCs w:val="22"/>
        </w:rPr>
        <w:t>jest ostateczna</w:t>
      </w:r>
      <w:r w:rsidR="006A7C98" w:rsidRPr="00E0362E">
        <w:rPr>
          <w:sz w:val="22"/>
          <w:szCs w:val="22"/>
        </w:rPr>
        <w:t xml:space="preserve">. </w:t>
      </w:r>
    </w:p>
    <w:p w:rsidR="00E0362E" w:rsidRPr="00E0362E" w:rsidRDefault="00E0362E" w:rsidP="00E0362E">
      <w:pPr>
        <w:spacing w:line="276" w:lineRule="auto"/>
        <w:ind w:firstLine="709"/>
        <w:jc w:val="both"/>
        <w:rPr>
          <w:sz w:val="22"/>
          <w:szCs w:val="22"/>
        </w:rPr>
      </w:pPr>
      <w:r w:rsidRPr="00E0362E">
        <w:rPr>
          <w:sz w:val="22"/>
          <w:szCs w:val="22"/>
        </w:rPr>
        <w:t xml:space="preserve">Z </w:t>
      </w:r>
      <w:r w:rsidRPr="00E0362E">
        <w:rPr>
          <w:sz w:val="22"/>
          <w:szCs w:val="22"/>
        </w:rPr>
        <w:t>treścią decyzji GINB z 29 lipca 2022 r., znak: DOA.7110.120.2022.KBL)</w:t>
      </w:r>
      <w:r w:rsidRPr="00E0362E">
        <w:rPr>
          <w:sz w:val="22"/>
          <w:szCs w:val="22"/>
        </w:rPr>
        <w:t>,</w:t>
      </w:r>
      <w:r w:rsidRPr="00E0362E">
        <w:rPr>
          <w:sz w:val="22"/>
          <w:szCs w:val="22"/>
        </w:rPr>
        <w:t xml:space="preserve"> </w:t>
      </w:r>
      <w:r w:rsidRPr="00E0362E">
        <w:rPr>
          <w:sz w:val="22"/>
          <w:szCs w:val="22"/>
        </w:rPr>
        <w:t xml:space="preserve">można zapoznać się </w:t>
      </w:r>
      <w:r w:rsidRPr="00E0362E">
        <w:rPr>
          <w:sz w:val="22"/>
          <w:szCs w:val="22"/>
        </w:rPr>
        <w:t>w siedzibie Głównego Urzędu Nadzoru Budowlanego (</w:t>
      </w:r>
      <w:r w:rsidRPr="00E0362E">
        <w:rPr>
          <w:sz w:val="22"/>
          <w:szCs w:val="22"/>
        </w:rPr>
        <w:t xml:space="preserve">00-926 </w:t>
      </w:r>
      <w:r w:rsidRPr="00E0362E">
        <w:rPr>
          <w:sz w:val="22"/>
          <w:szCs w:val="22"/>
        </w:rPr>
        <w:t>Warszawa,</w:t>
      </w:r>
      <w:r w:rsidRPr="00E0362E">
        <w:rPr>
          <w:sz w:val="22"/>
          <w:szCs w:val="22"/>
        </w:rPr>
        <w:t xml:space="preserve"> ul. Krucza 38/42) w dniach: od </w:t>
      </w:r>
      <w:r w:rsidRPr="00E0362E">
        <w:rPr>
          <w:sz w:val="22"/>
          <w:szCs w:val="22"/>
        </w:rPr>
        <w:t>poniedziałku do piątku, w godz.: od</w:t>
      </w:r>
      <w:r w:rsidRPr="00E0362E">
        <w:rPr>
          <w:sz w:val="22"/>
          <w:szCs w:val="22"/>
        </w:rPr>
        <w:t xml:space="preserve"> 8.15 do </w:t>
      </w:r>
      <w:r w:rsidRPr="00E0362E">
        <w:rPr>
          <w:sz w:val="22"/>
          <w:szCs w:val="22"/>
        </w:rPr>
        <w:t>16.15, po wcześniejs</w:t>
      </w:r>
      <w:r w:rsidRPr="00E0362E">
        <w:rPr>
          <w:sz w:val="22"/>
          <w:szCs w:val="22"/>
        </w:rPr>
        <w:t xml:space="preserve">zym telefonicznym umówieniu się </w:t>
      </w:r>
      <w:r w:rsidRPr="00E0362E">
        <w:rPr>
          <w:sz w:val="22"/>
          <w:szCs w:val="22"/>
        </w:rPr>
        <w:t>pod numerem telefonu (22) 661 83 93.</w:t>
      </w:r>
    </w:p>
    <w:p w:rsidR="00FB4C68" w:rsidRPr="00E0362E" w:rsidRDefault="00996433" w:rsidP="00FB4C68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Ponadto,</w:t>
      </w:r>
      <w:r w:rsidR="00FB4C68" w:rsidRPr="00E0362E">
        <w:rPr>
          <w:sz w:val="22"/>
          <w:szCs w:val="22"/>
        </w:rPr>
        <w:t xml:space="preserve"> treść decyzji GINB</w:t>
      </w:r>
      <w:r w:rsidR="005F47BF" w:rsidRPr="00E0362E">
        <w:rPr>
          <w:sz w:val="22"/>
          <w:szCs w:val="22"/>
        </w:rPr>
        <w:t xml:space="preserve"> </w:t>
      </w:r>
      <w:r w:rsidR="00FB4C68" w:rsidRPr="00E0362E">
        <w:rPr>
          <w:sz w:val="22"/>
          <w:szCs w:val="22"/>
        </w:rPr>
        <w:t xml:space="preserve">udostępniono </w:t>
      </w:r>
      <w:r w:rsidR="00E0362E" w:rsidRPr="00E0362E">
        <w:rPr>
          <w:sz w:val="22"/>
          <w:szCs w:val="22"/>
        </w:rPr>
        <w:t>na stronie Biuletyn</w:t>
      </w:r>
      <w:r>
        <w:rPr>
          <w:sz w:val="22"/>
          <w:szCs w:val="22"/>
        </w:rPr>
        <w:t>u Informacji Publicznej ŁUW pod </w:t>
      </w:r>
      <w:bookmarkStart w:id="2" w:name="_GoBack"/>
      <w:bookmarkEnd w:id="2"/>
      <w:r w:rsidR="00E0362E" w:rsidRPr="00E0362E">
        <w:rPr>
          <w:sz w:val="22"/>
          <w:szCs w:val="22"/>
        </w:rPr>
        <w:t xml:space="preserve">adresem: </w:t>
      </w:r>
      <w:r w:rsidR="00E0362E" w:rsidRPr="00E0362E">
        <w:rPr>
          <w:sz w:val="22"/>
          <w:szCs w:val="22"/>
        </w:rPr>
        <w:t xml:space="preserve">https://www.gov.pl/web/uw-lodzki/obwieszczenia-rok-2022, </w:t>
      </w:r>
      <w:r w:rsidR="00FB4C68" w:rsidRPr="00E0362E">
        <w:rPr>
          <w:sz w:val="22"/>
          <w:szCs w:val="22"/>
        </w:rPr>
        <w:t xml:space="preserve">w dniu </w:t>
      </w:r>
      <w:r w:rsidR="00E0362E" w:rsidRPr="00E0362E">
        <w:rPr>
          <w:sz w:val="22"/>
          <w:szCs w:val="22"/>
        </w:rPr>
        <w:t>18</w:t>
      </w:r>
      <w:r w:rsidR="005F47BF" w:rsidRPr="00E0362E">
        <w:rPr>
          <w:sz w:val="22"/>
          <w:szCs w:val="22"/>
        </w:rPr>
        <w:t>.08</w:t>
      </w:r>
      <w:r w:rsidR="00E0362E" w:rsidRPr="00E0362E">
        <w:rPr>
          <w:sz w:val="22"/>
          <w:szCs w:val="22"/>
        </w:rPr>
        <w:t>.2022 r.</w:t>
      </w:r>
    </w:p>
    <w:p w:rsidR="00FB4C68" w:rsidRDefault="00FB4C68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1"/>
          <w:szCs w:val="21"/>
        </w:rPr>
      </w:pPr>
    </w:p>
    <w:p w:rsidR="00036F7C" w:rsidRPr="004C23AF" w:rsidRDefault="00036F7C" w:rsidP="00036F7C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>Z up. WOJEWODY ŁÓDZKIEGO</w:t>
      </w:r>
    </w:p>
    <w:p w:rsidR="00036F7C" w:rsidRDefault="00036F7C" w:rsidP="00036F7C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</w:rPr>
      </w:pPr>
    </w:p>
    <w:p w:rsidR="00036F7C" w:rsidRPr="004C23AF" w:rsidRDefault="00036F7C" w:rsidP="00036F7C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i/>
          <w:iCs/>
          <w:color w:val="000000"/>
        </w:rPr>
        <w:t>Magdalena Nurczyńska</w:t>
      </w:r>
      <w:r w:rsidRPr="004C23AF">
        <w:rPr>
          <w:b/>
          <w:bCs/>
          <w:i/>
          <w:iCs/>
          <w:color w:val="000000"/>
        </w:rPr>
        <w:br/>
      </w:r>
      <w:r w:rsidRPr="004C23AF">
        <w:rPr>
          <w:b/>
          <w:bCs/>
          <w:iCs/>
          <w:color w:val="000000"/>
        </w:rPr>
        <w:t>Kierownik Oddziału Administracji Architektoniczno-Budowlanej</w:t>
      </w:r>
      <w:r>
        <w:t xml:space="preserve"> </w:t>
      </w:r>
      <w:r w:rsidRPr="004C23AF">
        <w:rPr>
          <w:b/>
        </w:rPr>
        <w:t>w Wydziale Gospodarki Przestrzennej i Budownictwa</w:t>
      </w:r>
    </w:p>
    <w:p w:rsidR="00001396" w:rsidRPr="00036F7C" w:rsidRDefault="00AA2F7B">
      <w:pPr>
        <w:tabs>
          <w:tab w:val="center" w:pos="6345"/>
        </w:tabs>
        <w:snapToGrid w:val="0"/>
        <w:ind w:left="4965"/>
        <w:jc w:val="center"/>
        <w:rPr>
          <w:i/>
        </w:rPr>
      </w:pPr>
      <w:r>
        <w:rPr>
          <w:b/>
          <w:bCs/>
          <w:iCs/>
          <w:color w:val="000000"/>
          <w:sz w:val="18"/>
          <w:szCs w:val="18"/>
          <w:lang w:eastAsia="pl-PL"/>
        </w:rPr>
        <w:t>/</w:t>
      </w:r>
      <w:r w:rsidRPr="00036F7C">
        <w:rPr>
          <w:bCs/>
          <w:i/>
          <w:iCs/>
          <w:color w:val="000000"/>
          <w:sz w:val="18"/>
          <w:szCs w:val="18"/>
          <w:lang w:eastAsia="pl-PL"/>
        </w:rPr>
        <w:t xml:space="preserve">dokument podpisano kwalifikowanym podpisem </w:t>
      </w:r>
    </w:p>
    <w:p w:rsidR="00001396" w:rsidRPr="00036F7C" w:rsidRDefault="00AA2F7B">
      <w:pPr>
        <w:tabs>
          <w:tab w:val="center" w:pos="6345"/>
        </w:tabs>
        <w:suppressAutoHyphens w:val="0"/>
        <w:snapToGrid w:val="0"/>
        <w:spacing w:line="360" w:lineRule="auto"/>
        <w:ind w:left="4967"/>
        <w:jc w:val="center"/>
        <w:rPr>
          <w:i/>
        </w:rPr>
      </w:pPr>
      <w:r w:rsidRPr="00036F7C">
        <w:rPr>
          <w:i/>
          <w:iCs/>
          <w:color w:val="000000"/>
          <w:sz w:val="18"/>
          <w:szCs w:val="18"/>
          <w:lang w:eastAsia="pl-PL"/>
        </w:rPr>
        <w:t>elektronicznym</w:t>
      </w:r>
      <w:r w:rsidRPr="00036F7C">
        <w:rPr>
          <w:b/>
          <w:bCs/>
          <w:i/>
          <w:iCs/>
          <w:color w:val="000000"/>
          <w:sz w:val="18"/>
          <w:szCs w:val="18"/>
          <w:lang w:eastAsia="pl-PL"/>
        </w:rPr>
        <w:t xml:space="preserve">/ </w:t>
      </w:r>
    </w:p>
    <w:sectPr w:rsidR="00001396" w:rsidRPr="0003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4F" w:rsidRDefault="00A42D4F">
      <w:r>
        <w:separator/>
      </w:r>
    </w:p>
  </w:endnote>
  <w:endnote w:type="continuationSeparator" w:id="0">
    <w:p w:rsidR="00A42D4F" w:rsidRDefault="00A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96" w:rsidRDefault="00AA2F7B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96" w:rsidRDefault="00AA2F7B">
    <w:pPr>
      <w:pStyle w:val="Stopka"/>
      <w:jc w:val="center"/>
    </w:pPr>
    <w:r>
      <w:rPr>
        <w:b/>
        <w:sz w:val="14"/>
      </w:rPr>
      <w:t>ŁÓDZKI URZĄD WOJEWÓDZKI W ŁODZI</w:t>
    </w:r>
  </w:p>
  <w:p w:rsidR="00001396" w:rsidRDefault="00AA2F7B">
    <w:pPr>
      <w:pStyle w:val="Stopka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001396" w:rsidRDefault="00A42D4F">
    <w:pPr>
      <w:pStyle w:val="Stopka"/>
      <w:jc w:val="center"/>
    </w:pPr>
    <w:hyperlink r:id="rId1">
      <w:r w:rsidR="00AA2F7B">
        <w:rPr>
          <w:rStyle w:val="czeinternetowe"/>
          <w:sz w:val="14"/>
          <w:szCs w:val="14"/>
        </w:rPr>
        <w:t>https://www.gov.pl/web/uw-lodzki</w:t>
      </w:r>
    </w:hyperlink>
  </w:p>
  <w:p w:rsidR="00001396" w:rsidRDefault="00AA2F7B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4F" w:rsidRDefault="00A42D4F">
      <w:r>
        <w:separator/>
      </w:r>
    </w:p>
  </w:footnote>
  <w:footnote w:type="continuationSeparator" w:id="0">
    <w:p w:rsidR="00A42D4F" w:rsidRDefault="00A4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96" w:rsidRDefault="00001396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96" w:rsidRDefault="00001396">
    <w:pPr>
      <w:ind w:right="5160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22D62"/>
    <w:multiLevelType w:val="multilevel"/>
    <w:tmpl w:val="A4749BA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96"/>
    <w:rsid w:val="00001396"/>
    <w:rsid w:val="00036F7C"/>
    <w:rsid w:val="00112200"/>
    <w:rsid w:val="001264AE"/>
    <w:rsid w:val="002F2C30"/>
    <w:rsid w:val="002F2F12"/>
    <w:rsid w:val="0032445A"/>
    <w:rsid w:val="0033230D"/>
    <w:rsid w:val="003D7DE1"/>
    <w:rsid w:val="00443341"/>
    <w:rsid w:val="0046024C"/>
    <w:rsid w:val="004A53B2"/>
    <w:rsid w:val="005F47BF"/>
    <w:rsid w:val="006A7C98"/>
    <w:rsid w:val="00996433"/>
    <w:rsid w:val="009E4844"/>
    <w:rsid w:val="00A011C4"/>
    <w:rsid w:val="00A42D4F"/>
    <w:rsid w:val="00AA2F7B"/>
    <w:rsid w:val="00D330A3"/>
    <w:rsid w:val="00D61AF4"/>
    <w:rsid w:val="00E0362E"/>
    <w:rsid w:val="00E701F2"/>
    <w:rsid w:val="00F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4C964-9B20-4BD9-8651-1299FCA2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character" w:styleId="Hipercze">
    <w:name w:val="Hyperlink"/>
    <w:rsid w:val="006A7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7996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Weronika Matczuk (wmatczuk)</cp:lastModifiedBy>
  <cp:revision>33</cp:revision>
  <cp:lastPrinted>1899-12-31T23:00:00Z</cp:lastPrinted>
  <dcterms:created xsi:type="dcterms:W3CDTF">2022-08-01T09:54:00Z</dcterms:created>
  <dcterms:modified xsi:type="dcterms:W3CDTF">2022-08-16T10:56:00Z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