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084959EF" w14:textId="1C3018DF" w:rsidR="008A478D" w:rsidRPr="006A1E5B" w:rsidRDefault="008A478D" w:rsidP="008A478D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9769F">
        <w:rPr>
          <w:sz w:val="22"/>
          <w:szCs w:val="22"/>
        </w:rPr>
        <w:t xml:space="preserve">ykonanie porównania wymaganych efektów uczenia się dla kwalifikacji </w:t>
      </w:r>
      <w:r w:rsidR="007F3128" w:rsidRPr="007F3128">
        <w:rPr>
          <w:sz w:val="22"/>
          <w:szCs w:val="22"/>
        </w:rPr>
        <w:t>„</w:t>
      </w:r>
      <w:r w:rsidR="007C720E" w:rsidRPr="007C720E">
        <w:rPr>
          <w:sz w:val="22"/>
          <w:szCs w:val="22"/>
        </w:rPr>
        <w:t>Programowanie w języku C/C++</w:t>
      </w:r>
      <w:r w:rsidR="007F3128" w:rsidRPr="007F3128">
        <w:rPr>
          <w:sz w:val="22"/>
          <w:szCs w:val="22"/>
        </w:rPr>
        <w:t xml:space="preserve">” </w:t>
      </w:r>
      <w:r w:rsidRPr="0019769F">
        <w:rPr>
          <w:sz w:val="22"/>
          <w:szCs w:val="22"/>
        </w:rPr>
        <w:t>(dalej również jako “kwalifikacja”), z charakterystykami poziomów Polskiej Ramy Kwalifikacji pierwszego i</w:t>
      </w:r>
      <w:r w:rsidR="00554AA8">
        <w:rPr>
          <w:sz w:val="22"/>
          <w:szCs w:val="22"/>
        </w:rPr>
        <w:t> </w:t>
      </w:r>
      <w:r w:rsidRPr="0019769F">
        <w:rPr>
          <w:sz w:val="22"/>
          <w:szCs w:val="22"/>
        </w:rPr>
        <w:t xml:space="preserve"> drugiego stopnia oraz przygotowanie rekomendacji - zgodnie z art. 21 ust. 2 i 3 ustawy z dnia </w:t>
      </w:r>
      <w:r w:rsidR="009D1830">
        <w:rPr>
          <w:sz w:val="22"/>
          <w:szCs w:val="22"/>
        </w:rPr>
        <w:t>22</w:t>
      </w:r>
      <w:r w:rsidRPr="0019769F">
        <w:rPr>
          <w:sz w:val="22"/>
          <w:szCs w:val="22"/>
        </w:rPr>
        <w:t xml:space="preserve"> grudnia 2015 r. o Zintegrowanym Systemie Kwalifikacji (dalej również jako „ustawa)”</w:t>
      </w:r>
      <w:r>
        <w:rPr>
          <w:sz w:val="22"/>
          <w:szCs w:val="22"/>
        </w:rPr>
        <w:t xml:space="preserve">- </w:t>
      </w:r>
      <w:r w:rsidRPr="006A1E5B">
        <w:rPr>
          <w:sz w:val="22"/>
          <w:szCs w:val="22"/>
        </w:rPr>
        <w:t>w ramach procedury włączania kwalifikacji do</w:t>
      </w:r>
      <w:r w:rsidR="004418FA">
        <w:rPr>
          <w:sz w:val="22"/>
          <w:szCs w:val="22"/>
        </w:rPr>
        <w:t> </w:t>
      </w:r>
      <w:r w:rsidRPr="006A1E5B">
        <w:rPr>
          <w:sz w:val="22"/>
          <w:szCs w:val="22"/>
        </w:rPr>
        <w:t>ZSK.</w:t>
      </w: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481B0314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8A478D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A478D">
        <w:rPr>
          <w:rFonts w:ascii="Arial" w:hAnsi="Arial" w:cs="Arial"/>
          <w:b w:val="0"/>
          <w:sz w:val="22"/>
          <w:szCs w:val="22"/>
        </w:rPr>
        <w:t>wykonania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porównania wymaganych efektów uczenia się dla kwalifikacji </w:t>
      </w:r>
      <w:r w:rsidR="007F3128" w:rsidRPr="007F3128">
        <w:rPr>
          <w:rFonts w:ascii="Arial" w:hAnsi="Arial" w:cs="Arial"/>
          <w:b w:val="0"/>
          <w:sz w:val="22"/>
          <w:szCs w:val="22"/>
        </w:rPr>
        <w:t>„</w:t>
      </w:r>
      <w:r w:rsidR="007C720E" w:rsidRPr="007C720E">
        <w:rPr>
          <w:rFonts w:ascii="Arial" w:hAnsi="Arial" w:cs="Arial"/>
          <w:b w:val="0"/>
          <w:sz w:val="22"/>
          <w:szCs w:val="22"/>
        </w:rPr>
        <w:t>Programowanie w języku C/C++</w:t>
      </w:r>
      <w:bookmarkStart w:id="0" w:name="_GoBack"/>
      <w:bookmarkEnd w:id="0"/>
      <w:r w:rsidR="007F3128" w:rsidRPr="007F3128">
        <w:rPr>
          <w:rFonts w:ascii="Arial" w:hAnsi="Arial" w:cs="Arial"/>
          <w:b w:val="0"/>
          <w:sz w:val="22"/>
          <w:szCs w:val="22"/>
        </w:rPr>
        <w:t>”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(dalej również jako “kwalifikacja”), z</w:t>
      </w:r>
      <w:r w:rsidR="00092B88">
        <w:rPr>
          <w:rFonts w:ascii="Arial" w:hAnsi="Arial" w:cs="Arial"/>
          <w:b w:val="0"/>
          <w:sz w:val="22"/>
          <w:szCs w:val="22"/>
        </w:rPr>
        <w:t> </w:t>
      </w:r>
      <w:r w:rsidR="008A478D" w:rsidRPr="0019769F">
        <w:rPr>
          <w:rFonts w:ascii="Arial" w:hAnsi="Arial" w:cs="Arial"/>
          <w:b w:val="0"/>
          <w:sz w:val="22"/>
          <w:szCs w:val="22"/>
        </w:rPr>
        <w:t>charakterystykami poziomów Polskiej Ramy Kwalifikacji pierwszego i</w:t>
      </w:r>
      <w:r w:rsidR="00266C61">
        <w:rPr>
          <w:rFonts w:ascii="Arial" w:hAnsi="Arial" w:cs="Arial"/>
          <w:b w:val="0"/>
          <w:sz w:val="22"/>
          <w:szCs w:val="22"/>
        </w:rPr>
        <w:t> 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drugiego stopnia oraz przygotowanie rekomendacji - zgodnie z art. 21 ust. 2 i 3 ustawy z dnia </w:t>
      </w:r>
      <w:r w:rsidR="009D1830">
        <w:rPr>
          <w:rFonts w:ascii="Arial" w:hAnsi="Arial" w:cs="Arial"/>
          <w:b w:val="0"/>
          <w:sz w:val="22"/>
          <w:szCs w:val="22"/>
        </w:rPr>
        <w:t>22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grudnia 2015 r. o</w:t>
      </w:r>
      <w:r w:rsidR="00554AA8">
        <w:rPr>
          <w:rFonts w:ascii="Arial" w:hAnsi="Arial" w:cs="Arial"/>
          <w:b w:val="0"/>
          <w:sz w:val="22"/>
          <w:szCs w:val="22"/>
        </w:rPr>
        <w:t> </w:t>
      </w:r>
      <w:r w:rsidR="008A478D" w:rsidRPr="0019769F">
        <w:rPr>
          <w:rFonts w:ascii="Arial" w:hAnsi="Arial" w:cs="Arial"/>
          <w:b w:val="0"/>
          <w:sz w:val="22"/>
          <w:szCs w:val="22"/>
        </w:rPr>
        <w:t>Zintegrowanym Systemie Kwalifikacji</w:t>
      </w:r>
      <w:r w:rsidR="008A478D" w:rsidRPr="006A1E5B">
        <w:rPr>
          <w:rFonts w:ascii="Arial" w:hAnsi="Arial" w:cs="Arial"/>
          <w:b w:val="0"/>
          <w:sz w:val="22"/>
          <w:szCs w:val="22"/>
        </w:rPr>
        <w:t xml:space="preserve"> </w:t>
      </w:r>
      <w:r w:rsidRPr="006A1E5B">
        <w:rPr>
          <w:rFonts w:ascii="Arial" w:hAnsi="Arial" w:cs="Arial"/>
          <w:b w:val="0"/>
          <w:sz w:val="22"/>
          <w:szCs w:val="22"/>
        </w:rPr>
        <w:t>oświadczam, że</w:t>
      </w:r>
      <w:r w:rsidR="00266C61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>zgłoszony kandydat na</w:t>
      </w:r>
      <w:r w:rsidR="00554AA8">
        <w:rPr>
          <w:rFonts w:ascii="Arial" w:hAnsi="Arial" w:cs="Arial"/>
          <w:b w:val="0"/>
          <w:sz w:val="22"/>
          <w:szCs w:val="22"/>
        </w:rPr>
        <w:t> </w:t>
      </w:r>
      <w:r w:rsidR="008A478D">
        <w:rPr>
          <w:rFonts w:ascii="Arial" w:hAnsi="Arial" w:cs="Arial"/>
          <w:b w:val="0"/>
          <w:sz w:val="22"/>
          <w:szCs w:val="22"/>
        </w:rPr>
        <w:t>eksperta</w:t>
      </w:r>
      <w:r w:rsidR="00B3723E">
        <w:rPr>
          <w:rFonts w:ascii="Arial" w:hAnsi="Arial" w:cs="Arial"/>
          <w:b w:val="0"/>
          <w:sz w:val="22"/>
          <w:szCs w:val="22"/>
        </w:rPr>
        <w:t xml:space="preserve">/zgłoszeni kandydaci na </w:t>
      </w:r>
      <w:r w:rsidR="008A478D">
        <w:rPr>
          <w:rFonts w:ascii="Arial" w:hAnsi="Arial" w:cs="Arial"/>
          <w:b w:val="0"/>
          <w:sz w:val="22"/>
          <w:szCs w:val="22"/>
        </w:rPr>
        <w:t>ekspertów</w:t>
      </w:r>
      <w:r w:rsidR="00B3723E">
        <w:rPr>
          <w:rFonts w:ascii="Arial" w:hAnsi="Arial" w:cs="Arial"/>
          <w:b w:val="0"/>
          <w:sz w:val="22"/>
          <w:szCs w:val="22"/>
        </w:rPr>
        <w:t>* (lista w</w:t>
      </w:r>
      <w:r w:rsidR="00266C61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>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61E74EEC" w:rsidR="00AD3648" w:rsidRDefault="00AD3648" w:rsidP="00F14634">
      <w:pPr>
        <w:pStyle w:val="Akapitzlist"/>
        <w:numPr>
          <w:ilvl w:val="0"/>
          <w:numId w:val="12"/>
        </w:numPr>
        <w:spacing w:before="60" w:after="6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F14634" w:rsidRPr="00F14634">
        <w:rPr>
          <w:rFonts w:ascii="Arial" w:hAnsi="Arial" w:cs="Arial"/>
          <w:spacing w:val="4"/>
          <w:sz w:val="22"/>
          <w:szCs w:val="22"/>
        </w:rPr>
        <w:t>Ministrowi Cyfryzacji (ul. Królewska 27, 00-060 Warszawa)</w:t>
      </w:r>
      <w:r w:rsidR="00AC0974">
        <w:rPr>
          <w:rFonts w:ascii="Arial" w:hAnsi="Arial" w:cs="Arial"/>
          <w:spacing w:val="4"/>
          <w:sz w:val="22"/>
          <w:szCs w:val="22"/>
        </w:rPr>
        <w:t xml:space="preserve">. </w:t>
      </w:r>
      <w:r w:rsidRPr="006A1E5B">
        <w:rPr>
          <w:rFonts w:ascii="Arial" w:hAnsi="Arial" w:cs="Arial"/>
          <w:spacing w:val="4"/>
          <w:sz w:val="22"/>
          <w:szCs w:val="22"/>
        </w:rPr>
        <w:t>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F14634">
        <w:rPr>
          <w:rFonts w:ascii="Arial" w:hAnsi="Arial" w:cs="Arial"/>
          <w:spacing w:val="4"/>
          <w:sz w:val="22"/>
          <w:szCs w:val="22"/>
        </w:rPr>
        <w:t xml:space="preserve"> Cyfryzacji</w:t>
      </w:r>
      <w:r w:rsidR="004418FA">
        <w:rPr>
          <w:rFonts w:ascii="Arial" w:hAnsi="Arial" w:cs="Arial"/>
          <w:spacing w:val="4"/>
          <w:sz w:val="22"/>
          <w:szCs w:val="22"/>
        </w:rPr>
        <w:t xml:space="preserve"> </w:t>
      </w:r>
      <w:r w:rsidR="004B6DAE" w:rsidRPr="004B6DAE">
        <w:rPr>
          <w:rFonts w:ascii="Arial" w:hAnsi="Arial" w:cs="Arial"/>
          <w:spacing w:val="4"/>
          <w:sz w:val="22"/>
          <w:szCs w:val="22"/>
        </w:rPr>
        <w:t>w ocenie ofert i spełniania warunków udziału w 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 xml:space="preserve">. Wycofanie zgody nie ma wpływu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0465963E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 xml:space="preserve">Lista kandydatów zgłoszonych na </w:t>
      </w:r>
      <w:r w:rsidR="008A478D">
        <w:rPr>
          <w:b/>
          <w:sz w:val="22"/>
          <w:szCs w:val="22"/>
        </w:rPr>
        <w:t>ekspertów</w:t>
      </w:r>
    </w:p>
    <w:p w14:paraId="01B99E57" w14:textId="10593F0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</w:t>
      </w:r>
      <w:r w:rsidR="008A478D">
        <w:rPr>
          <w:b/>
          <w:sz w:val="22"/>
          <w:szCs w:val="22"/>
        </w:rPr>
        <w:t>eksperta</w:t>
      </w:r>
      <w:r>
        <w:rPr>
          <w:b/>
          <w:sz w:val="22"/>
          <w:szCs w:val="22"/>
        </w:rPr>
        <w:t xml:space="preserve">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7C720E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92B88"/>
    <w:rsid w:val="000B74C3"/>
    <w:rsid w:val="000D2C97"/>
    <w:rsid w:val="0011449A"/>
    <w:rsid w:val="001A0707"/>
    <w:rsid w:val="001E0933"/>
    <w:rsid w:val="00254773"/>
    <w:rsid w:val="002610AD"/>
    <w:rsid w:val="00266C61"/>
    <w:rsid w:val="00344A93"/>
    <w:rsid w:val="003727BE"/>
    <w:rsid w:val="003B72BF"/>
    <w:rsid w:val="003F54DB"/>
    <w:rsid w:val="004342F7"/>
    <w:rsid w:val="004418FA"/>
    <w:rsid w:val="00486E2D"/>
    <w:rsid w:val="004B6DAE"/>
    <w:rsid w:val="004C711B"/>
    <w:rsid w:val="00554AA8"/>
    <w:rsid w:val="00585FF1"/>
    <w:rsid w:val="005A73E6"/>
    <w:rsid w:val="005C5A19"/>
    <w:rsid w:val="005E4B9D"/>
    <w:rsid w:val="006330A0"/>
    <w:rsid w:val="006A1E5B"/>
    <w:rsid w:val="006C3AFB"/>
    <w:rsid w:val="006F4B8B"/>
    <w:rsid w:val="007356F6"/>
    <w:rsid w:val="007C720E"/>
    <w:rsid w:val="007F3128"/>
    <w:rsid w:val="00800655"/>
    <w:rsid w:val="00822DFD"/>
    <w:rsid w:val="0088507C"/>
    <w:rsid w:val="00894441"/>
    <w:rsid w:val="008A478D"/>
    <w:rsid w:val="008B7A12"/>
    <w:rsid w:val="008D1623"/>
    <w:rsid w:val="0093479A"/>
    <w:rsid w:val="00936980"/>
    <w:rsid w:val="009624D1"/>
    <w:rsid w:val="009D1830"/>
    <w:rsid w:val="009D41A1"/>
    <w:rsid w:val="009E6380"/>
    <w:rsid w:val="00A3014A"/>
    <w:rsid w:val="00A7592B"/>
    <w:rsid w:val="00AC0974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E25D26"/>
    <w:rsid w:val="00EB3EDC"/>
    <w:rsid w:val="00F03A85"/>
    <w:rsid w:val="00F14634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23</cp:revision>
  <dcterms:created xsi:type="dcterms:W3CDTF">2022-02-28T12:40:00Z</dcterms:created>
  <dcterms:modified xsi:type="dcterms:W3CDTF">2022-04-15T08:42:00Z</dcterms:modified>
</cp:coreProperties>
</file>