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Default="004C003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</w:p>
    <w:p w14:paraId="6DBC3502" w14:textId="1FD34308" w:rsidR="00DB73D8" w:rsidRDefault="00DB73D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Default="00154E80" w:rsidP="00DB73D8">
      <w:pPr>
        <w:spacing w:after="0"/>
        <w:rPr>
          <w:rFonts w:ascii="Times New Roman" w:hAnsi="Times New Roman"/>
          <w:bCs/>
          <w:color w:val="57575B"/>
          <w:sz w:val="24"/>
          <w:szCs w:val="24"/>
        </w:rPr>
      </w:pPr>
    </w:p>
    <w:p w14:paraId="21EA58E2" w14:textId="74B8671F" w:rsidR="00154E80" w:rsidRPr="00154E80" w:rsidRDefault="00154E80" w:rsidP="007701B1">
      <w:pPr>
        <w:suppressAutoHyphens w:val="0"/>
        <w:spacing w:before="480"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</w:t>
      </w:r>
      <w:r>
        <w:rPr>
          <w:rFonts w:ascii="Times New Roman" w:eastAsia="Calibri" w:hAnsi="Times New Roman"/>
          <w:sz w:val="24"/>
          <w:szCs w:val="24"/>
          <w:lang w:eastAsia="en-US"/>
        </w:rPr>
        <w:t>P</w:t>
      </w:r>
    </w:p>
    <w:p w14:paraId="2CC55440" w14:textId="13CF3A9E" w:rsidR="00154E80" w:rsidRPr="00154E80" w:rsidRDefault="00DB73D8" w:rsidP="007701B1">
      <w:pPr>
        <w:spacing w:before="480" w:after="0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color w:val="57575B"/>
          <w:sz w:val="24"/>
          <w:szCs w:val="24"/>
        </w:rPr>
        <w:t>Przewodniczący</w:t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="0071279D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       </w:t>
      </w:r>
      <w:r w:rsidR="00962901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</w:t>
      </w:r>
    </w:p>
    <w:p w14:paraId="684A79FF" w14:textId="19EE24D2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Warszawa, dnia </w:t>
      </w:r>
      <w:r w:rsidR="00154E80" w:rsidRPr="00154E80">
        <w:rPr>
          <w:rFonts w:ascii="Times New Roman" w:hAnsi="Times New Roman"/>
          <w:bCs/>
          <w:sz w:val="24"/>
          <w:szCs w:val="24"/>
        </w:rPr>
        <w:t xml:space="preserve"> </w:t>
      </w:r>
      <w:r w:rsidR="00CE65BC">
        <w:rPr>
          <w:rFonts w:ascii="Times New Roman" w:hAnsi="Times New Roman"/>
          <w:bCs/>
          <w:sz w:val="24"/>
          <w:szCs w:val="24"/>
        </w:rPr>
        <w:t xml:space="preserve">5 listopada </w:t>
      </w:r>
      <w:r w:rsidR="00962901" w:rsidRPr="00154E80">
        <w:rPr>
          <w:rFonts w:ascii="Times New Roman" w:hAnsi="Times New Roman"/>
          <w:bCs/>
          <w:sz w:val="24"/>
          <w:szCs w:val="24"/>
        </w:rPr>
        <w:t xml:space="preserve">2021 </w:t>
      </w:r>
      <w:r w:rsidRPr="00154E80">
        <w:rPr>
          <w:rFonts w:ascii="Times New Roman" w:hAnsi="Times New Roman"/>
          <w:bCs/>
          <w:sz w:val="24"/>
          <w:szCs w:val="24"/>
        </w:rPr>
        <w:t xml:space="preserve">r. </w:t>
      </w:r>
    </w:p>
    <w:p w14:paraId="0C37179D" w14:textId="530E4DB5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Sygn. akt KR VI R </w:t>
      </w:r>
      <w:r w:rsidR="00CE65BC">
        <w:rPr>
          <w:rFonts w:ascii="Times New Roman" w:hAnsi="Times New Roman"/>
          <w:bCs/>
          <w:sz w:val="24"/>
          <w:szCs w:val="24"/>
        </w:rPr>
        <w:t>5</w:t>
      </w:r>
      <w:r w:rsidR="005A08E9">
        <w:rPr>
          <w:rFonts w:ascii="Times New Roman" w:hAnsi="Times New Roman"/>
          <w:bCs/>
          <w:sz w:val="24"/>
          <w:szCs w:val="24"/>
        </w:rPr>
        <w:t>3</w:t>
      </w:r>
      <w:r w:rsidR="00CE65BC">
        <w:rPr>
          <w:rFonts w:ascii="Times New Roman" w:hAnsi="Times New Roman"/>
          <w:bCs/>
          <w:sz w:val="24"/>
          <w:szCs w:val="24"/>
        </w:rPr>
        <w:t>/19</w:t>
      </w:r>
    </w:p>
    <w:p w14:paraId="42A90534" w14:textId="21B22BDF" w:rsidR="00DB73D8" w:rsidRPr="00154E80" w:rsidRDefault="00DB73D8" w:rsidP="0064752D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>DPA-VI.9130.</w:t>
      </w:r>
      <w:r w:rsidR="00CE65BC">
        <w:rPr>
          <w:rFonts w:ascii="Times New Roman" w:hAnsi="Times New Roman"/>
          <w:bCs/>
          <w:sz w:val="24"/>
          <w:szCs w:val="24"/>
        </w:rPr>
        <w:t>3</w:t>
      </w:r>
      <w:r w:rsidR="005A08E9">
        <w:rPr>
          <w:rFonts w:ascii="Times New Roman" w:hAnsi="Times New Roman"/>
          <w:bCs/>
          <w:sz w:val="24"/>
          <w:szCs w:val="24"/>
        </w:rPr>
        <w:t>6</w:t>
      </w:r>
      <w:r w:rsidRPr="00154E80">
        <w:rPr>
          <w:rFonts w:ascii="Times New Roman" w:hAnsi="Times New Roman"/>
          <w:bCs/>
          <w:sz w:val="24"/>
          <w:szCs w:val="24"/>
        </w:rPr>
        <w:t>.2019</w:t>
      </w:r>
    </w:p>
    <w:p w14:paraId="5CBF7498" w14:textId="4C757B8B" w:rsidR="00DB73D8" w:rsidRPr="0064752D" w:rsidRDefault="00DB73D8" w:rsidP="0064752D">
      <w:pPr>
        <w:pStyle w:val="Nagwek1"/>
        <w:spacing w:before="48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ZAWIADOMIENIE</w:t>
      </w:r>
    </w:p>
    <w:p w14:paraId="0B15A703" w14:textId="1E74D980" w:rsidR="007701B1" w:rsidRPr="00CE65BC" w:rsidRDefault="00DB73D8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 podstawie art. 8 </w:t>
      </w:r>
      <w:r w:rsidR="0064752D">
        <w:rPr>
          <w:rFonts w:ascii="Times New Roman" w:eastAsia="Calibri" w:hAnsi="Times New Roman"/>
          <w:bCs/>
          <w:sz w:val="24"/>
          <w:szCs w:val="24"/>
          <w:lang w:eastAsia="en-US"/>
        </w:rPr>
        <w:t>paragraf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 i art. 12 w związku z art. 35, art. 36 i art. 37</w:t>
      </w:r>
      <w:r w:rsidRPr="00154E80">
        <w:rPr>
          <w:rFonts w:ascii="Times New Roman" w:hAnsi="Times New Roman"/>
          <w:bCs/>
          <w:sz w:val="24"/>
          <w:szCs w:val="24"/>
        </w:rPr>
        <w:t xml:space="preserve"> ustawy z dnia </w:t>
      </w:r>
      <w:r w:rsidR="00690BA1" w:rsidRPr="00154E80">
        <w:rPr>
          <w:rFonts w:ascii="Times New Roman" w:hAnsi="Times New Roman"/>
          <w:bCs/>
          <w:sz w:val="24"/>
          <w:szCs w:val="24"/>
        </w:rPr>
        <w:br/>
      </w:r>
      <w:r w:rsidRPr="00154E80">
        <w:rPr>
          <w:rFonts w:ascii="Times New Roman" w:hAnsi="Times New Roman"/>
          <w:bCs/>
          <w:sz w:val="24"/>
          <w:szCs w:val="24"/>
        </w:rPr>
        <w:t xml:space="preserve">14 czerwca 1960 r. - Kodeks postępowania administracyjnego </w:t>
      </w:r>
      <w:r w:rsidR="00C55CE0" w:rsidRPr="00154E80">
        <w:rPr>
          <w:rFonts w:ascii="Times New Roman" w:hAnsi="Times New Roman"/>
          <w:bCs/>
          <w:sz w:val="24"/>
          <w:szCs w:val="24"/>
        </w:rPr>
        <w:t>(Dz. U. z 202</w:t>
      </w:r>
      <w:r w:rsidR="003304A1" w:rsidRPr="00154E80">
        <w:rPr>
          <w:rFonts w:ascii="Times New Roman" w:hAnsi="Times New Roman"/>
          <w:bCs/>
          <w:sz w:val="24"/>
          <w:szCs w:val="24"/>
        </w:rPr>
        <w:t>1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 r., poz. </w:t>
      </w:r>
      <w:r w:rsidR="003304A1" w:rsidRPr="00154E80">
        <w:rPr>
          <w:rFonts w:ascii="Times New Roman" w:hAnsi="Times New Roman"/>
          <w:bCs/>
          <w:sz w:val="24"/>
          <w:szCs w:val="24"/>
        </w:rPr>
        <w:t>735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), </w:t>
      </w:r>
      <w:r w:rsidRPr="00154E80">
        <w:rPr>
          <w:rFonts w:ascii="Times New Roman" w:hAnsi="Times New Roman"/>
          <w:bCs/>
          <w:sz w:val="24"/>
          <w:szCs w:val="24"/>
        </w:rPr>
        <w:t xml:space="preserve">w związku z art. 38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1 i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154E80">
        <w:rPr>
          <w:rFonts w:ascii="Times New Roman" w:hAnsi="Times New Roman"/>
          <w:bCs/>
          <w:sz w:val="24"/>
          <w:szCs w:val="24"/>
        </w:rPr>
        <w:t>21</w:t>
      </w:r>
      <w:r w:rsidRPr="00154E80">
        <w:rPr>
          <w:rFonts w:ascii="Times New Roman" w:hAnsi="Times New Roman"/>
          <w:bCs/>
          <w:sz w:val="24"/>
          <w:szCs w:val="24"/>
        </w:rPr>
        <w:t xml:space="preserve"> r. poz.</w:t>
      </w:r>
      <w:r w:rsidR="003304A1" w:rsidRPr="00154E80">
        <w:rPr>
          <w:rFonts w:ascii="Times New Roman" w:hAnsi="Times New Roman"/>
          <w:bCs/>
          <w:sz w:val="24"/>
          <w:szCs w:val="24"/>
        </w:rPr>
        <w:t xml:space="preserve"> 795</w:t>
      </w:r>
      <w:r w:rsidRPr="00154E80">
        <w:rPr>
          <w:rFonts w:ascii="Times New Roman" w:hAnsi="Times New Roman"/>
          <w:bCs/>
          <w:sz w:val="24"/>
          <w:szCs w:val="24"/>
        </w:rPr>
        <w:t>)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wyznaczam nowy termin załatwienia sprawy w przedmiocie decyzji </w:t>
      </w:r>
      <w:r w:rsidR="005A08E9">
        <w:rPr>
          <w:rFonts w:ascii="Times New Roman" w:eastAsia="Calibri" w:hAnsi="Times New Roman"/>
          <w:sz w:val="24"/>
          <w:szCs w:val="24"/>
          <w:lang w:eastAsia="en-US"/>
        </w:rPr>
        <w:t>Prezydenta Miasta Stołecznego Warszawy z dnia 8 marca 2006 r. nr 91/GK/DW/2006 oraz zmieniającej ją</w:t>
      </w:r>
      <w:r w:rsidR="005A08E9">
        <w:rPr>
          <w:rFonts w:ascii="Times New Roman" w:hAnsi="Times New Roman"/>
          <w:bCs/>
          <w:sz w:val="24"/>
          <w:szCs w:val="24"/>
        </w:rPr>
        <w:t xml:space="preserve"> decyzji Prezydenta Miasta Stołecznego Warszawy z dnia 11 października 2011 r. nr 430/GK/DW/2011, dotyczącej nieruchomości położonej w Warszawie przy ul. Wilczej 65, do dnia 7 stycznia 2022 </w:t>
      </w:r>
      <w:r w:rsidR="00CE65BC">
        <w:rPr>
          <w:rFonts w:ascii="Times New Roman" w:hAnsi="Times New Roman"/>
          <w:bCs/>
          <w:sz w:val="24"/>
          <w:szCs w:val="24"/>
        </w:rPr>
        <w:t xml:space="preserve">r.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</w:t>
      </w:r>
      <w:r w:rsidRPr="00154E80">
        <w:rPr>
          <w:rFonts w:ascii="Times New Roman" w:hAnsi="Times New Roman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60F1D591" w14:textId="77777777" w:rsidR="00CE65BC" w:rsidRDefault="00CE65BC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DFA02FC" w14:textId="65574B54" w:rsidR="007701B1" w:rsidRDefault="00DB73D8" w:rsidP="00CE65BC">
      <w:pPr>
        <w:suppressAutoHyphens w:val="0"/>
        <w:spacing w:before="480"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Przewodniczący Komisji</w:t>
      </w:r>
    </w:p>
    <w:p w14:paraId="00A242E5" w14:textId="77777777" w:rsidR="007701B1" w:rsidRDefault="00DB73D8" w:rsidP="0064752D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64752D" w:rsidRDefault="00DB73D8" w:rsidP="0064752D">
      <w:pPr>
        <w:pStyle w:val="Nagwek1"/>
        <w:spacing w:before="4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   nie załatwiono sprawy w terminie określonym w art. 35 k.p.a. lub przepisach szczególnych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1)   do organu wyższego stopnia za pośrednictwem organu prowadzącego postępowanie;</w:t>
      </w:r>
    </w:p>
    <w:p w14:paraId="7ED642E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do organu prowadzącego postępowanie - jeżeli nie ma organu wyższego stopnia.</w:t>
      </w:r>
    </w:p>
    <w:p w14:paraId="7CD1C36D" w14:textId="77777777" w:rsidR="00C342E9" w:rsidRPr="00154E80" w:rsidRDefault="00C342E9" w:rsidP="007701B1">
      <w:pPr>
        <w:spacing w:before="480"/>
        <w:rPr>
          <w:bCs/>
          <w:sz w:val="24"/>
          <w:szCs w:val="24"/>
        </w:rPr>
      </w:pPr>
    </w:p>
    <w:sectPr w:rsidR="00C342E9" w:rsidRPr="001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3A5728"/>
    <w:rsid w:val="00497E29"/>
    <w:rsid w:val="004C0038"/>
    <w:rsid w:val="00597869"/>
    <w:rsid w:val="005A08E9"/>
    <w:rsid w:val="0064752D"/>
    <w:rsid w:val="00690BA1"/>
    <w:rsid w:val="006E5BDF"/>
    <w:rsid w:val="0071279D"/>
    <w:rsid w:val="007701B1"/>
    <w:rsid w:val="007A2133"/>
    <w:rsid w:val="007E32A4"/>
    <w:rsid w:val="007F1799"/>
    <w:rsid w:val="00800D6D"/>
    <w:rsid w:val="008D259F"/>
    <w:rsid w:val="009130F7"/>
    <w:rsid w:val="00962901"/>
    <w:rsid w:val="00A41B11"/>
    <w:rsid w:val="00B23C95"/>
    <w:rsid w:val="00B252E9"/>
    <w:rsid w:val="00B30AB9"/>
    <w:rsid w:val="00C342E9"/>
    <w:rsid w:val="00C55CE0"/>
    <w:rsid w:val="00C61E7D"/>
    <w:rsid w:val="00CE0C77"/>
    <w:rsid w:val="00CE102B"/>
    <w:rsid w:val="00CE65BC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KR VI R 52-19 - ulica Wilcza 65 - wersja cyfrowa [Udostępniono w BIP w dniu 5.11.2021r.]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KR VI R 53-19 - ulica Wilcza 65 - wersja cyfrowa [Udostępniono w BIP w dniu 5.11.2021r.]</dc:title>
  <dc:creator>Bagnowska Aleksandra  (DPA)</dc:creator>
  <cp:lastModifiedBy>Warchoł Marcin  (DPA)</cp:lastModifiedBy>
  <cp:revision>2</cp:revision>
  <dcterms:created xsi:type="dcterms:W3CDTF">2021-11-05T13:51:00Z</dcterms:created>
  <dcterms:modified xsi:type="dcterms:W3CDTF">2021-11-05T13:51:00Z</dcterms:modified>
</cp:coreProperties>
</file>