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473" w:rsidRDefault="00E93546" w:rsidP="00CF610A">
      <w:pPr>
        <w:pStyle w:val="Nagwek2"/>
        <w:tabs>
          <w:tab w:val="left" w:pos="-180"/>
        </w:tabs>
        <w:ind w:right="-569"/>
        <w:rPr>
          <w:b/>
          <w:sz w:val="22"/>
          <w:szCs w:val="22"/>
          <w:u w:val="none"/>
        </w:rPr>
      </w:pPr>
    </w:p>
    <w:p w:rsidR="00385473" w:rsidRDefault="00E93546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B30F26" w:rsidRPr="00527B88" w:rsidRDefault="00E93546" w:rsidP="00B30F26">
      <w:pPr>
        <w:spacing w:line="360" w:lineRule="auto"/>
        <w:ind w:left="1416" w:right="-569" w:firstLine="708"/>
        <w:jc w:val="right"/>
        <w:rPr>
          <w:rFonts w:ascii="Calibri" w:hAnsi="Calibri"/>
        </w:rPr>
      </w:pPr>
      <w:r w:rsidRPr="00527B88">
        <w:rPr>
          <w:rFonts w:ascii="Calibri" w:hAnsi="Calibri"/>
        </w:rPr>
        <w:t>War</w:t>
      </w:r>
      <w:r>
        <w:rPr>
          <w:rFonts w:ascii="Calibri" w:hAnsi="Calibri"/>
        </w:rPr>
        <w:t>szawa</w:t>
      </w:r>
      <w:r>
        <w:rPr>
          <w:rFonts w:ascii="Calibri" w:hAnsi="Calibri"/>
        </w:rPr>
        <w:t xml:space="preserve">, </w:t>
      </w:r>
      <w:bookmarkStart w:id="0" w:name="ezdDataPodpisu"/>
      <w:r w:rsidRPr="00527B88">
        <w:rPr>
          <w:rFonts w:ascii="Calibri" w:hAnsi="Calibri"/>
        </w:rPr>
        <w:t>16 grudnia 2020 r.</w:t>
      </w:r>
      <w:bookmarkEnd w:id="0"/>
    </w:p>
    <w:p w:rsidR="00385473" w:rsidRDefault="00E93546" w:rsidP="00B30F26">
      <w:pPr>
        <w:pStyle w:val="Nagwek2"/>
        <w:tabs>
          <w:tab w:val="left" w:pos="-180"/>
          <w:tab w:val="left" w:pos="9000"/>
        </w:tabs>
        <w:ind w:right="72"/>
        <w:jc w:val="right"/>
        <w:rPr>
          <w:b/>
          <w:sz w:val="22"/>
          <w:szCs w:val="22"/>
          <w:u w:val="none"/>
        </w:rPr>
      </w:pPr>
    </w:p>
    <w:p w:rsidR="00385473" w:rsidRDefault="00E93546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E93546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647065</wp:posOffset>
                </wp:positionV>
                <wp:extent cx="2857500" cy="725170"/>
                <wp:effectExtent l="0" t="0" r="0" b="177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E93546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9525" b="9525"/>
                                  <wp:docPr id="79085376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E93546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E93546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E93546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E93546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E93546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E93546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E93546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E93546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5" style="height:57.1pt;margin-left:0;margin-top:50.95pt;mso-height-percent:0;mso-height-relative:page;mso-position-horizontal:left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225pt;z-index:251659264" filled="f" fillcolor="#bbe0e3" stroked="f">
                <v:textbox inset="0,0,0,0">
                  <w:txbxContent>
                    <w:p w:rsidR="00385473" w:rsidRPr="005C626A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5429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F610A" w:rsidRPr="00527B88" w:rsidRDefault="00E93546" w:rsidP="00CF610A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</w:p>
    <w:p w:rsidR="00B30F26" w:rsidRDefault="00E93546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:rsidR="00CF610A" w:rsidRPr="00527B88" w:rsidRDefault="00E93546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    </w:t>
      </w:r>
      <w:bookmarkStart w:id="1" w:name="_GoBack"/>
      <w:r>
        <w:rPr>
          <w:rFonts w:ascii="Calibri" w:hAnsi="Calibri"/>
        </w:rPr>
        <w:t>WNP-I.4131.</w:t>
      </w:r>
      <w:r>
        <w:rPr>
          <w:rFonts w:ascii="Calibri" w:hAnsi="Calibri"/>
        </w:rPr>
        <w:t>213</w:t>
      </w:r>
      <w:r>
        <w:rPr>
          <w:rFonts w:ascii="Calibri" w:hAnsi="Calibri"/>
        </w:rPr>
        <w:t>.20</w:t>
      </w:r>
      <w:r>
        <w:rPr>
          <w:rFonts w:ascii="Calibri" w:hAnsi="Calibri"/>
        </w:rPr>
        <w:t>20</w:t>
      </w:r>
      <w:r>
        <w:rPr>
          <w:rFonts w:ascii="Calibri" w:hAnsi="Calibri"/>
        </w:rPr>
        <w:t>.MS</w:t>
      </w:r>
      <w:bookmarkEnd w:id="1"/>
    </w:p>
    <w:p w:rsidR="00CF610A" w:rsidRDefault="00E93546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877895" w:rsidRPr="00261825" w:rsidRDefault="00E93546" w:rsidP="00877895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261825">
        <w:rPr>
          <w:rFonts w:ascii="Calibri" w:hAnsi="Calibri"/>
          <w:b/>
        </w:rPr>
        <w:t>Wójt Gminy Stare Babice</w:t>
      </w:r>
    </w:p>
    <w:p w:rsidR="00877895" w:rsidRPr="00261825" w:rsidRDefault="00E93546" w:rsidP="00877895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261825">
        <w:rPr>
          <w:rFonts w:ascii="Calibri" w:hAnsi="Calibri"/>
          <w:b/>
        </w:rPr>
        <w:t>ul. Rynek 32</w:t>
      </w:r>
    </w:p>
    <w:p w:rsidR="00877895" w:rsidRPr="00261825" w:rsidRDefault="00E93546" w:rsidP="00877895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261825">
        <w:rPr>
          <w:rFonts w:ascii="Calibri" w:hAnsi="Calibri"/>
          <w:b/>
        </w:rPr>
        <w:t>05-082 Stare Babice</w:t>
      </w:r>
    </w:p>
    <w:p w:rsidR="00877895" w:rsidRPr="00261825" w:rsidRDefault="00E93546" w:rsidP="00877895">
      <w:pPr>
        <w:pStyle w:val="Nagwek1"/>
        <w:ind w:left="2832" w:firstLine="708"/>
        <w:rPr>
          <w:rFonts w:ascii="Calibri" w:hAnsi="Calibri"/>
          <w:sz w:val="25"/>
          <w:szCs w:val="25"/>
        </w:rPr>
      </w:pPr>
    </w:p>
    <w:p w:rsidR="00CF610A" w:rsidRDefault="00E93546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E93546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E93546" w:rsidP="006376DD">
      <w:pPr>
        <w:pStyle w:val="Nagwek1"/>
        <w:spacing w:line="360" w:lineRule="auto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CF610A" w:rsidRPr="002B42F1" w:rsidRDefault="00E93546" w:rsidP="006376DD">
      <w:pPr>
        <w:pStyle w:val="Tekstpodstawowy"/>
        <w:ind w:left="-426" w:right="-471" w:firstLine="710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 w</w:t>
      </w:r>
      <w:r w:rsidRPr="002B42F1">
        <w:rPr>
          <w:rFonts w:ascii="Calibri" w:hAnsi="Calibri" w:cs="Calibri"/>
          <w:sz w:val="24"/>
        </w:rPr>
        <w:t xml:space="preserve">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>
        <w:rPr>
          <w:rFonts w:ascii="Calibri" w:hAnsi="Calibri" w:cs="Calibri"/>
          <w:sz w:val="24"/>
        </w:rPr>
        <w:t xml:space="preserve">   </w:t>
      </w:r>
      <w:r w:rsidRPr="002B42F1">
        <w:rPr>
          <w:rFonts w:ascii="Calibri" w:hAnsi="Calibri" w:cs="Calibri"/>
          <w:sz w:val="24"/>
        </w:rPr>
        <w:t>o</w:t>
      </w:r>
      <w:r>
        <w:rPr>
          <w:rFonts w:ascii="Calibri" w:hAnsi="Calibri" w:cs="Calibri"/>
          <w:sz w:val="24"/>
        </w:rPr>
        <w:t xml:space="preserve"> </w:t>
      </w:r>
      <w:r w:rsidRPr="002B42F1">
        <w:rPr>
          <w:rFonts w:ascii="Calibri" w:hAnsi="Calibri" w:cs="Calibri"/>
          <w:sz w:val="24"/>
        </w:rPr>
        <w:t xml:space="preserve">samorządzie </w:t>
      </w:r>
      <w:r>
        <w:rPr>
          <w:rFonts w:ascii="Calibri" w:hAnsi="Calibri" w:cs="Calibri"/>
          <w:sz w:val="24"/>
        </w:rPr>
        <w:t>gminnym (Dz. U. z 20</w:t>
      </w:r>
      <w:r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 xml:space="preserve"> r. poz. </w:t>
      </w:r>
      <w:r>
        <w:rPr>
          <w:rFonts w:ascii="Calibri" w:hAnsi="Calibri" w:cs="Calibri"/>
          <w:sz w:val="24"/>
        </w:rPr>
        <w:t>713</w:t>
      </w:r>
      <w:r>
        <w:rPr>
          <w:rFonts w:ascii="Calibri" w:hAnsi="Calibri" w:cs="Calibri"/>
          <w:sz w:val="24"/>
        </w:rPr>
        <w:t>, z późn. zm.</w:t>
      </w:r>
      <w:r w:rsidRPr="002B42F1">
        <w:rPr>
          <w:rFonts w:ascii="Calibri" w:hAnsi="Calibri" w:cs="Calibri"/>
          <w:sz w:val="24"/>
        </w:rPr>
        <w:t>)</w:t>
      </w:r>
    </w:p>
    <w:p w:rsidR="00CF610A" w:rsidRPr="002B42F1" w:rsidRDefault="00E93546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  <w:r w:rsidRPr="002B42F1">
        <w:rPr>
          <w:rFonts w:ascii="Calibri" w:hAnsi="Calibri" w:cs="Calibri"/>
          <w:b/>
          <w:bCs/>
        </w:rPr>
        <w:t>stwierdzam nieważność</w:t>
      </w:r>
    </w:p>
    <w:p w:rsidR="006376DD" w:rsidRPr="00A175E9" w:rsidRDefault="00E93546" w:rsidP="00877895">
      <w:pPr>
        <w:pStyle w:val="Tekstpodstawowy"/>
        <w:ind w:left="-426" w:right="-468"/>
        <w:rPr>
          <w:rFonts w:ascii="Calibri" w:hAnsi="Calibri" w:cs="Calibri"/>
          <w:b/>
          <w:sz w:val="24"/>
        </w:rPr>
      </w:pPr>
      <w:r>
        <w:rPr>
          <w:rFonts w:ascii="Calibri" w:hAnsi="Calibri"/>
          <w:bCs/>
          <w:sz w:val="24"/>
        </w:rPr>
        <w:t xml:space="preserve">zarządzenia – pisma z dnia 11 sierpnia 2020 r. w </w:t>
      </w:r>
      <w:r w:rsidRPr="00A175E9">
        <w:rPr>
          <w:rFonts w:ascii="Calibri" w:hAnsi="Calibri"/>
          <w:bCs/>
          <w:sz w:val="24"/>
        </w:rPr>
        <w:t xml:space="preserve">sprawie powierzenia pełnienia obowiązków Dyrektora Przedszkola </w:t>
      </w:r>
      <w:r w:rsidRPr="00A175E9">
        <w:rPr>
          <w:rFonts w:ascii="Calibri" w:hAnsi="Calibri"/>
          <w:bCs/>
          <w:sz w:val="24"/>
        </w:rPr>
        <w:t>od dnia 12 sierpnia do dnia 31 sierpnia 2020 r. Panu K.C.</w:t>
      </w:r>
    </w:p>
    <w:p w:rsidR="00877895" w:rsidRDefault="00E93546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</w:rPr>
      </w:pPr>
    </w:p>
    <w:p w:rsidR="00032C85" w:rsidRDefault="00E93546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</w:rPr>
      </w:pPr>
      <w:r w:rsidRPr="00B30F26">
        <w:rPr>
          <w:rFonts w:ascii="Calibri" w:hAnsi="Calibri" w:cs="Calibri"/>
          <w:b/>
          <w:sz w:val="24"/>
        </w:rPr>
        <w:t>Uzasadnienie</w:t>
      </w:r>
    </w:p>
    <w:p w:rsidR="002E3828" w:rsidRDefault="00E93546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  <w:u w:val="single"/>
        </w:rPr>
      </w:pPr>
    </w:p>
    <w:p w:rsidR="002E3828" w:rsidRDefault="00E93546" w:rsidP="00320386">
      <w:pPr>
        <w:pStyle w:val="Tekstpodstawowy"/>
        <w:ind w:left="-426" w:right="-468" w:firstLine="710"/>
        <w:rPr>
          <w:rFonts w:ascii="Calibri" w:hAnsi="Calibri" w:cs="Calibri"/>
          <w:sz w:val="24"/>
        </w:rPr>
      </w:pPr>
      <w:r w:rsidRPr="00320386">
        <w:rPr>
          <w:rFonts w:ascii="Calibri" w:hAnsi="Calibri" w:cs="Calibri"/>
          <w:sz w:val="24"/>
        </w:rPr>
        <w:t>W dniu 4 listopada</w:t>
      </w:r>
      <w:r>
        <w:rPr>
          <w:rFonts w:ascii="Calibri" w:hAnsi="Calibri" w:cs="Calibri"/>
          <w:sz w:val="24"/>
        </w:rPr>
        <w:t xml:space="preserve"> 2020 r. organ nadzoru zwrócił się pismem znak WNP-I.40.420.2020 do Wójta Gminy Stare Babice </w:t>
      </w:r>
      <w:r>
        <w:rPr>
          <w:rFonts w:ascii="Calibri" w:hAnsi="Calibri" w:cs="Calibri"/>
          <w:sz w:val="24"/>
        </w:rPr>
        <w:t xml:space="preserve">z prośbą o przesłanie oryginału aktu – pisma wyznaczającego na zastępstwo za Dyrektora Przedszkola w Bliznem Jasińskiego, zwanego dalej </w:t>
      </w:r>
      <w:r w:rsidRPr="003A1528">
        <w:rPr>
          <w:rFonts w:ascii="Calibri" w:hAnsi="Calibri" w:cs="Calibri"/>
          <w:i/>
          <w:sz w:val="24"/>
        </w:rPr>
        <w:t>Przedszkolem,</w:t>
      </w:r>
      <w:r>
        <w:rPr>
          <w:rFonts w:ascii="Calibri" w:hAnsi="Calibri" w:cs="Calibri"/>
          <w:sz w:val="24"/>
        </w:rPr>
        <w:t xml:space="preserve">  nauczyciela Pana K. C. wraz ze szczegółowym uzasadnieniem oraz wskazaniem okoliczności faktycznych oraz p</w:t>
      </w:r>
      <w:r>
        <w:rPr>
          <w:rFonts w:ascii="Calibri" w:hAnsi="Calibri" w:cs="Calibri"/>
          <w:sz w:val="24"/>
        </w:rPr>
        <w:t>odstawy prawnej jego wydania.</w:t>
      </w:r>
    </w:p>
    <w:p w:rsidR="003A1528" w:rsidRDefault="00E93546" w:rsidP="00320386">
      <w:pPr>
        <w:pStyle w:val="Tekstpodstawowy"/>
        <w:ind w:left="-426" w:right="-468" w:firstLine="71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 odpowiedzi z 16 listopada 2020 r. znak pisma: W.0053.51.2020 (wpływ do Mazowieckiego Urzędu Wojewódzkiego w Warszawie 20 listopada 2020 r.)</w:t>
      </w:r>
      <w:r>
        <w:rPr>
          <w:rFonts w:ascii="Calibri" w:hAnsi="Calibri" w:cs="Calibri"/>
          <w:sz w:val="24"/>
        </w:rPr>
        <w:t xml:space="preserve"> przesłał wskazany akt – pismo wydane            11 sierpnia 2020 r. powierzające Pan</w:t>
      </w:r>
      <w:r>
        <w:rPr>
          <w:rFonts w:ascii="Calibri" w:hAnsi="Calibri" w:cs="Calibri"/>
          <w:sz w:val="24"/>
        </w:rPr>
        <w:t xml:space="preserve">u K. C. pełnienie obowiązków Dyrektora </w:t>
      </w:r>
      <w:r w:rsidRPr="00D870FF">
        <w:rPr>
          <w:rFonts w:ascii="Calibri" w:hAnsi="Calibri" w:cs="Calibri"/>
          <w:i/>
          <w:sz w:val="24"/>
        </w:rPr>
        <w:t>Przedszkola</w:t>
      </w:r>
      <w:r>
        <w:rPr>
          <w:rFonts w:ascii="Calibri" w:hAnsi="Calibri" w:cs="Calibri"/>
          <w:i/>
          <w:sz w:val="24"/>
        </w:rPr>
        <w:t xml:space="preserve"> </w:t>
      </w:r>
      <w:r>
        <w:rPr>
          <w:rFonts w:ascii="Calibri" w:hAnsi="Calibri" w:cs="Calibri"/>
          <w:sz w:val="24"/>
        </w:rPr>
        <w:t>od dnia              12 sierpnia do dnia 31 sierpnia 2020 r. Jak wskazano w niniejszym akcie – piśmie, udzielone pełnomocnictwo</w:t>
      </w:r>
      <w:r>
        <w:rPr>
          <w:rFonts w:ascii="Calibri" w:hAnsi="Calibri" w:cs="Calibri"/>
          <w:sz w:val="24"/>
        </w:rPr>
        <w:t xml:space="preserve"> obejmowało zawieranie umów w zakresie zapewniającym prawidłową organizację   </w:t>
      </w:r>
      <w:r>
        <w:rPr>
          <w:rFonts w:ascii="Calibri" w:hAnsi="Calibri" w:cs="Calibri"/>
          <w:sz w:val="24"/>
        </w:rPr>
        <w:t xml:space="preserve">       i funkcjonowanie </w:t>
      </w:r>
      <w:r w:rsidRPr="00313BC9">
        <w:rPr>
          <w:rFonts w:ascii="Calibri" w:hAnsi="Calibri" w:cs="Calibri"/>
          <w:i/>
          <w:sz w:val="24"/>
        </w:rPr>
        <w:t>Przedszkola</w:t>
      </w:r>
      <w:r>
        <w:rPr>
          <w:rFonts w:ascii="Calibri" w:hAnsi="Calibri" w:cs="Calibri"/>
          <w:sz w:val="24"/>
        </w:rPr>
        <w:t xml:space="preserve">. </w:t>
      </w:r>
    </w:p>
    <w:p w:rsidR="00313BC9" w:rsidRDefault="00E93546" w:rsidP="00320386">
      <w:pPr>
        <w:pStyle w:val="Tekstpodstawowy"/>
        <w:ind w:left="-426" w:right="-468" w:firstLine="71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Z wyjaśnień przedłożonych przez Wójta Gminy Stare Babice w niniejszej sprawie wynika, iż:</w:t>
      </w:r>
    </w:p>
    <w:p w:rsidR="00313BC9" w:rsidRDefault="00E93546" w:rsidP="00313BC9">
      <w:pPr>
        <w:pStyle w:val="Tekstpodstawowy"/>
        <w:numPr>
          <w:ilvl w:val="0"/>
          <w:numId w:val="3"/>
        </w:numPr>
        <w:ind w:right="-46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 grudnia 2011 r. Pani Małgorzata Siekierska otrzymała pełnomocnictwo do dokonywania czynności prawnych w imieniu Gminy Stare Ba</w:t>
      </w:r>
      <w:r>
        <w:rPr>
          <w:rFonts w:ascii="Calibri" w:hAnsi="Calibri" w:cs="Calibri"/>
          <w:sz w:val="24"/>
        </w:rPr>
        <w:t xml:space="preserve">bice, jako Dyrektor </w:t>
      </w:r>
      <w:r w:rsidRPr="00313BC9">
        <w:rPr>
          <w:rFonts w:ascii="Calibri" w:hAnsi="Calibri" w:cs="Calibri"/>
          <w:i/>
          <w:sz w:val="24"/>
        </w:rPr>
        <w:t>Przedszkola</w:t>
      </w:r>
      <w:r>
        <w:rPr>
          <w:rFonts w:ascii="Calibri" w:hAnsi="Calibri" w:cs="Calibri"/>
          <w:i/>
          <w:sz w:val="24"/>
        </w:rPr>
        <w:t xml:space="preserve">, </w:t>
      </w:r>
      <w:r>
        <w:rPr>
          <w:rFonts w:ascii="Calibri" w:hAnsi="Calibri" w:cs="Calibri"/>
          <w:sz w:val="24"/>
        </w:rPr>
        <w:t>w sprawach objętych przedmiotem działania ww. jednostki systemu oświaty;</w:t>
      </w:r>
    </w:p>
    <w:p w:rsidR="00313BC9" w:rsidRDefault="00E93546" w:rsidP="00313BC9">
      <w:pPr>
        <w:pStyle w:val="Tekstpodstawowy"/>
        <w:numPr>
          <w:ilvl w:val="0"/>
          <w:numId w:val="3"/>
        </w:numPr>
        <w:ind w:right="-46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 września 2014 r. Pani M</w:t>
      </w:r>
      <w:r>
        <w:rPr>
          <w:rFonts w:ascii="Calibri" w:hAnsi="Calibri" w:cs="Calibri"/>
          <w:sz w:val="24"/>
        </w:rPr>
        <w:t>. B.</w:t>
      </w:r>
      <w:r>
        <w:rPr>
          <w:rFonts w:ascii="Calibri" w:hAnsi="Calibri" w:cs="Calibri"/>
          <w:sz w:val="24"/>
        </w:rPr>
        <w:t xml:space="preserve"> powierzono stanowisko zastępcy dyrektora </w:t>
      </w:r>
      <w:r w:rsidRPr="00002F44">
        <w:rPr>
          <w:rFonts w:ascii="Calibri" w:hAnsi="Calibri" w:cs="Calibri"/>
          <w:i/>
          <w:sz w:val="24"/>
        </w:rPr>
        <w:t>Przedszkola</w:t>
      </w:r>
      <w:r>
        <w:rPr>
          <w:rFonts w:ascii="Calibri" w:hAnsi="Calibri" w:cs="Calibri"/>
          <w:sz w:val="24"/>
        </w:rPr>
        <w:t>;</w:t>
      </w:r>
    </w:p>
    <w:p w:rsidR="00002F44" w:rsidRDefault="00E93546" w:rsidP="00313BC9">
      <w:pPr>
        <w:pStyle w:val="Tekstpodstawowy"/>
        <w:numPr>
          <w:ilvl w:val="0"/>
          <w:numId w:val="3"/>
        </w:numPr>
        <w:ind w:right="-46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15 lipca 2020 r. Pani Małgorzata Siekierska (dyrektor jednostki) z</w:t>
      </w:r>
      <w:r>
        <w:rPr>
          <w:rFonts w:ascii="Calibri" w:hAnsi="Calibri" w:cs="Calibri"/>
          <w:sz w:val="24"/>
        </w:rPr>
        <w:t>łożyła wniosek o rozwiązanie stosunku pracy za porozumieniem stron z dniem 31 sierpnia 2020 r.;</w:t>
      </w:r>
    </w:p>
    <w:p w:rsidR="00002F44" w:rsidRDefault="00E93546" w:rsidP="00313BC9">
      <w:pPr>
        <w:pStyle w:val="Tekstpodstawowy"/>
        <w:numPr>
          <w:ilvl w:val="0"/>
          <w:numId w:val="3"/>
        </w:numPr>
        <w:ind w:right="-46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17 lipca 20202 r. Pani Małgorzata Siekierska upoważniła pracownika </w:t>
      </w:r>
      <w:r w:rsidRPr="00002F44">
        <w:rPr>
          <w:rFonts w:ascii="Calibri" w:hAnsi="Calibri" w:cs="Calibri"/>
          <w:i/>
          <w:sz w:val="24"/>
        </w:rPr>
        <w:t>Przedszkola</w:t>
      </w:r>
      <w:r>
        <w:rPr>
          <w:rFonts w:ascii="Calibri" w:hAnsi="Calibri" w:cs="Calibri"/>
          <w:i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Panią A. K. (nauczyciel) do zastępowania dyrektora w okresie od 3 sierpnia do 21 </w:t>
      </w:r>
      <w:r>
        <w:rPr>
          <w:rFonts w:ascii="Calibri" w:hAnsi="Calibri" w:cs="Calibri"/>
          <w:sz w:val="24"/>
        </w:rPr>
        <w:t>sierpnia 2020 r. oraz w dniu 26 sierpnia 2020 r.;</w:t>
      </w:r>
    </w:p>
    <w:p w:rsidR="00002F44" w:rsidRDefault="00E93546" w:rsidP="00313BC9">
      <w:pPr>
        <w:pStyle w:val="Tekstpodstawowy"/>
        <w:numPr>
          <w:ilvl w:val="0"/>
          <w:numId w:val="3"/>
        </w:numPr>
        <w:ind w:right="-46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27 lipca 2020 r. organ prowadzący wyznaczył Panią A. K. na zastępstwo w związku z nieobecnością dyrektora oraz wicedyrektora </w:t>
      </w:r>
      <w:r w:rsidRPr="00002F44">
        <w:rPr>
          <w:rFonts w:ascii="Calibri" w:hAnsi="Calibri" w:cs="Calibri"/>
          <w:i/>
          <w:sz w:val="24"/>
        </w:rPr>
        <w:t>Przedszkola</w:t>
      </w:r>
      <w:r>
        <w:rPr>
          <w:rFonts w:ascii="Calibri" w:hAnsi="Calibri" w:cs="Calibri"/>
          <w:sz w:val="24"/>
        </w:rPr>
        <w:t>;</w:t>
      </w:r>
      <w:r>
        <w:rPr>
          <w:rFonts w:ascii="Calibri" w:hAnsi="Calibri" w:cs="Calibri"/>
          <w:i/>
          <w:sz w:val="24"/>
        </w:rPr>
        <w:t xml:space="preserve"> </w:t>
      </w:r>
    </w:p>
    <w:p w:rsidR="00700ACC" w:rsidRDefault="00E93546" w:rsidP="00700ACC">
      <w:pPr>
        <w:pStyle w:val="Tekstpodstawowy"/>
        <w:numPr>
          <w:ilvl w:val="0"/>
          <w:numId w:val="3"/>
        </w:numPr>
        <w:ind w:right="-46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11 sierpnia 2020 r. organ prowadzący powierzył Pani A. K. pełnienie</w:t>
      </w:r>
      <w:r>
        <w:rPr>
          <w:rFonts w:ascii="Calibri" w:hAnsi="Calibri" w:cs="Calibri"/>
          <w:sz w:val="24"/>
        </w:rPr>
        <w:t xml:space="preserve"> obowiązków dyrektora </w:t>
      </w:r>
      <w:r w:rsidRPr="00700ACC">
        <w:rPr>
          <w:rFonts w:ascii="Calibri" w:hAnsi="Calibri" w:cs="Calibri"/>
          <w:i/>
          <w:sz w:val="24"/>
        </w:rPr>
        <w:t>Przedszkola</w:t>
      </w:r>
      <w:r>
        <w:rPr>
          <w:rFonts w:ascii="Calibri" w:hAnsi="Calibri" w:cs="Calibri"/>
          <w:sz w:val="24"/>
        </w:rPr>
        <w:t xml:space="preserve"> w dniu 11 sierpnia 2020 r. – w związku z nieobecnością dyrektora oraz zastępcy (organ nadzoru stwierdził nieważność tegoż aktu – pisma rozstrzygnięciem nadzorczym z 3 listopada        2020 r. znak WNP-I.4131.161.2020.MS);</w:t>
      </w:r>
    </w:p>
    <w:p w:rsidR="00700ACC" w:rsidRDefault="00E93546" w:rsidP="00313BC9">
      <w:pPr>
        <w:pStyle w:val="Tekstpodstawowy"/>
        <w:numPr>
          <w:ilvl w:val="0"/>
          <w:numId w:val="3"/>
        </w:numPr>
        <w:ind w:right="-46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11 sierpnia 2020 r. w związku z nieobecnością dyrektora oraz zastępcy </w:t>
      </w:r>
      <w:r w:rsidRPr="00700ACC">
        <w:rPr>
          <w:rFonts w:ascii="Calibri" w:hAnsi="Calibri" w:cs="Calibri"/>
          <w:i/>
          <w:sz w:val="24"/>
        </w:rPr>
        <w:t>Przedszkola</w:t>
      </w:r>
      <w:r>
        <w:rPr>
          <w:rFonts w:ascii="Calibri" w:hAnsi="Calibri" w:cs="Calibri"/>
          <w:sz w:val="24"/>
        </w:rPr>
        <w:t xml:space="preserve"> powierzono Panu K. C. obowiązk</w:t>
      </w:r>
      <w:r>
        <w:rPr>
          <w:rFonts w:ascii="Calibri" w:hAnsi="Calibri" w:cs="Calibri"/>
          <w:sz w:val="24"/>
        </w:rPr>
        <w:t>i</w:t>
      </w:r>
      <w:r>
        <w:rPr>
          <w:rFonts w:ascii="Calibri" w:hAnsi="Calibri" w:cs="Calibri"/>
          <w:sz w:val="24"/>
        </w:rPr>
        <w:t xml:space="preserve"> Dyrektora </w:t>
      </w:r>
      <w:r w:rsidRPr="00700ACC">
        <w:rPr>
          <w:rFonts w:ascii="Calibri" w:hAnsi="Calibri" w:cs="Calibri"/>
          <w:i/>
          <w:sz w:val="24"/>
        </w:rPr>
        <w:t>Przedszkola</w:t>
      </w:r>
      <w:r>
        <w:rPr>
          <w:rFonts w:ascii="Calibri" w:hAnsi="Calibri" w:cs="Calibri"/>
          <w:sz w:val="24"/>
        </w:rPr>
        <w:t xml:space="preserve"> od dnia 12 sierpnia do dnia 31 sierpnia 2020 r.;</w:t>
      </w:r>
    </w:p>
    <w:p w:rsidR="00495A30" w:rsidRDefault="00E93546" w:rsidP="00495A30">
      <w:pPr>
        <w:pStyle w:val="Tekstpodstawowy"/>
        <w:numPr>
          <w:ilvl w:val="0"/>
          <w:numId w:val="3"/>
        </w:numPr>
        <w:ind w:right="-46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26 sierpnia 2020 r. Zarządzeniem Nr 171/2020 organ prowadzący m. in. na</w:t>
      </w:r>
      <w:r>
        <w:rPr>
          <w:rFonts w:ascii="Calibri" w:hAnsi="Calibri" w:cs="Calibri"/>
          <w:sz w:val="24"/>
        </w:rPr>
        <w:t xml:space="preserve"> podstawie art. 11h </w:t>
      </w:r>
      <w:r>
        <w:rPr>
          <w:rFonts w:ascii="Calibri" w:hAnsi="Calibri" w:cs="Calibri"/>
          <w:sz w:val="24"/>
        </w:rPr>
        <w:t xml:space="preserve">         </w:t>
      </w:r>
      <w:r>
        <w:rPr>
          <w:rFonts w:ascii="Calibri" w:hAnsi="Calibri" w:cs="Calibri"/>
          <w:sz w:val="24"/>
        </w:rPr>
        <w:t xml:space="preserve">ust. 1a pkt 2 oraz pkt 1c Rozporządzenia Ministra Edukacji Narodowej z dnia 20 marca 2020 r. </w:t>
      </w:r>
      <w:r>
        <w:rPr>
          <w:rFonts w:ascii="Calibri" w:hAnsi="Calibri" w:cs="Calibri"/>
          <w:sz w:val="24"/>
        </w:rPr>
        <w:t xml:space="preserve">               </w:t>
      </w:r>
      <w:r>
        <w:rPr>
          <w:rFonts w:ascii="Calibri" w:hAnsi="Calibri" w:cs="Calibri"/>
          <w:sz w:val="24"/>
        </w:rPr>
        <w:t xml:space="preserve">w sprawie szczególnych rozwiązań w okresie czasowego ograniczenia funkcjonowania jednostek systemu oświaty w związku z </w:t>
      </w:r>
      <w:r>
        <w:rPr>
          <w:rFonts w:ascii="Calibri" w:hAnsi="Calibri" w:cs="Calibri"/>
          <w:sz w:val="24"/>
        </w:rPr>
        <w:t>zapobieganiem, przeciwdziałaniem i zwalczaniem COVID-19 powierzył pełnienie obowiązków dyrektora przedszkola na okres od dnia 1 września</w:t>
      </w:r>
      <w:r>
        <w:rPr>
          <w:rFonts w:ascii="Calibri" w:hAnsi="Calibri" w:cs="Calibri"/>
          <w:sz w:val="24"/>
        </w:rPr>
        <w:t xml:space="preserve"> 2020 r.</w:t>
      </w:r>
      <w:r>
        <w:rPr>
          <w:rFonts w:ascii="Calibri" w:hAnsi="Calibri" w:cs="Calibri"/>
          <w:sz w:val="24"/>
        </w:rPr>
        <w:t xml:space="preserve"> do dnia 31 sierpnia </w:t>
      </w:r>
      <w:r>
        <w:rPr>
          <w:rFonts w:ascii="Calibri" w:hAnsi="Calibri" w:cs="Calibri"/>
          <w:sz w:val="24"/>
        </w:rPr>
        <w:t xml:space="preserve">       </w:t>
      </w:r>
      <w:r>
        <w:rPr>
          <w:rFonts w:ascii="Calibri" w:hAnsi="Calibri" w:cs="Calibri"/>
          <w:sz w:val="24"/>
        </w:rPr>
        <w:t>2021 r.</w:t>
      </w:r>
    </w:p>
    <w:p w:rsidR="00877895" w:rsidRPr="00495A30" w:rsidRDefault="00E93546" w:rsidP="00495A30">
      <w:pPr>
        <w:pStyle w:val="Tekstpodstawowy"/>
        <w:ind w:left="-426" w:right="-468" w:firstLine="852"/>
        <w:rPr>
          <w:rFonts w:ascii="Calibri" w:hAnsi="Calibri" w:cs="Calibri"/>
          <w:sz w:val="24"/>
        </w:rPr>
      </w:pPr>
      <w:r w:rsidRPr="00495A30">
        <w:rPr>
          <w:rFonts w:asciiTheme="minorHAnsi" w:hAnsiTheme="minorHAnsi" w:cstheme="minorHAnsi"/>
          <w:sz w:val="24"/>
        </w:rPr>
        <w:t>Jak wynika z wyjaśnień przedłożonych przez Wójta Gminy Stare Babice, a także</w:t>
      </w:r>
      <w:r w:rsidRPr="00495A30">
        <w:rPr>
          <w:rFonts w:asciiTheme="minorHAnsi" w:hAnsiTheme="minorHAnsi" w:cstheme="minorHAnsi"/>
          <w:sz w:val="24"/>
        </w:rPr>
        <w:t xml:space="preserve"> informacji pozyskanych przez organ nadzoru w toku uprzednio prowadzonego postępowania nadzorczego znak WNP-I.4131.161.2020.MS w przedmiocie stwierdzenia</w:t>
      </w:r>
      <w:r w:rsidRPr="00495A30">
        <w:rPr>
          <w:rFonts w:asciiTheme="minorHAnsi" w:hAnsiTheme="minorHAnsi" w:cstheme="minorHAnsi"/>
          <w:sz w:val="24"/>
        </w:rPr>
        <w:t xml:space="preserve"> nieważności</w:t>
      </w:r>
      <w:r w:rsidRPr="00495A30">
        <w:rPr>
          <w:rFonts w:asciiTheme="minorHAnsi" w:hAnsiTheme="minorHAnsi" w:cstheme="minorHAnsi"/>
          <w:sz w:val="24"/>
        </w:rPr>
        <w:t xml:space="preserve"> zarządzenia – pisma</w:t>
      </w:r>
      <w:r w:rsidRPr="00495A30">
        <w:rPr>
          <w:rFonts w:asciiTheme="minorHAnsi" w:hAnsiTheme="minorHAnsi" w:cstheme="minorHAnsi"/>
          <w:sz w:val="24"/>
        </w:rPr>
        <w:t xml:space="preserve"> Wójta Gminy Stare Babice</w:t>
      </w:r>
      <w:r w:rsidRPr="00495A30">
        <w:rPr>
          <w:rFonts w:asciiTheme="minorHAnsi" w:hAnsiTheme="minorHAnsi" w:cstheme="minorHAnsi"/>
          <w:sz w:val="24"/>
        </w:rPr>
        <w:t xml:space="preserve"> z 11 sierpnia 2020 r.</w:t>
      </w:r>
      <w:r w:rsidRPr="00495A30">
        <w:rPr>
          <w:rFonts w:asciiTheme="minorHAnsi" w:hAnsiTheme="minorHAnsi" w:cstheme="minorHAnsi"/>
          <w:sz w:val="24"/>
        </w:rPr>
        <w:t>,</w:t>
      </w:r>
      <w:r w:rsidRPr="00495A30">
        <w:rPr>
          <w:rFonts w:asciiTheme="minorHAnsi" w:hAnsiTheme="minorHAnsi" w:cstheme="minorHAnsi"/>
          <w:sz w:val="24"/>
        </w:rPr>
        <w:t xml:space="preserve"> dotyczącego </w:t>
      </w:r>
      <w:r w:rsidRPr="00495A30">
        <w:rPr>
          <w:rFonts w:asciiTheme="minorHAnsi" w:hAnsiTheme="minorHAnsi" w:cstheme="minorHAnsi"/>
          <w:sz w:val="24"/>
        </w:rPr>
        <w:t xml:space="preserve">powierzenia pełnienia </w:t>
      </w:r>
      <w:r w:rsidRPr="00495A30">
        <w:rPr>
          <w:rFonts w:asciiTheme="minorHAnsi" w:hAnsiTheme="minorHAnsi" w:cstheme="minorHAnsi"/>
          <w:sz w:val="24"/>
        </w:rPr>
        <w:t>obowiązków Dyrektora Przedszkola w dniu 11 sierpnia 2020 r. Pani A. K.</w:t>
      </w:r>
      <w:r w:rsidRPr="00495A30">
        <w:rPr>
          <w:rFonts w:asciiTheme="minorHAnsi" w:hAnsiTheme="minorHAnsi" w:cstheme="minorHAnsi"/>
          <w:sz w:val="24"/>
        </w:rPr>
        <w:t>,</w:t>
      </w:r>
      <w:r w:rsidRPr="00495A30">
        <w:rPr>
          <w:rFonts w:asciiTheme="minorHAnsi" w:hAnsiTheme="minorHAnsi" w:cstheme="minorHAnsi"/>
          <w:sz w:val="24"/>
        </w:rPr>
        <w:t xml:space="preserve"> faktycznie w okresie, w jakim powierzono Panu K. C. pełnienie obowiązków Dyrektora </w:t>
      </w:r>
      <w:r w:rsidRPr="00495A30">
        <w:rPr>
          <w:rFonts w:asciiTheme="minorHAnsi" w:hAnsiTheme="minorHAnsi" w:cstheme="minorHAnsi"/>
          <w:i/>
          <w:sz w:val="24"/>
        </w:rPr>
        <w:t>Przedszkola</w:t>
      </w:r>
      <w:r w:rsidRPr="00495A30">
        <w:rPr>
          <w:rFonts w:asciiTheme="minorHAnsi" w:hAnsiTheme="minorHAnsi" w:cstheme="minorHAnsi"/>
          <w:sz w:val="24"/>
        </w:rPr>
        <w:t>, tj.</w:t>
      </w:r>
      <w:r w:rsidRPr="00495A30">
        <w:rPr>
          <w:rFonts w:asciiTheme="minorHAnsi" w:hAnsiTheme="minorHAnsi" w:cstheme="minorHAnsi"/>
          <w:sz w:val="24"/>
        </w:rPr>
        <w:t xml:space="preserve"> </w:t>
      </w:r>
      <w:r w:rsidRPr="00495A30">
        <w:rPr>
          <w:rFonts w:asciiTheme="minorHAnsi" w:hAnsiTheme="minorHAnsi" w:cstheme="minorHAnsi"/>
          <w:sz w:val="24"/>
        </w:rPr>
        <w:t>od 12 sierpnia do 31 sierpnia, stanowiska dyrektora oraz wiced</w:t>
      </w:r>
      <w:r w:rsidRPr="00495A30">
        <w:rPr>
          <w:rFonts w:asciiTheme="minorHAnsi" w:hAnsiTheme="minorHAnsi" w:cstheme="minorHAnsi"/>
          <w:sz w:val="24"/>
        </w:rPr>
        <w:t xml:space="preserve">yrektora </w:t>
      </w:r>
      <w:r w:rsidRPr="00495A30">
        <w:rPr>
          <w:rFonts w:asciiTheme="minorHAnsi" w:hAnsiTheme="minorHAnsi" w:cstheme="minorHAnsi"/>
          <w:i/>
          <w:sz w:val="24"/>
        </w:rPr>
        <w:t>Przedszkola</w:t>
      </w:r>
      <w:r w:rsidRPr="00495A30">
        <w:rPr>
          <w:rFonts w:asciiTheme="minorHAnsi" w:hAnsiTheme="minorHAnsi" w:cstheme="minorHAnsi"/>
          <w:sz w:val="24"/>
        </w:rPr>
        <w:t xml:space="preserve"> były</w:t>
      </w:r>
      <w:r w:rsidRPr="00495A30">
        <w:rPr>
          <w:rFonts w:asciiTheme="minorHAnsi" w:hAnsiTheme="minorHAnsi" w:cstheme="minorHAnsi"/>
          <w:sz w:val="24"/>
        </w:rPr>
        <w:t xml:space="preserve"> utworzone i</w:t>
      </w:r>
      <w:r w:rsidRPr="00495A30">
        <w:rPr>
          <w:rFonts w:asciiTheme="minorHAnsi" w:hAnsiTheme="minorHAnsi" w:cstheme="minorHAnsi"/>
          <w:sz w:val="24"/>
        </w:rPr>
        <w:t xml:space="preserve"> obsadzone. </w:t>
      </w:r>
    </w:p>
    <w:p w:rsidR="00877895" w:rsidRPr="00230062" w:rsidRDefault="00E93546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Jak argumentuje Wójt Gminy Stare Babice w piśmie z 16 listopada 2020 r. </w:t>
      </w:r>
      <w:r>
        <w:rPr>
          <w:rFonts w:asciiTheme="minorHAnsi" w:hAnsiTheme="minorHAnsi" w:cstheme="minorHAnsi"/>
          <w:i/>
        </w:rPr>
        <w:t>(…) organ prowadzący dokonując kwestionowanych czynności miał na celu tylko i wyłącznie dobro jednostki oraz konieczność zapewnienia t</w:t>
      </w:r>
      <w:r>
        <w:rPr>
          <w:rFonts w:asciiTheme="minorHAnsi" w:hAnsiTheme="minorHAnsi" w:cstheme="minorHAnsi"/>
          <w:i/>
        </w:rPr>
        <w:t xml:space="preserve">rwałości jej funkcjonowania w okresie braku na miejscu dyrektora (urlop) oraz braku wicedyrektora (zastępcy), który przebywał nieprzerwanie na urlopie wychowawczym od dnia 29 listopada 2019 r. </w:t>
      </w:r>
    </w:p>
    <w:p w:rsidR="008145B8" w:rsidRDefault="00E93546" w:rsidP="008145B8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Należy podkreślić, iż zgodnie z art. 68 ust. 9 ustawy z dnia </w:t>
      </w:r>
      <w:r>
        <w:rPr>
          <w:rFonts w:asciiTheme="minorHAnsi" w:hAnsiTheme="minorHAnsi" w:cstheme="minorHAnsi"/>
        </w:rPr>
        <w:t>14 grudnia 2016 r. Prawo oświatowe (Dz. U. z 2020 poz. 910, z późn. zm.)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W przypadku nieobecności dyrektora szkoły lub placówki zastępuje go wicedyrektor, a w szkołach i placówkach, w których nie utworzono stanowiska wicedyrektora – inny nauczyciel tej szk</w:t>
      </w:r>
      <w:r>
        <w:rPr>
          <w:rFonts w:asciiTheme="minorHAnsi" w:hAnsiTheme="minorHAnsi" w:cstheme="minorHAnsi"/>
          <w:i/>
        </w:rPr>
        <w:t>oły lub placówki, wyznaczony przez organ prowadzący.</w:t>
      </w:r>
      <w:r>
        <w:rPr>
          <w:rFonts w:asciiTheme="minorHAnsi" w:hAnsiTheme="minorHAnsi" w:cstheme="minorHAnsi"/>
          <w:i/>
        </w:rPr>
        <w:t xml:space="preserve"> </w:t>
      </w:r>
    </w:p>
    <w:p w:rsidR="00620CC0" w:rsidRDefault="00E93546" w:rsidP="008145B8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niniejszej sprawie mamy zatem do czynienia z sytuacją, w której organ prowadzący powierzył pełnienie obowiązków dyrektora </w:t>
      </w:r>
      <w:r w:rsidRPr="00103DAD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 w okresie, w którym </w:t>
      </w:r>
      <w:r w:rsidRPr="00620CC0">
        <w:rPr>
          <w:rFonts w:asciiTheme="minorHAnsi" w:hAnsiTheme="minorHAnsi" w:cstheme="minorHAnsi"/>
          <w:i/>
        </w:rPr>
        <w:t>de facto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wyznaczony był inny pracownik </w:t>
      </w:r>
      <w:r w:rsidRPr="00103DAD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 przez Dyrektora, w charakterze zastępcy, tj. od 3 do 21 sierpnia oraz 26 sierpnia 2020 r. osobą wyznaczoną na zastępstwo Dyrektora była Pani A. K., a od 12 do 31 sierpnia 2020 r. osobą, której organ prowadzący powierzył pełnienie obowiązków Dyr</w:t>
      </w:r>
      <w:r>
        <w:rPr>
          <w:rFonts w:asciiTheme="minorHAnsi" w:hAnsiTheme="minorHAnsi" w:cstheme="minorHAnsi"/>
        </w:rPr>
        <w:t>ektora Przedszkola był Pan K. C.</w:t>
      </w:r>
    </w:p>
    <w:p w:rsidR="00C76A2E" w:rsidRDefault="00E93546" w:rsidP="008145B8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Powyższa sytuacja doprowadziła zatem do kolizji dwóch instytucji prawnych: zastępstwa oraz powierzenia pełnienia obowiązków dyrektora. Należy p</w:t>
      </w:r>
      <w:r>
        <w:rPr>
          <w:rFonts w:asciiTheme="minorHAnsi" w:hAnsiTheme="minorHAnsi" w:cstheme="minorHAnsi"/>
        </w:rPr>
        <w:t>odkreślić, iż te dwie instytucje wskazane                          w art. 68 ust</w:t>
      </w:r>
      <w:r>
        <w:rPr>
          <w:rFonts w:asciiTheme="minorHAnsi" w:hAnsiTheme="minorHAnsi" w:cstheme="minorHAnsi"/>
        </w:rPr>
        <w:t xml:space="preserve">. 9 oraz w art. 63 ust. 13 ustawy Prawo oświatowe, są całkowicie od siebie różne. </w:t>
      </w:r>
    </w:p>
    <w:p w:rsidR="0056779D" w:rsidRDefault="00E93546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Reasumując powyższy stan faktyczny, w ocenie organu nadzoru, dokument z 11 sierpnia 2020 r. wydany przez Wójta Gminy Stare Babice, powierzający pełnienie obowiązków dyrektor</w:t>
      </w:r>
      <w:r>
        <w:rPr>
          <w:rFonts w:asciiTheme="minorHAnsi" w:hAnsiTheme="minorHAnsi" w:cstheme="minorHAnsi"/>
        </w:rPr>
        <w:t xml:space="preserve">a </w:t>
      </w:r>
      <w:r w:rsidRPr="0056779D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 Pan</w:t>
      </w:r>
      <w:r>
        <w:rPr>
          <w:rFonts w:asciiTheme="minorHAnsi" w:hAnsiTheme="minorHAnsi" w:cstheme="minorHAnsi"/>
        </w:rPr>
        <w:t>u K. C.</w:t>
      </w:r>
      <w:r>
        <w:rPr>
          <w:rFonts w:asciiTheme="minorHAnsi" w:hAnsiTheme="minorHAnsi" w:cstheme="minorHAnsi"/>
        </w:rPr>
        <w:t xml:space="preserve">, został wydany z rażącym naruszeniem prawa. </w:t>
      </w:r>
    </w:p>
    <w:p w:rsidR="00B940A1" w:rsidRDefault="00E93546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Ponadto, należy wskazać, iż zgodnie z art. 63 ust. 13 ustawy Prawo oświatowe, do czasu powierzenia stanowiska dyrektora zgodnie z ust. 10 lub 12 organ prowadzący może powierzyć pełnienie</w:t>
      </w:r>
      <w:r>
        <w:rPr>
          <w:rFonts w:asciiTheme="minorHAnsi" w:hAnsiTheme="minorHAnsi" w:cstheme="minorHAnsi"/>
        </w:rPr>
        <w:t xml:space="preserve"> obowiązków dyrektora szkoły wicedyrektorowi, a w szkołach, w których nie ma wicedyrektora, nauczyciel</w:t>
      </w:r>
      <w:r>
        <w:rPr>
          <w:rFonts w:asciiTheme="minorHAnsi" w:hAnsiTheme="minorHAnsi" w:cstheme="minorHAnsi"/>
        </w:rPr>
        <w:t>owi</w:t>
      </w:r>
      <w:r>
        <w:rPr>
          <w:rFonts w:asciiTheme="minorHAnsi" w:hAnsiTheme="minorHAnsi" w:cstheme="minorHAnsi"/>
        </w:rPr>
        <w:t xml:space="preserve"> tej szkoły, jednak nie dłużej niż na okres 10 miesięcy. </w:t>
      </w:r>
    </w:p>
    <w:p w:rsidR="00103DAD" w:rsidRDefault="00E93546" w:rsidP="00D21491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dzień 11 sierpnia 2020 r. stanowisko dyrektora, a także wicedyrektora </w:t>
      </w:r>
      <w:r w:rsidRPr="00B940A1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były for</w:t>
      </w:r>
      <w:r>
        <w:rPr>
          <w:rFonts w:asciiTheme="minorHAnsi" w:hAnsiTheme="minorHAnsi" w:cstheme="minorHAnsi"/>
        </w:rPr>
        <w:t>malnie obsadzone</w:t>
      </w:r>
      <w:r>
        <w:rPr>
          <w:rFonts w:asciiTheme="minorHAnsi" w:hAnsiTheme="minorHAnsi" w:cstheme="minorHAnsi"/>
        </w:rPr>
        <w:t xml:space="preserve"> (mimo fizycznej nieobecności)</w:t>
      </w:r>
      <w:r>
        <w:rPr>
          <w:rFonts w:asciiTheme="minorHAnsi" w:hAnsiTheme="minorHAnsi" w:cstheme="minorHAnsi"/>
        </w:rPr>
        <w:t xml:space="preserve">, a zatem nie zaistniały okoliczności przewidziane zarówno w art. 63 ust. 13, jak również w art. 68 ust. 9 ustawy Prawo oświatowe. Okoliczność zaś, że </w:t>
      </w:r>
      <w:r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w dniu 11 sierpnia 2020 r. zarówno dyrektor, jak </w:t>
      </w:r>
      <w:r>
        <w:rPr>
          <w:rFonts w:asciiTheme="minorHAnsi" w:hAnsiTheme="minorHAnsi" w:cstheme="minorHAnsi"/>
        </w:rPr>
        <w:t xml:space="preserve">i wicedyrektor </w:t>
      </w:r>
      <w:r w:rsidRPr="00B940A1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były fizycznie nieobecne, nie zmienia faktu, iż stanowiska te były utworzone i </w:t>
      </w:r>
      <w:r>
        <w:rPr>
          <w:rFonts w:asciiTheme="minorHAnsi" w:hAnsiTheme="minorHAnsi" w:cstheme="minorHAnsi"/>
        </w:rPr>
        <w:t xml:space="preserve">formalnie </w:t>
      </w:r>
      <w:r>
        <w:rPr>
          <w:rFonts w:asciiTheme="minorHAnsi" w:hAnsiTheme="minorHAnsi" w:cstheme="minorHAnsi"/>
        </w:rPr>
        <w:t>obsadzone.</w:t>
      </w:r>
    </w:p>
    <w:p w:rsidR="00103DAD" w:rsidRPr="00103DAD" w:rsidRDefault="00E93546" w:rsidP="00D21491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art. 63 ust. 13 ustawy Prawo oświatowe </w:t>
      </w:r>
      <w:r w:rsidRPr="00103DAD">
        <w:rPr>
          <w:rFonts w:asciiTheme="minorHAnsi" w:hAnsiTheme="minorHAnsi" w:cstheme="minorHAnsi"/>
        </w:rPr>
        <w:t xml:space="preserve">wynika wyraźnie, że przy powierzeniu obowiązków dyrektora </w:t>
      </w:r>
      <w:r w:rsidRPr="00103DAD">
        <w:rPr>
          <w:rFonts w:asciiTheme="minorHAnsi" w:hAnsiTheme="minorHAnsi" w:cstheme="minorHAnsi"/>
          <w:bCs/>
        </w:rPr>
        <w:t xml:space="preserve">pierwszeństwo przypada </w:t>
      </w:r>
      <w:r w:rsidRPr="00103DAD">
        <w:rPr>
          <w:rFonts w:asciiTheme="minorHAnsi" w:hAnsiTheme="minorHAnsi" w:cstheme="minorHAnsi"/>
        </w:rPr>
        <w:t>bezwzględnie</w:t>
      </w:r>
      <w:r w:rsidRPr="00103DAD">
        <w:rPr>
          <w:rFonts w:asciiTheme="minorHAnsi" w:hAnsiTheme="minorHAnsi" w:cstheme="minorHAnsi"/>
          <w:bCs/>
        </w:rPr>
        <w:t xml:space="preserve"> wicedyrektorowi szkoły lub placówki</w:t>
      </w:r>
      <w:r w:rsidRPr="00103DAD">
        <w:rPr>
          <w:rFonts w:asciiTheme="minorHAnsi" w:hAnsiTheme="minorHAnsi" w:cstheme="minorHAnsi"/>
        </w:rPr>
        <w:t xml:space="preserve">, a dopiero </w:t>
      </w:r>
      <w:r>
        <w:rPr>
          <w:rFonts w:asciiTheme="minorHAnsi" w:hAnsiTheme="minorHAnsi" w:cstheme="minorHAnsi"/>
        </w:rPr>
        <w:t xml:space="preserve">                  </w:t>
      </w:r>
      <w:r w:rsidRPr="00103DAD">
        <w:rPr>
          <w:rFonts w:asciiTheme="minorHAnsi" w:hAnsiTheme="minorHAnsi" w:cstheme="minorHAnsi"/>
        </w:rPr>
        <w:t xml:space="preserve">w braku wicedyrektora organ powierza je nauczycielowi tej szkoły, przy czym skoro brak jakiegokolwiek </w:t>
      </w:r>
      <w:r w:rsidRPr="00103DAD">
        <w:rPr>
          <w:rFonts w:asciiTheme="minorHAnsi" w:hAnsiTheme="minorHAnsi" w:cstheme="minorHAnsi"/>
        </w:rPr>
        <w:lastRenderedPageBreak/>
        <w:t>bliższego określenia, należy rozumieć, że może to być jakikolwiek nauczyciel</w:t>
      </w:r>
      <w:r w:rsidRPr="00103DAD">
        <w:rPr>
          <w:rFonts w:asciiTheme="minorHAnsi" w:hAnsiTheme="minorHAnsi" w:cstheme="minorHAnsi"/>
        </w:rPr>
        <w:t xml:space="preserve"> danej szkoły lub placówki, niekoniecznie zajmujący stanowisko kierownicze. </w:t>
      </w:r>
    </w:p>
    <w:p w:rsidR="00B940A1" w:rsidRDefault="00E93546" w:rsidP="00D21491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Zaistniałe okoliczności, które niewątpliwie skomplikowały sytuację zarówno faktyczną, jak </w:t>
      </w:r>
      <w:r>
        <w:rPr>
          <w:rFonts w:asciiTheme="minorHAnsi" w:hAnsiTheme="minorHAnsi" w:cstheme="minorHAnsi"/>
        </w:rPr>
        <w:t xml:space="preserve">                </w:t>
      </w:r>
      <w:r>
        <w:rPr>
          <w:rFonts w:asciiTheme="minorHAnsi" w:hAnsiTheme="minorHAnsi" w:cstheme="minorHAnsi"/>
        </w:rPr>
        <w:t xml:space="preserve">i prawną w </w:t>
      </w:r>
      <w:r w:rsidRPr="00D21491">
        <w:rPr>
          <w:rFonts w:asciiTheme="minorHAnsi" w:hAnsiTheme="minorHAnsi" w:cstheme="minorHAnsi"/>
          <w:i/>
        </w:rPr>
        <w:t>Przedszkolu</w:t>
      </w:r>
      <w:r>
        <w:rPr>
          <w:rFonts w:asciiTheme="minorHAnsi" w:hAnsiTheme="minorHAnsi" w:cstheme="minorHAnsi"/>
        </w:rPr>
        <w:t>, w związku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nieobecnością dyrekcji tej placówki </w:t>
      </w:r>
      <w:r>
        <w:rPr>
          <w:rFonts w:asciiTheme="minorHAnsi" w:hAnsiTheme="minorHAnsi" w:cstheme="minorHAnsi"/>
        </w:rPr>
        <w:t xml:space="preserve">doprowadziły do sytuacji, </w:t>
      </w: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>w której, działania podjęte przez organ prowadzący spowodowane błędną wykładnią ww. przepisów,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dostosowując je tym samym do zaistniałej sytuacji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sposób jak najbardziej odpowiedni dla organu prowadzącego</w:t>
      </w:r>
      <w:r>
        <w:rPr>
          <w:rFonts w:asciiTheme="minorHAnsi" w:hAnsiTheme="minorHAnsi" w:cstheme="minorHAnsi"/>
        </w:rPr>
        <w:t>, doprowad</w:t>
      </w:r>
      <w:r>
        <w:rPr>
          <w:rFonts w:asciiTheme="minorHAnsi" w:hAnsiTheme="minorHAnsi" w:cstheme="minorHAnsi"/>
        </w:rPr>
        <w:t>ziły w konsekwencji do działań rażąco naruszających prawo</w:t>
      </w:r>
      <w:r>
        <w:rPr>
          <w:rFonts w:asciiTheme="minorHAnsi" w:hAnsiTheme="minorHAnsi" w:cstheme="minorHAnsi"/>
        </w:rPr>
        <w:t xml:space="preserve">.  </w:t>
      </w:r>
    </w:p>
    <w:p w:rsidR="00A42F1A" w:rsidRPr="00D21491" w:rsidRDefault="00E93546" w:rsidP="00D21491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Ponadto, z analizy stanu faktycznego wynika również, iż Dyrektor Przedszkola</w:t>
      </w:r>
      <w:r>
        <w:rPr>
          <w:rFonts w:asciiTheme="minorHAnsi" w:hAnsiTheme="minorHAnsi" w:cstheme="minorHAnsi"/>
        </w:rPr>
        <w:t xml:space="preserve"> przebywała na urlopie wypoczynkowym od 20 lipca do 21 sierpnia</w:t>
      </w:r>
      <w:r>
        <w:rPr>
          <w:rFonts w:asciiTheme="minorHAnsi" w:hAnsiTheme="minorHAnsi" w:cstheme="minorHAnsi"/>
        </w:rPr>
        <w:t xml:space="preserve"> oraz 26</w:t>
      </w:r>
      <w:r>
        <w:rPr>
          <w:rFonts w:asciiTheme="minorHAnsi" w:hAnsiTheme="minorHAnsi" w:cstheme="minorHAnsi"/>
        </w:rPr>
        <w:t xml:space="preserve"> sierpnia</w:t>
      </w:r>
      <w:r>
        <w:rPr>
          <w:rFonts w:asciiTheme="minorHAnsi" w:hAnsiTheme="minorHAnsi" w:cstheme="minorHAnsi"/>
        </w:rPr>
        <w:t xml:space="preserve"> 2020 r. Z tego wynika, iż w dniach 24,</w:t>
      </w:r>
      <w:r>
        <w:rPr>
          <w:rFonts w:asciiTheme="minorHAnsi" w:hAnsiTheme="minorHAnsi" w:cstheme="minorHAnsi"/>
        </w:rPr>
        <w:t xml:space="preserve"> 25, 27, 28 oraz 31 sierpnia 2020 r. była obecna w pracy, czyli w dniach, które pokrywają się z okresem, na jaki powierzono Panu K. C. pełnienie obowiązków Dyrektora Przedszkola. </w:t>
      </w:r>
    </w:p>
    <w:p w:rsidR="008049B0" w:rsidRDefault="00E93546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Należy wskazać, iż zgodnie z jednolitym orzecznictwem judykatury, nadzorowi </w:t>
      </w:r>
      <w:r>
        <w:rPr>
          <w:rFonts w:asciiTheme="minorHAnsi" w:hAnsiTheme="minorHAnsi" w:cstheme="minorHAnsi"/>
        </w:rPr>
        <w:t>podlegają wszystkie zarządzenia wójta. Nie ma przy tym znaczenia nazwa, jakiej organ wykonawczy gminy użyje dla określenia tej formy działania (</w:t>
      </w:r>
      <w:r w:rsidRPr="008049B0">
        <w:rPr>
          <w:rFonts w:asciiTheme="minorHAnsi" w:hAnsiTheme="minorHAnsi" w:cstheme="minorHAnsi"/>
          <w:i/>
        </w:rPr>
        <w:t>vide</w:t>
      </w:r>
      <w:r>
        <w:rPr>
          <w:rFonts w:asciiTheme="minorHAnsi" w:hAnsiTheme="minorHAnsi" w:cstheme="minorHAnsi"/>
        </w:rPr>
        <w:t xml:space="preserve"> wyrok WSA z 8 grudnia 2006 r. sygn. akt II SA/Wa 1278/06). Jak wskazał w wyroku Naczelny Sąd Administracyjn</w:t>
      </w:r>
      <w:r>
        <w:rPr>
          <w:rFonts w:asciiTheme="minorHAnsi" w:hAnsiTheme="minorHAnsi" w:cstheme="minorHAnsi"/>
        </w:rPr>
        <w:t>y sygn. akt II OSK 500/08</w:t>
      </w:r>
      <w:r>
        <w:rPr>
          <w:rFonts w:asciiTheme="minorHAnsi" w:hAnsiTheme="minorHAnsi" w:cstheme="minorHAnsi"/>
          <w:i/>
        </w:rPr>
        <w:t xml:space="preserve"> Z treści art. 90 i art. 91 ustawy o samorządzie gminnym nie można zatem wywieść, że zarządzenie wójta (burmistrza, prezydenta miasta) poza porządkowymi, nie podlegają nadzorowi. </w:t>
      </w:r>
      <w:r>
        <w:rPr>
          <w:rFonts w:asciiTheme="minorHAnsi" w:hAnsiTheme="minorHAnsi" w:cstheme="minorHAnsi"/>
        </w:rPr>
        <w:t>Potwierdza to wyrok Naczelnego Sądu Administracyjneg</w:t>
      </w:r>
      <w:r>
        <w:rPr>
          <w:rFonts w:asciiTheme="minorHAnsi" w:hAnsiTheme="minorHAnsi" w:cstheme="minorHAnsi"/>
        </w:rPr>
        <w:t xml:space="preserve">o (oz. </w:t>
      </w:r>
      <w:r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e Wrocławiu) z 16 września 2003 r. sygn. akt II SA/Wr 854/03, zgodnie z którym </w:t>
      </w:r>
      <w:r>
        <w:rPr>
          <w:rFonts w:asciiTheme="minorHAnsi" w:hAnsiTheme="minorHAnsi" w:cstheme="minorHAnsi"/>
          <w:i/>
        </w:rPr>
        <w:t>Każde zarządzenie wójta (burmistrza, prezydenta miasta) podlega nadzorowi.</w:t>
      </w:r>
    </w:p>
    <w:p w:rsidR="008049B0" w:rsidRDefault="00E93546" w:rsidP="002421C2">
      <w:pPr>
        <w:spacing w:line="360" w:lineRule="auto"/>
        <w:ind w:left="-426" w:right="-569" w:firstLine="710"/>
        <w:jc w:val="both"/>
        <w:rPr>
          <w:rStyle w:val="info-list-value-uzasadnienie"/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Ponadto, jak wskazał Naczelny Sąd Administracyjny w wyroku z 13 czerwca 2005 r. sygn. akt I OSK 69/05 </w:t>
      </w:r>
      <w:r>
        <w:rPr>
          <w:rFonts w:asciiTheme="minorHAnsi" w:hAnsiTheme="minorHAnsi" w:cstheme="minorHAnsi"/>
          <w:i/>
        </w:rPr>
        <w:t>(…) z powołanego art. 91 ust. 1 nie sposób wyprowadzić wniosku, iż jakieś akty organów gminy są wyłączone spod nadzoru wojewody</w:t>
      </w:r>
      <w:r w:rsidRPr="008049B0">
        <w:rPr>
          <w:rFonts w:asciiTheme="minorHAnsi" w:hAnsiTheme="minorHAnsi" w:cstheme="minorHAnsi"/>
          <w:i/>
        </w:rPr>
        <w:t xml:space="preserve">. </w:t>
      </w:r>
      <w:r w:rsidRPr="008049B0">
        <w:rPr>
          <w:rStyle w:val="info-list-value-uzasadnienie"/>
          <w:rFonts w:asciiTheme="minorHAnsi" w:hAnsiTheme="minorHAnsi" w:cstheme="minorHAnsi"/>
          <w:i/>
        </w:rPr>
        <w:t>Nadzór ten obejmuje bowie</w:t>
      </w:r>
      <w:r w:rsidRPr="008049B0">
        <w:rPr>
          <w:rStyle w:val="info-list-value-uzasadnienie"/>
          <w:rFonts w:asciiTheme="minorHAnsi" w:hAnsiTheme="minorHAnsi" w:cstheme="minorHAnsi"/>
          <w:i/>
        </w:rPr>
        <w:t xml:space="preserve">m zarówno akty normatywne </w:t>
      </w:r>
      <w:r>
        <w:rPr>
          <w:rStyle w:val="info-list-value-uzasadnienie"/>
          <w:rFonts w:asciiTheme="minorHAnsi" w:hAnsiTheme="minorHAnsi" w:cstheme="minorHAnsi"/>
          <w:i/>
        </w:rPr>
        <w:t xml:space="preserve">                         </w:t>
      </w:r>
      <w:r w:rsidRPr="008049B0">
        <w:rPr>
          <w:rStyle w:val="info-list-value-uzasadnienie"/>
          <w:rFonts w:asciiTheme="minorHAnsi" w:hAnsiTheme="minorHAnsi" w:cstheme="minorHAnsi"/>
          <w:i/>
        </w:rPr>
        <w:t>o charakterze powszechnie obowiązującym i wewnętrznym, jak i akty nienormatywne. Nie istnieje żaden powód, aby rozróżniać zarządzenia w znaczeniu materialny oraz takie, które, (…) - takiego charakteru praw</w:t>
      </w:r>
      <w:r w:rsidRPr="008049B0">
        <w:rPr>
          <w:rStyle w:val="info-list-value-uzasadnienie"/>
          <w:rFonts w:asciiTheme="minorHAnsi" w:hAnsiTheme="minorHAnsi" w:cstheme="minorHAnsi"/>
          <w:i/>
        </w:rPr>
        <w:t>nego nie posiadają. Okoliczność, że zarządzenie (…) ma charakter aktu wewnętrznego, nie odbiera organom nadzoru prawa do orzekania o nieważności takiego aktu.</w:t>
      </w:r>
    </w:p>
    <w:p w:rsidR="008049B0" w:rsidRDefault="00E93546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miejscy warto również przytoczyć uchwałę Trybunału Konstytucyjnego z 27 września 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1994 r.</w:t>
      </w:r>
      <w:r>
        <w:rPr>
          <w:rFonts w:asciiTheme="minorHAnsi" w:hAnsiTheme="minorHAnsi" w:cstheme="minorHAnsi"/>
        </w:rPr>
        <w:t xml:space="preserve"> podjętą w sprawie o sygn. akt W 10/93, w której Trybunał wskazała, że </w:t>
      </w:r>
      <w:r w:rsidRPr="009C1656">
        <w:rPr>
          <w:rFonts w:asciiTheme="minorHAnsi" w:hAnsiTheme="minorHAnsi" w:cstheme="minorHAnsi"/>
          <w:i/>
        </w:rPr>
        <w:t>(…)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jeżeli akt woli organu gminy otrzymał formę prawną aktu władczego wydawanego na podstawi przepisów – m. in. kompetencyjnych – prawa administracyjnego, to niezależnie od charakteru k</w:t>
      </w:r>
      <w:r>
        <w:rPr>
          <w:rFonts w:asciiTheme="minorHAnsi" w:hAnsiTheme="minorHAnsi" w:cstheme="minorHAnsi"/>
          <w:i/>
        </w:rPr>
        <w:t xml:space="preserve">ształtowania nim stosunków prawnych oraz ewentualnych skutków – także w dziedzinach regulowanych prawem cywilnym – podlega procedurze nadzoru zwanego administracyjnym. </w:t>
      </w:r>
    </w:p>
    <w:p w:rsidR="00877895" w:rsidRDefault="00E93546" w:rsidP="002421C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Analogicznie zatem należy potraktować akt powierzenia pełnienia obowiązków dyrektora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w niniejszej sprawie. Powierzenie pełnienia obowiązków dyrektora w </w:t>
      </w:r>
      <w:r w:rsidRPr="00A175E9">
        <w:rPr>
          <w:rFonts w:asciiTheme="minorHAnsi" w:hAnsiTheme="minorHAnsi" w:cstheme="minorHAnsi"/>
          <w:i/>
        </w:rPr>
        <w:t>Przedszkolu</w:t>
      </w:r>
      <w:r>
        <w:rPr>
          <w:rFonts w:asciiTheme="minorHAnsi" w:hAnsiTheme="minorHAnsi" w:cstheme="minorHAnsi"/>
        </w:rPr>
        <w:t xml:space="preserve"> miało bowiem miejsce w gminnej placówce oświatowej, a zatem taki akt ma charakter publicznoprawny. Wobec tego, zarządzenie jest aktem w sprawie z zakresu administr</w:t>
      </w:r>
      <w:r>
        <w:rPr>
          <w:rFonts w:asciiTheme="minorHAnsi" w:hAnsiTheme="minorHAnsi" w:cstheme="minorHAnsi"/>
        </w:rPr>
        <w:t xml:space="preserve">acji publicznej, podejmowanym na podstawie  przepisów prawa publicznego oraz w wykonaniu zadań publicznych przypisanych gminie. </w:t>
      </w:r>
    </w:p>
    <w:p w:rsidR="00877895" w:rsidRDefault="00E93546" w:rsidP="009C1656">
      <w:pPr>
        <w:spacing w:line="360" w:lineRule="auto"/>
        <w:ind w:left="-426" w:right="-569" w:firstLine="710"/>
        <w:jc w:val="both"/>
        <w:rPr>
          <w:rStyle w:val="info-list-value-uzasadnienie"/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Podkreślenia wymaga fakt, iż jedyną przesłanką uzasadniającą stwierdzenie nieważności danego aktu wydanego przez organ samorząd</w:t>
      </w:r>
      <w:r>
        <w:rPr>
          <w:rFonts w:asciiTheme="minorHAnsi" w:hAnsiTheme="minorHAnsi" w:cstheme="minorHAnsi"/>
        </w:rPr>
        <w:t>owy, jest sprzeczność uchwały lub zarządzenia z prawem. Sankcja nieważności danego aktu jest zastrzeżona dla istotnych naruszeń prawa, tj. takich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skutki naruszeń prawa nie mogą być tolerowane w demokratycznym państwie prawa (</w:t>
      </w:r>
      <w:r w:rsidRPr="009C1656">
        <w:rPr>
          <w:rFonts w:asciiTheme="minorHAnsi" w:hAnsiTheme="minorHAnsi" w:cstheme="minorHAnsi"/>
          <w:i/>
        </w:rPr>
        <w:t>vide</w:t>
      </w:r>
      <w:r>
        <w:rPr>
          <w:rFonts w:asciiTheme="minorHAnsi" w:hAnsiTheme="minorHAnsi" w:cstheme="minorHAnsi"/>
        </w:rPr>
        <w:t xml:space="preserve"> wyrok NSA </w:t>
      </w:r>
      <w:r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z 18 października 2016 r. sygn. akt II GSK 1650/16). </w:t>
      </w:r>
      <w:r w:rsidRPr="009C1656">
        <w:rPr>
          <w:rStyle w:val="info-list-value-uzasadnienie"/>
          <w:rFonts w:asciiTheme="minorHAnsi" w:hAnsiTheme="minorHAnsi" w:cstheme="minorHAnsi"/>
          <w:i/>
        </w:rPr>
        <w:t>Orzeczenie o stwierdzeniu nieważności uchwały organu gminy przez wojewodę może więc być wydane tylko wtedy, gdy uchwała pozostaje w wyraźnej sprzeczności z określonym przepisem prawnym i gd</w:t>
      </w:r>
      <w:r w:rsidRPr="009C1656">
        <w:rPr>
          <w:rStyle w:val="info-list-value-uzasadnienie"/>
          <w:rFonts w:asciiTheme="minorHAnsi" w:hAnsiTheme="minorHAnsi" w:cstheme="minorHAnsi"/>
          <w:i/>
        </w:rPr>
        <w:t>y wynika to wprost z treści tego przepisu. W świetle art. 91 ust. 1 zd. 1 u.s.g. w związku z ust. 4 a contrario, sankcja nieważności uchwały lub zarządzenia organu gminy została zastrzeżona wyłącznie dla istotnych naruszeń prawa. Do kategorii istotnych nar</w:t>
      </w:r>
      <w:r w:rsidRPr="009C1656">
        <w:rPr>
          <w:rStyle w:val="info-list-value-uzasadnienie"/>
          <w:rFonts w:asciiTheme="minorHAnsi" w:hAnsiTheme="minorHAnsi" w:cstheme="minorHAnsi"/>
          <w:i/>
        </w:rPr>
        <w:t>uszeń prawa orzecznictwo zalicza naruszenia znaczące, jak np. naruszenie przepisów wyznaczających kompetencje do podejmowania uchwał, przepisów podstawy prawnej podejmowanych uchwał, przepisów ustrojowych, przepisów prawa materialnego - przez ich wadliwą w</w:t>
      </w:r>
      <w:r w:rsidRPr="009C1656">
        <w:rPr>
          <w:rStyle w:val="info-list-value-uzasadnienie"/>
          <w:rFonts w:asciiTheme="minorHAnsi" w:hAnsiTheme="minorHAnsi" w:cstheme="minorHAnsi"/>
          <w:i/>
        </w:rPr>
        <w:t>ykładnię - oraz przepisów regulujących procedurę podejmowania uchwał.</w:t>
      </w:r>
    </w:p>
    <w:p w:rsidR="009C1656" w:rsidRDefault="00E93546" w:rsidP="00495A30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Powierzając zatem pełnienie obowiązków dyrektora nauczycielowi </w:t>
      </w:r>
      <w:r w:rsidRPr="00B9750E">
        <w:rPr>
          <w:rFonts w:asciiTheme="minorHAnsi" w:hAnsiTheme="minorHAnsi" w:cstheme="minorHAnsi"/>
          <w:i/>
        </w:rPr>
        <w:t>Przedszkola</w:t>
      </w:r>
      <w:r>
        <w:rPr>
          <w:rFonts w:asciiTheme="minorHAnsi" w:hAnsiTheme="minorHAnsi" w:cstheme="minorHAnsi"/>
        </w:rPr>
        <w:t xml:space="preserve"> w sytuacji, gdy </w:t>
      </w:r>
      <w:r w:rsidRPr="00A175E9">
        <w:rPr>
          <w:rFonts w:asciiTheme="minorHAnsi" w:hAnsiTheme="minorHAnsi" w:cstheme="minorHAnsi"/>
        </w:rPr>
        <w:t xml:space="preserve">dyrektor w Przedszkolu był już powołany i pełnił swoją funkcję, nie ulega wątpliwości, iż Wójt </w:t>
      </w:r>
      <w:r w:rsidRPr="00A175E9">
        <w:rPr>
          <w:rFonts w:asciiTheme="minorHAnsi" w:hAnsiTheme="minorHAnsi" w:cstheme="minorHAnsi"/>
        </w:rPr>
        <w:t>Gminy Stare</w:t>
      </w:r>
      <w:r>
        <w:rPr>
          <w:rFonts w:asciiTheme="minorHAnsi" w:hAnsiTheme="minorHAnsi" w:cstheme="minorHAnsi"/>
        </w:rPr>
        <w:t xml:space="preserve"> Babice naruszył przepisy wyznaczające kompetencję do wydania – jako organ prowadzący – zarządzenia w powyższym zakresie. Doszło zatem do istotnego naruszenia przepisów </w:t>
      </w:r>
      <w:r>
        <w:rPr>
          <w:rFonts w:asciiTheme="minorHAnsi" w:hAnsiTheme="minorHAnsi" w:cstheme="minorHAnsi"/>
        </w:rPr>
        <w:t>stanowiących delegację</w:t>
      </w:r>
      <w:r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wyznaczenia na zastępstwo za Dyrektora placówki</w:t>
      </w:r>
      <w:r>
        <w:rPr>
          <w:rFonts w:asciiTheme="minorHAnsi" w:hAnsiTheme="minorHAnsi" w:cstheme="minorHAnsi"/>
        </w:rPr>
        <w:t xml:space="preserve"> innego nauczyciela, w przypadku nieobecności tegoż Dyrektora. </w:t>
      </w:r>
      <w:r>
        <w:rPr>
          <w:rFonts w:asciiTheme="minorHAnsi" w:hAnsiTheme="minorHAnsi" w:cstheme="minorHAnsi"/>
        </w:rPr>
        <w:t>W ocenie organu nadzoru, Wójt Gminy Stare Babice dokonał</w:t>
      </w:r>
      <w:r>
        <w:rPr>
          <w:rFonts w:asciiTheme="minorHAnsi" w:hAnsiTheme="minorHAnsi" w:cstheme="minorHAnsi"/>
        </w:rPr>
        <w:t xml:space="preserve"> przy tym nieprawidłowej wykładni </w:t>
      </w:r>
      <w:r>
        <w:rPr>
          <w:rFonts w:asciiTheme="minorHAnsi" w:hAnsiTheme="minorHAnsi" w:cstheme="minorHAnsi"/>
        </w:rPr>
        <w:t>dyspozycji art. 68 ust. 9 ustawy Prawo oświatowe</w:t>
      </w:r>
      <w:r>
        <w:rPr>
          <w:rFonts w:asciiTheme="minorHAnsi" w:hAnsiTheme="minorHAnsi" w:cstheme="minorHAnsi"/>
        </w:rPr>
        <w:t>, która w konsekwencji doprowadziła do ustanowienia kol</w:t>
      </w:r>
      <w:r>
        <w:rPr>
          <w:rFonts w:asciiTheme="minorHAnsi" w:hAnsiTheme="minorHAnsi" w:cstheme="minorHAnsi"/>
        </w:rPr>
        <w:t xml:space="preserve">ejnej osoby zarządzającej </w:t>
      </w:r>
      <w:r w:rsidRPr="00967619">
        <w:rPr>
          <w:rFonts w:asciiTheme="minorHAnsi" w:hAnsiTheme="minorHAnsi" w:cstheme="minorHAnsi"/>
          <w:i/>
        </w:rPr>
        <w:t>Przedszkolem</w:t>
      </w:r>
      <w:r>
        <w:rPr>
          <w:rFonts w:asciiTheme="minorHAnsi" w:hAnsiTheme="minorHAnsi" w:cstheme="minorHAnsi"/>
        </w:rPr>
        <w:t xml:space="preserve"> w sytuacji, w której powierzono już pełnienie funkcji dyrektora, a także utworzono stanowisko wicedyrektora.</w:t>
      </w:r>
    </w:p>
    <w:p w:rsidR="003F1D37" w:rsidRDefault="00E93546" w:rsidP="009C1656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Należy podkreślić, iż stwierdzenie nieważności zarządzenia wójta ma charakter deklaratoryjny, rodzi tym </w:t>
      </w:r>
      <w:r w:rsidRPr="003F1D37">
        <w:rPr>
          <w:rFonts w:asciiTheme="minorHAnsi" w:hAnsiTheme="minorHAnsi" w:cstheme="minorHAnsi"/>
        </w:rPr>
        <w:t>samy</w:t>
      </w:r>
      <w:r w:rsidRPr="003F1D37">
        <w:rPr>
          <w:rFonts w:asciiTheme="minorHAnsi" w:hAnsiTheme="minorHAnsi" w:cstheme="minorHAnsi"/>
        </w:rPr>
        <w:t>m</w:t>
      </w:r>
      <w:r w:rsidRPr="003F1D37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(…) </w:t>
      </w:r>
      <w:r w:rsidRPr="003F1D37">
        <w:rPr>
          <w:rFonts w:asciiTheme="minorHAnsi" w:hAnsiTheme="minorHAnsi" w:cstheme="minorHAnsi"/>
          <w:i/>
        </w:rPr>
        <w:t xml:space="preserve">skutki ex tunc – z mocą wsteczną od daty podjęcia uchwały. Tym samym uchwała jest nieważna od chwili jej podjęcia, a zatem jest prawnie bezskuteczna. </w:t>
      </w:r>
      <w:r>
        <w:rPr>
          <w:rFonts w:asciiTheme="minorHAnsi" w:hAnsiTheme="minorHAnsi" w:cstheme="minorHAnsi"/>
        </w:rPr>
        <w:t>(</w:t>
      </w:r>
      <w:r w:rsidRPr="003F1D37">
        <w:rPr>
          <w:rFonts w:asciiTheme="minorHAnsi" w:hAnsiTheme="minorHAnsi" w:cstheme="minorHAnsi"/>
          <w:i/>
        </w:rPr>
        <w:t>vide</w:t>
      </w:r>
      <w:r>
        <w:rPr>
          <w:rFonts w:asciiTheme="minorHAnsi" w:hAnsiTheme="minorHAnsi" w:cstheme="minorHAnsi"/>
        </w:rPr>
        <w:t xml:space="preserve"> wyrok Trybunału Konstytucyjnego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z 9 grudnia 20003 r. sygn. akt P9/02).</w:t>
      </w:r>
    </w:p>
    <w:p w:rsidR="009B6007" w:rsidRDefault="00E93546" w:rsidP="009C1656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Reasumując powyższe r</w:t>
      </w:r>
      <w:r>
        <w:rPr>
          <w:rFonts w:asciiTheme="minorHAnsi" w:hAnsiTheme="minorHAnsi" w:cstheme="minorHAnsi"/>
        </w:rPr>
        <w:t xml:space="preserve">ozważania, w oparciu o przedstawiony stan faktyczny oraz prawny, </w:t>
      </w: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 xml:space="preserve">w ocenie organu nadzoru, zasadne jest stwierdzenie nieważności przedmiotowego dokumentu z uwagi na </w:t>
      </w:r>
      <w:r>
        <w:rPr>
          <w:rFonts w:asciiTheme="minorHAnsi" w:hAnsiTheme="minorHAnsi" w:cstheme="minorHAnsi"/>
        </w:rPr>
        <w:t>brak</w:t>
      </w:r>
      <w:r>
        <w:rPr>
          <w:rFonts w:asciiTheme="minorHAnsi" w:hAnsiTheme="minorHAnsi" w:cstheme="minorHAnsi"/>
        </w:rPr>
        <w:t xml:space="preserve"> podstawy jego wydania</w:t>
      </w:r>
      <w:r>
        <w:rPr>
          <w:rFonts w:asciiTheme="minorHAnsi" w:hAnsiTheme="minorHAnsi" w:cstheme="minorHAnsi"/>
        </w:rPr>
        <w:t>.</w:t>
      </w:r>
    </w:p>
    <w:p w:rsidR="0043566C" w:rsidRDefault="00E93546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 w:rsidRPr="00325CA0">
        <w:rPr>
          <w:rFonts w:asciiTheme="minorHAnsi" w:hAnsiTheme="minorHAnsi" w:cstheme="minorHAnsi"/>
        </w:rPr>
        <w:t xml:space="preserve">Na niniejsze rozstrzygnięcie nadzorcze </w:t>
      </w:r>
      <w:r>
        <w:rPr>
          <w:rFonts w:asciiTheme="minorHAnsi" w:hAnsiTheme="minorHAnsi" w:cstheme="minorHAnsi"/>
        </w:rPr>
        <w:t>Gminie</w:t>
      </w:r>
      <w:r w:rsidRPr="00325CA0">
        <w:rPr>
          <w:rFonts w:asciiTheme="minorHAnsi" w:hAnsiTheme="minorHAnsi" w:cstheme="minorHAnsi"/>
        </w:rPr>
        <w:t xml:space="preserve"> prz</w:t>
      </w:r>
      <w:r w:rsidRPr="00325CA0">
        <w:rPr>
          <w:rFonts w:asciiTheme="minorHAnsi" w:hAnsiTheme="minorHAnsi" w:cstheme="minorHAnsi"/>
        </w:rPr>
        <w:t>ysługuje skarga do Wojewódzkiego Sądu Administracyjnego w Warszawie w terminie 30 dni od daty doręczenia, wnoszona za pośrednictwem organu, który skarżone orzeczenie wydał.</w:t>
      </w:r>
    </w:p>
    <w:p w:rsidR="005919CC" w:rsidRDefault="00E93546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Informu</w:t>
      </w:r>
      <w:r>
        <w:rPr>
          <w:rFonts w:asciiTheme="minorHAnsi" w:hAnsiTheme="minorHAnsi" w:cstheme="minorHAnsi"/>
        </w:rPr>
        <w:t>ję, że rozstrzygnięcie nadzorcze wstrzymuje wykonanie zarządzenia, z mocy pr</w:t>
      </w:r>
      <w:r>
        <w:rPr>
          <w:rFonts w:asciiTheme="minorHAnsi" w:hAnsiTheme="minorHAnsi" w:cstheme="minorHAnsi"/>
        </w:rPr>
        <w:t>awa,                z dniem jego doręczenia.</w:t>
      </w:r>
    </w:p>
    <w:p w:rsidR="00363507" w:rsidRDefault="00E93546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</w:p>
    <w:p w:rsidR="00363507" w:rsidRPr="00363507" w:rsidRDefault="00E93546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63507">
        <w:rPr>
          <w:rFonts w:asciiTheme="minorHAnsi" w:hAnsiTheme="minorHAnsi" w:cstheme="minorHAnsi"/>
          <w:i/>
        </w:rPr>
        <w:t>Konstanty Radziwiłł</w:t>
      </w:r>
    </w:p>
    <w:p w:rsidR="00363507" w:rsidRDefault="00E93546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  <w:i/>
        </w:rPr>
      </w:pP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 w:rsidRPr="00363507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        </w:t>
      </w:r>
      <w:r w:rsidRPr="00363507">
        <w:rPr>
          <w:rFonts w:asciiTheme="minorHAnsi" w:hAnsiTheme="minorHAnsi" w:cstheme="minorHAnsi"/>
          <w:i/>
        </w:rPr>
        <w:t>Wojewoda Mazowiecki</w:t>
      </w:r>
    </w:p>
    <w:p w:rsidR="003A1528" w:rsidRPr="00363507" w:rsidRDefault="00E93546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  /podpisano elektronicznie/</w:t>
      </w:r>
    </w:p>
    <w:p w:rsidR="005A42DB" w:rsidRPr="00325CA0" w:rsidRDefault="00E93546" w:rsidP="005F30A2">
      <w:pPr>
        <w:spacing w:line="360" w:lineRule="auto"/>
        <w:ind w:left="-426" w:right="-569" w:firstLine="710"/>
        <w:jc w:val="both"/>
        <w:rPr>
          <w:rFonts w:asciiTheme="minorHAnsi" w:hAnsiTheme="minorHAnsi" w:cstheme="minorHAnsi"/>
        </w:rPr>
      </w:pPr>
    </w:p>
    <w:sectPr w:rsidR="005A42DB" w:rsidRPr="00325CA0" w:rsidSect="00B24711">
      <w:footerReference w:type="defaul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46" w:rsidRDefault="00E93546">
      <w:r>
        <w:separator/>
      </w:r>
    </w:p>
  </w:endnote>
  <w:endnote w:type="continuationSeparator" w:id="0">
    <w:p w:rsidR="00E93546" w:rsidRDefault="00E9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E935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13AAE" w:rsidRDefault="00E93546" w:rsidP="00057E6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63" w:rsidRDefault="00E93546">
    <w:pPr>
      <w:pStyle w:val="Stopka"/>
      <w:jc w:val="right"/>
    </w:pPr>
  </w:p>
  <w:p w:rsidR="00813AAE" w:rsidRDefault="00E9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46" w:rsidRDefault="00E93546">
      <w:r>
        <w:separator/>
      </w:r>
    </w:p>
  </w:footnote>
  <w:footnote w:type="continuationSeparator" w:id="0">
    <w:p w:rsidR="00E93546" w:rsidRDefault="00E9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4F0"/>
    <w:multiLevelType w:val="hybridMultilevel"/>
    <w:tmpl w:val="99BC69AC"/>
    <w:lvl w:ilvl="0" w:tplc="99C816F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7A822C44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90C8F0E8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B56EB3AE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94F6198A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A2E466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D7D0CF62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63AAD3FE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6DACF786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2721F8D"/>
    <w:multiLevelType w:val="hybridMultilevel"/>
    <w:tmpl w:val="C7907C18"/>
    <w:lvl w:ilvl="0" w:tplc="C2920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6E90E2" w:tentative="1">
      <w:start w:val="1"/>
      <w:numFmt w:val="lowerLetter"/>
      <w:lvlText w:val="%2."/>
      <w:lvlJc w:val="left"/>
      <w:pPr>
        <w:ind w:left="1440" w:hanging="360"/>
      </w:pPr>
    </w:lvl>
    <w:lvl w:ilvl="2" w:tplc="D22A2A18" w:tentative="1">
      <w:start w:val="1"/>
      <w:numFmt w:val="lowerRoman"/>
      <w:lvlText w:val="%3."/>
      <w:lvlJc w:val="right"/>
      <w:pPr>
        <w:ind w:left="2160" w:hanging="180"/>
      </w:pPr>
    </w:lvl>
    <w:lvl w:ilvl="3" w:tplc="51D85668" w:tentative="1">
      <w:start w:val="1"/>
      <w:numFmt w:val="decimal"/>
      <w:lvlText w:val="%4."/>
      <w:lvlJc w:val="left"/>
      <w:pPr>
        <w:ind w:left="2880" w:hanging="360"/>
      </w:pPr>
    </w:lvl>
    <w:lvl w:ilvl="4" w:tplc="43103588" w:tentative="1">
      <w:start w:val="1"/>
      <w:numFmt w:val="lowerLetter"/>
      <w:lvlText w:val="%5."/>
      <w:lvlJc w:val="left"/>
      <w:pPr>
        <w:ind w:left="3600" w:hanging="360"/>
      </w:pPr>
    </w:lvl>
    <w:lvl w:ilvl="5" w:tplc="163A0E66" w:tentative="1">
      <w:start w:val="1"/>
      <w:numFmt w:val="lowerRoman"/>
      <w:lvlText w:val="%6."/>
      <w:lvlJc w:val="right"/>
      <w:pPr>
        <w:ind w:left="4320" w:hanging="180"/>
      </w:pPr>
    </w:lvl>
    <w:lvl w:ilvl="6" w:tplc="ADE26846" w:tentative="1">
      <w:start w:val="1"/>
      <w:numFmt w:val="decimal"/>
      <w:lvlText w:val="%7."/>
      <w:lvlJc w:val="left"/>
      <w:pPr>
        <w:ind w:left="5040" w:hanging="360"/>
      </w:pPr>
    </w:lvl>
    <w:lvl w:ilvl="7" w:tplc="BA5E28AC" w:tentative="1">
      <w:start w:val="1"/>
      <w:numFmt w:val="lowerLetter"/>
      <w:lvlText w:val="%8."/>
      <w:lvlJc w:val="left"/>
      <w:pPr>
        <w:ind w:left="5760" w:hanging="360"/>
      </w:pPr>
    </w:lvl>
    <w:lvl w:ilvl="8" w:tplc="98662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1AC"/>
    <w:multiLevelType w:val="hybridMultilevel"/>
    <w:tmpl w:val="544409B0"/>
    <w:lvl w:ilvl="0" w:tplc="1054A6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3940572" w:tentative="1">
      <w:start w:val="1"/>
      <w:numFmt w:val="lowerLetter"/>
      <w:lvlText w:val="%2."/>
      <w:lvlJc w:val="left"/>
      <w:pPr>
        <w:ind w:left="654" w:hanging="360"/>
      </w:pPr>
    </w:lvl>
    <w:lvl w:ilvl="2" w:tplc="5C7EE0E4" w:tentative="1">
      <w:start w:val="1"/>
      <w:numFmt w:val="lowerRoman"/>
      <w:lvlText w:val="%3."/>
      <w:lvlJc w:val="right"/>
      <w:pPr>
        <w:ind w:left="1374" w:hanging="180"/>
      </w:pPr>
    </w:lvl>
    <w:lvl w:ilvl="3" w:tplc="28186E5A" w:tentative="1">
      <w:start w:val="1"/>
      <w:numFmt w:val="decimal"/>
      <w:lvlText w:val="%4."/>
      <w:lvlJc w:val="left"/>
      <w:pPr>
        <w:ind w:left="2094" w:hanging="360"/>
      </w:pPr>
    </w:lvl>
    <w:lvl w:ilvl="4" w:tplc="DDC0A2BA" w:tentative="1">
      <w:start w:val="1"/>
      <w:numFmt w:val="lowerLetter"/>
      <w:lvlText w:val="%5."/>
      <w:lvlJc w:val="left"/>
      <w:pPr>
        <w:ind w:left="2814" w:hanging="360"/>
      </w:pPr>
    </w:lvl>
    <w:lvl w:ilvl="5" w:tplc="2F542278" w:tentative="1">
      <w:start w:val="1"/>
      <w:numFmt w:val="lowerRoman"/>
      <w:lvlText w:val="%6."/>
      <w:lvlJc w:val="right"/>
      <w:pPr>
        <w:ind w:left="3534" w:hanging="180"/>
      </w:pPr>
    </w:lvl>
    <w:lvl w:ilvl="6" w:tplc="AE2660B6" w:tentative="1">
      <w:start w:val="1"/>
      <w:numFmt w:val="decimal"/>
      <w:lvlText w:val="%7."/>
      <w:lvlJc w:val="left"/>
      <w:pPr>
        <w:ind w:left="4254" w:hanging="360"/>
      </w:pPr>
    </w:lvl>
    <w:lvl w:ilvl="7" w:tplc="A6AEE9EA" w:tentative="1">
      <w:start w:val="1"/>
      <w:numFmt w:val="lowerLetter"/>
      <w:lvlText w:val="%8."/>
      <w:lvlJc w:val="left"/>
      <w:pPr>
        <w:ind w:left="4974" w:hanging="360"/>
      </w:pPr>
    </w:lvl>
    <w:lvl w:ilvl="8" w:tplc="628041D0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01"/>
    <w:rsid w:val="00BB7E01"/>
    <w:rsid w:val="00E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876F3-FC20-4B9A-B462-FA705B9F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1252"/>
    <w:rPr>
      <w:color w:val="0000FF"/>
      <w:u w:val="single"/>
    </w:rPr>
  </w:style>
  <w:style w:type="paragraph" w:customStyle="1" w:styleId="Default">
    <w:name w:val="Default"/>
    <w:rsid w:val="00253ADA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4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41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418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8049B0"/>
  </w:style>
  <w:style w:type="character" w:styleId="Odwoaniedokomentarza">
    <w:name w:val="annotation reference"/>
    <w:basedOn w:val="Domylnaczcionkaakapitu"/>
    <w:uiPriority w:val="99"/>
    <w:semiHidden/>
    <w:unhideWhenUsed/>
    <w:rsid w:val="004E6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9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9F2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9F2"/>
    <w:rPr>
      <w:rFonts w:ascii="Times New Roman" w:eastAsia="MS Mincho" w:hAnsi="Times New Roman" w:cs="Times New Roman"/>
      <w:b/>
      <w:bCs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10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97C0-24C2-4B3E-8B75-BF6A0798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1928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Beata Darnowska</cp:lastModifiedBy>
  <cp:revision>2</cp:revision>
  <cp:lastPrinted>2020-07-01T11:07:00Z</cp:lastPrinted>
  <dcterms:created xsi:type="dcterms:W3CDTF">2020-12-17T10:07:00Z</dcterms:created>
  <dcterms:modified xsi:type="dcterms:W3CDTF">2020-12-17T10:07:00Z</dcterms:modified>
</cp:coreProperties>
</file>