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4247" w14:textId="77777777" w:rsidR="00F31FC7" w:rsidRDefault="00F6111D">
      <w:pPr>
        <w:spacing w:after="277" w:line="254" w:lineRule="auto"/>
        <w:ind w:right="106"/>
        <w:jc w:val="right"/>
        <w:rPr>
          <w:rFonts w:hint="eastAsia"/>
        </w:rPr>
      </w:pPr>
      <w:r>
        <w:rPr>
          <w:sz w:val="16"/>
        </w:rPr>
        <w:t>Załącznik nr 1 do zaproszenia do złożenia oferty</w:t>
      </w:r>
    </w:p>
    <w:p w14:paraId="487F86B1" w14:textId="77777777" w:rsidR="00F31FC7" w:rsidRDefault="00F31FC7">
      <w:pPr>
        <w:pStyle w:val="Standard"/>
        <w:jc w:val="right"/>
      </w:pPr>
    </w:p>
    <w:p w14:paraId="5F5F1987" w14:textId="77777777" w:rsidR="00F31FC7" w:rsidRDefault="00F31FC7">
      <w:pPr>
        <w:pStyle w:val="Standard"/>
      </w:pPr>
    </w:p>
    <w:p w14:paraId="5E633917" w14:textId="77777777" w:rsidR="00F31FC7" w:rsidRDefault="00F6111D">
      <w:pPr>
        <w:pStyle w:val="Standard"/>
        <w:jc w:val="center"/>
      </w:pPr>
      <w:r>
        <w:rPr>
          <w:b/>
          <w:bCs/>
          <w:position w:val="8"/>
        </w:rPr>
        <w:t>UMOWA nr     /2023</w:t>
      </w:r>
    </w:p>
    <w:p w14:paraId="1F921A86" w14:textId="77777777" w:rsidR="00F31FC7" w:rsidRDefault="00F31FC7">
      <w:pPr>
        <w:pStyle w:val="Standard"/>
        <w:jc w:val="center"/>
        <w:rPr>
          <w:b/>
          <w:bCs/>
        </w:rPr>
      </w:pPr>
    </w:p>
    <w:p w14:paraId="43104120" w14:textId="77777777" w:rsidR="00F31FC7" w:rsidRDefault="00F6111D">
      <w:pPr>
        <w:pStyle w:val="Standard"/>
        <w:jc w:val="center"/>
      </w:pPr>
      <w:r>
        <w:rPr>
          <w:b/>
          <w:bCs/>
          <w:position w:val="8"/>
        </w:rPr>
        <w:t>o sprawowaniu opieki profilaktycznej w zakresie medycyny pracy</w:t>
      </w:r>
    </w:p>
    <w:p w14:paraId="619F362D" w14:textId="77777777" w:rsidR="00F31FC7" w:rsidRDefault="00F31FC7">
      <w:pPr>
        <w:pStyle w:val="Standard"/>
        <w:jc w:val="center"/>
        <w:rPr>
          <w:b/>
          <w:bCs/>
        </w:rPr>
      </w:pPr>
    </w:p>
    <w:p w14:paraId="33EE361D" w14:textId="77777777" w:rsidR="00F31FC7" w:rsidRDefault="00F31FC7">
      <w:pPr>
        <w:pStyle w:val="Standard"/>
        <w:jc w:val="center"/>
        <w:rPr>
          <w:b/>
          <w:bCs/>
        </w:rPr>
      </w:pPr>
    </w:p>
    <w:p w14:paraId="549EC13D" w14:textId="77777777" w:rsidR="00F31FC7" w:rsidRDefault="00F6111D">
      <w:pPr>
        <w:pStyle w:val="Standard"/>
        <w:jc w:val="both"/>
      </w:pPr>
      <w:r>
        <w:rPr>
          <w:position w:val="7"/>
        </w:rPr>
        <w:t>Zawarta w dniu … ……. r.  w Otwocku  pomiędzy:</w:t>
      </w:r>
    </w:p>
    <w:p w14:paraId="69681EAB" w14:textId="77777777" w:rsidR="00F31FC7" w:rsidRDefault="00F6111D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position w:val="7"/>
        </w:rPr>
        <w:t xml:space="preserve">Skarbem Państwa - Powiatową Stacją </w:t>
      </w:r>
      <w:proofErr w:type="spellStart"/>
      <w:r>
        <w:rPr>
          <w:rFonts w:ascii="Times New Roman" w:hAnsi="Times New Roman" w:cs="Times New Roman"/>
          <w:bCs/>
          <w:position w:val="7"/>
        </w:rPr>
        <w:t>Sanitarno</w:t>
      </w:r>
      <w:proofErr w:type="spellEnd"/>
      <w:r>
        <w:rPr>
          <w:rFonts w:ascii="Times New Roman" w:hAnsi="Times New Roman" w:cs="Times New Roman"/>
          <w:bCs/>
          <w:position w:val="7"/>
        </w:rPr>
        <w:t xml:space="preserve"> – </w:t>
      </w:r>
      <w:r>
        <w:rPr>
          <w:rFonts w:ascii="Times New Roman" w:hAnsi="Times New Roman" w:cs="Times New Roman"/>
          <w:bCs/>
          <w:position w:val="7"/>
        </w:rPr>
        <w:t>Epidemiologiczną w Otwocku</w:t>
      </w:r>
      <w:r>
        <w:rPr>
          <w:rFonts w:ascii="Times New Roman" w:hAnsi="Times New Roman" w:cs="Times New Roman"/>
          <w:bCs/>
          <w:position w:val="7"/>
        </w:rPr>
        <w:br/>
      </w:r>
      <w:r>
        <w:rPr>
          <w:rFonts w:ascii="Times New Roman" w:hAnsi="Times New Roman" w:cs="Times New Roman"/>
          <w:position w:val="7"/>
        </w:rPr>
        <w:t>ul. Kilińskiego 1, 05-400 Otwock, NIP: 5321602082, REGON: 012946067,</w:t>
      </w:r>
    </w:p>
    <w:p w14:paraId="5A6D7A55" w14:textId="77777777" w:rsidR="00F31FC7" w:rsidRDefault="00F6111D">
      <w:pPr>
        <w:pStyle w:val="Standard"/>
        <w:jc w:val="both"/>
      </w:pPr>
      <w:r>
        <w:rPr>
          <w:position w:val="7"/>
        </w:rPr>
        <w:t>reprezentowanym przez  Panią Agatę Wolską – Dyrektora  ,</w:t>
      </w:r>
    </w:p>
    <w:p w14:paraId="34FB0484" w14:textId="77777777" w:rsidR="00F31FC7" w:rsidRDefault="00F6111D">
      <w:pPr>
        <w:pStyle w:val="Standard"/>
        <w:jc w:val="both"/>
      </w:pPr>
      <w:r>
        <w:rPr>
          <w:position w:val="7"/>
        </w:rPr>
        <w:t>zwanym dalej „</w:t>
      </w:r>
      <w:r>
        <w:rPr>
          <w:b/>
          <w:bCs/>
          <w:position w:val="7"/>
        </w:rPr>
        <w:t>Zleceniodawcą</w:t>
      </w:r>
      <w:r>
        <w:rPr>
          <w:position w:val="7"/>
        </w:rPr>
        <w:t>”</w:t>
      </w:r>
    </w:p>
    <w:p w14:paraId="1CE91C8A" w14:textId="77777777" w:rsidR="00F31FC7" w:rsidRDefault="00F6111D">
      <w:pPr>
        <w:pStyle w:val="Standard"/>
        <w:jc w:val="both"/>
      </w:pPr>
      <w:r>
        <w:rPr>
          <w:position w:val="7"/>
        </w:rPr>
        <w:t>a</w:t>
      </w:r>
    </w:p>
    <w:p w14:paraId="35F892C8" w14:textId="77777777" w:rsidR="00F31FC7" w:rsidRDefault="00F6111D">
      <w:pPr>
        <w:pStyle w:val="Standard"/>
        <w:jc w:val="both"/>
      </w:pPr>
      <w:r>
        <w:rPr>
          <w:position w:val="7"/>
        </w:rPr>
        <w:t>………………………………………………………. REGON……………………… NIP: ……………………..</w:t>
      </w:r>
    </w:p>
    <w:p w14:paraId="1C23C26C" w14:textId="77777777" w:rsidR="00F31FC7" w:rsidRDefault="00F6111D">
      <w:pPr>
        <w:pStyle w:val="Standard"/>
        <w:jc w:val="both"/>
      </w:pPr>
      <w:r>
        <w:rPr>
          <w:position w:val="7"/>
        </w:rPr>
        <w:t>…………………………………………………………………………………………………....</w:t>
      </w:r>
    </w:p>
    <w:p w14:paraId="22E672D1" w14:textId="77777777" w:rsidR="00F31FC7" w:rsidRDefault="00F31FC7">
      <w:pPr>
        <w:pStyle w:val="Standard"/>
        <w:jc w:val="both"/>
      </w:pPr>
    </w:p>
    <w:p w14:paraId="7DCF7DA2" w14:textId="77777777" w:rsidR="00F31FC7" w:rsidRDefault="00F6111D">
      <w:pPr>
        <w:pStyle w:val="Standard"/>
        <w:jc w:val="both"/>
      </w:pPr>
      <w:r>
        <w:rPr>
          <w:position w:val="7"/>
        </w:rPr>
        <w:t>reprezentowanym przez …………………………………………………………………………</w:t>
      </w:r>
    </w:p>
    <w:p w14:paraId="1C13BB85" w14:textId="77777777" w:rsidR="00F31FC7" w:rsidRDefault="00F6111D">
      <w:pPr>
        <w:pStyle w:val="Standard"/>
        <w:jc w:val="both"/>
      </w:pPr>
      <w:r>
        <w:rPr>
          <w:position w:val="7"/>
        </w:rPr>
        <w:t>zwanym dalej „</w:t>
      </w:r>
      <w:r>
        <w:rPr>
          <w:b/>
          <w:bCs/>
          <w:position w:val="7"/>
        </w:rPr>
        <w:t>Zleceniobiorcą</w:t>
      </w:r>
      <w:r>
        <w:rPr>
          <w:position w:val="7"/>
        </w:rPr>
        <w:t>”</w:t>
      </w:r>
    </w:p>
    <w:p w14:paraId="3C0DA6F9" w14:textId="77777777" w:rsidR="00F31FC7" w:rsidRDefault="00F31FC7">
      <w:pPr>
        <w:pStyle w:val="Standard"/>
        <w:jc w:val="both"/>
      </w:pPr>
    </w:p>
    <w:p w14:paraId="72CB6722" w14:textId="77777777" w:rsidR="00F31FC7" w:rsidRDefault="00F6111D">
      <w:pPr>
        <w:pStyle w:val="Standard"/>
        <w:jc w:val="both"/>
      </w:pPr>
      <w:r>
        <w:rPr>
          <w:position w:val="7"/>
        </w:rPr>
        <w:t>następującej treści:</w:t>
      </w:r>
    </w:p>
    <w:p w14:paraId="00408AE7" w14:textId="77777777" w:rsidR="00F31FC7" w:rsidRDefault="00F6111D">
      <w:pPr>
        <w:pStyle w:val="Standard"/>
        <w:jc w:val="center"/>
      </w:pPr>
      <w:r>
        <w:rPr>
          <w:position w:val="7"/>
        </w:rPr>
        <w:t>§ 1</w:t>
      </w:r>
    </w:p>
    <w:p w14:paraId="471D63A9" w14:textId="77777777" w:rsidR="00F31FC7" w:rsidRDefault="00F31FC7">
      <w:pPr>
        <w:pStyle w:val="Standard"/>
        <w:jc w:val="center"/>
        <w:rPr>
          <w:b/>
          <w:bCs/>
        </w:rPr>
      </w:pPr>
    </w:p>
    <w:p w14:paraId="4D851686" w14:textId="77777777" w:rsidR="00F31FC7" w:rsidRDefault="00F6111D">
      <w:pPr>
        <w:pStyle w:val="Standard"/>
        <w:numPr>
          <w:ilvl w:val="0"/>
          <w:numId w:val="5"/>
        </w:numPr>
        <w:ind w:left="426" w:hanging="426"/>
        <w:jc w:val="both"/>
      </w:pPr>
      <w:r>
        <w:rPr>
          <w:b/>
          <w:bCs/>
          <w:position w:val="7"/>
        </w:rPr>
        <w:t>„Zleceniobiorca</w:t>
      </w:r>
      <w:r>
        <w:rPr>
          <w:position w:val="7"/>
        </w:rPr>
        <w:t>” przyjmuje na siebie obowiązek sprawowania profilaktycznej opieki zdrowotnej nad pracowni</w:t>
      </w:r>
      <w:r>
        <w:rPr>
          <w:position w:val="7"/>
        </w:rPr>
        <w:t>kami „</w:t>
      </w:r>
      <w:r>
        <w:rPr>
          <w:b/>
          <w:bCs/>
          <w:position w:val="7"/>
        </w:rPr>
        <w:t>Zleceniodawcy”</w:t>
      </w:r>
      <w:r>
        <w:rPr>
          <w:position w:val="7"/>
        </w:rPr>
        <w:t xml:space="preserve"> z zakresu medycyny pracy zgodnie</w:t>
      </w:r>
      <w:r>
        <w:rPr>
          <w:position w:val="7"/>
        </w:rPr>
        <w:br/>
      </w:r>
      <w:r>
        <w:rPr>
          <w:position w:val="7"/>
        </w:rPr>
        <w:t xml:space="preserve">z wymaganiami Kodeksu pracy oraz ustawą z dnia 27 czerwca 1997 r. o służbie medycyny pracy </w:t>
      </w:r>
      <w:r>
        <w:rPr>
          <w:rStyle w:val="Domylnaczcionkaakapitu1"/>
          <w:position w:val="7"/>
        </w:rPr>
        <w:t xml:space="preserve">(Dz. U. z 2022 r. poz. 437), </w:t>
      </w:r>
      <w:r>
        <w:rPr>
          <w:position w:val="7"/>
        </w:rPr>
        <w:t xml:space="preserve"> w tym w szczególności:</w:t>
      </w:r>
      <w:r>
        <w:t xml:space="preserve"> </w:t>
      </w:r>
      <w:r>
        <w:rPr>
          <w:position w:val="7"/>
        </w:rPr>
        <w:t>wykonywania badań wstępnych, okresowych i kontrolnych prze</w:t>
      </w:r>
      <w:r>
        <w:rPr>
          <w:position w:val="7"/>
        </w:rPr>
        <w:t>widzianych w Kodeksie pracy.</w:t>
      </w:r>
    </w:p>
    <w:p w14:paraId="05BDE987" w14:textId="77777777" w:rsidR="00F31FC7" w:rsidRDefault="00F31FC7">
      <w:pPr>
        <w:pStyle w:val="Standard"/>
        <w:tabs>
          <w:tab w:val="left" w:pos="2160"/>
        </w:tabs>
        <w:ind w:left="426" w:hanging="426"/>
        <w:jc w:val="both"/>
      </w:pPr>
    </w:p>
    <w:p w14:paraId="61B48129" w14:textId="77777777" w:rsidR="00F31FC7" w:rsidRDefault="00F6111D">
      <w:pPr>
        <w:pStyle w:val="Standard"/>
        <w:numPr>
          <w:ilvl w:val="0"/>
          <w:numId w:val="5"/>
        </w:numPr>
        <w:ind w:left="426" w:hanging="426"/>
        <w:jc w:val="both"/>
      </w:pPr>
      <w:r>
        <w:rPr>
          <w:position w:val="7"/>
        </w:rPr>
        <w:t xml:space="preserve">Szczegółowy zakres wykonywania świadczeń określony zostanie na podstawie danych </w:t>
      </w:r>
      <w:r>
        <w:rPr>
          <w:position w:val="7"/>
        </w:rPr>
        <w:br/>
      </w:r>
      <w:r>
        <w:rPr>
          <w:position w:val="7"/>
        </w:rPr>
        <w:t>o zatrudnieniu i informacji o występujących zagrożeniach bądź uciążliwościach pracy.</w:t>
      </w:r>
    </w:p>
    <w:p w14:paraId="64CBE6AC" w14:textId="77777777" w:rsidR="00F31FC7" w:rsidRDefault="00F6111D">
      <w:pPr>
        <w:pStyle w:val="Standard"/>
        <w:numPr>
          <w:ilvl w:val="0"/>
          <w:numId w:val="5"/>
        </w:numPr>
        <w:ind w:left="426" w:hanging="426"/>
        <w:jc w:val="both"/>
      </w:pPr>
      <w:r>
        <w:rPr>
          <w:position w:val="7"/>
        </w:rPr>
        <w:t>Zakres i częstotliwość badań, o których mowa w ust. 1 określ</w:t>
      </w:r>
      <w:r>
        <w:rPr>
          <w:position w:val="7"/>
        </w:rPr>
        <w:t>i „lekarz przeprowadzający badania profilaktyczne”,  który może poszerzyć zakres badań, a także  skrócić termin następnego badania w razie stwierdzenia, iż jest to niezbędne dla prawidłowej oceny stanu zdrowia pracowników „</w:t>
      </w:r>
      <w:r>
        <w:rPr>
          <w:b/>
          <w:bCs/>
          <w:position w:val="7"/>
        </w:rPr>
        <w:t>Zleceniodawcy</w:t>
      </w:r>
      <w:r>
        <w:rPr>
          <w:position w:val="7"/>
        </w:rPr>
        <w:t xml:space="preserve">” (na podstawie § 2 </w:t>
      </w:r>
      <w:r>
        <w:rPr>
          <w:position w:val="7"/>
        </w:rPr>
        <w:t>ust. 2 rozporządzenia Ministra Zdrowia i Opieki Społecznej z dnia 30 maja 1996 r. w sprawie przeprowadzania badań lekarskich pracowników, zakresu profilaktycznej opieki zdrowotnej nad pracownikami oraz orzeczeń lekarskich wydawanych do celów przewidzianych</w:t>
      </w:r>
      <w:r>
        <w:rPr>
          <w:position w:val="7"/>
        </w:rPr>
        <w:t xml:space="preserve"> w Kodeksie pracy (Dz.U. z 2016 poz. 2067, z </w:t>
      </w:r>
      <w:proofErr w:type="spellStart"/>
      <w:r>
        <w:rPr>
          <w:position w:val="7"/>
        </w:rPr>
        <w:t>późn</w:t>
      </w:r>
      <w:proofErr w:type="spellEnd"/>
      <w:r>
        <w:rPr>
          <w:position w:val="7"/>
        </w:rPr>
        <w:t>. zm.)</w:t>
      </w:r>
      <w:r>
        <w:t xml:space="preserve"> </w:t>
      </w:r>
    </w:p>
    <w:p w14:paraId="7D5D3A15" w14:textId="77777777" w:rsidR="00F31FC7" w:rsidRDefault="00F31FC7">
      <w:pPr>
        <w:pStyle w:val="Standard"/>
        <w:ind w:left="426"/>
        <w:jc w:val="center"/>
      </w:pPr>
    </w:p>
    <w:p w14:paraId="7C8A4384" w14:textId="77777777" w:rsidR="00F31FC7" w:rsidRDefault="00F6111D">
      <w:pPr>
        <w:pStyle w:val="Standard"/>
        <w:ind w:left="426"/>
        <w:jc w:val="center"/>
      </w:pPr>
      <w:r>
        <w:rPr>
          <w:position w:val="7"/>
        </w:rPr>
        <w:t>§ 2</w:t>
      </w:r>
    </w:p>
    <w:p w14:paraId="5F4D23F3" w14:textId="77777777" w:rsidR="00F31FC7" w:rsidRDefault="00F31FC7">
      <w:pPr>
        <w:pStyle w:val="Standard"/>
        <w:ind w:left="426" w:hanging="426"/>
        <w:jc w:val="center"/>
        <w:rPr>
          <w:b/>
          <w:bCs/>
        </w:rPr>
      </w:pPr>
    </w:p>
    <w:p w14:paraId="2D690B01" w14:textId="77777777" w:rsidR="00F31FC7" w:rsidRDefault="00F6111D">
      <w:pPr>
        <w:pStyle w:val="Standard"/>
        <w:numPr>
          <w:ilvl w:val="0"/>
          <w:numId w:val="10"/>
        </w:numPr>
        <w:ind w:left="426" w:hanging="426"/>
        <w:jc w:val="both"/>
      </w:pPr>
      <w:r>
        <w:rPr>
          <w:position w:val="7"/>
        </w:rPr>
        <w:t>Badania profilaktyczne pracowników i kandydatów do pracy „</w:t>
      </w:r>
      <w:r>
        <w:rPr>
          <w:b/>
          <w:bCs/>
          <w:position w:val="7"/>
        </w:rPr>
        <w:t>Zleceniodawcy</w:t>
      </w:r>
      <w:r>
        <w:rPr>
          <w:position w:val="7"/>
        </w:rPr>
        <w:t xml:space="preserve">” będą przeprowadzane na podstawie skierowania wystawionego przez </w:t>
      </w:r>
      <w:r>
        <w:rPr>
          <w:b/>
          <w:bCs/>
          <w:position w:val="7"/>
        </w:rPr>
        <w:t>„Zleceniodawcę</w:t>
      </w:r>
      <w:r>
        <w:rPr>
          <w:position w:val="7"/>
        </w:rPr>
        <w:t>”</w:t>
      </w:r>
      <w:r>
        <w:rPr>
          <w:position w:val="7"/>
        </w:rPr>
        <w:br/>
      </w:r>
      <w:r>
        <w:rPr>
          <w:position w:val="7"/>
        </w:rPr>
        <w:t xml:space="preserve"> i podpisanego przez osobę </w:t>
      </w:r>
      <w:r>
        <w:rPr>
          <w:position w:val="7"/>
        </w:rPr>
        <w:t>uprawnioną do reprezentowania „</w:t>
      </w:r>
      <w:r>
        <w:rPr>
          <w:b/>
          <w:bCs/>
          <w:position w:val="7"/>
        </w:rPr>
        <w:t>Zleceniodawcy”.</w:t>
      </w:r>
    </w:p>
    <w:p w14:paraId="31D7E428" w14:textId="77777777" w:rsidR="00F31FC7" w:rsidRDefault="00F6111D">
      <w:pPr>
        <w:pStyle w:val="Standard"/>
        <w:numPr>
          <w:ilvl w:val="0"/>
          <w:numId w:val="1"/>
        </w:numPr>
        <w:ind w:left="426" w:hanging="426"/>
        <w:jc w:val="both"/>
      </w:pPr>
      <w:r>
        <w:rPr>
          <w:position w:val="7"/>
        </w:rPr>
        <w:lastRenderedPageBreak/>
        <w:t>Skierowanie, o którym mowa w ust.1 winno być wystawione na druku, którego wzór stanowi załącznik nr 1.</w:t>
      </w:r>
    </w:p>
    <w:p w14:paraId="42588E40" w14:textId="77777777" w:rsidR="00F31FC7" w:rsidRDefault="00F31FC7">
      <w:pPr>
        <w:pStyle w:val="Standard"/>
        <w:ind w:left="426" w:hanging="426"/>
        <w:jc w:val="center"/>
        <w:rPr>
          <w:b/>
          <w:bCs/>
        </w:rPr>
      </w:pPr>
    </w:p>
    <w:p w14:paraId="5A55FE2C" w14:textId="77777777" w:rsidR="00F31FC7" w:rsidRDefault="00F31FC7">
      <w:pPr>
        <w:pStyle w:val="Standard"/>
        <w:ind w:left="426" w:hanging="426"/>
        <w:jc w:val="center"/>
        <w:rPr>
          <w:b/>
          <w:bCs/>
        </w:rPr>
      </w:pPr>
    </w:p>
    <w:p w14:paraId="3004BE6B" w14:textId="77777777" w:rsidR="00F31FC7" w:rsidRDefault="00F31FC7">
      <w:pPr>
        <w:pStyle w:val="Standard"/>
        <w:ind w:left="426" w:hanging="426"/>
        <w:jc w:val="center"/>
        <w:rPr>
          <w:b/>
          <w:bCs/>
        </w:rPr>
      </w:pPr>
    </w:p>
    <w:p w14:paraId="4109DFF2" w14:textId="77777777" w:rsidR="00F31FC7" w:rsidRDefault="00F6111D">
      <w:pPr>
        <w:pStyle w:val="Standard"/>
        <w:ind w:left="426" w:hanging="426"/>
        <w:jc w:val="center"/>
      </w:pPr>
      <w:r>
        <w:rPr>
          <w:position w:val="7"/>
        </w:rPr>
        <w:t>§ 3</w:t>
      </w:r>
    </w:p>
    <w:p w14:paraId="32E10EEC" w14:textId="77777777" w:rsidR="00F31FC7" w:rsidRDefault="00F31FC7">
      <w:pPr>
        <w:pStyle w:val="Standard"/>
        <w:jc w:val="center"/>
        <w:rPr>
          <w:b/>
          <w:bCs/>
        </w:rPr>
      </w:pPr>
    </w:p>
    <w:p w14:paraId="7F063C90" w14:textId="77777777" w:rsidR="00F31FC7" w:rsidRDefault="00F6111D">
      <w:pPr>
        <w:pStyle w:val="Standard"/>
        <w:jc w:val="both"/>
      </w:pPr>
      <w:r>
        <w:rPr>
          <w:position w:val="7"/>
        </w:rPr>
        <w:t>„</w:t>
      </w:r>
      <w:r>
        <w:rPr>
          <w:b/>
          <w:bCs/>
          <w:position w:val="7"/>
        </w:rPr>
        <w:t>Zleceniodawca”</w:t>
      </w:r>
      <w:r>
        <w:rPr>
          <w:position w:val="7"/>
        </w:rPr>
        <w:t xml:space="preserve"> zgłasza do objęcia przez </w:t>
      </w:r>
      <w:r>
        <w:rPr>
          <w:b/>
          <w:bCs/>
          <w:position w:val="7"/>
        </w:rPr>
        <w:t>„Zleceniobiorcę</w:t>
      </w:r>
      <w:r>
        <w:rPr>
          <w:position w:val="7"/>
        </w:rPr>
        <w:t xml:space="preserve">” zakresem usług określonych </w:t>
      </w:r>
      <w:r>
        <w:rPr>
          <w:position w:val="7"/>
        </w:rPr>
        <w:br/>
      </w:r>
      <w:r>
        <w:rPr>
          <w:position w:val="7"/>
        </w:rPr>
        <w:t xml:space="preserve">w § 1  </w:t>
      </w:r>
      <w:r>
        <w:rPr>
          <w:position w:val="7"/>
        </w:rPr>
        <w:t>zatrudnionych  pracowników w liczbie 30  i kandydatów do pracy w liczbie  4.</w:t>
      </w:r>
    </w:p>
    <w:p w14:paraId="2D4E4F6F" w14:textId="77777777" w:rsidR="00F31FC7" w:rsidRDefault="00F31FC7">
      <w:pPr>
        <w:pStyle w:val="Standard"/>
        <w:jc w:val="center"/>
        <w:rPr>
          <w:b/>
          <w:bCs/>
        </w:rPr>
      </w:pPr>
    </w:p>
    <w:p w14:paraId="304A1730" w14:textId="77777777" w:rsidR="00F31FC7" w:rsidRDefault="00F6111D">
      <w:pPr>
        <w:pStyle w:val="Standard"/>
        <w:jc w:val="center"/>
      </w:pPr>
      <w:r>
        <w:rPr>
          <w:position w:val="7"/>
        </w:rPr>
        <w:t>§ 4</w:t>
      </w:r>
    </w:p>
    <w:p w14:paraId="25685951" w14:textId="77777777" w:rsidR="00F31FC7" w:rsidRDefault="00F31FC7">
      <w:pPr>
        <w:pStyle w:val="Standard"/>
        <w:jc w:val="center"/>
        <w:rPr>
          <w:b/>
          <w:bCs/>
        </w:rPr>
      </w:pPr>
    </w:p>
    <w:p w14:paraId="2F3739D7" w14:textId="77777777" w:rsidR="00F31FC7" w:rsidRDefault="00F6111D">
      <w:pPr>
        <w:pStyle w:val="Standard"/>
        <w:ind w:left="360"/>
        <w:jc w:val="both"/>
      </w:pPr>
      <w:r>
        <w:rPr>
          <w:position w:val="7"/>
        </w:rPr>
        <w:t>Wykonywanie badań profilaktycznych odbywać się będzie w gabinetach lekarskich podmiotu leczniczego w dniach i godzinach ogólnie obowiązujących, tj. od poniedziałku do piątku</w:t>
      </w:r>
      <w:r>
        <w:rPr>
          <w:position w:val="7"/>
        </w:rPr>
        <w:t>.</w:t>
      </w:r>
    </w:p>
    <w:p w14:paraId="74B2B688" w14:textId="77777777" w:rsidR="00F31FC7" w:rsidRDefault="00F31FC7">
      <w:pPr>
        <w:pStyle w:val="Standard"/>
        <w:tabs>
          <w:tab w:val="left" w:pos="720"/>
        </w:tabs>
        <w:ind w:left="360" w:hanging="360"/>
        <w:jc w:val="both"/>
      </w:pPr>
    </w:p>
    <w:p w14:paraId="07117FE9" w14:textId="77777777" w:rsidR="00F31FC7" w:rsidRDefault="00F6111D">
      <w:pPr>
        <w:pStyle w:val="Standard"/>
        <w:jc w:val="center"/>
      </w:pPr>
      <w:r>
        <w:rPr>
          <w:position w:val="7"/>
        </w:rPr>
        <w:t>§ 5</w:t>
      </w:r>
    </w:p>
    <w:p w14:paraId="4564D4E7" w14:textId="77777777" w:rsidR="00F31FC7" w:rsidRDefault="00F31FC7">
      <w:pPr>
        <w:pStyle w:val="Standard"/>
        <w:jc w:val="center"/>
        <w:rPr>
          <w:b/>
          <w:bCs/>
        </w:rPr>
      </w:pPr>
    </w:p>
    <w:p w14:paraId="484871CB" w14:textId="77777777" w:rsidR="00F31FC7" w:rsidRDefault="00F6111D">
      <w:pPr>
        <w:pStyle w:val="Standard"/>
        <w:numPr>
          <w:ilvl w:val="1"/>
          <w:numId w:val="11"/>
        </w:numPr>
        <w:ind w:left="360" w:hanging="360"/>
        <w:jc w:val="both"/>
      </w:pPr>
      <w:r>
        <w:rPr>
          <w:b/>
          <w:bCs/>
        </w:rPr>
        <w:t>„Zleceniobiorca</w:t>
      </w:r>
      <w:r>
        <w:t>” oświadcza, że zatrudnia lekarzy posiadających uprawnienia do wykonywania badań objętych niniejszą umową.</w:t>
      </w:r>
    </w:p>
    <w:p w14:paraId="1E42445A" w14:textId="77777777" w:rsidR="00F31FC7" w:rsidRDefault="00F6111D">
      <w:pPr>
        <w:pStyle w:val="Standard"/>
        <w:numPr>
          <w:ilvl w:val="1"/>
          <w:numId w:val="11"/>
        </w:numPr>
        <w:ind w:left="360" w:hanging="360"/>
        <w:jc w:val="both"/>
      </w:pPr>
      <w:r>
        <w:rPr>
          <w:b/>
          <w:bCs/>
          <w:position w:val="7"/>
        </w:rPr>
        <w:t>„Zleceniobiorca</w:t>
      </w:r>
      <w:r>
        <w:rPr>
          <w:position w:val="7"/>
        </w:rPr>
        <w:t>” zobowiązuje się do wykonywania usług objętych niniejszą umową, wykorzystując wszystkie możliwości organizacyj</w:t>
      </w:r>
      <w:r>
        <w:rPr>
          <w:position w:val="7"/>
        </w:rPr>
        <w:t>ne w celu maksymalnie szybkiego</w:t>
      </w:r>
      <w:r>
        <w:rPr>
          <w:position w:val="7"/>
        </w:rPr>
        <w:br/>
      </w:r>
      <w:r>
        <w:rPr>
          <w:position w:val="7"/>
        </w:rPr>
        <w:t>i sprawnego ich wykonania.</w:t>
      </w:r>
    </w:p>
    <w:p w14:paraId="6F44EEBC" w14:textId="77777777" w:rsidR="00F31FC7" w:rsidRDefault="00F6111D">
      <w:pPr>
        <w:pStyle w:val="Standard"/>
        <w:numPr>
          <w:ilvl w:val="1"/>
          <w:numId w:val="11"/>
        </w:numPr>
        <w:ind w:left="360" w:hanging="360"/>
        <w:jc w:val="both"/>
      </w:pPr>
      <w:r>
        <w:rPr>
          <w:position w:val="7"/>
        </w:rPr>
        <w:t>„</w:t>
      </w:r>
      <w:r>
        <w:rPr>
          <w:b/>
          <w:bCs/>
          <w:position w:val="7"/>
        </w:rPr>
        <w:t>Zleceniobiorca”</w:t>
      </w:r>
      <w:r>
        <w:rPr>
          <w:position w:val="7"/>
        </w:rPr>
        <w:t xml:space="preserve"> zobowiązuje się do przetwarzania danych osobowych osób zgłoszonych do objęcia profilaktyczną  opieką zdrowotną przez „Zleceniodawcę”  wyłącznie w zakresie niezbędnym do wykonywania</w:t>
      </w:r>
      <w:r>
        <w:rPr>
          <w:position w:val="7"/>
        </w:rPr>
        <w:t xml:space="preserve"> statutowych czynności podmiotu leczniczego. Wszelkie obowiązki formalno-prawne dotyczące ochrony danych osobowych zostaną dopełnione przez </w:t>
      </w:r>
      <w:r>
        <w:rPr>
          <w:b/>
          <w:bCs/>
          <w:position w:val="7"/>
        </w:rPr>
        <w:t>„Zleceniobiorcę</w:t>
      </w:r>
      <w:r>
        <w:rPr>
          <w:position w:val="7"/>
        </w:rPr>
        <w:t>”.</w:t>
      </w:r>
    </w:p>
    <w:p w14:paraId="42878B6C" w14:textId="77777777" w:rsidR="00F31FC7" w:rsidRDefault="00F6111D">
      <w:pPr>
        <w:pStyle w:val="Standard"/>
        <w:numPr>
          <w:ilvl w:val="1"/>
          <w:numId w:val="11"/>
        </w:numPr>
        <w:ind w:left="360" w:hanging="360"/>
        <w:jc w:val="both"/>
      </w:pPr>
      <w:r>
        <w:rPr>
          <w:position w:val="7"/>
        </w:rPr>
        <w:t>Strony umowy dopuszczają zlecanie osobom (podmiotom)  trzecim przez „</w:t>
      </w:r>
      <w:r>
        <w:rPr>
          <w:b/>
          <w:bCs/>
          <w:position w:val="7"/>
        </w:rPr>
        <w:t>Zleceniobiorcę”</w:t>
      </w:r>
      <w:r>
        <w:rPr>
          <w:position w:val="7"/>
        </w:rPr>
        <w:t xml:space="preserve"> niektórych ob</w:t>
      </w:r>
      <w:r>
        <w:rPr>
          <w:position w:val="7"/>
        </w:rPr>
        <w:t>owiązków wynikających z umowy, zgodnie z art. 14 Ustawy o służbie medycyny pracy.</w:t>
      </w:r>
    </w:p>
    <w:p w14:paraId="64FC8214" w14:textId="77777777" w:rsidR="00F31FC7" w:rsidRDefault="00F31FC7">
      <w:pPr>
        <w:pStyle w:val="Standard"/>
        <w:jc w:val="both"/>
      </w:pPr>
    </w:p>
    <w:p w14:paraId="46171CEC" w14:textId="77777777" w:rsidR="00F31FC7" w:rsidRDefault="00F6111D">
      <w:pPr>
        <w:pStyle w:val="Standard"/>
        <w:tabs>
          <w:tab w:val="left" w:pos="360"/>
        </w:tabs>
        <w:jc w:val="center"/>
      </w:pPr>
      <w:r>
        <w:rPr>
          <w:position w:val="7"/>
        </w:rPr>
        <w:t>§ 6</w:t>
      </w:r>
    </w:p>
    <w:p w14:paraId="7FBD5389" w14:textId="77777777" w:rsidR="00F31FC7" w:rsidRDefault="00F31FC7">
      <w:pPr>
        <w:pStyle w:val="Standard"/>
        <w:tabs>
          <w:tab w:val="left" w:pos="360"/>
        </w:tabs>
        <w:jc w:val="center"/>
        <w:rPr>
          <w:b/>
          <w:bCs/>
        </w:rPr>
      </w:pPr>
    </w:p>
    <w:p w14:paraId="1D3AABC1" w14:textId="77777777" w:rsidR="00F31FC7" w:rsidRDefault="00F6111D">
      <w:pPr>
        <w:pStyle w:val="Standard"/>
        <w:numPr>
          <w:ilvl w:val="0"/>
          <w:numId w:val="12"/>
        </w:numPr>
        <w:ind w:left="426" w:hanging="426"/>
        <w:jc w:val="both"/>
      </w:pPr>
      <w:r>
        <w:rPr>
          <w:position w:val="7"/>
        </w:rPr>
        <w:t xml:space="preserve">Badania profilaktyczne  wykonywane przez </w:t>
      </w:r>
      <w:r>
        <w:rPr>
          <w:b/>
          <w:bCs/>
          <w:position w:val="7"/>
        </w:rPr>
        <w:t>„Zleceniobiorcę</w:t>
      </w:r>
      <w:r>
        <w:rPr>
          <w:position w:val="7"/>
        </w:rPr>
        <w:t>” będą rozliczane wg cennika usług medycznych, stanowiącego załącznik nr 2 do umowy.</w:t>
      </w:r>
    </w:p>
    <w:p w14:paraId="6EDBBDB0" w14:textId="77777777" w:rsidR="00F31FC7" w:rsidRDefault="00F6111D">
      <w:pPr>
        <w:pStyle w:val="Standard"/>
        <w:numPr>
          <w:ilvl w:val="0"/>
          <w:numId w:val="12"/>
        </w:numPr>
        <w:ind w:left="426" w:hanging="426"/>
        <w:jc w:val="both"/>
      </w:pPr>
      <w:r>
        <w:rPr>
          <w:position w:val="7"/>
        </w:rPr>
        <w:t xml:space="preserve">Odpłatność za </w:t>
      </w:r>
      <w:r>
        <w:rPr>
          <w:position w:val="7"/>
        </w:rPr>
        <w:t xml:space="preserve">dodatkowe badania – jeżeli jest to niezbędne dla prawidłowej oceny stanu zdrowia pracowników i  kandydatów do pracy </w:t>
      </w:r>
      <w:r>
        <w:rPr>
          <w:b/>
          <w:bCs/>
          <w:position w:val="7"/>
        </w:rPr>
        <w:t>„Zleceniodawcy</w:t>
      </w:r>
      <w:r>
        <w:rPr>
          <w:position w:val="7"/>
        </w:rPr>
        <w:t>”</w:t>
      </w:r>
      <w:r>
        <w:rPr>
          <w:position w:val="7"/>
        </w:rPr>
        <w:br/>
      </w:r>
      <w:r>
        <w:rPr>
          <w:position w:val="7"/>
        </w:rPr>
        <w:t>i wydania zaświadczenia – będzie ustalana według faktycznej ilości i rodzajów udzielonych porad lekarskich lub badań diagnos</w:t>
      </w:r>
      <w:r>
        <w:rPr>
          <w:position w:val="7"/>
        </w:rPr>
        <w:t xml:space="preserve">tycznych przy zastosowaniu cen, wynikających z aktualnego cennika </w:t>
      </w:r>
      <w:r>
        <w:rPr>
          <w:b/>
          <w:bCs/>
          <w:position w:val="7"/>
        </w:rPr>
        <w:t>„Zleceniobiorcy”</w:t>
      </w:r>
      <w:r>
        <w:rPr>
          <w:position w:val="7"/>
        </w:rPr>
        <w:t>.</w:t>
      </w:r>
    </w:p>
    <w:p w14:paraId="7F08FA13" w14:textId="77777777" w:rsidR="00F31FC7" w:rsidRDefault="00F31FC7">
      <w:pPr>
        <w:pStyle w:val="Standard"/>
        <w:jc w:val="center"/>
        <w:rPr>
          <w:b/>
          <w:bCs/>
        </w:rPr>
      </w:pPr>
    </w:p>
    <w:p w14:paraId="166EB5E6" w14:textId="77777777" w:rsidR="00F31FC7" w:rsidRDefault="00F31FC7">
      <w:pPr>
        <w:pStyle w:val="Standard"/>
        <w:jc w:val="center"/>
      </w:pPr>
    </w:p>
    <w:p w14:paraId="3044E9EF" w14:textId="77777777" w:rsidR="00F31FC7" w:rsidRDefault="00F6111D">
      <w:pPr>
        <w:pStyle w:val="Standard"/>
        <w:jc w:val="center"/>
      </w:pPr>
      <w:r>
        <w:rPr>
          <w:position w:val="7"/>
        </w:rPr>
        <w:t>§ 7</w:t>
      </w:r>
    </w:p>
    <w:p w14:paraId="5ECF4433" w14:textId="77777777" w:rsidR="00F31FC7" w:rsidRDefault="00F31FC7">
      <w:pPr>
        <w:pStyle w:val="Standard"/>
        <w:jc w:val="center"/>
      </w:pPr>
    </w:p>
    <w:p w14:paraId="50783237" w14:textId="77777777" w:rsidR="00F31FC7" w:rsidRDefault="00F6111D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</w:pPr>
      <w:r>
        <w:rPr>
          <w:position w:val="7"/>
        </w:rPr>
        <w:t>Zapłata należności za wykonane świadczenia następować będzie na podstawie faktury zbiorczej prawidłowo wystawionej na koniec danego miesiąca przez „</w:t>
      </w:r>
      <w:r>
        <w:rPr>
          <w:b/>
          <w:bCs/>
          <w:position w:val="7"/>
        </w:rPr>
        <w:t>Zleceniobiorcę”</w:t>
      </w:r>
      <w:r>
        <w:rPr>
          <w:position w:val="7"/>
        </w:rPr>
        <w:t xml:space="preserve">. </w:t>
      </w:r>
      <w:r>
        <w:rPr>
          <w:position w:val="7"/>
        </w:rPr>
        <w:t>Do faktury będzie dołączony raport wykonanych świadczeń.</w:t>
      </w:r>
    </w:p>
    <w:p w14:paraId="2E2B5215" w14:textId="77777777" w:rsidR="00F31FC7" w:rsidRDefault="00F6111D">
      <w:pPr>
        <w:pStyle w:val="Standard"/>
        <w:numPr>
          <w:ilvl w:val="0"/>
          <w:numId w:val="3"/>
        </w:numPr>
        <w:tabs>
          <w:tab w:val="left" w:pos="720"/>
        </w:tabs>
        <w:ind w:left="360"/>
        <w:jc w:val="both"/>
      </w:pPr>
      <w:r>
        <w:rPr>
          <w:b/>
          <w:bCs/>
          <w:position w:val="7"/>
        </w:rPr>
        <w:lastRenderedPageBreak/>
        <w:t>„Zleceniodawca”</w:t>
      </w:r>
      <w:r>
        <w:rPr>
          <w:position w:val="7"/>
        </w:rPr>
        <w:t xml:space="preserve"> zobowiązuje się zapłacić należność </w:t>
      </w:r>
      <w:r>
        <w:rPr>
          <w:b/>
          <w:bCs/>
          <w:position w:val="7"/>
        </w:rPr>
        <w:t>„Zleceniobiorcy”</w:t>
      </w:r>
      <w:r>
        <w:rPr>
          <w:position w:val="7"/>
        </w:rPr>
        <w:t xml:space="preserve"> przelewem na rachunek bankowy wskazany w prawidłowo wystawionej fakturze,  w terminie 14 dni od daty otrzymania faktury.</w:t>
      </w:r>
    </w:p>
    <w:p w14:paraId="4EF8AAE6" w14:textId="77777777" w:rsidR="00F31FC7" w:rsidRDefault="00F31FC7">
      <w:pPr>
        <w:pStyle w:val="Standard"/>
        <w:jc w:val="center"/>
        <w:rPr>
          <w:b/>
          <w:bCs/>
        </w:rPr>
      </w:pPr>
    </w:p>
    <w:p w14:paraId="34C10708" w14:textId="77777777" w:rsidR="00F31FC7" w:rsidRDefault="00F6111D">
      <w:pPr>
        <w:pStyle w:val="Standard"/>
        <w:jc w:val="center"/>
      </w:pPr>
      <w:r>
        <w:rPr>
          <w:position w:val="7"/>
        </w:rPr>
        <w:t>§ 8</w:t>
      </w:r>
    </w:p>
    <w:p w14:paraId="6C3790B3" w14:textId="77777777" w:rsidR="00F31FC7" w:rsidRDefault="00F31FC7">
      <w:pPr>
        <w:pStyle w:val="Standard"/>
        <w:jc w:val="center"/>
        <w:rPr>
          <w:b/>
          <w:bCs/>
        </w:rPr>
      </w:pPr>
    </w:p>
    <w:p w14:paraId="2AB71838" w14:textId="77777777" w:rsidR="00F31FC7" w:rsidRDefault="00F6111D">
      <w:pPr>
        <w:pStyle w:val="Standard"/>
        <w:jc w:val="both"/>
      </w:pPr>
      <w:r>
        <w:rPr>
          <w:b/>
          <w:bCs/>
          <w:position w:val="7"/>
        </w:rPr>
        <w:t>„Zle</w:t>
      </w:r>
      <w:r>
        <w:rPr>
          <w:b/>
          <w:bCs/>
          <w:position w:val="7"/>
        </w:rPr>
        <w:t>ceniodawca</w:t>
      </w:r>
      <w:r>
        <w:rPr>
          <w:position w:val="7"/>
        </w:rPr>
        <w:t>”  w porozumieniu ze „</w:t>
      </w:r>
      <w:r>
        <w:rPr>
          <w:b/>
          <w:bCs/>
          <w:position w:val="7"/>
        </w:rPr>
        <w:t>Zleceniobiorcą”</w:t>
      </w:r>
      <w:r>
        <w:rPr>
          <w:position w:val="7"/>
        </w:rPr>
        <w:t xml:space="preserve"> zobowiązuje się do przekazywania </w:t>
      </w:r>
      <w:r>
        <w:rPr>
          <w:b/>
          <w:bCs/>
          <w:position w:val="7"/>
        </w:rPr>
        <w:t>„Zleceniobiorcy”</w:t>
      </w:r>
      <w:r>
        <w:rPr>
          <w:position w:val="7"/>
        </w:rPr>
        <w:t xml:space="preserve"> informacji o występowaniu czynników szkodliwych dla zdrowia lub warunków uciążliwych w razie zaistnienia takiej konieczności (na której istnienie zwróci uwagę</w:t>
      </w:r>
      <w:r>
        <w:rPr>
          <w:position w:val="7"/>
        </w:rPr>
        <w:t xml:space="preserve"> Zleceniobiorca po analizie warunków pracy o </w:t>
      </w:r>
      <w:r>
        <w:rPr>
          <w:b/>
          <w:bCs/>
          <w:position w:val="7"/>
        </w:rPr>
        <w:t>„Zleceniodawcy</w:t>
      </w:r>
      <w:r>
        <w:rPr>
          <w:position w:val="7"/>
        </w:rPr>
        <w:t xml:space="preserve">”) wraz </w:t>
      </w:r>
      <w:r>
        <w:rPr>
          <w:position w:val="7"/>
        </w:rPr>
        <w:br/>
      </w:r>
      <w:r>
        <w:rPr>
          <w:position w:val="7"/>
        </w:rPr>
        <w:t>z aktualnymi wynikami badań i pomiarów tych czynników.</w:t>
      </w:r>
    </w:p>
    <w:p w14:paraId="4D28D31E" w14:textId="77777777" w:rsidR="00F31FC7" w:rsidRDefault="00F31FC7">
      <w:pPr>
        <w:pStyle w:val="Standard"/>
        <w:ind w:left="360"/>
        <w:jc w:val="both"/>
      </w:pPr>
    </w:p>
    <w:p w14:paraId="3237F746" w14:textId="77777777" w:rsidR="00F31FC7" w:rsidRDefault="00F31FC7">
      <w:pPr>
        <w:pStyle w:val="Standard"/>
        <w:ind w:left="360"/>
        <w:jc w:val="both"/>
      </w:pPr>
    </w:p>
    <w:p w14:paraId="2815F5F3" w14:textId="77777777" w:rsidR="00F31FC7" w:rsidRDefault="00F6111D">
      <w:pPr>
        <w:pStyle w:val="Standard"/>
        <w:jc w:val="center"/>
      </w:pPr>
      <w:r>
        <w:rPr>
          <w:position w:val="7"/>
        </w:rPr>
        <w:t>§ 9</w:t>
      </w:r>
    </w:p>
    <w:p w14:paraId="6D89239F" w14:textId="77777777" w:rsidR="00F31FC7" w:rsidRDefault="00F31FC7">
      <w:pPr>
        <w:pStyle w:val="Standard"/>
        <w:jc w:val="center"/>
        <w:rPr>
          <w:b/>
          <w:bCs/>
        </w:rPr>
      </w:pPr>
    </w:p>
    <w:p w14:paraId="41287B61" w14:textId="77777777" w:rsidR="00F31FC7" w:rsidRDefault="00F6111D">
      <w:pPr>
        <w:pStyle w:val="Standard"/>
        <w:numPr>
          <w:ilvl w:val="0"/>
          <w:numId w:val="13"/>
        </w:numPr>
        <w:ind w:left="284" w:hanging="284"/>
        <w:jc w:val="both"/>
      </w:pPr>
      <w:r>
        <w:rPr>
          <w:position w:val="7"/>
        </w:rPr>
        <w:t>Umowa zostaje zawarta na czas określony od dnia …  r. do dnia 31 grudnia 2023 r. i może być rozwiązana za 1-miesięcznym okrese</w:t>
      </w:r>
      <w:r>
        <w:rPr>
          <w:position w:val="7"/>
        </w:rPr>
        <w:t>m wypowiedzeniem przez każdą ze stron.</w:t>
      </w:r>
    </w:p>
    <w:p w14:paraId="49121260" w14:textId="77777777" w:rsidR="00F31FC7" w:rsidRDefault="00F6111D">
      <w:pPr>
        <w:pStyle w:val="Standard"/>
        <w:numPr>
          <w:ilvl w:val="0"/>
          <w:numId w:val="13"/>
        </w:numPr>
        <w:ind w:left="284" w:hanging="284"/>
        <w:jc w:val="both"/>
      </w:pPr>
      <w:r>
        <w:rPr>
          <w:position w:val="7"/>
        </w:rPr>
        <w:t>W przypadku rażącego naruszenia postanowień umowy strony mają prawo do jej rozwiązania w trybie natychmiastowym – bez zachowania terminu wypowiedzenia.</w:t>
      </w:r>
    </w:p>
    <w:p w14:paraId="5557DA6B" w14:textId="77777777" w:rsidR="00F31FC7" w:rsidRDefault="00F31FC7">
      <w:pPr>
        <w:pStyle w:val="Standard"/>
        <w:ind w:left="284" w:hanging="284"/>
        <w:jc w:val="both"/>
      </w:pPr>
    </w:p>
    <w:p w14:paraId="26632A24" w14:textId="77777777" w:rsidR="00F31FC7" w:rsidRDefault="00F31FC7">
      <w:pPr>
        <w:pStyle w:val="Standard"/>
        <w:ind w:left="284" w:hanging="284"/>
        <w:jc w:val="both"/>
      </w:pPr>
    </w:p>
    <w:p w14:paraId="455476CD" w14:textId="77777777" w:rsidR="00F31FC7" w:rsidRDefault="00F6111D">
      <w:pPr>
        <w:pStyle w:val="Standard"/>
        <w:jc w:val="center"/>
      </w:pPr>
      <w:r>
        <w:rPr>
          <w:position w:val="7"/>
        </w:rPr>
        <w:t>§ 10</w:t>
      </w:r>
    </w:p>
    <w:p w14:paraId="545E7A80" w14:textId="77777777" w:rsidR="00F31FC7" w:rsidRDefault="00F31FC7">
      <w:pPr>
        <w:pStyle w:val="Standard"/>
        <w:jc w:val="center"/>
        <w:rPr>
          <w:b/>
          <w:bCs/>
        </w:rPr>
      </w:pPr>
    </w:p>
    <w:p w14:paraId="478E6D25" w14:textId="77777777" w:rsidR="00F31FC7" w:rsidRDefault="00F6111D">
      <w:pPr>
        <w:pStyle w:val="Standard"/>
        <w:jc w:val="both"/>
      </w:pPr>
      <w:r>
        <w:rPr>
          <w:position w:val="7"/>
        </w:rPr>
        <w:t xml:space="preserve">Ewentualne spory powstałe na tle wykonywania umowy w </w:t>
      </w:r>
      <w:r>
        <w:rPr>
          <w:position w:val="7"/>
        </w:rPr>
        <w:t>pierwszej kolejności będą rozstrzygane na drodze negocjacji. W sprawach nieuregulowanych w niniejszej umowie zastosowanie mieć będą przepisy Kodeksu Cywilnego.</w:t>
      </w:r>
    </w:p>
    <w:p w14:paraId="3DFE0CD1" w14:textId="77777777" w:rsidR="00F31FC7" w:rsidRDefault="00F31FC7">
      <w:pPr>
        <w:pStyle w:val="Standard"/>
        <w:jc w:val="both"/>
      </w:pPr>
    </w:p>
    <w:p w14:paraId="563E88BD" w14:textId="77777777" w:rsidR="00F31FC7" w:rsidRDefault="00F31FC7">
      <w:pPr>
        <w:pStyle w:val="Standard"/>
        <w:jc w:val="center"/>
      </w:pPr>
    </w:p>
    <w:p w14:paraId="38109A32" w14:textId="77777777" w:rsidR="00F31FC7" w:rsidRDefault="00F6111D">
      <w:pPr>
        <w:pStyle w:val="Standard"/>
        <w:jc w:val="center"/>
      </w:pPr>
      <w:r>
        <w:rPr>
          <w:position w:val="7"/>
        </w:rPr>
        <w:t>§  11</w:t>
      </w:r>
    </w:p>
    <w:p w14:paraId="6FF83A57" w14:textId="77777777" w:rsidR="00F31FC7" w:rsidRDefault="00F31FC7">
      <w:pPr>
        <w:pStyle w:val="Standard"/>
        <w:jc w:val="center"/>
        <w:rPr>
          <w:b/>
          <w:bCs/>
        </w:rPr>
      </w:pPr>
    </w:p>
    <w:p w14:paraId="20E31511" w14:textId="77777777" w:rsidR="00F31FC7" w:rsidRDefault="00F6111D">
      <w:pPr>
        <w:pStyle w:val="Normalny1"/>
        <w:numPr>
          <w:ilvl w:val="0"/>
          <w:numId w:val="14"/>
        </w:numPr>
        <w:ind w:left="426" w:hanging="426"/>
        <w:jc w:val="both"/>
      </w:pPr>
      <w:r>
        <w:rPr>
          <w:rFonts w:ascii="Times New Roman" w:hAnsi="Times New Roman" w:cs="Times New Roman"/>
          <w:position w:val="7"/>
          <w:sz w:val="24"/>
          <w:szCs w:val="24"/>
        </w:rPr>
        <w:t xml:space="preserve">Wierzytelności Usługodawcy, wynikające z niniejszej umowy, nie mogą być przenoszone na </w:t>
      </w:r>
      <w:r>
        <w:rPr>
          <w:rFonts w:ascii="Times New Roman" w:hAnsi="Times New Roman" w:cs="Times New Roman"/>
          <w:position w:val="7"/>
          <w:sz w:val="24"/>
          <w:szCs w:val="24"/>
        </w:rPr>
        <w:t>osoby trzecie bez uprzedniej pisemnej zgody Zleceniodawcy.</w:t>
      </w:r>
    </w:p>
    <w:p w14:paraId="42ABF196" w14:textId="77777777" w:rsidR="00F31FC7" w:rsidRDefault="00F6111D">
      <w:pPr>
        <w:pStyle w:val="Normalny1"/>
        <w:numPr>
          <w:ilvl w:val="0"/>
          <w:numId w:val="14"/>
        </w:numPr>
        <w:ind w:left="426" w:hanging="426"/>
        <w:jc w:val="both"/>
      </w:pPr>
      <w:r>
        <w:rPr>
          <w:rFonts w:ascii="Times New Roman" w:hAnsi="Times New Roman" w:cs="Times New Roman"/>
          <w:position w:val="7"/>
          <w:sz w:val="24"/>
          <w:szCs w:val="24"/>
        </w:rPr>
        <w:t>Wszelkie zmiany lub uzupełnienia umowy, a także wszelkie oświadczenia wymagają formy pisemnej pod rygorem nieważności.</w:t>
      </w:r>
    </w:p>
    <w:p w14:paraId="595FDB1C" w14:textId="77777777" w:rsidR="00F31FC7" w:rsidRDefault="00F6111D">
      <w:pPr>
        <w:pStyle w:val="Normalny1"/>
        <w:numPr>
          <w:ilvl w:val="0"/>
          <w:numId w:val="14"/>
        </w:numPr>
        <w:ind w:left="426" w:hanging="426"/>
        <w:jc w:val="both"/>
      </w:pPr>
      <w:r>
        <w:rPr>
          <w:rFonts w:ascii="Times New Roman" w:hAnsi="Times New Roman" w:cs="Times New Roman"/>
          <w:position w:val="6"/>
          <w:sz w:val="24"/>
          <w:szCs w:val="24"/>
        </w:rPr>
        <w:t>Sądem właściwym dla sporów wynikających dla niniejszej umowy jest Sąd właściwy</w:t>
      </w:r>
      <w:r>
        <w:rPr>
          <w:rFonts w:ascii="Times New Roman" w:hAnsi="Times New Roman" w:cs="Times New Roman"/>
          <w:position w:val="6"/>
          <w:sz w:val="24"/>
          <w:szCs w:val="24"/>
        </w:rPr>
        <w:t xml:space="preserve"> dla siedziby Zleceniodawcy.</w:t>
      </w:r>
    </w:p>
    <w:p w14:paraId="4D65B649" w14:textId="77777777" w:rsidR="00F31FC7" w:rsidRDefault="00F31FC7">
      <w:pPr>
        <w:pStyle w:val="Standard"/>
        <w:jc w:val="both"/>
      </w:pPr>
    </w:p>
    <w:p w14:paraId="520EE4B0" w14:textId="77777777" w:rsidR="00F31FC7" w:rsidRDefault="00F6111D">
      <w:pPr>
        <w:pStyle w:val="Standard"/>
        <w:jc w:val="center"/>
      </w:pPr>
      <w:r>
        <w:rPr>
          <w:position w:val="7"/>
        </w:rPr>
        <w:t>§  12</w:t>
      </w:r>
    </w:p>
    <w:p w14:paraId="2068096F" w14:textId="77777777" w:rsidR="00F31FC7" w:rsidRDefault="00F31FC7">
      <w:pPr>
        <w:pStyle w:val="Standard"/>
        <w:jc w:val="center"/>
        <w:rPr>
          <w:b/>
          <w:bCs/>
        </w:rPr>
      </w:pPr>
    </w:p>
    <w:p w14:paraId="523EA477" w14:textId="77777777" w:rsidR="00F31FC7" w:rsidRDefault="00F6111D">
      <w:pPr>
        <w:pStyle w:val="Standard"/>
        <w:jc w:val="both"/>
      </w:pPr>
      <w:r>
        <w:rPr>
          <w:position w:val="7"/>
        </w:rPr>
        <w:t>Umowę sporządzono w dwóch jednobrzmiących egzemplarzach, po jednym dla każdej ze stron.</w:t>
      </w:r>
    </w:p>
    <w:p w14:paraId="48384B76" w14:textId="77777777" w:rsidR="00F31FC7" w:rsidRDefault="00F31FC7">
      <w:pPr>
        <w:pStyle w:val="Standard"/>
        <w:jc w:val="both"/>
      </w:pPr>
    </w:p>
    <w:p w14:paraId="32B3CCBA" w14:textId="77777777" w:rsidR="00F31FC7" w:rsidRDefault="00F31FC7">
      <w:pPr>
        <w:pStyle w:val="Standard"/>
        <w:jc w:val="both"/>
      </w:pPr>
    </w:p>
    <w:p w14:paraId="36C1D3C3" w14:textId="77777777" w:rsidR="00F31FC7" w:rsidRDefault="00F31FC7">
      <w:pPr>
        <w:pStyle w:val="Standard"/>
        <w:jc w:val="both"/>
        <w:rPr>
          <w:b/>
          <w:bCs/>
        </w:rPr>
      </w:pPr>
    </w:p>
    <w:p w14:paraId="44E5B1A9" w14:textId="77777777" w:rsidR="00F31FC7" w:rsidRDefault="00F6111D">
      <w:pPr>
        <w:pStyle w:val="Standard"/>
        <w:jc w:val="both"/>
      </w:pPr>
      <w:r>
        <w:rPr>
          <w:position w:val="7"/>
        </w:rPr>
        <w:t xml:space="preserve">Zleceniodawca:                                                                        </w:t>
      </w:r>
      <w:r>
        <w:rPr>
          <w:position w:val="7"/>
        </w:rPr>
        <w:tab/>
        <w:t xml:space="preserve"> Zleceniobiorca:</w:t>
      </w:r>
    </w:p>
    <w:p w14:paraId="3ADD87B9" w14:textId="77777777" w:rsidR="00F31FC7" w:rsidRDefault="00F31FC7">
      <w:pPr>
        <w:pStyle w:val="Standard"/>
      </w:pPr>
    </w:p>
    <w:sectPr w:rsidR="00F31FC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39B6" w14:textId="77777777" w:rsidR="00000000" w:rsidRDefault="00F6111D">
      <w:pPr>
        <w:rPr>
          <w:rFonts w:hint="eastAsia"/>
        </w:rPr>
      </w:pPr>
      <w:r>
        <w:separator/>
      </w:r>
    </w:p>
  </w:endnote>
  <w:endnote w:type="continuationSeparator" w:id="0">
    <w:p w14:paraId="07DF0E3B" w14:textId="77777777" w:rsidR="00000000" w:rsidRDefault="00F611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8A30" w14:textId="77777777" w:rsidR="00000000" w:rsidRDefault="00F611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1BE345" w14:textId="77777777" w:rsidR="00000000" w:rsidRDefault="00F6111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3B7"/>
    <w:multiLevelType w:val="multilevel"/>
    <w:tmpl w:val="015E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7922E9"/>
    <w:multiLevelType w:val="multilevel"/>
    <w:tmpl w:val="EB385942"/>
    <w:styleLink w:val="WW8Num4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5D2997"/>
    <w:multiLevelType w:val="multilevel"/>
    <w:tmpl w:val="6062129A"/>
    <w:styleLink w:val="WW8Num6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A000BEF"/>
    <w:multiLevelType w:val="multilevel"/>
    <w:tmpl w:val="1FF8F38C"/>
    <w:styleLink w:val="WW8Num9"/>
    <w:lvl w:ilvl="0">
      <w:start w:val="1"/>
      <w:numFmt w:val="none"/>
      <w:lvlText w:val="%1."/>
      <w:lvlJc w:val="left"/>
      <w:pPr>
        <w:ind w:left="432" w:hanging="432"/>
      </w:pPr>
    </w:lvl>
    <w:lvl w:ilvl="1">
      <w:start w:val="1"/>
      <w:numFmt w:val="none"/>
      <w:lvlText w:val="%2."/>
      <w:lvlJc w:val="left"/>
      <w:pPr>
        <w:ind w:left="576" w:hanging="576"/>
      </w:pPr>
    </w:lvl>
    <w:lvl w:ilvl="2">
      <w:start w:val="1"/>
      <w:numFmt w:val="none"/>
      <w:lvlText w:val="%3."/>
      <w:lvlJc w:val="left"/>
      <w:pPr>
        <w:ind w:left="720" w:hanging="720"/>
      </w:pPr>
    </w:lvl>
    <w:lvl w:ilvl="3">
      <w:start w:val="1"/>
      <w:numFmt w:val="none"/>
      <w:lvlText w:val="%4."/>
      <w:lvlJc w:val="left"/>
      <w:pPr>
        <w:ind w:left="864" w:hanging="864"/>
      </w:pPr>
    </w:lvl>
    <w:lvl w:ilvl="4">
      <w:start w:val="1"/>
      <w:numFmt w:val="none"/>
      <w:lvlText w:val="%5."/>
      <w:lvlJc w:val="left"/>
      <w:pPr>
        <w:ind w:left="1008" w:hanging="1008"/>
      </w:pPr>
    </w:lvl>
    <w:lvl w:ilvl="5">
      <w:start w:val="1"/>
      <w:numFmt w:val="none"/>
      <w:lvlText w:val="%6."/>
      <w:lvlJc w:val="left"/>
      <w:pPr>
        <w:ind w:left="1152" w:hanging="1152"/>
      </w:pPr>
    </w:lvl>
    <w:lvl w:ilvl="6">
      <w:start w:val="1"/>
      <w:numFmt w:val="none"/>
      <w:lvlText w:val="%7."/>
      <w:lvlJc w:val="left"/>
      <w:pPr>
        <w:ind w:left="1296" w:hanging="1296"/>
      </w:pPr>
    </w:lvl>
    <w:lvl w:ilvl="7">
      <w:start w:val="1"/>
      <w:numFmt w:val="none"/>
      <w:lvlText w:val="%8."/>
      <w:lvlJc w:val="left"/>
      <w:pPr>
        <w:ind w:left="1440" w:hanging="1440"/>
      </w:pPr>
    </w:lvl>
    <w:lvl w:ilvl="8">
      <w:start w:val="1"/>
      <w:numFmt w:val="none"/>
      <w:lvlText w:val="%9."/>
      <w:lvlJc w:val="left"/>
      <w:pPr>
        <w:ind w:left="1584" w:hanging="1584"/>
      </w:pPr>
    </w:lvl>
  </w:abstractNum>
  <w:abstractNum w:abstractNumId="4" w15:restartNumberingAfterBreak="0">
    <w:nsid w:val="381840CB"/>
    <w:multiLevelType w:val="multilevel"/>
    <w:tmpl w:val="C8D085F4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99A13C7"/>
    <w:multiLevelType w:val="multilevel"/>
    <w:tmpl w:val="D640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71BF1"/>
    <w:multiLevelType w:val="multilevel"/>
    <w:tmpl w:val="27F06E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ECA0830"/>
    <w:multiLevelType w:val="multilevel"/>
    <w:tmpl w:val="8B4EC67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66055DE"/>
    <w:multiLevelType w:val="multilevel"/>
    <w:tmpl w:val="BB86A0FC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."/>
      <w:lvlJc w:val="center"/>
      <w:rPr>
        <w:b w:val="0"/>
        <w:spacing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DB4901"/>
    <w:multiLevelType w:val="multilevel"/>
    <w:tmpl w:val="C1D80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B5405"/>
    <w:multiLevelType w:val="multilevel"/>
    <w:tmpl w:val="15B41264"/>
    <w:styleLink w:val="WW8Num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"/>
      <w:lvlJc w:val="right"/>
      <w:rPr>
        <w:spacing w:val="0"/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264906"/>
    <w:multiLevelType w:val="multilevel"/>
    <w:tmpl w:val="6A06EB74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F1E702B"/>
    <w:multiLevelType w:val="multilevel"/>
    <w:tmpl w:val="C2420C8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55885525">
    <w:abstractNumId w:val="7"/>
  </w:num>
  <w:num w:numId="2" w16cid:durableId="27263112">
    <w:abstractNumId w:val="10"/>
  </w:num>
  <w:num w:numId="3" w16cid:durableId="1842625620">
    <w:abstractNumId w:val="12"/>
  </w:num>
  <w:num w:numId="4" w16cid:durableId="1333147797">
    <w:abstractNumId w:val="1"/>
  </w:num>
  <w:num w:numId="5" w16cid:durableId="799760871">
    <w:abstractNumId w:val="11"/>
  </w:num>
  <w:num w:numId="6" w16cid:durableId="74280047">
    <w:abstractNumId w:val="2"/>
  </w:num>
  <w:num w:numId="7" w16cid:durableId="1098407302">
    <w:abstractNumId w:val="4"/>
  </w:num>
  <w:num w:numId="8" w16cid:durableId="1680430940">
    <w:abstractNumId w:val="6"/>
  </w:num>
  <w:num w:numId="9" w16cid:durableId="1633558730">
    <w:abstractNumId w:val="3"/>
  </w:num>
  <w:num w:numId="10" w16cid:durableId="495649400">
    <w:abstractNumId w:val="7"/>
    <w:lvlOverride w:ilvl="0">
      <w:startOverride w:val="1"/>
    </w:lvlOverride>
  </w:num>
  <w:num w:numId="11" w16cid:durableId="1107117648">
    <w:abstractNumId w:val="8"/>
  </w:num>
  <w:num w:numId="12" w16cid:durableId="1884635511">
    <w:abstractNumId w:val="9"/>
  </w:num>
  <w:num w:numId="13" w16cid:durableId="1244989151">
    <w:abstractNumId w:val="0"/>
  </w:num>
  <w:num w:numId="14" w16cid:durableId="2099204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1FC7"/>
    <w:rsid w:val="00F31FC7"/>
    <w:rsid w:val="00F6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E504"/>
  <w15:docId w15:val="{9C3EE1B2-9A0F-433D-8A28-0ADD7E6A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WW8Num1z0">
    <w:name w:val="WW8Num1z0"/>
    <w:rPr>
      <w:rFonts w:ascii="Arial" w:eastAsia="Arial" w:hAnsi="Arial" w:cs="Times New Roman"/>
    </w:rPr>
  </w:style>
  <w:style w:type="character" w:customStyle="1" w:styleId="WW8Num2z0">
    <w:name w:val="WW8Num2z0"/>
    <w:rPr>
      <w:rFonts w:ascii="Arial" w:eastAsia="Arial" w:hAnsi="Arial" w:cs="Times New Roman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Arial" w:eastAsia="Arial" w:hAnsi="Arial" w:cs="Times New Roman"/>
      <w:b/>
      <w:bCs/>
    </w:rPr>
  </w:style>
  <w:style w:type="character" w:customStyle="1" w:styleId="WW8Num4z0">
    <w:name w:val="WW8Num4z0"/>
    <w:rPr>
      <w:rFonts w:ascii="Arial" w:eastAsia="Arial" w:hAnsi="Arial" w:cs="Times New Roman"/>
    </w:rPr>
  </w:style>
  <w:style w:type="character" w:customStyle="1" w:styleId="WW8Num5z0">
    <w:name w:val="WW8Num5z0"/>
    <w:rPr>
      <w:rFonts w:ascii="Arial" w:eastAsia="Arial" w:hAnsi="Arial" w:cs="Times New Roman"/>
    </w:rPr>
  </w:style>
  <w:style w:type="character" w:customStyle="1" w:styleId="WW8Num6z0">
    <w:name w:val="WW8Num6z0"/>
    <w:rPr>
      <w:rFonts w:ascii="Arial" w:eastAsia="Arial" w:hAnsi="Arial" w:cs="Times New Roman"/>
      <w:b/>
      <w:bCs/>
      <w:color w:val="000000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Domylnaczcionkaakapitu1">
    <w:name w:val="Domyślna czcionka akapitu1"/>
  </w:style>
  <w:style w:type="paragraph" w:styleId="Poprawka">
    <w:name w:val="Revision"/>
    <w:pPr>
      <w:widowControl/>
      <w:textAlignment w:val="auto"/>
    </w:pPr>
    <w:rPr>
      <w:rFonts w:cs="Mangal"/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paragraph" w:customStyle="1" w:styleId="Normalny1">
    <w:name w:val="Normalny1"/>
    <w:pPr>
      <w:widowControl/>
      <w:spacing w:line="276" w:lineRule="auto"/>
      <w:textAlignment w:val="auto"/>
    </w:pPr>
    <w:rPr>
      <w:rFonts w:ascii="Arial" w:eastAsia="Arial" w:hAnsi="Arial"/>
      <w:color w:val="000000"/>
      <w:kern w:val="0"/>
      <w:sz w:val="22"/>
      <w:szCs w:val="22"/>
      <w:lang w:eastAsia="pl-PL" w:bidi="ar-SA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character" w:customStyle="1" w:styleId="markedcontent">
    <w:name w:val="markedcontent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magda</dc:creator>
  <cp:lastModifiedBy>PSSE Otwock - Urszula Rechtzygiel</cp:lastModifiedBy>
  <cp:revision>2</cp:revision>
  <dcterms:created xsi:type="dcterms:W3CDTF">2022-11-28T12:57:00Z</dcterms:created>
  <dcterms:modified xsi:type="dcterms:W3CDTF">2022-11-28T12:57:00Z</dcterms:modified>
</cp:coreProperties>
</file>