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6BA89FC8" w:rsidR="00CF17B9" w:rsidRPr="00781A9F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="00764FF4" w:rsidRPr="00781A9F">
        <w:rPr>
          <w:rFonts w:asciiTheme="minorHAnsi" w:hAnsiTheme="minorHAnsi" w:cstheme="minorHAnsi"/>
          <w:b/>
        </w:rPr>
        <w:t xml:space="preserve">     </w:t>
      </w:r>
      <w:r w:rsidRPr="00781A9F">
        <w:rPr>
          <w:rFonts w:asciiTheme="minorHAnsi" w:hAnsiTheme="minorHAnsi" w:cstheme="minorHAnsi"/>
          <w:b/>
        </w:rPr>
        <w:tab/>
      </w:r>
      <w:r w:rsidRPr="00781A9F">
        <w:rPr>
          <w:rFonts w:asciiTheme="minorHAnsi" w:hAnsiTheme="minorHAnsi" w:cstheme="minorHAnsi"/>
          <w:b/>
        </w:rPr>
        <w:tab/>
      </w:r>
      <w:r w:rsidR="00E74875">
        <w:rPr>
          <w:rFonts w:asciiTheme="minorHAnsi" w:hAnsiTheme="minorHAnsi" w:cstheme="minorHAnsi"/>
          <w:color w:val="auto"/>
          <w14:ligatures w14:val="none"/>
        </w:rPr>
        <w:t>1</w:t>
      </w:r>
      <w:r w:rsidR="003D386C">
        <w:rPr>
          <w:rFonts w:asciiTheme="minorHAnsi" w:hAnsiTheme="minorHAnsi" w:cstheme="minorHAnsi"/>
          <w:color w:val="auto"/>
          <w14:ligatures w14:val="none"/>
        </w:rPr>
        <w:t>8</w:t>
      </w:r>
      <w:r w:rsidR="004E5410">
        <w:rPr>
          <w:rFonts w:asciiTheme="minorHAnsi" w:hAnsiTheme="minorHAnsi" w:cstheme="minorHAnsi"/>
          <w:color w:val="auto"/>
          <w14:ligatures w14:val="none"/>
        </w:rPr>
        <w:t>.01.2024 r.</w:t>
      </w:r>
    </w:p>
    <w:p w14:paraId="4F3AE017" w14:textId="77777777" w:rsidR="00CF17B9" w:rsidRPr="00781A9F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81A9F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BE7BBBD" w:rsidR="00F45A45" w:rsidRPr="00781A9F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>Informacja o zmian</w:t>
      </w:r>
      <w:r w:rsidR="001B4BA7" w:rsidRPr="00781A9F">
        <w:rPr>
          <w:rFonts w:asciiTheme="minorHAnsi" w:hAnsiTheme="minorHAnsi" w:cstheme="minorHAnsi"/>
          <w:b/>
        </w:rPr>
        <w:t>ach</w:t>
      </w:r>
      <w:r w:rsidRPr="00781A9F">
        <w:rPr>
          <w:rFonts w:asciiTheme="minorHAnsi" w:hAnsiTheme="minorHAnsi" w:cstheme="minorHAnsi"/>
          <w:b/>
        </w:rPr>
        <w:t xml:space="preserve"> w dokumentacji dla naboru </w:t>
      </w:r>
      <w:r w:rsidR="00F45A45" w:rsidRPr="00781A9F">
        <w:rPr>
          <w:rFonts w:asciiTheme="minorHAnsi" w:hAnsiTheme="minorHAnsi" w:cstheme="minorHAnsi"/>
          <w:b/>
        </w:rPr>
        <w:t>nr KPOD.05.02-IW.06-00</w:t>
      </w:r>
      <w:r w:rsidR="003B1682" w:rsidRPr="00781A9F">
        <w:rPr>
          <w:rFonts w:asciiTheme="minorHAnsi" w:hAnsiTheme="minorHAnsi" w:cstheme="minorHAnsi"/>
          <w:b/>
        </w:rPr>
        <w:t>2</w:t>
      </w:r>
      <w:r w:rsidR="00F45A45" w:rsidRPr="00781A9F">
        <w:rPr>
          <w:rFonts w:asciiTheme="minorHAnsi" w:hAnsiTheme="minorHAnsi" w:cstheme="minorHAnsi"/>
          <w:b/>
        </w:rPr>
        <w:t xml:space="preserve">/23 </w:t>
      </w:r>
    </w:p>
    <w:p w14:paraId="6D2CCD39" w14:textId="55275AB4" w:rsidR="00F45A45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81A9F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81A9F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81A9F" w:rsidRDefault="007448A6" w:rsidP="007448A6">
      <w:pPr>
        <w:rPr>
          <w:rFonts w:cstheme="minorHAnsi"/>
          <w:sz w:val="24"/>
          <w:szCs w:val="24"/>
        </w:rPr>
      </w:pPr>
    </w:p>
    <w:p w14:paraId="4098B013" w14:textId="50E11979" w:rsidR="004E5410" w:rsidRDefault="004E5410" w:rsidP="004E5410">
      <w:pPr>
        <w:pStyle w:val="NormalnyWeb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Wprowadzone zmiany</w:t>
      </w:r>
      <w:r w:rsidR="00E74875">
        <w:rPr>
          <w:rFonts w:asciiTheme="minorHAnsi" w:hAnsiTheme="minorHAnsi" w:cstheme="minorHAnsi"/>
        </w:rPr>
        <w:t>:</w:t>
      </w:r>
    </w:p>
    <w:p w14:paraId="2F2DC079" w14:textId="77777777" w:rsidR="004E5410" w:rsidRPr="00781A9F" w:rsidRDefault="004E5410" w:rsidP="004E5410">
      <w:pPr>
        <w:pStyle w:val="NormalnyWeb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Wzór u</w:t>
      </w:r>
      <w:r w:rsidRPr="00781A9F">
        <w:rPr>
          <w:rFonts w:asciiTheme="minorHAnsi" w:hAnsiTheme="minorHAnsi" w:cstheme="minorHAnsi"/>
        </w:rPr>
        <w:t xml:space="preserve">mowy o objęcie </w:t>
      </w:r>
      <w:r>
        <w:rPr>
          <w:rFonts w:asciiTheme="minorHAnsi" w:hAnsiTheme="minorHAnsi" w:cstheme="minorHAnsi"/>
        </w:rPr>
        <w:t>P</w:t>
      </w:r>
      <w:r w:rsidRPr="00781A9F">
        <w:rPr>
          <w:rFonts w:asciiTheme="minorHAnsi" w:hAnsiTheme="minorHAnsi" w:cstheme="minorHAnsi"/>
        </w:rPr>
        <w:t>rzedsięwzięcia wsparciem:</w:t>
      </w:r>
    </w:p>
    <w:p w14:paraId="24AAE200" w14:textId="1BD78385" w:rsidR="00E74875" w:rsidRPr="00E74875" w:rsidRDefault="004E5410" w:rsidP="00E748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</w:pPr>
      <w:r w:rsidRPr="005B29C2">
        <w:rPr>
          <w:rFonts w:eastAsia="Trebuchet MS" w:cstheme="minorHAnsi"/>
          <w:color w:val="000000" w:themeColor="text1"/>
          <w:sz w:val="24"/>
          <w:szCs w:val="24"/>
        </w:rPr>
        <w:t>załącznik nr 5 „Wymagania dla sieci KPO/FERC”</w:t>
      </w:r>
      <w:r w:rsidR="00E74875">
        <w:rPr>
          <w:rFonts w:eastAsia="Trebuchet MS" w:cstheme="minorHAnsi"/>
          <w:color w:val="000000" w:themeColor="text1"/>
          <w:sz w:val="24"/>
          <w:szCs w:val="24"/>
        </w:rPr>
        <w:t xml:space="preserve"> – w związku z omyłką zaktualizowano informację w punkcie 1.5.12 poprzez usunięcie </w:t>
      </w:r>
      <w:r w:rsidR="00E74875" w:rsidRPr="00E74875">
        <w:rPr>
          <w:rFonts w:eastAsia="Trebuchet MS" w:cstheme="minorHAnsi"/>
          <w:color w:val="000000" w:themeColor="text1"/>
          <w:sz w:val="24"/>
          <w:szCs w:val="24"/>
        </w:rPr>
        <w:t xml:space="preserve">nadmiarowego wymagania zapewnienia co najmniej 50% okablowania światłowodowego dla operatorów korzystających. </w:t>
      </w:r>
    </w:p>
    <w:p w14:paraId="4405A344" w14:textId="77777777" w:rsidR="00EC7AA6" w:rsidRDefault="00EC7AA6" w:rsidP="00EC7AA6">
      <w:pPr>
        <w:pStyle w:val="NormalnyWeb"/>
        <w:ind w:left="360"/>
        <w:rPr>
          <w:rFonts w:asciiTheme="minorHAnsi" w:hAnsiTheme="minorHAnsi" w:cstheme="minorHAnsi"/>
        </w:rPr>
      </w:pPr>
    </w:p>
    <w:p w14:paraId="4B4E1CBF" w14:textId="77777777" w:rsidR="005B29C2" w:rsidRPr="005B29C2" w:rsidRDefault="005B29C2" w:rsidP="005B29C2">
      <w:pPr>
        <w:autoSpaceDE w:val="0"/>
        <w:autoSpaceDN w:val="0"/>
        <w:adjustRightInd w:val="0"/>
        <w:spacing w:after="0" w:line="276" w:lineRule="auto"/>
        <w:ind w:left="1068"/>
        <w:rPr>
          <w:rFonts w:eastAsia="Trebuchet MS" w:cstheme="minorHAnsi"/>
          <w:color w:val="000000" w:themeColor="text1"/>
          <w:sz w:val="24"/>
          <w:szCs w:val="24"/>
        </w:rPr>
      </w:pPr>
    </w:p>
    <w:p w14:paraId="01860421" w14:textId="47D66A44" w:rsidR="005B29C2" w:rsidRPr="00781A9F" w:rsidRDefault="005B29C2" w:rsidP="00341670">
      <w:pPr>
        <w:autoSpaceDE w:val="0"/>
        <w:autoSpaceDN w:val="0"/>
        <w:adjustRightInd w:val="0"/>
        <w:spacing w:after="0" w:line="276" w:lineRule="auto"/>
        <w:ind w:left="1068"/>
        <w:rPr>
          <w:rFonts w:eastAsia="Trebuchet MS" w:cstheme="minorHAnsi"/>
          <w:color w:val="000000" w:themeColor="text1"/>
          <w:sz w:val="24"/>
          <w:szCs w:val="24"/>
        </w:rPr>
      </w:pPr>
    </w:p>
    <w:sectPr w:rsidR="005B29C2" w:rsidRPr="0078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857E5"/>
    <w:multiLevelType w:val="hybridMultilevel"/>
    <w:tmpl w:val="60C4B8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26BC"/>
    <w:multiLevelType w:val="hybridMultilevel"/>
    <w:tmpl w:val="7DF22D42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F7501E0"/>
    <w:multiLevelType w:val="hybridMultilevel"/>
    <w:tmpl w:val="2C5E934C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D1DF3"/>
    <w:multiLevelType w:val="hybridMultilevel"/>
    <w:tmpl w:val="95CEAB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386"/>
    <w:multiLevelType w:val="hybridMultilevel"/>
    <w:tmpl w:val="65E0A91E"/>
    <w:lvl w:ilvl="0" w:tplc="04150011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5773EE"/>
    <w:multiLevelType w:val="hybridMultilevel"/>
    <w:tmpl w:val="41CECA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E8617"/>
    <w:multiLevelType w:val="hybridMultilevel"/>
    <w:tmpl w:val="ED78AA84"/>
    <w:lvl w:ilvl="0" w:tplc="29FC36B0">
      <w:start w:val="1"/>
      <w:numFmt w:val="decimal"/>
      <w:lvlText w:val="%1."/>
      <w:lvlJc w:val="left"/>
      <w:pPr>
        <w:ind w:left="-1404" w:hanging="360"/>
      </w:pPr>
    </w:lvl>
    <w:lvl w:ilvl="1" w:tplc="62FA7BE8">
      <w:start w:val="1"/>
      <w:numFmt w:val="lowerLetter"/>
      <w:lvlText w:val="%2."/>
      <w:lvlJc w:val="left"/>
      <w:pPr>
        <w:ind w:left="-684" w:hanging="360"/>
      </w:pPr>
    </w:lvl>
    <w:lvl w:ilvl="2" w:tplc="00EC9914">
      <w:start w:val="1"/>
      <w:numFmt w:val="lowerRoman"/>
      <w:lvlText w:val="%3."/>
      <w:lvlJc w:val="right"/>
      <w:pPr>
        <w:ind w:left="36" w:hanging="180"/>
      </w:pPr>
    </w:lvl>
    <w:lvl w:ilvl="3" w:tplc="1494DBB0">
      <w:start w:val="1"/>
      <w:numFmt w:val="decimal"/>
      <w:lvlText w:val="%4."/>
      <w:lvlJc w:val="left"/>
      <w:pPr>
        <w:ind w:left="756" w:hanging="360"/>
      </w:pPr>
    </w:lvl>
    <w:lvl w:ilvl="4" w:tplc="85E08474">
      <w:start w:val="1"/>
      <w:numFmt w:val="lowerLetter"/>
      <w:lvlText w:val="%5."/>
      <w:lvlJc w:val="left"/>
      <w:pPr>
        <w:ind w:left="1476" w:hanging="360"/>
      </w:pPr>
    </w:lvl>
    <w:lvl w:ilvl="5" w:tplc="BA12F56C">
      <w:start w:val="1"/>
      <w:numFmt w:val="lowerRoman"/>
      <w:lvlText w:val="%6."/>
      <w:lvlJc w:val="right"/>
      <w:pPr>
        <w:ind w:left="2196" w:hanging="180"/>
      </w:pPr>
    </w:lvl>
    <w:lvl w:ilvl="6" w:tplc="EF7047A4">
      <w:start w:val="1"/>
      <w:numFmt w:val="decimal"/>
      <w:lvlText w:val="%7."/>
      <w:lvlJc w:val="left"/>
      <w:pPr>
        <w:ind w:left="2916" w:hanging="360"/>
      </w:pPr>
    </w:lvl>
    <w:lvl w:ilvl="7" w:tplc="D57EC6CC">
      <w:start w:val="1"/>
      <w:numFmt w:val="lowerLetter"/>
      <w:lvlText w:val="%8."/>
      <w:lvlJc w:val="left"/>
      <w:pPr>
        <w:ind w:left="3636" w:hanging="360"/>
      </w:pPr>
    </w:lvl>
    <w:lvl w:ilvl="8" w:tplc="0324D328">
      <w:start w:val="1"/>
      <w:numFmt w:val="lowerRoman"/>
      <w:lvlText w:val="%9."/>
      <w:lvlJc w:val="right"/>
      <w:pPr>
        <w:ind w:left="4356" w:hanging="180"/>
      </w:pPr>
    </w:lvl>
  </w:abstractNum>
  <w:abstractNum w:abstractNumId="10" w15:restartNumberingAfterBreak="0">
    <w:nsid w:val="409722D4"/>
    <w:multiLevelType w:val="hybridMultilevel"/>
    <w:tmpl w:val="D3FC1E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721341"/>
    <w:multiLevelType w:val="hybridMultilevel"/>
    <w:tmpl w:val="D750D9F0"/>
    <w:lvl w:ilvl="0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015C69"/>
    <w:multiLevelType w:val="hybridMultilevel"/>
    <w:tmpl w:val="4E101C0C"/>
    <w:lvl w:ilvl="0" w:tplc="04150017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2E17C5"/>
    <w:multiLevelType w:val="hybridMultilevel"/>
    <w:tmpl w:val="A30CB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BA32D6"/>
    <w:multiLevelType w:val="hybridMultilevel"/>
    <w:tmpl w:val="7E5C08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18"/>
  </w:num>
  <w:num w:numId="2" w16cid:durableId="602618335">
    <w:abstractNumId w:val="14"/>
  </w:num>
  <w:num w:numId="3" w16cid:durableId="518544381">
    <w:abstractNumId w:val="11"/>
  </w:num>
  <w:num w:numId="4" w16cid:durableId="1606229957">
    <w:abstractNumId w:val="4"/>
  </w:num>
  <w:num w:numId="5" w16cid:durableId="531305878">
    <w:abstractNumId w:val="0"/>
  </w:num>
  <w:num w:numId="6" w16cid:durableId="240725968">
    <w:abstractNumId w:val="13"/>
  </w:num>
  <w:num w:numId="7" w16cid:durableId="1491945784">
    <w:abstractNumId w:val="3"/>
  </w:num>
  <w:num w:numId="8" w16cid:durableId="1201279721">
    <w:abstractNumId w:val="6"/>
  </w:num>
  <w:num w:numId="9" w16cid:durableId="252275707">
    <w:abstractNumId w:val="10"/>
  </w:num>
  <w:num w:numId="10" w16cid:durableId="47068511">
    <w:abstractNumId w:val="17"/>
  </w:num>
  <w:num w:numId="11" w16cid:durableId="363528627">
    <w:abstractNumId w:val="9"/>
  </w:num>
  <w:num w:numId="12" w16cid:durableId="1234388562">
    <w:abstractNumId w:val="2"/>
  </w:num>
  <w:num w:numId="13" w16cid:durableId="997610499">
    <w:abstractNumId w:val="1"/>
  </w:num>
  <w:num w:numId="14" w16cid:durableId="805048508">
    <w:abstractNumId w:val="5"/>
  </w:num>
  <w:num w:numId="15" w16cid:durableId="1139497704">
    <w:abstractNumId w:val="8"/>
  </w:num>
  <w:num w:numId="16" w16cid:durableId="1738285879">
    <w:abstractNumId w:val="7"/>
  </w:num>
  <w:num w:numId="17" w16cid:durableId="1556817312">
    <w:abstractNumId w:val="16"/>
  </w:num>
  <w:num w:numId="18" w16cid:durableId="936404773">
    <w:abstractNumId w:val="15"/>
  </w:num>
  <w:num w:numId="19" w16cid:durableId="1477406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2FA5"/>
    <w:rsid w:val="000A4C03"/>
    <w:rsid w:val="000F235A"/>
    <w:rsid w:val="000F4526"/>
    <w:rsid w:val="00171298"/>
    <w:rsid w:val="00172574"/>
    <w:rsid w:val="00186133"/>
    <w:rsid w:val="001B4BA7"/>
    <w:rsid w:val="002578F7"/>
    <w:rsid w:val="00263EAF"/>
    <w:rsid w:val="00296B8B"/>
    <w:rsid w:val="002A1CBA"/>
    <w:rsid w:val="002A4F40"/>
    <w:rsid w:val="00341670"/>
    <w:rsid w:val="003560EE"/>
    <w:rsid w:val="00385020"/>
    <w:rsid w:val="003B1682"/>
    <w:rsid w:val="003C4304"/>
    <w:rsid w:val="003D386C"/>
    <w:rsid w:val="003E2A6E"/>
    <w:rsid w:val="004D016D"/>
    <w:rsid w:val="004E5410"/>
    <w:rsid w:val="004F63DA"/>
    <w:rsid w:val="005252CA"/>
    <w:rsid w:val="005B29C2"/>
    <w:rsid w:val="00653787"/>
    <w:rsid w:val="0066598A"/>
    <w:rsid w:val="00690D18"/>
    <w:rsid w:val="006D5EED"/>
    <w:rsid w:val="007448A6"/>
    <w:rsid w:val="0074496E"/>
    <w:rsid w:val="00764FF4"/>
    <w:rsid w:val="007651E4"/>
    <w:rsid w:val="007670FA"/>
    <w:rsid w:val="00781A9F"/>
    <w:rsid w:val="007919A6"/>
    <w:rsid w:val="007D467E"/>
    <w:rsid w:val="00816868"/>
    <w:rsid w:val="008404D3"/>
    <w:rsid w:val="00857C52"/>
    <w:rsid w:val="00876F8C"/>
    <w:rsid w:val="00984F95"/>
    <w:rsid w:val="00993BAC"/>
    <w:rsid w:val="00A13770"/>
    <w:rsid w:val="00A26D0A"/>
    <w:rsid w:val="00A52C67"/>
    <w:rsid w:val="00BE1BCC"/>
    <w:rsid w:val="00CB5C36"/>
    <w:rsid w:val="00CF17B9"/>
    <w:rsid w:val="00DF6DD2"/>
    <w:rsid w:val="00E14D9B"/>
    <w:rsid w:val="00E74875"/>
    <w:rsid w:val="00E84039"/>
    <w:rsid w:val="00E95C9E"/>
    <w:rsid w:val="00EC7AA6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5B29C2"/>
    <w:rPr>
      <w:kern w:val="0"/>
      <w14:ligatures w14:val="none"/>
    </w:rPr>
  </w:style>
  <w:style w:type="character" w:customStyle="1" w:styleId="ui-provider">
    <w:name w:val="ui-provider"/>
    <w:basedOn w:val="Domylnaczcionkaakapitu"/>
    <w:rsid w:val="005B29C2"/>
  </w:style>
  <w:style w:type="character" w:styleId="Odwoaniedokomentarza">
    <w:name w:val="annotation reference"/>
    <w:basedOn w:val="Domylnaczcionkaakapitu"/>
    <w:uiPriority w:val="99"/>
    <w:semiHidden/>
    <w:unhideWhenUsed/>
    <w:rsid w:val="002A4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4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4F4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F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F4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Katarzyna Szelenbaum</cp:lastModifiedBy>
  <cp:revision>8</cp:revision>
  <dcterms:created xsi:type="dcterms:W3CDTF">2023-12-22T11:15:00Z</dcterms:created>
  <dcterms:modified xsi:type="dcterms:W3CDTF">2024-01-18T09:15:00Z</dcterms:modified>
</cp:coreProperties>
</file>