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A93" w:rsidRPr="00496E10" w:rsidRDefault="000C3A93" w:rsidP="000C3A93">
      <w:pPr>
        <w:pStyle w:val="Akapitzlist"/>
        <w:numPr>
          <w:ilvl w:val="0"/>
          <w:numId w:val="3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  2.  </w:t>
      </w: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0C3A93" w:rsidRDefault="000C3A93" w:rsidP="000C3A93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>nr 4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:rsidR="000C3A93" w:rsidRPr="002E192C" w:rsidRDefault="000C3A93" w:rsidP="000C3A93">
      <w:pPr>
        <w:rPr>
          <w:rFonts w:ascii="Arial" w:hAnsi="Arial" w:cs="Arial"/>
          <w:b/>
          <w:i/>
          <w:sz w:val="14"/>
          <w:szCs w:val="22"/>
        </w:rPr>
      </w:pPr>
    </w:p>
    <w:p w:rsidR="000C3A93" w:rsidRPr="0017728D" w:rsidRDefault="000C3A93" w:rsidP="000C3A93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Rato</w:t>
      </w:r>
      <w:r>
        <w:rPr>
          <w:rFonts w:ascii="Arial" w:hAnsi="Arial" w:cs="Arial"/>
          <w:b/>
          <w:i/>
          <w:sz w:val="22"/>
          <w:szCs w:val="22"/>
        </w:rPr>
        <w:t>wnictwo chemiczne i ekologiczne</w:t>
      </w:r>
      <w:r w:rsidRPr="0017728D">
        <w:rPr>
          <w:rFonts w:ascii="Arial" w:hAnsi="Arial" w:cs="Arial"/>
          <w:b/>
          <w:i/>
          <w:sz w:val="22"/>
          <w:szCs w:val="22"/>
        </w:rPr>
        <w:t>.</w:t>
      </w:r>
    </w:p>
    <w:p w:rsidR="000C3A93" w:rsidRPr="002E192C" w:rsidRDefault="000C3A93" w:rsidP="000C3A93">
      <w:pPr>
        <w:jc w:val="center"/>
        <w:rPr>
          <w:rFonts w:ascii="Arial" w:hAnsi="Arial" w:cs="Arial"/>
          <w:sz w:val="14"/>
          <w:szCs w:val="22"/>
        </w:rPr>
      </w:pPr>
    </w:p>
    <w:p w:rsidR="000C3A93" w:rsidRPr="0017728D" w:rsidRDefault="000C3A93" w:rsidP="000C3A93">
      <w:pPr>
        <w:pStyle w:val="Akapitzlist"/>
        <w:numPr>
          <w:ilvl w:val="0"/>
          <w:numId w:val="4"/>
        </w:numPr>
        <w:suppressAutoHyphens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Zapoznanie z instrukcją BHP na stanowisku do ćwiczeń przy usuwaniu wycieków substancji niebezpiecznych (cysterna).</w:t>
      </w:r>
    </w:p>
    <w:p w:rsidR="000C3A93" w:rsidRPr="0017728D" w:rsidRDefault="000C3A93" w:rsidP="000C3A9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Ćwiczenia zabezpieczone przez zestaw PSP R1 znajd</w:t>
      </w:r>
      <w:r>
        <w:rPr>
          <w:rFonts w:ascii="Arial" w:hAnsi="Arial" w:cs="Arial"/>
          <w:sz w:val="22"/>
          <w:szCs w:val="22"/>
        </w:rPr>
        <w:t>ujący się w wyznaczonym miejscu</w:t>
      </w:r>
      <w:r w:rsidRPr="0017728D">
        <w:rPr>
          <w:rFonts w:ascii="Arial" w:hAnsi="Arial" w:cs="Arial"/>
          <w:sz w:val="22"/>
          <w:szCs w:val="22"/>
        </w:rPr>
        <w:t>.</w:t>
      </w:r>
    </w:p>
    <w:p w:rsidR="000C3A93" w:rsidRPr="0017728D" w:rsidRDefault="000C3A93" w:rsidP="000C3A9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0C3A93" w:rsidRPr="0017728D" w:rsidRDefault="000C3A93" w:rsidP="000C3A93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 xml:space="preserve">Liczba ćwiczących: 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2 osoby </w:t>
      </w:r>
      <w:r w:rsidRPr="0017728D">
        <w:rPr>
          <w:rFonts w:ascii="Arial" w:hAnsi="Arial" w:cs="Arial"/>
          <w:i/>
          <w:sz w:val="22"/>
          <w:szCs w:val="22"/>
        </w:rPr>
        <w:t>(ocena pracy roty),</w:t>
      </w:r>
    </w:p>
    <w:p w:rsidR="000C3A93" w:rsidRDefault="000C3A93" w:rsidP="000C3A9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Opis sytuacji zastanej na miejscu zdarzenia:</w:t>
      </w:r>
    </w:p>
    <w:p w:rsidR="000C3A93" w:rsidRPr="00661CF4" w:rsidRDefault="000C3A93" w:rsidP="000C3A93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 w:rsidRPr="00661CF4">
        <w:rPr>
          <w:rFonts w:ascii="Arial" w:hAnsi="Arial" w:cs="Arial"/>
          <w:sz w:val="22"/>
          <w:szCs w:val="22"/>
        </w:rPr>
        <w:t>Działania z substancją niebezpieczną w formie lotnej.</w:t>
      </w:r>
      <w:r>
        <w:rPr>
          <w:rFonts w:ascii="Arial" w:hAnsi="Arial" w:cs="Arial"/>
          <w:sz w:val="22"/>
          <w:szCs w:val="22"/>
        </w:rPr>
        <w:t xml:space="preserve"> </w:t>
      </w:r>
      <w:r w:rsidRPr="00661CF4">
        <w:rPr>
          <w:rFonts w:ascii="Arial" w:hAnsi="Arial" w:cs="Arial"/>
          <w:sz w:val="22"/>
          <w:szCs w:val="22"/>
        </w:rPr>
        <w:t>W trakcie kolizji drogowej dochodzi do rozszczelnienia autocysterny. Z uszkodzonego zbiornika wydobywa się obłok.</w:t>
      </w:r>
      <w:r>
        <w:rPr>
          <w:rFonts w:ascii="Arial" w:hAnsi="Arial" w:cs="Arial"/>
          <w:sz w:val="22"/>
          <w:szCs w:val="22"/>
        </w:rPr>
        <w:t xml:space="preserve"> </w:t>
      </w:r>
      <w:r w:rsidRPr="00661CF4">
        <w:rPr>
          <w:rFonts w:ascii="Arial" w:hAnsi="Arial" w:cs="Arial"/>
          <w:sz w:val="22"/>
          <w:szCs w:val="22"/>
        </w:rPr>
        <w:t>Numer rozpoznawczy</w:t>
      </w:r>
      <w:r>
        <w:rPr>
          <w:rFonts w:ascii="Arial" w:hAnsi="Arial" w:cs="Arial"/>
          <w:sz w:val="22"/>
          <w:szCs w:val="22"/>
        </w:rPr>
        <w:t xml:space="preserve"> przewożonego ładunku: ONZ 1005. </w:t>
      </w:r>
      <w:r w:rsidRPr="00661CF4">
        <w:rPr>
          <w:rFonts w:ascii="Arial" w:hAnsi="Arial" w:cs="Arial"/>
          <w:sz w:val="22"/>
          <w:szCs w:val="22"/>
        </w:rPr>
        <w:t xml:space="preserve">Brak osób poszkodowanych. Dzień słoneczny, wiatr skierowany </w:t>
      </w:r>
      <w:r>
        <w:rPr>
          <w:rFonts w:ascii="Arial" w:hAnsi="Arial" w:cs="Arial"/>
          <w:sz w:val="22"/>
          <w:szCs w:val="22"/>
        </w:rPr>
        <w:br/>
      </w:r>
      <w:r w:rsidRPr="00661CF4">
        <w:rPr>
          <w:rFonts w:ascii="Arial" w:hAnsi="Arial" w:cs="Arial"/>
          <w:sz w:val="22"/>
          <w:szCs w:val="22"/>
        </w:rPr>
        <w:t>w kierunku osiedla mieszkaniowego.</w:t>
      </w:r>
    </w:p>
    <w:p w:rsidR="000C3A93" w:rsidRPr="0017728D" w:rsidRDefault="000C3A93" w:rsidP="000C3A9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Opis zadania do wykonania:</w:t>
      </w:r>
    </w:p>
    <w:p w:rsidR="000C3A93" w:rsidRPr="0017728D" w:rsidRDefault="000C3A93" w:rsidP="000C3A93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Korzystając z dostępnego sprzętu w pojeździe pożarniczym:</w:t>
      </w:r>
    </w:p>
    <w:p w:rsidR="000C3A93" w:rsidRDefault="000C3A93" w:rsidP="000C3A93">
      <w:pPr>
        <w:pStyle w:val="Akapitzlist"/>
        <w:numPr>
          <w:ilvl w:val="0"/>
          <w:numId w:val="2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7728D">
        <w:rPr>
          <w:rFonts w:ascii="Arial" w:hAnsi="Arial" w:cs="Arial"/>
          <w:sz w:val="22"/>
          <w:szCs w:val="22"/>
        </w:rPr>
        <w:t>astosuj środki ochrony indywidualnej adekwatnie do sytuacji</w:t>
      </w:r>
      <w:r>
        <w:rPr>
          <w:rFonts w:ascii="Arial" w:hAnsi="Arial" w:cs="Arial"/>
          <w:sz w:val="22"/>
          <w:szCs w:val="22"/>
        </w:rPr>
        <w:t xml:space="preserve">, </w:t>
      </w:r>
    </w:p>
    <w:p w:rsidR="000C3A93" w:rsidRPr="0017728D" w:rsidRDefault="000C3A93" w:rsidP="000C3A93">
      <w:pPr>
        <w:pStyle w:val="Akapitzlist"/>
        <w:numPr>
          <w:ilvl w:val="0"/>
          <w:numId w:val="2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wyznacz strefę niebezpieczną,</w:t>
      </w:r>
    </w:p>
    <w:p w:rsidR="000C3A93" w:rsidRDefault="000C3A93" w:rsidP="000C3A93">
      <w:pPr>
        <w:pStyle w:val="Akapitzlist"/>
        <w:numPr>
          <w:ilvl w:val="0"/>
          <w:numId w:val="2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7728D">
        <w:rPr>
          <w:rFonts w:ascii="Arial" w:hAnsi="Arial" w:cs="Arial"/>
          <w:sz w:val="22"/>
          <w:szCs w:val="22"/>
        </w:rPr>
        <w:t>identyfikuj s</w:t>
      </w:r>
      <w:r>
        <w:rPr>
          <w:rFonts w:ascii="Arial" w:hAnsi="Arial" w:cs="Arial"/>
          <w:sz w:val="22"/>
          <w:szCs w:val="22"/>
        </w:rPr>
        <w:t>ubstancję na podstawie oznaczeń,</w:t>
      </w:r>
    </w:p>
    <w:p w:rsidR="000C3A93" w:rsidRPr="00677B3C" w:rsidRDefault="000C3A93" w:rsidP="000C3A93">
      <w:pPr>
        <w:pStyle w:val="Akapitzlist"/>
        <w:numPr>
          <w:ilvl w:val="0"/>
          <w:numId w:val="2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 w:rsidRPr="00677B3C">
        <w:rPr>
          <w:rFonts w:ascii="Arial" w:hAnsi="Arial" w:cs="Arial"/>
          <w:sz w:val="22"/>
          <w:szCs w:val="22"/>
        </w:rPr>
        <w:t>oceń potrzebę ewakuacji,</w:t>
      </w:r>
    </w:p>
    <w:p w:rsidR="000C3A93" w:rsidRPr="0017728D" w:rsidRDefault="000C3A93" w:rsidP="000C3A93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17728D">
        <w:rPr>
          <w:rFonts w:ascii="Arial" w:hAnsi="Arial" w:cs="Arial"/>
          <w:sz w:val="22"/>
          <w:szCs w:val="22"/>
        </w:rPr>
        <w:t xml:space="preserve">rzekaż meldunek do </w:t>
      </w:r>
      <w:r>
        <w:rPr>
          <w:rFonts w:ascii="Arial" w:hAnsi="Arial" w:cs="Arial"/>
          <w:sz w:val="22"/>
          <w:szCs w:val="22"/>
        </w:rPr>
        <w:t>KDR,</w:t>
      </w:r>
    </w:p>
    <w:p w:rsidR="000C3A93" w:rsidRPr="0017728D" w:rsidRDefault="000C3A93" w:rsidP="000C3A93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17728D">
        <w:rPr>
          <w:rFonts w:ascii="Arial" w:hAnsi="Arial" w:cs="Arial"/>
          <w:sz w:val="22"/>
          <w:szCs w:val="22"/>
        </w:rPr>
        <w:t>granicz wyciek substancji.</w:t>
      </w:r>
    </w:p>
    <w:p w:rsidR="000C3A93" w:rsidRPr="0017728D" w:rsidRDefault="000C3A93" w:rsidP="000C3A9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:rsidR="000C3A93" w:rsidRPr="0017728D" w:rsidRDefault="000C3A93" w:rsidP="000C3A9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Samochód gaśniczy wraz ze sprzętem</w:t>
      </w:r>
      <w:r>
        <w:rPr>
          <w:rFonts w:ascii="Arial" w:hAnsi="Arial" w:cs="Arial"/>
          <w:sz w:val="22"/>
          <w:szCs w:val="22"/>
        </w:rPr>
        <w:t xml:space="preserve"> zgodnie z minimalnym normatywem wyposażenia w zakresie podstawowym (załącznik nr 2 do „Zasad organizacji ratownictwa chemicznego i ekologicznego w ksrg”).</w:t>
      </w:r>
    </w:p>
    <w:p w:rsidR="000C3A93" w:rsidRPr="0017728D" w:rsidRDefault="000C3A93" w:rsidP="000C3A9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Ubranie ochrony przeciwchemicznej min. typ III, wraz z rękawicami i butami zapewniającymi odporność chemiczną.</w:t>
      </w:r>
    </w:p>
    <w:p w:rsidR="000C3A93" w:rsidRPr="0017728D" w:rsidRDefault="000C3A93" w:rsidP="000C3A9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Środki ochrony indywidualnej.</w:t>
      </w:r>
    </w:p>
    <w:p w:rsidR="000C3A93" w:rsidRPr="00C77FDE" w:rsidRDefault="000C3A93" w:rsidP="000C3A9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661CF4">
        <w:rPr>
          <w:rFonts w:ascii="Arial" w:hAnsi="Arial" w:cs="Arial"/>
          <w:b/>
          <w:i/>
          <w:sz w:val="22"/>
          <w:szCs w:val="22"/>
        </w:rPr>
        <w:t>Kryteria oceny</w:t>
      </w:r>
      <w:r w:rsidRPr="00DF4973">
        <w:rPr>
          <w:rFonts w:ascii="Arial" w:hAnsi="Arial" w:cs="Arial"/>
          <w:b/>
          <w:i/>
          <w:sz w:val="22"/>
          <w:szCs w:val="22"/>
        </w:rPr>
        <w:t xml:space="preserve">: </w:t>
      </w:r>
      <w:r w:rsidRPr="00DF4973">
        <w:rPr>
          <w:rFonts w:ascii="Arial" w:hAnsi="Arial" w:cs="Arial"/>
          <w:sz w:val="22"/>
          <w:szCs w:val="22"/>
        </w:rPr>
        <w:t>(check lista)</w:t>
      </w:r>
    </w:p>
    <w:p w:rsidR="000C3A93" w:rsidRPr="00DF4973" w:rsidRDefault="000C3A93" w:rsidP="000C3A93">
      <w:pPr>
        <w:pStyle w:val="Akapitzlist"/>
        <w:ind w:left="1440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693"/>
        <w:gridCol w:w="6962"/>
        <w:gridCol w:w="1417"/>
      </w:tblGrid>
      <w:tr w:rsidR="000C3A93" w:rsidRPr="0017728D" w:rsidTr="00182926">
        <w:trPr>
          <w:jc w:val="center"/>
        </w:trPr>
        <w:tc>
          <w:tcPr>
            <w:tcW w:w="693" w:type="dxa"/>
          </w:tcPr>
          <w:p w:rsidR="000C3A93" w:rsidRPr="0017728D" w:rsidRDefault="000C3A9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962" w:type="dxa"/>
          </w:tcPr>
          <w:p w:rsidR="000C3A93" w:rsidRPr="0017728D" w:rsidRDefault="000C3A9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28D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417" w:type="dxa"/>
          </w:tcPr>
          <w:p w:rsidR="000C3A93" w:rsidRPr="0017728D" w:rsidRDefault="000C3A9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28D">
              <w:rPr>
                <w:rFonts w:ascii="Arial" w:hAnsi="Arial" w:cs="Arial"/>
                <w:b/>
                <w:sz w:val="22"/>
                <w:szCs w:val="22"/>
              </w:rPr>
              <w:t>Zal / nzal</w:t>
            </w:r>
          </w:p>
        </w:tc>
      </w:tr>
      <w:tr w:rsidR="000C3A93" w:rsidRPr="0017728D" w:rsidTr="00182926">
        <w:trPr>
          <w:jc w:val="center"/>
        </w:trPr>
        <w:tc>
          <w:tcPr>
            <w:tcW w:w="693" w:type="dxa"/>
            <w:vAlign w:val="center"/>
          </w:tcPr>
          <w:p w:rsidR="000C3A93" w:rsidRPr="0017728D" w:rsidRDefault="000C3A9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28D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962" w:type="dxa"/>
          </w:tcPr>
          <w:p w:rsidR="000C3A93" w:rsidRPr="0017728D" w:rsidRDefault="000C3A9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7728D">
              <w:rPr>
                <w:rFonts w:ascii="Arial" w:hAnsi="Arial" w:cs="Arial"/>
                <w:sz w:val="20"/>
                <w:szCs w:val="20"/>
              </w:rPr>
              <w:t>okona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rozpoznania wstępnego</w:t>
            </w:r>
          </w:p>
        </w:tc>
        <w:tc>
          <w:tcPr>
            <w:tcW w:w="1417" w:type="dxa"/>
          </w:tcPr>
          <w:p w:rsidR="000C3A93" w:rsidRPr="0017728D" w:rsidRDefault="000C3A9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3A93" w:rsidRPr="0017728D" w:rsidTr="00182926">
        <w:trPr>
          <w:jc w:val="center"/>
        </w:trPr>
        <w:tc>
          <w:tcPr>
            <w:tcW w:w="693" w:type="dxa"/>
            <w:vAlign w:val="center"/>
          </w:tcPr>
          <w:p w:rsidR="000C3A93" w:rsidRPr="0017728D" w:rsidRDefault="000C3A9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962" w:type="dxa"/>
          </w:tcPr>
          <w:p w:rsidR="000C3A93" w:rsidRDefault="000C3A9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17728D">
              <w:rPr>
                <w:rFonts w:ascii="Arial" w:hAnsi="Arial" w:cs="Arial"/>
                <w:sz w:val="20"/>
                <w:szCs w:val="20"/>
              </w:rPr>
              <w:t>yznaczy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strefy</w:t>
            </w:r>
          </w:p>
        </w:tc>
        <w:tc>
          <w:tcPr>
            <w:tcW w:w="1417" w:type="dxa"/>
          </w:tcPr>
          <w:p w:rsidR="000C3A93" w:rsidRPr="0017728D" w:rsidRDefault="000C3A9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3A93" w:rsidRPr="0017728D" w:rsidTr="00182926">
        <w:trPr>
          <w:jc w:val="center"/>
        </w:trPr>
        <w:tc>
          <w:tcPr>
            <w:tcW w:w="693" w:type="dxa"/>
            <w:vAlign w:val="center"/>
          </w:tcPr>
          <w:p w:rsidR="000C3A93" w:rsidRPr="0017728D" w:rsidRDefault="000C3A9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962" w:type="dxa"/>
          </w:tcPr>
          <w:p w:rsidR="000C3A93" w:rsidRPr="0017728D" w:rsidRDefault="000C3A9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17728D">
              <w:rPr>
                <w:rFonts w:ascii="Arial" w:hAnsi="Arial" w:cs="Arial"/>
                <w:sz w:val="20"/>
                <w:szCs w:val="20"/>
              </w:rPr>
              <w:t>abezpieczy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miejsce zdarzenia</w:t>
            </w:r>
          </w:p>
        </w:tc>
        <w:tc>
          <w:tcPr>
            <w:tcW w:w="1417" w:type="dxa"/>
          </w:tcPr>
          <w:p w:rsidR="000C3A93" w:rsidRPr="0017728D" w:rsidRDefault="000C3A9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3A93" w:rsidRPr="0017728D" w:rsidTr="00182926">
        <w:trPr>
          <w:jc w:val="center"/>
        </w:trPr>
        <w:tc>
          <w:tcPr>
            <w:tcW w:w="693" w:type="dxa"/>
            <w:vAlign w:val="center"/>
          </w:tcPr>
          <w:p w:rsidR="000C3A93" w:rsidRPr="0017728D" w:rsidRDefault="000C3A9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962" w:type="dxa"/>
          </w:tcPr>
          <w:p w:rsidR="000C3A93" w:rsidRPr="0017728D" w:rsidRDefault="000C3A9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7728D">
              <w:rPr>
                <w:rFonts w:ascii="Arial" w:hAnsi="Arial" w:cs="Arial"/>
                <w:sz w:val="20"/>
                <w:szCs w:val="20"/>
              </w:rPr>
              <w:t>obra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i uży</w:t>
            </w:r>
            <w:r>
              <w:rPr>
                <w:rFonts w:ascii="Arial" w:hAnsi="Arial" w:cs="Arial"/>
                <w:sz w:val="20"/>
                <w:szCs w:val="20"/>
              </w:rPr>
              <w:t>ł środki ochrony indywidualnej</w:t>
            </w:r>
          </w:p>
        </w:tc>
        <w:tc>
          <w:tcPr>
            <w:tcW w:w="1417" w:type="dxa"/>
          </w:tcPr>
          <w:p w:rsidR="000C3A93" w:rsidRPr="0017728D" w:rsidRDefault="000C3A9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3A93" w:rsidRPr="0017728D" w:rsidTr="00182926">
        <w:trPr>
          <w:jc w:val="center"/>
        </w:trPr>
        <w:tc>
          <w:tcPr>
            <w:tcW w:w="693" w:type="dxa"/>
            <w:vAlign w:val="center"/>
          </w:tcPr>
          <w:p w:rsidR="000C3A93" w:rsidRPr="0017728D" w:rsidRDefault="000C3A9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962" w:type="dxa"/>
          </w:tcPr>
          <w:p w:rsidR="000C3A93" w:rsidRPr="0017728D" w:rsidRDefault="000C3A9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7728D">
              <w:rPr>
                <w:rFonts w:ascii="Arial" w:hAnsi="Arial" w:cs="Arial"/>
                <w:sz w:val="20"/>
                <w:szCs w:val="20"/>
              </w:rPr>
              <w:t>dszuka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dostępne informacje identyfikac</w:t>
            </w:r>
            <w:r>
              <w:rPr>
                <w:rFonts w:ascii="Arial" w:hAnsi="Arial" w:cs="Arial"/>
                <w:sz w:val="20"/>
                <w:szCs w:val="20"/>
              </w:rPr>
              <w:t>yjne materiałów niebezpiecznych</w:t>
            </w:r>
          </w:p>
        </w:tc>
        <w:tc>
          <w:tcPr>
            <w:tcW w:w="1417" w:type="dxa"/>
          </w:tcPr>
          <w:p w:rsidR="000C3A93" w:rsidRPr="0017728D" w:rsidRDefault="000C3A9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A93" w:rsidRPr="0017728D" w:rsidTr="00182926">
        <w:trPr>
          <w:jc w:val="center"/>
        </w:trPr>
        <w:tc>
          <w:tcPr>
            <w:tcW w:w="693" w:type="dxa"/>
            <w:vAlign w:val="center"/>
          </w:tcPr>
          <w:p w:rsidR="000C3A93" w:rsidRPr="0017728D" w:rsidRDefault="000C3A9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6962" w:type="dxa"/>
          </w:tcPr>
          <w:p w:rsidR="000C3A93" w:rsidRPr="0017728D" w:rsidRDefault="000C3A93" w:rsidP="001829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7728D">
              <w:rPr>
                <w:rFonts w:ascii="Arial" w:hAnsi="Arial" w:cs="Arial"/>
                <w:sz w:val="20"/>
                <w:szCs w:val="20"/>
              </w:rPr>
              <w:t>ozróżni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i scharakteryzowa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substancję niebezpieczną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i jej właściwości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7728D">
              <w:rPr>
                <w:rFonts w:ascii="Arial" w:hAnsi="Arial" w:cs="Arial"/>
                <w:sz w:val="20"/>
                <w:szCs w:val="20"/>
              </w:rPr>
              <w:t>w oparciu o oznakow</w:t>
            </w:r>
            <w:r>
              <w:rPr>
                <w:rFonts w:ascii="Arial" w:hAnsi="Arial" w:cs="Arial"/>
                <w:sz w:val="20"/>
                <w:szCs w:val="20"/>
              </w:rPr>
              <w:t>anie materiałów niebezpiecznych</w:t>
            </w:r>
          </w:p>
        </w:tc>
        <w:tc>
          <w:tcPr>
            <w:tcW w:w="1417" w:type="dxa"/>
          </w:tcPr>
          <w:p w:rsidR="000C3A93" w:rsidRPr="0017728D" w:rsidRDefault="000C3A9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A93" w:rsidRPr="0017728D" w:rsidTr="00182926">
        <w:trPr>
          <w:jc w:val="center"/>
        </w:trPr>
        <w:tc>
          <w:tcPr>
            <w:tcW w:w="693" w:type="dxa"/>
            <w:vAlign w:val="center"/>
          </w:tcPr>
          <w:p w:rsidR="000C3A93" w:rsidRPr="0017728D" w:rsidRDefault="000C3A9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6962" w:type="dxa"/>
          </w:tcPr>
          <w:p w:rsidR="000C3A93" w:rsidRPr="0017728D" w:rsidRDefault="000C3A9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17728D">
              <w:rPr>
                <w:rFonts w:ascii="Arial" w:hAnsi="Arial" w:cs="Arial"/>
                <w:sz w:val="20"/>
                <w:szCs w:val="20"/>
              </w:rPr>
              <w:t>identyfikowa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zagrożenia na miejscu zdarzenia oraz skutki</w:t>
            </w:r>
            <w:r>
              <w:rPr>
                <w:rFonts w:ascii="Arial" w:hAnsi="Arial" w:cs="Arial"/>
                <w:sz w:val="20"/>
                <w:szCs w:val="20"/>
              </w:rPr>
              <w:t xml:space="preserve"> i następstwa wycieku</w:t>
            </w:r>
          </w:p>
        </w:tc>
        <w:tc>
          <w:tcPr>
            <w:tcW w:w="1417" w:type="dxa"/>
          </w:tcPr>
          <w:p w:rsidR="000C3A93" w:rsidRPr="0017728D" w:rsidRDefault="000C3A9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A93" w:rsidRPr="0017728D" w:rsidTr="00182926">
        <w:trPr>
          <w:jc w:val="center"/>
        </w:trPr>
        <w:tc>
          <w:tcPr>
            <w:tcW w:w="693" w:type="dxa"/>
            <w:vAlign w:val="center"/>
          </w:tcPr>
          <w:p w:rsidR="000C3A93" w:rsidRDefault="000C3A9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6962" w:type="dxa"/>
          </w:tcPr>
          <w:p w:rsidR="000C3A93" w:rsidRPr="00A1500D" w:rsidRDefault="000C3A9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0D">
              <w:rPr>
                <w:rFonts w:ascii="Arial" w:hAnsi="Arial" w:cs="Arial"/>
                <w:sz w:val="20"/>
                <w:szCs w:val="20"/>
              </w:rPr>
              <w:t>Wykonał ograniczenie wycieku substancji wg własnych kompetencji</w:t>
            </w:r>
          </w:p>
        </w:tc>
        <w:tc>
          <w:tcPr>
            <w:tcW w:w="1417" w:type="dxa"/>
          </w:tcPr>
          <w:p w:rsidR="000C3A93" w:rsidRPr="0017728D" w:rsidRDefault="000C3A9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A93" w:rsidRPr="0017728D" w:rsidTr="00182926">
        <w:trPr>
          <w:jc w:val="center"/>
        </w:trPr>
        <w:tc>
          <w:tcPr>
            <w:tcW w:w="693" w:type="dxa"/>
            <w:vAlign w:val="center"/>
          </w:tcPr>
          <w:p w:rsidR="000C3A93" w:rsidRDefault="000C3A93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6962" w:type="dxa"/>
          </w:tcPr>
          <w:p w:rsidR="000C3A93" w:rsidRPr="00A1500D" w:rsidRDefault="000C3A9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0D">
              <w:rPr>
                <w:rFonts w:ascii="Arial" w:hAnsi="Arial" w:cs="Arial"/>
                <w:sz w:val="20"/>
                <w:szCs w:val="20"/>
              </w:rPr>
              <w:t xml:space="preserve">Przekazał meldunek KDR na podstawie którego oceniono potrzebę </w:t>
            </w:r>
            <w:r>
              <w:rPr>
                <w:rFonts w:ascii="Arial" w:hAnsi="Arial" w:cs="Arial"/>
                <w:sz w:val="20"/>
                <w:szCs w:val="20"/>
              </w:rPr>
              <w:t xml:space="preserve">ewakuacji osiedla mieszkaniowego oraz </w:t>
            </w:r>
            <w:r w:rsidRPr="00A1500D">
              <w:rPr>
                <w:rFonts w:ascii="Arial" w:hAnsi="Arial" w:cs="Arial"/>
                <w:sz w:val="20"/>
                <w:szCs w:val="20"/>
              </w:rPr>
              <w:t xml:space="preserve">dysponowania </w:t>
            </w:r>
            <w:proofErr w:type="spellStart"/>
            <w:r w:rsidRPr="00A1500D">
              <w:rPr>
                <w:rFonts w:ascii="Arial" w:hAnsi="Arial" w:cs="Arial"/>
                <w:sz w:val="20"/>
                <w:szCs w:val="20"/>
              </w:rPr>
              <w:t>SGRChem</w:t>
            </w:r>
            <w:proofErr w:type="spellEnd"/>
            <w:r w:rsidRPr="00A1500D">
              <w:rPr>
                <w:rFonts w:ascii="Arial" w:hAnsi="Arial" w:cs="Arial"/>
                <w:sz w:val="20"/>
                <w:szCs w:val="20"/>
              </w:rPr>
              <w:t>-Eko, PRM, inne służby</w:t>
            </w:r>
          </w:p>
        </w:tc>
        <w:tc>
          <w:tcPr>
            <w:tcW w:w="1417" w:type="dxa"/>
          </w:tcPr>
          <w:p w:rsidR="000C3A93" w:rsidRPr="0017728D" w:rsidRDefault="000C3A93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3A93" w:rsidRPr="00FA40F6" w:rsidRDefault="000C3A93" w:rsidP="000C3A93">
      <w:pPr>
        <w:pStyle w:val="Akapitzlist"/>
        <w:ind w:left="0"/>
        <w:jc w:val="both"/>
        <w:rPr>
          <w:rFonts w:ascii="Arial" w:hAnsi="Arial" w:cs="Arial"/>
          <w:b/>
          <w:sz w:val="12"/>
          <w:szCs w:val="22"/>
        </w:rPr>
      </w:pPr>
    </w:p>
    <w:p w:rsidR="000C3A93" w:rsidRDefault="000C3A93" w:rsidP="000C3A9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b/>
          <w:sz w:val="22"/>
          <w:szCs w:val="22"/>
        </w:rPr>
        <w:t xml:space="preserve"> (pkt 1, 2, 3, 6, 9)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 bądź innym osobom przebywającym w bezpośrednim sąsiedztwie)</w:t>
      </w:r>
    </w:p>
    <w:p w:rsidR="000C3A93" w:rsidRDefault="000C3A93" w:rsidP="000C3A9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0C3A93" w:rsidRPr="00F01B99" w:rsidRDefault="000C3A93" w:rsidP="000C3A93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0C3A93" w:rsidRDefault="000C3A93" w:rsidP="000C3A93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A64683" w:rsidRDefault="000C3A93" w:rsidP="000C3A93">
      <w:pPr>
        <w:ind w:left="6379"/>
      </w:pPr>
      <w:bookmarkStart w:id="0" w:name="_GoBack"/>
      <w:r w:rsidRPr="00661CF4">
        <w:rPr>
          <w:rFonts w:ascii="Arial" w:hAnsi="Arial" w:cs="Arial"/>
          <w:sz w:val="22"/>
          <w:szCs w:val="22"/>
        </w:rPr>
        <w:t>…………………………</w:t>
      </w:r>
      <w:bookmarkEnd w:id="0"/>
    </w:p>
    <w:sectPr w:rsidR="00A64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E27A5"/>
    <w:multiLevelType w:val="hybridMultilevel"/>
    <w:tmpl w:val="386CE3A2"/>
    <w:lvl w:ilvl="0" w:tplc="151E96EA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A3A80"/>
    <w:multiLevelType w:val="hybridMultilevel"/>
    <w:tmpl w:val="D22A1042"/>
    <w:lvl w:ilvl="0" w:tplc="DF06AB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4C403FC"/>
    <w:multiLevelType w:val="hybridMultilevel"/>
    <w:tmpl w:val="F8965282"/>
    <w:lvl w:ilvl="0" w:tplc="DF06A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6420A0"/>
    <w:multiLevelType w:val="hybridMultilevel"/>
    <w:tmpl w:val="BD363E90"/>
    <w:lvl w:ilvl="0" w:tplc="08C823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03AB9"/>
    <w:multiLevelType w:val="hybridMultilevel"/>
    <w:tmpl w:val="FBC8D8BC"/>
    <w:lvl w:ilvl="0" w:tplc="32D689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1176C"/>
    <w:multiLevelType w:val="hybridMultilevel"/>
    <w:tmpl w:val="9B6893A0"/>
    <w:lvl w:ilvl="0" w:tplc="0415000F">
      <w:start w:val="1"/>
      <w:numFmt w:val="decimal"/>
      <w:lvlText w:val="%1.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93"/>
    <w:rsid w:val="000C3A93"/>
    <w:rsid w:val="00A6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85B59-3E96-44DE-BA12-2624582D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A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A93"/>
    <w:pPr>
      <w:ind w:left="720"/>
      <w:contextualSpacing/>
    </w:pPr>
  </w:style>
  <w:style w:type="table" w:styleId="Tabela-Siatka">
    <w:name w:val="Table Grid"/>
    <w:basedOn w:val="Standardowy"/>
    <w:uiPriority w:val="59"/>
    <w:rsid w:val="000C3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2019-12-02T10:32:00Z</dcterms:created>
  <dcterms:modified xsi:type="dcterms:W3CDTF">2019-12-02T10:33:00Z</dcterms:modified>
</cp:coreProperties>
</file>