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7E539" w14:textId="77777777" w:rsidR="0087109E" w:rsidRPr="00826624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72D8DF77" w14:textId="528AB656" w:rsidR="00A335B0" w:rsidRDefault="00A335B0" w:rsidP="00A335B0">
      <w:pPr>
        <w:keepNext/>
        <w:jc w:val="right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>Załącznik nr 11.26</w:t>
      </w:r>
    </w:p>
    <w:p w14:paraId="2B8B979F" w14:textId="77777777" w:rsidR="00D6275D" w:rsidRDefault="00D6275D" w:rsidP="00D6275D">
      <w:pPr>
        <w:keepNext/>
        <w:jc w:val="right"/>
        <w:rPr>
          <w:rFonts w:ascii="Arial" w:hAnsi="Arial" w:cs="Arial"/>
          <w:szCs w:val="16"/>
        </w:rPr>
      </w:pPr>
    </w:p>
    <w:p w14:paraId="25448515" w14:textId="77777777" w:rsidR="00D6275D" w:rsidRDefault="00D6275D" w:rsidP="00D6275D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b/>
          <w:color w:val="7030A0"/>
          <w:kern w:val="22"/>
          <w:sz w:val="16"/>
          <w:szCs w:val="16"/>
        </w:rPr>
      </w:pPr>
    </w:p>
    <w:p w14:paraId="50B233B2" w14:textId="77777777" w:rsidR="00D6275D" w:rsidRDefault="00D6275D" w:rsidP="00D6275D">
      <w:pPr>
        <w:keepNext/>
        <w:jc w:val="center"/>
        <w:outlineLvl w:val="0"/>
        <w:rPr>
          <w:rFonts w:ascii="Arial" w:hAnsi="Arial" w:cs="Arial"/>
          <w:b/>
          <w:kern w:val="22"/>
          <w:sz w:val="16"/>
          <w:szCs w:val="16"/>
        </w:rPr>
      </w:pPr>
      <w:r>
        <w:rPr>
          <w:rFonts w:ascii="Arial" w:hAnsi="Arial" w:cs="Arial"/>
          <w:b/>
          <w:spacing w:val="100"/>
          <w:szCs w:val="22"/>
        </w:rPr>
        <w:t>WZÓR</w:t>
      </w:r>
    </w:p>
    <w:p w14:paraId="5F760EED" w14:textId="77777777" w:rsidR="00044C2F" w:rsidRDefault="00044C2F" w:rsidP="00044C2F">
      <w:pPr>
        <w:keepNext/>
        <w:jc w:val="right"/>
        <w:outlineLvl w:val="0"/>
        <w:rPr>
          <w:rFonts w:ascii="Arial" w:hAnsi="Arial" w:cs="Arial"/>
          <w:b/>
          <w:kern w:val="22"/>
          <w:sz w:val="16"/>
          <w:szCs w:val="16"/>
        </w:rPr>
      </w:pPr>
    </w:p>
    <w:p w14:paraId="4F277D14" w14:textId="77777777" w:rsidR="00044C2F" w:rsidRPr="00044C2F" w:rsidRDefault="00044C2F" w:rsidP="00044C2F">
      <w:pPr>
        <w:keepNext/>
        <w:jc w:val="right"/>
        <w:outlineLvl w:val="0"/>
        <w:rPr>
          <w:rFonts w:ascii="Arial" w:hAnsi="Arial" w:cs="Arial"/>
          <w:b/>
          <w:kern w:val="22"/>
          <w:sz w:val="16"/>
          <w:szCs w:val="16"/>
        </w:rPr>
      </w:pPr>
    </w:p>
    <w:p w14:paraId="38F64015" w14:textId="77777777" w:rsidR="004D0D85" w:rsidRPr="00826624" w:rsidRDefault="004D0D85" w:rsidP="004D0D85">
      <w:pPr>
        <w:keepNext/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..............................., dnia _ _. _ _. _ _ _ _ r.</w:t>
      </w:r>
    </w:p>
    <w:p w14:paraId="5A053AF9" w14:textId="77777777" w:rsidR="004D0D85" w:rsidRPr="00826624" w:rsidRDefault="004D0D85" w:rsidP="004D0D85">
      <w:pPr>
        <w:keepNext/>
        <w:rPr>
          <w:rFonts w:ascii="Arial" w:hAnsi="Arial" w:cs="Arial"/>
          <w:snapToGrid w:val="0"/>
          <w:szCs w:val="22"/>
        </w:rPr>
      </w:pPr>
      <w:r w:rsidRPr="00826624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14:paraId="15B43807" w14:textId="77777777" w:rsidR="004D0D85" w:rsidRPr="00826624" w:rsidRDefault="004D0D85" w:rsidP="004D0D85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826624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14:paraId="3DD628A7" w14:textId="77777777" w:rsidR="004D0D85" w:rsidRPr="00826624" w:rsidRDefault="004D0D85" w:rsidP="004D0D85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5BE26CC7" w14:textId="77777777" w:rsidR="004D0D85" w:rsidRPr="00826624" w:rsidRDefault="004D0D85" w:rsidP="004D0D85">
      <w:pPr>
        <w:keepNext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Nr rej.: …………………………………</w:t>
      </w:r>
    </w:p>
    <w:p w14:paraId="1873ED88" w14:textId="77777777" w:rsidR="004D0D85" w:rsidRDefault="004D0D85" w:rsidP="0087109E">
      <w:pPr>
        <w:keepNext/>
        <w:jc w:val="center"/>
        <w:outlineLvl w:val="0"/>
        <w:rPr>
          <w:rFonts w:ascii="Arial" w:hAnsi="Arial" w:cs="Arial"/>
          <w:kern w:val="22"/>
          <w:szCs w:val="22"/>
        </w:rPr>
      </w:pPr>
    </w:p>
    <w:p w14:paraId="326C28B7" w14:textId="77777777" w:rsidR="00293854" w:rsidRDefault="00293854" w:rsidP="00293854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14:paraId="7A62B1B2" w14:textId="77777777" w:rsidR="00293854" w:rsidRDefault="00293854" w:rsidP="00293854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14:paraId="3747E2DD" w14:textId="77777777" w:rsidR="00293854" w:rsidRDefault="00293854" w:rsidP="00293854">
      <w:pPr>
        <w:keepNext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14:paraId="5BD71306" w14:textId="77777777" w:rsidR="00293854" w:rsidRPr="00D97390" w:rsidRDefault="00293854" w:rsidP="00293854">
      <w:pPr>
        <w:keepNext/>
        <w:spacing w:after="240"/>
        <w:ind w:firstLine="5670"/>
        <w:jc w:val="center"/>
        <w:outlineLvl w:val="0"/>
        <w:rPr>
          <w:rFonts w:ascii="Arial" w:hAnsi="Arial" w:cs="Arial"/>
          <w:i/>
          <w:kern w:val="22"/>
          <w:sz w:val="16"/>
          <w:szCs w:val="22"/>
        </w:rPr>
      </w:pPr>
    </w:p>
    <w:p w14:paraId="6501A5BE" w14:textId="77777777" w:rsidR="004D0D85" w:rsidRDefault="004D0D85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0B405EB1" w14:textId="77777777" w:rsidR="0087109E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826624">
        <w:rPr>
          <w:rFonts w:ascii="Arial" w:hAnsi="Arial" w:cs="Arial"/>
          <w:b/>
          <w:spacing w:val="100"/>
          <w:szCs w:val="22"/>
        </w:rPr>
        <w:t>DECYZJA</w:t>
      </w:r>
    </w:p>
    <w:p w14:paraId="3F7D58A9" w14:textId="77777777" w:rsidR="002458F2" w:rsidRDefault="002458F2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46BF1340" w14:textId="77777777" w:rsidR="0087109E" w:rsidRDefault="002458F2" w:rsidP="002458F2">
      <w:pPr>
        <w:keepNext/>
        <w:jc w:val="center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o nałożeniu kary pieniężnej</w:t>
      </w:r>
    </w:p>
    <w:p w14:paraId="2B525F82" w14:textId="77777777" w:rsidR="002458F2" w:rsidRPr="00826624" w:rsidRDefault="002458F2" w:rsidP="0087109E">
      <w:pPr>
        <w:keepNext/>
        <w:rPr>
          <w:rFonts w:ascii="Arial" w:hAnsi="Arial"/>
          <w:b/>
          <w:kern w:val="22"/>
          <w:szCs w:val="22"/>
        </w:rPr>
      </w:pPr>
    </w:p>
    <w:p w14:paraId="1226CF3A" w14:textId="77777777" w:rsidR="00AE3CB9" w:rsidRDefault="00111617" w:rsidP="005B4284">
      <w:pPr>
        <w:keepNext/>
        <w:spacing w:after="240"/>
        <w:jc w:val="both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Na podstawie</w:t>
      </w:r>
      <w:r w:rsidR="00AE3CB9">
        <w:rPr>
          <w:rFonts w:ascii="Arial" w:hAnsi="Arial" w:cs="Arial"/>
          <w:kern w:val="22"/>
          <w:szCs w:val="22"/>
        </w:rPr>
        <w:t>:</w:t>
      </w:r>
    </w:p>
    <w:p w14:paraId="75E8A51B" w14:textId="1521E376" w:rsidR="00946544" w:rsidRDefault="009F1C58" w:rsidP="005B4284">
      <w:pPr>
        <w:keepNext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kern w:val="22"/>
          <w:szCs w:val="22"/>
        </w:rPr>
        <w:t>art. 8</w:t>
      </w:r>
      <w:r w:rsidR="001B75C7">
        <w:rPr>
          <w:rFonts w:ascii="Arial" w:hAnsi="Arial" w:cs="Arial"/>
          <w:kern w:val="22"/>
          <w:szCs w:val="22"/>
        </w:rPr>
        <w:t>9</w:t>
      </w:r>
      <w:r>
        <w:rPr>
          <w:rFonts w:ascii="Arial" w:hAnsi="Arial" w:cs="Arial"/>
          <w:kern w:val="22"/>
          <w:szCs w:val="22"/>
        </w:rPr>
        <w:t xml:space="preserve"> w zw</w:t>
      </w:r>
      <w:r w:rsidR="00946544">
        <w:rPr>
          <w:rFonts w:ascii="Arial" w:hAnsi="Arial" w:cs="Arial"/>
          <w:kern w:val="22"/>
          <w:szCs w:val="22"/>
        </w:rPr>
        <w:t>iązku</w:t>
      </w:r>
      <w:r>
        <w:rPr>
          <w:rFonts w:ascii="Arial" w:hAnsi="Arial" w:cs="Arial"/>
          <w:kern w:val="22"/>
          <w:szCs w:val="22"/>
        </w:rPr>
        <w:t xml:space="preserve"> z art. 97 ust. 1</w:t>
      </w:r>
      <w:r w:rsidR="00B7393B">
        <w:rPr>
          <w:rFonts w:ascii="Arial" w:hAnsi="Arial" w:cs="Arial"/>
          <w:kern w:val="22"/>
          <w:szCs w:val="22"/>
        </w:rPr>
        <w:t xml:space="preserve"> </w:t>
      </w:r>
      <w:r w:rsidRPr="00DD4593">
        <w:rPr>
          <w:rFonts w:ascii="Arial" w:hAnsi="Arial" w:cs="Arial"/>
          <w:kern w:val="22"/>
          <w:szCs w:val="22"/>
        </w:rPr>
        <w:t xml:space="preserve">ustawy z dnia </w:t>
      </w:r>
      <w:r>
        <w:rPr>
          <w:rFonts w:ascii="Arial" w:hAnsi="Arial" w:cs="Arial"/>
          <w:kern w:val="22"/>
          <w:szCs w:val="22"/>
        </w:rPr>
        <w:t>13 kwietnia 2016 r.</w:t>
      </w:r>
      <w:r w:rsidRPr="00DD4593">
        <w:rPr>
          <w:rFonts w:ascii="Arial" w:hAnsi="Arial" w:cs="Arial"/>
          <w:color w:val="000000"/>
          <w:kern w:val="22"/>
          <w:szCs w:val="22"/>
        </w:rPr>
        <w:t xml:space="preserve"> o system</w:t>
      </w:r>
      <w:r>
        <w:rPr>
          <w:rFonts w:ascii="Arial" w:hAnsi="Arial" w:cs="Arial"/>
          <w:color w:val="000000"/>
          <w:kern w:val="22"/>
          <w:szCs w:val="22"/>
        </w:rPr>
        <w:t xml:space="preserve">ach </w:t>
      </w:r>
      <w:r w:rsidRPr="00DD4593">
        <w:rPr>
          <w:rFonts w:ascii="Arial" w:hAnsi="Arial" w:cs="Arial"/>
          <w:color w:val="000000"/>
          <w:kern w:val="22"/>
          <w:szCs w:val="22"/>
        </w:rPr>
        <w:t>oceny zgodności</w:t>
      </w:r>
      <w:r>
        <w:rPr>
          <w:rFonts w:ascii="Arial" w:hAnsi="Arial" w:cs="Arial"/>
          <w:color w:val="000000"/>
          <w:kern w:val="22"/>
          <w:szCs w:val="22"/>
        </w:rPr>
        <w:t xml:space="preserve"> </w:t>
      </w:r>
      <w:r w:rsidR="00C34B90">
        <w:rPr>
          <w:rFonts w:ascii="Arial" w:hAnsi="Arial" w:cs="Arial"/>
          <w:color w:val="000000"/>
          <w:kern w:val="22"/>
          <w:szCs w:val="22"/>
        </w:rPr>
        <w:br/>
      </w:r>
      <w:r>
        <w:rPr>
          <w:rFonts w:ascii="Arial" w:hAnsi="Arial" w:cs="Arial"/>
          <w:color w:val="000000"/>
          <w:kern w:val="22"/>
          <w:szCs w:val="22"/>
        </w:rPr>
        <w:t xml:space="preserve">i nadzoru </w:t>
      </w:r>
      <w:r w:rsidRPr="00AD2B26">
        <w:rPr>
          <w:rFonts w:ascii="Arial" w:hAnsi="Arial" w:cs="Arial"/>
          <w:color w:val="000000"/>
          <w:kern w:val="22"/>
          <w:szCs w:val="22"/>
        </w:rPr>
        <w:t xml:space="preserve">rynku </w:t>
      </w:r>
      <w:r w:rsidR="00EC609D">
        <w:rPr>
          <w:rFonts w:ascii="Arial" w:hAnsi="Arial"/>
          <w:kern w:val="22"/>
          <w:szCs w:val="22"/>
        </w:rPr>
        <w:t>(Dz. U. z 2022 r. poz. 1854)</w:t>
      </w:r>
      <w:r w:rsidR="00EC609D">
        <w:rPr>
          <w:rFonts w:ascii="Arial" w:hAnsi="Arial" w:cs="Arial"/>
          <w:szCs w:val="22"/>
          <w:vertAlign w:val="superscript"/>
        </w:rPr>
        <w:t xml:space="preserve"> </w:t>
      </w:r>
      <w:r w:rsidR="005944B7">
        <w:rPr>
          <w:rFonts w:ascii="Arial" w:hAnsi="Arial" w:cs="Arial"/>
          <w:szCs w:val="22"/>
          <w:vertAlign w:val="superscript"/>
        </w:rPr>
        <w:t>(*)</w:t>
      </w:r>
    </w:p>
    <w:p w14:paraId="7912F01F" w14:textId="3A0EDBD4" w:rsidR="00AE3CB9" w:rsidRDefault="00AE3CB9" w:rsidP="005B4284">
      <w:pPr>
        <w:keepNext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art. 65</w:t>
      </w:r>
      <w:r w:rsidR="00007389">
        <w:rPr>
          <w:rFonts w:ascii="Arial" w:hAnsi="Arial" w:cs="Arial"/>
          <w:szCs w:val="22"/>
        </w:rPr>
        <w:t>c ust. 1</w:t>
      </w:r>
      <w:r w:rsidR="00555315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w związku z art. 65h ust. 1 ustawy z dnia 21 czerwca 2002 r. o materiałach wybuchowych przeznaczonych do użytku cywilnego</w:t>
      </w:r>
      <w:r w:rsidR="00946544">
        <w:rPr>
          <w:rFonts w:ascii="Arial" w:hAnsi="Arial" w:cs="Arial"/>
          <w:szCs w:val="22"/>
        </w:rPr>
        <w:t xml:space="preserve"> </w:t>
      </w:r>
      <w:r w:rsidR="00EC609D" w:rsidRPr="00C242CC">
        <w:rPr>
          <w:rFonts w:ascii="Arial" w:hAnsi="Arial" w:cs="Arial"/>
          <w:szCs w:val="22"/>
        </w:rPr>
        <w:t>(Dz.</w:t>
      </w:r>
      <w:r w:rsidR="00EC609D">
        <w:rPr>
          <w:rFonts w:ascii="Arial" w:hAnsi="Arial" w:cs="Arial"/>
          <w:szCs w:val="22"/>
        </w:rPr>
        <w:t xml:space="preserve"> </w:t>
      </w:r>
      <w:r w:rsidR="00EC609D" w:rsidRPr="00C242CC">
        <w:rPr>
          <w:rFonts w:ascii="Arial" w:hAnsi="Arial" w:cs="Arial"/>
          <w:szCs w:val="22"/>
        </w:rPr>
        <w:t xml:space="preserve">U. z </w:t>
      </w:r>
      <w:r w:rsidR="00EC609D">
        <w:rPr>
          <w:rFonts w:ascii="Arial" w:hAnsi="Arial" w:cs="Arial"/>
          <w:szCs w:val="22"/>
        </w:rPr>
        <w:t>2022 r. poz. 2378</w:t>
      </w:r>
      <w:r w:rsidR="00EC609D" w:rsidRPr="00C242CC">
        <w:rPr>
          <w:rFonts w:ascii="Arial" w:hAnsi="Arial" w:cs="Arial"/>
          <w:szCs w:val="22"/>
        </w:rPr>
        <w:t>)</w:t>
      </w:r>
      <w:r w:rsidR="00EC609D" w:rsidRPr="006F35AD">
        <w:rPr>
          <w:rFonts w:ascii="Arial" w:hAnsi="Arial" w:cs="Arial"/>
          <w:szCs w:val="22"/>
          <w:vertAlign w:val="superscript"/>
        </w:rPr>
        <w:t xml:space="preserve"> </w:t>
      </w:r>
      <w:r w:rsidRPr="006E2132">
        <w:rPr>
          <w:rFonts w:ascii="Arial" w:hAnsi="Arial" w:cs="Arial"/>
          <w:szCs w:val="22"/>
          <w:vertAlign w:val="superscript"/>
        </w:rPr>
        <w:t>(</w:t>
      </w:r>
      <w:r w:rsidRPr="0085501B">
        <w:rPr>
          <w:rFonts w:ascii="Arial" w:hAnsi="Arial" w:cs="Arial"/>
          <w:szCs w:val="22"/>
          <w:vertAlign w:val="superscript"/>
        </w:rPr>
        <w:t>*</w:t>
      </w:r>
      <w:r>
        <w:rPr>
          <w:rFonts w:ascii="Arial" w:hAnsi="Arial" w:cs="Arial"/>
          <w:szCs w:val="22"/>
          <w:vertAlign w:val="superscript"/>
        </w:rPr>
        <w:t>)</w:t>
      </w:r>
    </w:p>
    <w:p w14:paraId="6692C414" w14:textId="77777777" w:rsidR="005B4284" w:rsidRPr="00C34B90" w:rsidRDefault="00B732B8" w:rsidP="005B4284">
      <w:pPr>
        <w:keepNext/>
        <w:spacing w:after="240"/>
        <w:jc w:val="both"/>
        <w:rPr>
          <w:rFonts w:ascii="Arial" w:hAnsi="Arial" w:cs="Arial"/>
          <w:szCs w:val="22"/>
        </w:rPr>
      </w:pPr>
      <w:r w:rsidRPr="00B7393B">
        <w:rPr>
          <w:rFonts w:ascii="Arial" w:hAnsi="Arial" w:cs="Arial"/>
          <w:szCs w:val="22"/>
        </w:rPr>
        <w:t xml:space="preserve">w związku z </w:t>
      </w:r>
      <w:r w:rsidR="004D0D85">
        <w:rPr>
          <w:rFonts w:ascii="Arial" w:hAnsi="Arial" w:cs="Arial"/>
          <w:szCs w:val="22"/>
        </w:rPr>
        <w:t>wprowadzenie</w:t>
      </w:r>
      <w:r w:rsidRPr="00B7393B">
        <w:rPr>
          <w:rFonts w:ascii="Arial" w:hAnsi="Arial" w:cs="Arial"/>
          <w:szCs w:val="22"/>
        </w:rPr>
        <w:t>m</w:t>
      </w:r>
      <w:r w:rsidR="004D0D85">
        <w:rPr>
          <w:rFonts w:ascii="Arial" w:hAnsi="Arial" w:cs="Arial"/>
          <w:szCs w:val="22"/>
        </w:rPr>
        <w:t xml:space="preserve"> do obrotu</w:t>
      </w:r>
      <w:r w:rsidR="005B4284">
        <w:rPr>
          <w:rFonts w:ascii="Arial" w:hAnsi="Arial" w:cs="Arial"/>
          <w:szCs w:val="22"/>
        </w:rPr>
        <w:t>/</w:t>
      </w:r>
      <w:r w:rsidR="004D0D85">
        <w:rPr>
          <w:rFonts w:ascii="Arial" w:hAnsi="Arial" w:cs="Arial"/>
          <w:szCs w:val="22"/>
        </w:rPr>
        <w:t>oddanie</w:t>
      </w:r>
      <w:r w:rsidRPr="00B7393B">
        <w:rPr>
          <w:rFonts w:ascii="Arial" w:hAnsi="Arial" w:cs="Arial"/>
          <w:szCs w:val="22"/>
        </w:rPr>
        <w:t>m</w:t>
      </w:r>
      <w:r w:rsidR="004D0D85">
        <w:rPr>
          <w:rFonts w:ascii="Arial" w:hAnsi="Arial" w:cs="Arial"/>
          <w:szCs w:val="22"/>
        </w:rPr>
        <w:t xml:space="preserve"> do użytku</w:t>
      </w:r>
      <w:r w:rsidR="001C3026">
        <w:rPr>
          <w:rFonts w:ascii="Arial" w:hAnsi="Arial" w:cs="Arial"/>
          <w:szCs w:val="22"/>
        </w:rPr>
        <w:t>/udostępnienie</w:t>
      </w:r>
      <w:r>
        <w:rPr>
          <w:rFonts w:ascii="Arial" w:hAnsi="Arial" w:cs="Arial"/>
          <w:szCs w:val="22"/>
        </w:rPr>
        <w:t>m</w:t>
      </w:r>
      <w:r w:rsidR="001C3026">
        <w:rPr>
          <w:rFonts w:ascii="Arial" w:hAnsi="Arial" w:cs="Arial"/>
          <w:szCs w:val="22"/>
        </w:rPr>
        <w:t xml:space="preserve"> na rynku</w:t>
      </w:r>
      <w:r w:rsidR="00866B9C" w:rsidRPr="00D85963">
        <w:rPr>
          <w:rFonts w:ascii="Arial" w:hAnsi="Arial" w:cs="Arial"/>
          <w:szCs w:val="22"/>
          <w:vertAlign w:val="superscript"/>
        </w:rPr>
        <w:t>(</w:t>
      </w:r>
      <w:r w:rsidR="00866B9C">
        <w:rPr>
          <w:rFonts w:ascii="Arial" w:hAnsi="Arial" w:cs="Arial"/>
          <w:szCs w:val="22"/>
          <w:vertAlign w:val="superscript"/>
        </w:rPr>
        <w:t>*)</w:t>
      </w:r>
      <w:r w:rsidR="001C3026">
        <w:rPr>
          <w:rFonts w:ascii="Arial" w:hAnsi="Arial" w:cs="Arial"/>
          <w:szCs w:val="22"/>
        </w:rPr>
        <w:t xml:space="preserve"> </w:t>
      </w:r>
      <w:r w:rsidR="005B4284">
        <w:rPr>
          <w:rFonts w:ascii="Arial" w:hAnsi="Arial" w:cs="Arial"/>
          <w:szCs w:val="22"/>
        </w:rPr>
        <w:t>bez oznakowania CE</w:t>
      </w:r>
      <w:r w:rsidR="00540895">
        <w:rPr>
          <w:rFonts w:ascii="Arial" w:hAnsi="Arial" w:cs="Arial"/>
          <w:szCs w:val="22"/>
        </w:rPr>
        <w:t xml:space="preserve"> </w:t>
      </w:r>
      <w:r w:rsidR="00FA663F">
        <w:rPr>
          <w:rFonts w:ascii="Arial" w:hAnsi="Arial" w:cs="Arial"/>
          <w:szCs w:val="22"/>
        </w:rPr>
        <w:t>wyrobu</w:t>
      </w:r>
      <w:r w:rsidR="00946544">
        <w:rPr>
          <w:rFonts w:ascii="Arial" w:hAnsi="Arial" w:cs="Arial"/>
          <w:szCs w:val="22"/>
        </w:rPr>
        <w:t>/</w:t>
      </w:r>
      <w:r w:rsidR="00FA663F">
        <w:rPr>
          <w:rFonts w:ascii="Arial" w:hAnsi="Arial" w:cs="Arial"/>
          <w:szCs w:val="22"/>
        </w:rPr>
        <w:t>materiału wybuchowego</w:t>
      </w:r>
      <w:r w:rsidR="00946544" w:rsidRPr="006E2132">
        <w:rPr>
          <w:rFonts w:ascii="Arial" w:hAnsi="Arial" w:cs="Arial"/>
          <w:szCs w:val="22"/>
          <w:vertAlign w:val="superscript"/>
        </w:rPr>
        <w:t>(</w:t>
      </w:r>
      <w:r w:rsidR="00946544" w:rsidRPr="0085501B">
        <w:rPr>
          <w:rFonts w:ascii="Arial" w:hAnsi="Arial" w:cs="Arial"/>
          <w:szCs w:val="22"/>
          <w:vertAlign w:val="superscript"/>
        </w:rPr>
        <w:t>*</w:t>
      </w:r>
      <w:r w:rsidR="00946544">
        <w:rPr>
          <w:rFonts w:ascii="Arial" w:hAnsi="Arial" w:cs="Arial"/>
          <w:szCs w:val="22"/>
          <w:vertAlign w:val="superscript"/>
        </w:rPr>
        <w:t>)</w:t>
      </w:r>
      <w:r w:rsidR="00946544">
        <w:rPr>
          <w:rFonts w:ascii="Arial" w:hAnsi="Arial" w:cs="Arial"/>
          <w:szCs w:val="22"/>
        </w:rPr>
        <w:t xml:space="preserve"> </w:t>
      </w:r>
      <w:r w:rsidR="00276BBB">
        <w:rPr>
          <w:rFonts w:ascii="Arial" w:hAnsi="Arial" w:cs="Arial"/>
          <w:szCs w:val="22"/>
        </w:rPr>
        <w:t xml:space="preserve">zgodnego z </w:t>
      </w:r>
      <w:r w:rsidR="00540895">
        <w:rPr>
          <w:rFonts w:ascii="Arial" w:hAnsi="Arial" w:cs="Arial"/>
          <w:szCs w:val="22"/>
        </w:rPr>
        <w:t>wymaganiami</w:t>
      </w:r>
      <w:r w:rsidR="00612754">
        <w:rPr>
          <w:rFonts w:ascii="Arial" w:hAnsi="Arial" w:cs="Arial"/>
          <w:szCs w:val="22"/>
        </w:rPr>
        <w:t>/wymaganiami</w:t>
      </w:r>
      <w:r w:rsidR="00276BBB">
        <w:rPr>
          <w:rFonts w:ascii="Arial" w:hAnsi="Arial" w:cs="Arial"/>
          <w:szCs w:val="22"/>
        </w:rPr>
        <w:t xml:space="preserve"> bezpieczeństwa</w:t>
      </w:r>
      <w:r w:rsidR="00946544" w:rsidRPr="006E2132">
        <w:rPr>
          <w:rFonts w:ascii="Arial" w:hAnsi="Arial" w:cs="Arial"/>
          <w:szCs w:val="22"/>
          <w:vertAlign w:val="superscript"/>
        </w:rPr>
        <w:t>(</w:t>
      </w:r>
      <w:r w:rsidR="00946544" w:rsidRPr="0085501B">
        <w:rPr>
          <w:rFonts w:ascii="Arial" w:hAnsi="Arial" w:cs="Arial"/>
          <w:szCs w:val="22"/>
          <w:vertAlign w:val="superscript"/>
        </w:rPr>
        <w:t>*</w:t>
      </w:r>
      <w:r w:rsidR="00946544">
        <w:rPr>
          <w:rFonts w:ascii="Arial" w:hAnsi="Arial" w:cs="Arial"/>
          <w:szCs w:val="22"/>
          <w:vertAlign w:val="superscript"/>
        </w:rPr>
        <w:t>)</w:t>
      </w:r>
      <w:r w:rsidR="00C34B90">
        <w:rPr>
          <w:rFonts w:ascii="Arial" w:hAnsi="Arial" w:cs="Arial"/>
          <w:szCs w:val="22"/>
        </w:rPr>
        <w:t>:</w:t>
      </w:r>
    </w:p>
    <w:p w14:paraId="277925FC" w14:textId="77777777" w:rsidR="004D0D85" w:rsidRDefault="009C77AB" w:rsidP="004D0D85">
      <w:pPr>
        <w:keepNext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……….</w:t>
      </w:r>
      <w:r w:rsidR="001C3026">
        <w:rPr>
          <w:rFonts w:ascii="Arial" w:hAnsi="Arial" w:cs="Arial"/>
          <w:szCs w:val="22"/>
        </w:rPr>
        <w:t>………</w:t>
      </w:r>
      <w:r w:rsidR="00AE3CB9">
        <w:rPr>
          <w:rFonts w:ascii="Arial" w:hAnsi="Arial" w:cs="Arial"/>
          <w:szCs w:val="22"/>
        </w:rPr>
        <w:t>………………………………………………………………………………………</w:t>
      </w:r>
      <w:r w:rsidR="00910E83">
        <w:rPr>
          <w:rFonts w:ascii="Arial" w:hAnsi="Arial" w:cs="Arial"/>
          <w:szCs w:val="22"/>
        </w:rPr>
        <w:t>…………</w:t>
      </w:r>
    </w:p>
    <w:p w14:paraId="6DB2EB8B" w14:textId="77777777" w:rsidR="004D0D85" w:rsidRDefault="004D0D85" w:rsidP="004D0D85">
      <w:pPr>
        <w:keepNext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………………………………………………………………………………………………………………….</w:t>
      </w:r>
    </w:p>
    <w:p w14:paraId="040319C7" w14:textId="77777777" w:rsidR="004D0D85" w:rsidRPr="00946544" w:rsidRDefault="004D0D85" w:rsidP="004D0D85">
      <w:pPr>
        <w:keepNext/>
        <w:spacing w:after="240"/>
        <w:jc w:val="center"/>
        <w:rPr>
          <w:rFonts w:ascii="Arial" w:hAnsi="Arial" w:cs="Arial"/>
          <w:i/>
          <w:sz w:val="16"/>
          <w:szCs w:val="16"/>
        </w:rPr>
      </w:pPr>
      <w:r w:rsidRPr="00946544">
        <w:rPr>
          <w:rFonts w:ascii="Arial" w:hAnsi="Arial" w:cs="Arial"/>
          <w:i/>
          <w:sz w:val="16"/>
          <w:szCs w:val="16"/>
        </w:rPr>
        <w:t xml:space="preserve">(nazwa </w:t>
      </w:r>
      <w:r w:rsidR="00946544" w:rsidRPr="00946544">
        <w:rPr>
          <w:rFonts w:ascii="Arial" w:hAnsi="Arial" w:cs="Arial"/>
          <w:i/>
          <w:sz w:val="16"/>
          <w:szCs w:val="16"/>
        </w:rPr>
        <w:t xml:space="preserve">i dane </w:t>
      </w:r>
      <w:r w:rsidRPr="00946544">
        <w:rPr>
          <w:rFonts w:ascii="Arial" w:hAnsi="Arial" w:cs="Arial"/>
          <w:i/>
          <w:sz w:val="16"/>
          <w:szCs w:val="16"/>
        </w:rPr>
        <w:t>identyfikac</w:t>
      </w:r>
      <w:r w:rsidR="00946544" w:rsidRPr="00946544">
        <w:rPr>
          <w:rFonts w:ascii="Arial" w:hAnsi="Arial" w:cs="Arial"/>
          <w:i/>
          <w:sz w:val="16"/>
          <w:szCs w:val="16"/>
        </w:rPr>
        <w:t>yjne</w:t>
      </w:r>
      <w:r w:rsidRPr="00946544">
        <w:rPr>
          <w:rFonts w:ascii="Arial" w:hAnsi="Arial" w:cs="Arial"/>
          <w:i/>
          <w:sz w:val="16"/>
          <w:szCs w:val="16"/>
        </w:rPr>
        <w:t xml:space="preserve"> wyrobu</w:t>
      </w:r>
      <w:r w:rsidR="00D37134" w:rsidRPr="00946544">
        <w:rPr>
          <w:rFonts w:ascii="Arial" w:hAnsi="Arial" w:cs="Arial"/>
          <w:i/>
          <w:sz w:val="16"/>
          <w:szCs w:val="16"/>
        </w:rPr>
        <w:t>/materiału wybuchowego</w:t>
      </w:r>
      <w:r w:rsidR="009A1355" w:rsidRPr="00946544">
        <w:rPr>
          <w:rFonts w:ascii="Arial" w:hAnsi="Arial" w:cs="Arial"/>
          <w:i/>
          <w:sz w:val="16"/>
          <w:szCs w:val="16"/>
          <w:vertAlign w:val="superscript"/>
        </w:rPr>
        <w:t>(</w:t>
      </w:r>
      <w:r w:rsidR="00D37134" w:rsidRPr="00946544">
        <w:rPr>
          <w:rFonts w:ascii="Arial" w:hAnsi="Arial" w:cs="Arial"/>
          <w:i/>
          <w:sz w:val="16"/>
          <w:szCs w:val="16"/>
          <w:vertAlign w:val="superscript"/>
        </w:rPr>
        <w:t>*)</w:t>
      </w:r>
      <w:r w:rsidRPr="00946544">
        <w:rPr>
          <w:rFonts w:ascii="Arial" w:hAnsi="Arial" w:cs="Arial"/>
          <w:i/>
          <w:sz w:val="16"/>
          <w:szCs w:val="16"/>
        </w:rPr>
        <w:t>)</w:t>
      </w:r>
    </w:p>
    <w:p w14:paraId="06009886" w14:textId="77777777" w:rsidR="004D0D85" w:rsidRPr="00946544" w:rsidRDefault="009C77AB" w:rsidP="00946544">
      <w:pPr>
        <w:keepNext/>
        <w:spacing w:after="24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Cs w:val="22"/>
        </w:rPr>
        <w:t>podlega</w:t>
      </w:r>
      <w:r w:rsidR="005B4284">
        <w:rPr>
          <w:rFonts w:ascii="Arial" w:hAnsi="Arial" w:cs="Arial"/>
          <w:szCs w:val="22"/>
        </w:rPr>
        <w:t>jącego</w:t>
      </w:r>
      <w:r>
        <w:rPr>
          <w:rFonts w:ascii="Arial" w:hAnsi="Arial" w:cs="Arial"/>
          <w:szCs w:val="22"/>
        </w:rPr>
        <w:t xml:space="preserve"> oznakowaniu CE</w:t>
      </w:r>
      <w:r w:rsidR="00293854">
        <w:rPr>
          <w:rFonts w:ascii="Arial" w:hAnsi="Arial" w:cs="Arial"/>
          <w:szCs w:val="22"/>
        </w:rPr>
        <w:t>,</w:t>
      </w:r>
    </w:p>
    <w:p w14:paraId="5FE80D1E" w14:textId="77777777" w:rsidR="004D0D85" w:rsidRDefault="004D0D85" w:rsidP="0087109E">
      <w:pPr>
        <w:keepNext/>
        <w:jc w:val="both"/>
        <w:rPr>
          <w:rFonts w:ascii="Arial" w:hAnsi="Arial" w:cs="Arial"/>
          <w:szCs w:val="22"/>
        </w:rPr>
      </w:pPr>
    </w:p>
    <w:p w14:paraId="644C19D4" w14:textId="77777777" w:rsidR="0087109E" w:rsidRDefault="00946544" w:rsidP="0087109E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  <w:r>
        <w:rPr>
          <w:rFonts w:ascii="Arial" w:hAnsi="Arial" w:cs="Arial"/>
          <w:b/>
          <w:spacing w:val="100"/>
          <w:kern w:val="22"/>
          <w:szCs w:val="22"/>
        </w:rPr>
        <w:t>n</w:t>
      </w:r>
      <w:r w:rsidR="002458F2">
        <w:rPr>
          <w:rFonts w:ascii="Arial" w:hAnsi="Arial" w:cs="Arial"/>
          <w:b/>
          <w:spacing w:val="100"/>
          <w:kern w:val="22"/>
          <w:szCs w:val="22"/>
        </w:rPr>
        <w:t>akładam</w:t>
      </w:r>
    </w:p>
    <w:p w14:paraId="5687C35D" w14:textId="77777777" w:rsidR="002458F2" w:rsidRPr="00826624" w:rsidRDefault="002458F2" w:rsidP="0087109E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14:paraId="315EAF76" w14:textId="77777777" w:rsidR="00F34932" w:rsidRPr="00826624" w:rsidRDefault="00F34932" w:rsidP="0087109E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14:paraId="187E1231" w14:textId="77777777" w:rsidR="002458F2" w:rsidRDefault="00847EC7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k</w:t>
      </w:r>
      <w:r w:rsidR="002458F2">
        <w:rPr>
          <w:rFonts w:ascii="Arial" w:hAnsi="Arial" w:cs="Arial"/>
          <w:b/>
          <w:kern w:val="22"/>
          <w:szCs w:val="22"/>
        </w:rPr>
        <w:t>arę pieniężną w kwocie …………………</w:t>
      </w:r>
      <w:r w:rsidR="00FD713F">
        <w:rPr>
          <w:rFonts w:ascii="Arial" w:hAnsi="Arial" w:cs="Arial"/>
          <w:b/>
          <w:kern w:val="22"/>
          <w:szCs w:val="22"/>
        </w:rPr>
        <w:t>……….</w:t>
      </w:r>
      <w:r w:rsidR="002458F2">
        <w:rPr>
          <w:rFonts w:ascii="Arial" w:hAnsi="Arial" w:cs="Arial"/>
          <w:b/>
          <w:kern w:val="22"/>
          <w:szCs w:val="22"/>
        </w:rPr>
        <w:t>………… zł</w:t>
      </w:r>
    </w:p>
    <w:p w14:paraId="378CB0DA" w14:textId="77777777" w:rsidR="00044C2F" w:rsidRDefault="00044C2F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2B6966E0" w14:textId="77777777" w:rsidR="00044C2F" w:rsidRPr="002458F2" w:rsidRDefault="00044C2F" w:rsidP="00946544">
      <w:pPr>
        <w:keepNext/>
        <w:jc w:val="center"/>
        <w:rPr>
          <w:rFonts w:ascii="Arial" w:hAnsi="Arial" w:cs="Arial"/>
          <w:kern w:val="22"/>
          <w:szCs w:val="22"/>
        </w:rPr>
      </w:pPr>
      <w:r w:rsidRPr="002458F2">
        <w:rPr>
          <w:rFonts w:ascii="Arial" w:hAnsi="Arial" w:cs="Arial"/>
          <w:kern w:val="22"/>
          <w:szCs w:val="22"/>
        </w:rPr>
        <w:t>(słownie</w:t>
      </w:r>
      <w:r w:rsidR="00946544">
        <w:rPr>
          <w:rFonts w:ascii="Arial" w:hAnsi="Arial" w:cs="Arial"/>
          <w:kern w:val="22"/>
          <w:szCs w:val="22"/>
        </w:rPr>
        <w:t>: …………………………………………………</w:t>
      </w:r>
      <w:r w:rsidRPr="002458F2">
        <w:rPr>
          <w:rFonts w:ascii="Arial" w:hAnsi="Arial" w:cs="Arial"/>
          <w:kern w:val="22"/>
          <w:szCs w:val="22"/>
        </w:rPr>
        <w:t>………………………</w:t>
      </w:r>
      <w:r w:rsidR="007162E1">
        <w:rPr>
          <w:rFonts w:ascii="Arial" w:hAnsi="Arial" w:cs="Arial"/>
          <w:kern w:val="22"/>
          <w:szCs w:val="22"/>
        </w:rPr>
        <w:t>…….</w:t>
      </w:r>
      <w:r w:rsidRPr="002458F2">
        <w:rPr>
          <w:rFonts w:ascii="Arial" w:hAnsi="Arial" w:cs="Arial"/>
          <w:kern w:val="22"/>
          <w:szCs w:val="22"/>
        </w:rPr>
        <w:t>……………</w:t>
      </w:r>
      <w:r w:rsidR="0061647C">
        <w:rPr>
          <w:rFonts w:ascii="Arial" w:hAnsi="Arial" w:cs="Arial"/>
          <w:kern w:val="22"/>
          <w:szCs w:val="22"/>
        </w:rPr>
        <w:t>złotych</w:t>
      </w:r>
      <w:r w:rsidRPr="002458F2">
        <w:rPr>
          <w:rFonts w:ascii="Arial" w:hAnsi="Arial" w:cs="Arial"/>
          <w:kern w:val="22"/>
          <w:szCs w:val="22"/>
        </w:rPr>
        <w:t>)</w:t>
      </w:r>
    </w:p>
    <w:p w14:paraId="059C6463" w14:textId="77777777" w:rsidR="00044C2F" w:rsidRDefault="00044C2F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5BC3E89B" w14:textId="77777777"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05BF5675" w14:textId="77777777"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Uzasadnienie:</w:t>
      </w:r>
    </w:p>
    <w:p w14:paraId="1864794F" w14:textId="77777777"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618E8505" w14:textId="77777777"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14:paraId="3391E8EF" w14:textId="77777777"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7FA1E3AD" w14:textId="77777777"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14:paraId="00A84F4D" w14:textId="77777777" w:rsidR="002458F2" w:rsidRDefault="002458F2" w:rsidP="00946544">
      <w:pPr>
        <w:keepNext/>
        <w:rPr>
          <w:rFonts w:ascii="Arial" w:hAnsi="Arial" w:cs="Arial"/>
          <w:b/>
          <w:kern w:val="22"/>
          <w:szCs w:val="22"/>
        </w:rPr>
      </w:pPr>
    </w:p>
    <w:p w14:paraId="53F6DC5E" w14:textId="77777777"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4070E01C" w14:textId="77777777" w:rsidR="00FD713F" w:rsidRDefault="0087109E" w:rsidP="0087109E">
      <w:pPr>
        <w:jc w:val="both"/>
        <w:rPr>
          <w:rFonts w:ascii="Arial" w:hAnsi="Arial" w:cs="Arial"/>
          <w:b/>
          <w:kern w:val="22"/>
          <w:szCs w:val="22"/>
        </w:rPr>
      </w:pPr>
      <w:r w:rsidRPr="00826624">
        <w:rPr>
          <w:rFonts w:ascii="Arial" w:hAnsi="Arial" w:cs="Arial"/>
          <w:b/>
          <w:kern w:val="22"/>
          <w:szCs w:val="22"/>
        </w:rPr>
        <w:t>Pouczenie:</w:t>
      </w:r>
    </w:p>
    <w:p w14:paraId="45526EEF" w14:textId="77777777" w:rsidR="00C34B90" w:rsidRDefault="00C34B90" w:rsidP="00C34B90">
      <w:pPr>
        <w:jc w:val="both"/>
        <w:rPr>
          <w:rFonts w:ascii="Arial" w:hAnsi="Arial" w:cs="Arial"/>
          <w:b/>
          <w:kern w:val="22"/>
          <w:szCs w:val="22"/>
        </w:rPr>
      </w:pPr>
    </w:p>
    <w:p w14:paraId="06769BB9" w14:textId="77777777" w:rsidR="00C34B90" w:rsidRDefault="00C34B90" w:rsidP="00C34B90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Karę pieniężną wnosi się w terminie 30 dni od dnia, w którym decyzja stała się ostateczna, </w:t>
      </w:r>
      <w:r>
        <w:rPr>
          <w:rFonts w:ascii="Arial" w:hAnsi="Arial" w:cs="Arial"/>
          <w:szCs w:val="22"/>
        </w:rPr>
        <w:br/>
        <w:t>na rachunek bankowy Okręgowego Inspektoratu Pracy w ……………………………………..……..…</w:t>
      </w:r>
    </w:p>
    <w:p w14:paraId="0F40B3F8" w14:textId="77777777" w:rsidR="00C34B90" w:rsidRDefault="00C34B90" w:rsidP="00C34B90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adres:……………………………………………………………………………………….…………………, </w:t>
      </w:r>
    </w:p>
    <w:p w14:paraId="4044E791" w14:textId="77777777" w:rsidR="00C34B90" w:rsidRDefault="00C34B90" w:rsidP="00C34B90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…………………………………………………….…………………………………………………………....</w:t>
      </w:r>
    </w:p>
    <w:p w14:paraId="2E74818A" w14:textId="77777777" w:rsidR="00C34B90" w:rsidRDefault="00C34B90" w:rsidP="00C34B90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(nr rachunku bankowego)</w:t>
      </w:r>
    </w:p>
    <w:p w14:paraId="469A5922" w14:textId="77777777" w:rsidR="00C34B90" w:rsidRDefault="00C34B90" w:rsidP="00C34B90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14:paraId="2A5A4A90" w14:textId="77777777" w:rsidR="00D932C6" w:rsidRDefault="00D932C6" w:rsidP="00D932C6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Kara pieniężna podlega egzekucji w trybie przepisów o postępowaniu egzekucyjnym </w:t>
      </w:r>
      <w:r>
        <w:rPr>
          <w:rFonts w:ascii="Arial" w:hAnsi="Arial" w:cs="Arial"/>
          <w:szCs w:val="22"/>
        </w:rPr>
        <w:br/>
        <w:t>w administracji w zakresie egzekucji obowiązków o charakterze pieniężnym.</w:t>
      </w:r>
    </w:p>
    <w:p w14:paraId="64EB4EA7" w14:textId="77777777" w:rsidR="00D932C6" w:rsidRDefault="00D932C6" w:rsidP="00D932C6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</w:rPr>
        <w:t>Od zaległej administracyjnej kary pieniężnej nalicza się odsetki za zwłokę (art. 189i § 2 Kodeksu postępowania administracyjnego).</w:t>
      </w:r>
    </w:p>
    <w:p w14:paraId="32353C6D" w14:textId="77777777" w:rsidR="00D932C6" w:rsidRDefault="00D932C6" w:rsidP="00C34B90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14:paraId="3F5C00AF" w14:textId="789FDCF8" w:rsidR="007810E6" w:rsidRDefault="007810E6" w:rsidP="007810E6">
      <w:pPr>
        <w:keepNext/>
        <w:suppressAutoHyphens/>
        <w:jc w:val="both"/>
        <w:rPr>
          <w:rFonts w:ascii="Arial" w:hAnsi="Arial"/>
          <w:kern w:val="22"/>
          <w:szCs w:val="22"/>
        </w:rPr>
      </w:pPr>
      <w:r>
        <w:rPr>
          <w:rFonts w:ascii="Arial" w:hAnsi="Arial"/>
          <w:kern w:val="22"/>
          <w:szCs w:val="22"/>
        </w:rPr>
        <w:t>Od decyzji stronie przysługuje prawo wniesienia odwołania do Głównego Inspektora Pracy,</w:t>
      </w:r>
      <w:r>
        <w:rPr>
          <w:rFonts w:ascii="Arial" w:hAnsi="Arial"/>
          <w:kern w:val="22"/>
          <w:szCs w:val="22"/>
        </w:rPr>
        <w:br/>
        <w:t>ul. Barska 28/30, 02-315</w:t>
      </w:r>
      <w:r>
        <w:t xml:space="preserve"> </w:t>
      </w:r>
      <w:r>
        <w:rPr>
          <w:rFonts w:ascii="Arial" w:hAnsi="Arial"/>
          <w:kern w:val="22"/>
          <w:szCs w:val="22"/>
        </w:rPr>
        <w:t xml:space="preserve">Warszawa, w terminie 14 dni od daty jej doręczenia - za pośrednictwem okręgowego inspektora pracy, który wydał decyzję [art. 127 § 2 i art. 129 § 1 i § 2 Kodeksu postępowania administracyjnego w związku z art. 18 ust. 1 pkt 2 ustawy z dnia 13 kwietnia 2007 r. o Państwowej Inspekcji Pracy </w:t>
      </w:r>
      <w:r w:rsidR="00EC609D">
        <w:rPr>
          <w:rFonts w:ascii="Arial" w:hAnsi="Arial"/>
          <w:kern w:val="22"/>
          <w:szCs w:val="22"/>
        </w:rPr>
        <w:t>(Dz.</w:t>
      </w:r>
      <w:r w:rsidR="00EC609D">
        <w:t> </w:t>
      </w:r>
      <w:r w:rsidR="00EC609D">
        <w:rPr>
          <w:rFonts w:ascii="Arial" w:hAnsi="Arial"/>
          <w:kern w:val="22"/>
          <w:szCs w:val="22"/>
        </w:rPr>
        <w:t>U. z 2022 r. poz. 1614</w:t>
      </w:r>
      <w:r w:rsidR="005525A6">
        <w:rPr>
          <w:rFonts w:cs="Arial"/>
          <w:snapToGrid w:val="0"/>
          <w:kern w:val="22"/>
        </w:rPr>
        <w:t>, z póżn. zm.</w:t>
      </w:r>
      <w:r w:rsidR="00EC609D">
        <w:rPr>
          <w:rFonts w:ascii="Arial" w:hAnsi="Arial"/>
          <w:kern w:val="22"/>
          <w:szCs w:val="22"/>
        </w:rPr>
        <w:t>)</w:t>
      </w:r>
      <w:r>
        <w:rPr>
          <w:rFonts w:ascii="Arial" w:hAnsi="Arial"/>
          <w:kern w:val="22"/>
          <w:szCs w:val="22"/>
        </w:rPr>
        <w:t>].</w:t>
      </w:r>
    </w:p>
    <w:p w14:paraId="4793004E" w14:textId="77777777" w:rsidR="007810E6" w:rsidRDefault="007810E6" w:rsidP="007810E6">
      <w:pPr>
        <w:pStyle w:val="Tekstpodstawowy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trakcie biegu terminu do wniesienia odwołania strona może zrzec się prawa do wniesienia </w:t>
      </w:r>
      <w:r>
        <w:rPr>
          <w:rFonts w:ascii="Arial" w:hAnsi="Arial" w:cs="Arial"/>
          <w:sz w:val="22"/>
          <w:szCs w:val="22"/>
        </w:rPr>
        <w:br/>
        <w:t xml:space="preserve">odwołania wobec okręgowego inspektora pracy, który wydał decyzję. Z dniem doręczenia </w:t>
      </w:r>
      <w:r>
        <w:rPr>
          <w:rFonts w:ascii="Arial" w:hAnsi="Arial" w:cs="Arial"/>
          <w:sz w:val="22"/>
          <w:szCs w:val="22"/>
        </w:rPr>
        <w:br/>
        <w:t xml:space="preserve">oświadczenia o zrzeczeniu się prawa do wniesienia odwołania decyzja staje się ostateczna </w:t>
      </w:r>
      <w:r>
        <w:rPr>
          <w:rFonts w:ascii="Arial" w:hAnsi="Arial" w:cs="Arial"/>
          <w:sz w:val="22"/>
          <w:szCs w:val="22"/>
        </w:rPr>
        <w:br/>
        <w:t xml:space="preserve">i prawomocna (art. 127a Kodeksu postępowania administracyjnego). </w:t>
      </w:r>
    </w:p>
    <w:p w14:paraId="6D7F9C28" w14:textId="77777777" w:rsidR="00950193" w:rsidRDefault="00950193" w:rsidP="00604A25">
      <w:pPr>
        <w:autoSpaceDE w:val="0"/>
        <w:autoSpaceDN w:val="0"/>
        <w:adjustRightInd w:val="0"/>
        <w:jc w:val="both"/>
        <w:rPr>
          <w:rFonts w:ascii="Arial" w:hAnsi="Arial" w:cs="Arial"/>
          <w:kern w:val="22"/>
          <w:szCs w:val="22"/>
        </w:rPr>
      </w:pPr>
    </w:p>
    <w:p w14:paraId="539692FB" w14:textId="77777777" w:rsidR="0087109E" w:rsidRPr="00826624" w:rsidRDefault="0087109E" w:rsidP="004D0D85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5291891D" w14:textId="77777777" w:rsidR="0087109E" w:rsidRDefault="0087109E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344606E3" w14:textId="77777777" w:rsidR="00FD713F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7D82F4C6" w14:textId="77777777" w:rsidR="00FD713F" w:rsidRPr="00826624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23F5469E" w14:textId="77777777" w:rsidR="0087109E" w:rsidRPr="00826624" w:rsidRDefault="0087109E" w:rsidP="0087109E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14:paraId="13A2EA73" w14:textId="77777777" w:rsidR="0087109E" w:rsidRPr="00826624" w:rsidRDefault="0087109E" w:rsidP="0087109E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826624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14:paraId="6C090974" w14:textId="77777777" w:rsidR="0087109E" w:rsidRPr="00826624" w:rsidRDefault="0087109E" w:rsidP="0087109E">
      <w:pPr>
        <w:jc w:val="right"/>
        <w:rPr>
          <w:rFonts w:ascii="Arial" w:hAnsi="Arial" w:cs="Arial"/>
          <w:kern w:val="22"/>
          <w:sz w:val="16"/>
          <w:szCs w:val="16"/>
        </w:rPr>
      </w:pPr>
    </w:p>
    <w:p w14:paraId="31BC9284" w14:textId="77777777" w:rsidR="007E48FD" w:rsidRDefault="007E48FD" w:rsidP="009A1355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14:paraId="2A4D90AB" w14:textId="77777777" w:rsidR="00E26A8E" w:rsidRDefault="00E26A8E" w:rsidP="009A1355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14:paraId="7CB3CB3B" w14:textId="77777777" w:rsidR="00E26A8E" w:rsidRDefault="00E26A8E" w:rsidP="009A1355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14:paraId="188891D8" w14:textId="77777777" w:rsidR="00E26A8E" w:rsidRDefault="00E26A8E" w:rsidP="009A1355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14:paraId="4A4FC53D" w14:textId="77777777" w:rsidR="00E26A8E" w:rsidRDefault="00E26A8E" w:rsidP="009A1355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14:paraId="714E90B8" w14:textId="77777777" w:rsidR="00E26A8E" w:rsidRDefault="00E26A8E" w:rsidP="009A1355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14:paraId="6E12E1B2" w14:textId="77777777" w:rsidR="00E26A8E" w:rsidRDefault="00E26A8E" w:rsidP="00E26A8E">
      <w:pPr>
        <w:keepNext/>
        <w:jc w:val="both"/>
        <w:rPr>
          <w:rFonts w:ascii="Arial" w:hAnsi="Arial"/>
          <w:kern w:val="22"/>
          <w:sz w:val="16"/>
          <w:szCs w:val="16"/>
        </w:rPr>
      </w:pPr>
      <w:r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>
        <w:rPr>
          <w:rFonts w:ascii="Arial" w:hAnsi="Arial"/>
          <w:kern w:val="22"/>
          <w:sz w:val="16"/>
          <w:szCs w:val="16"/>
        </w:rPr>
        <w:t>– wybrać właściwe i niepotrzebne skreślić</w:t>
      </w:r>
    </w:p>
    <w:p w14:paraId="6569576F" w14:textId="77777777" w:rsidR="00E26A8E" w:rsidRPr="00826624" w:rsidRDefault="00E26A8E" w:rsidP="009A1355">
      <w:pPr>
        <w:keepNext/>
        <w:jc w:val="both"/>
        <w:rPr>
          <w:rFonts w:ascii="Arial" w:hAnsi="Arial" w:cs="Arial"/>
          <w:i/>
          <w:kern w:val="22"/>
          <w:szCs w:val="22"/>
        </w:rPr>
      </w:pPr>
    </w:p>
    <w:sectPr w:rsidR="00E26A8E" w:rsidRPr="00826624" w:rsidSect="00893D76">
      <w:footerReference w:type="even" r:id="rId8"/>
      <w:footerReference w:type="default" r:id="rId9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536CF2" w14:textId="77777777" w:rsidR="00DB6317" w:rsidRDefault="00DB6317">
      <w:r>
        <w:separator/>
      </w:r>
    </w:p>
  </w:endnote>
  <w:endnote w:type="continuationSeparator" w:id="0">
    <w:p w14:paraId="4BADBCBE" w14:textId="77777777" w:rsidR="00DB6317" w:rsidRDefault="00DB6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5F904" w14:textId="77777777" w:rsidR="00111617" w:rsidRDefault="00893D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1161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49EDD6E" w14:textId="77777777" w:rsidR="00111617" w:rsidRDefault="0011161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B549E" w14:textId="77777777" w:rsidR="00977F05" w:rsidRPr="00A546B5" w:rsidRDefault="00353D76" w:rsidP="00977F05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11</w:t>
    </w:r>
    <w:r w:rsidR="001F7D90" w:rsidRPr="00A546B5">
      <w:rPr>
        <w:rFonts w:ascii="Arial" w:hAnsi="Arial" w:cs="Arial"/>
        <w:i/>
        <w:sz w:val="16"/>
        <w:szCs w:val="16"/>
      </w:rPr>
      <w:t>.26 –</w:t>
    </w:r>
    <w:r w:rsidR="007E48FD" w:rsidRPr="00A546B5">
      <w:rPr>
        <w:rFonts w:ascii="Arial" w:hAnsi="Arial" w:cs="Arial"/>
        <w:i/>
        <w:sz w:val="16"/>
        <w:szCs w:val="16"/>
      </w:rPr>
      <w:t xml:space="preserve"> </w:t>
    </w:r>
    <w:r w:rsidR="00977F05" w:rsidRPr="00A546B5">
      <w:rPr>
        <w:rFonts w:ascii="Arial" w:hAnsi="Arial" w:cs="Arial"/>
        <w:i/>
        <w:sz w:val="16"/>
        <w:szCs w:val="16"/>
      </w:rPr>
      <w:t xml:space="preserve">Decyzja </w:t>
    </w:r>
    <w:r w:rsidR="007E48FD" w:rsidRPr="00A546B5">
      <w:rPr>
        <w:rFonts w:ascii="Arial" w:hAnsi="Arial" w:cs="Arial"/>
        <w:i/>
        <w:sz w:val="16"/>
        <w:szCs w:val="16"/>
      </w:rPr>
      <w:t>o nałożeniu</w:t>
    </w:r>
    <w:r w:rsidR="00977F05" w:rsidRPr="00A546B5">
      <w:rPr>
        <w:rFonts w:ascii="Arial" w:hAnsi="Arial" w:cs="Arial"/>
        <w:i/>
        <w:sz w:val="16"/>
        <w:szCs w:val="16"/>
      </w:rPr>
      <w:t xml:space="preserve"> kary </w:t>
    </w:r>
    <w:r w:rsidR="005E4A13" w:rsidRPr="00A546B5">
      <w:rPr>
        <w:rFonts w:ascii="Arial" w:hAnsi="Arial" w:cs="Arial"/>
        <w:i/>
        <w:sz w:val="16"/>
        <w:szCs w:val="16"/>
      </w:rPr>
      <w:t xml:space="preserve">pieniężnej </w:t>
    </w:r>
    <w:r w:rsidR="00977F05" w:rsidRPr="00A546B5">
      <w:rPr>
        <w:rFonts w:ascii="Arial" w:hAnsi="Arial" w:cs="Arial"/>
        <w:i/>
        <w:sz w:val="16"/>
        <w:szCs w:val="16"/>
      </w:rPr>
      <w:t xml:space="preserve">w wysokości do </w:t>
    </w:r>
    <w:r w:rsidR="00441321" w:rsidRPr="00A546B5">
      <w:rPr>
        <w:rFonts w:ascii="Arial" w:hAnsi="Arial" w:cs="Arial"/>
        <w:i/>
        <w:sz w:val="16"/>
        <w:szCs w:val="16"/>
      </w:rPr>
      <w:t>2</w:t>
    </w:r>
    <w:r w:rsidR="00977F05" w:rsidRPr="00A546B5">
      <w:rPr>
        <w:rFonts w:ascii="Arial" w:hAnsi="Arial" w:cs="Arial"/>
        <w:i/>
        <w:sz w:val="16"/>
        <w:szCs w:val="16"/>
      </w:rPr>
      <w:t xml:space="preserve">0 000 zł </w:t>
    </w:r>
    <w:r w:rsidR="00946544" w:rsidRPr="00A546B5">
      <w:rPr>
        <w:rFonts w:ascii="Arial" w:hAnsi="Arial" w:cs="Arial"/>
        <w:i/>
        <w:sz w:val="16"/>
        <w:szCs w:val="16"/>
      </w:rPr>
      <w:t xml:space="preserve">na producenta albo importera albo instalatora </w:t>
    </w:r>
    <w:r w:rsidR="001F7D90" w:rsidRPr="00A546B5">
      <w:rPr>
        <w:rFonts w:ascii="Arial" w:hAnsi="Arial" w:cs="Arial"/>
        <w:i/>
        <w:sz w:val="16"/>
        <w:szCs w:val="16"/>
      </w:rPr>
      <w:br/>
    </w:r>
    <w:r w:rsidR="00977F05" w:rsidRPr="00A546B5">
      <w:rPr>
        <w:rFonts w:ascii="Arial" w:hAnsi="Arial" w:cs="Arial"/>
        <w:i/>
        <w:sz w:val="16"/>
        <w:szCs w:val="16"/>
      </w:rPr>
      <w:t xml:space="preserve">za wprowadzenie do </w:t>
    </w:r>
    <w:r w:rsidR="00441321" w:rsidRPr="00A546B5">
      <w:rPr>
        <w:rFonts w:ascii="Arial" w:hAnsi="Arial" w:cs="Arial"/>
        <w:i/>
        <w:sz w:val="16"/>
        <w:szCs w:val="16"/>
      </w:rPr>
      <w:t>obrotu</w:t>
    </w:r>
    <w:r w:rsidR="00946544" w:rsidRPr="00A546B5">
      <w:rPr>
        <w:rFonts w:ascii="Arial" w:hAnsi="Arial" w:cs="Arial"/>
        <w:i/>
        <w:sz w:val="16"/>
        <w:szCs w:val="16"/>
      </w:rPr>
      <w:t xml:space="preserve"> lub</w:t>
    </w:r>
    <w:r w:rsidR="007E48FD" w:rsidRPr="00A546B5">
      <w:rPr>
        <w:rFonts w:ascii="Arial" w:hAnsi="Arial" w:cs="Arial"/>
        <w:i/>
        <w:sz w:val="16"/>
        <w:szCs w:val="16"/>
      </w:rPr>
      <w:t xml:space="preserve"> </w:t>
    </w:r>
    <w:r w:rsidR="00441321" w:rsidRPr="00A546B5">
      <w:rPr>
        <w:rFonts w:ascii="Arial" w:hAnsi="Arial" w:cs="Arial"/>
        <w:i/>
        <w:sz w:val="16"/>
        <w:szCs w:val="16"/>
      </w:rPr>
      <w:t>oddanie do użytku</w:t>
    </w:r>
    <w:r w:rsidR="00946544" w:rsidRPr="00A546B5">
      <w:rPr>
        <w:rFonts w:ascii="Arial" w:hAnsi="Arial" w:cs="Arial"/>
        <w:i/>
        <w:sz w:val="16"/>
        <w:szCs w:val="16"/>
      </w:rPr>
      <w:t xml:space="preserve"> wyrobu bez oznakowania CE albo producenta albo importera za wprowadzenie do obrotu materiału wybuchowego bez oznakowania CE albo na dystrybutora za </w:t>
    </w:r>
    <w:r w:rsidR="005B4284" w:rsidRPr="00A546B5">
      <w:rPr>
        <w:rFonts w:ascii="Arial" w:hAnsi="Arial" w:cs="Arial"/>
        <w:i/>
        <w:sz w:val="16"/>
        <w:szCs w:val="16"/>
      </w:rPr>
      <w:t xml:space="preserve">udostępnienie na rynku </w:t>
    </w:r>
    <w:r w:rsidR="002E0410" w:rsidRPr="00A546B5">
      <w:rPr>
        <w:rFonts w:ascii="Arial" w:hAnsi="Arial" w:cs="Arial"/>
        <w:i/>
        <w:sz w:val="16"/>
        <w:szCs w:val="16"/>
      </w:rPr>
      <w:t>materiału wybuchowego lub wyrobu pirotechnicznego bez oznakowania CE</w:t>
    </w:r>
  </w:p>
  <w:p w14:paraId="7E59EFA9" w14:textId="77777777" w:rsidR="00111617" w:rsidRPr="0087109E" w:rsidRDefault="00111617" w:rsidP="0087109E">
    <w:pPr>
      <w:pStyle w:val="Stopka"/>
      <w:ind w:right="360"/>
      <w:jc w:val="both"/>
      <w:rPr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E2A6B" w14:textId="77777777" w:rsidR="00DB6317" w:rsidRDefault="00DB6317">
      <w:r>
        <w:separator/>
      </w:r>
    </w:p>
  </w:footnote>
  <w:footnote w:type="continuationSeparator" w:id="0">
    <w:p w14:paraId="6E5DB8AA" w14:textId="77777777" w:rsidR="00DB6317" w:rsidRDefault="00DB63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1920671447">
    <w:abstractNumId w:val="7"/>
  </w:num>
  <w:num w:numId="2" w16cid:durableId="869341325">
    <w:abstractNumId w:val="7"/>
  </w:num>
  <w:num w:numId="3" w16cid:durableId="1055155315">
    <w:abstractNumId w:val="7"/>
  </w:num>
  <w:num w:numId="4" w16cid:durableId="1586299325">
    <w:abstractNumId w:val="2"/>
  </w:num>
  <w:num w:numId="5" w16cid:durableId="524252196">
    <w:abstractNumId w:val="2"/>
  </w:num>
  <w:num w:numId="6" w16cid:durableId="1628196123">
    <w:abstractNumId w:val="2"/>
  </w:num>
  <w:num w:numId="7" w16cid:durableId="2116821277">
    <w:abstractNumId w:val="2"/>
  </w:num>
  <w:num w:numId="8" w16cid:durableId="1389261827">
    <w:abstractNumId w:val="2"/>
  </w:num>
  <w:num w:numId="9" w16cid:durableId="1730036809">
    <w:abstractNumId w:val="2"/>
  </w:num>
  <w:num w:numId="10" w16cid:durableId="452868795">
    <w:abstractNumId w:val="4"/>
  </w:num>
  <w:num w:numId="11" w16cid:durableId="203686946">
    <w:abstractNumId w:val="4"/>
  </w:num>
  <w:num w:numId="12" w16cid:durableId="1638292917">
    <w:abstractNumId w:val="4"/>
  </w:num>
  <w:num w:numId="13" w16cid:durableId="163519514">
    <w:abstractNumId w:val="4"/>
  </w:num>
  <w:num w:numId="14" w16cid:durableId="1398476571">
    <w:abstractNumId w:val="6"/>
  </w:num>
  <w:num w:numId="15" w16cid:durableId="1688216428">
    <w:abstractNumId w:val="8"/>
  </w:num>
  <w:num w:numId="16" w16cid:durableId="2092848967">
    <w:abstractNumId w:val="8"/>
  </w:num>
  <w:num w:numId="17" w16cid:durableId="1883009782">
    <w:abstractNumId w:val="8"/>
  </w:num>
  <w:num w:numId="18" w16cid:durableId="1699357156">
    <w:abstractNumId w:val="8"/>
  </w:num>
  <w:num w:numId="19" w16cid:durableId="594945139">
    <w:abstractNumId w:val="8"/>
  </w:num>
  <w:num w:numId="20" w16cid:durableId="728965689">
    <w:abstractNumId w:val="8"/>
  </w:num>
  <w:num w:numId="21" w16cid:durableId="350692182">
    <w:abstractNumId w:val="8"/>
  </w:num>
  <w:num w:numId="22" w16cid:durableId="790322896">
    <w:abstractNumId w:val="8"/>
  </w:num>
  <w:num w:numId="23" w16cid:durableId="1303268449">
    <w:abstractNumId w:val="8"/>
  </w:num>
  <w:num w:numId="24" w16cid:durableId="796527400">
    <w:abstractNumId w:val="3"/>
  </w:num>
  <w:num w:numId="25" w16cid:durableId="2103868880">
    <w:abstractNumId w:val="3"/>
  </w:num>
  <w:num w:numId="26" w16cid:durableId="674112561">
    <w:abstractNumId w:val="3"/>
  </w:num>
  <w:num w:numId="27" w16cid:durableId="709573256">
    <w:abstractNumId w:val="8"/>
  </w:num>
  <w:num w:numId="28" w16cid:durableId="1203444566">
    <w:abstractNumId w:val="8"/>
  </w:num>
  <w:num w:numId="29" w16cid:durableId="1932395435">
    <w:abstractNumId w:val="8"/>
  </w:num>
  <w:num w:numId="30" w16cid:durableId="1340309329">
    <w:abstractNumId w:val="3"/>
  </w:num>
  <w:num w:numId="31" w16cid:durableId="1992323136">
    <w:abstractNumId w:val="8"/>
  </w:num>
  <w:num w:numId="32" w16cid:durableId="1460227588">
    <w:abstractNumId w:val="8"/>
  </w:num>
  <w:num w:numId="33" w16cid:durableId="911084169">
    <w:abstractNumId w:val="8"/>
  </w:num>
  <w:num w:numId="34" w16cid:durableId="1184973605">
    <w:abstractNumId w:val="8"/>
  </w:num>
  <w:num w:numId="35" w16cid:durableId="1156995353">
    <w:abstractNumId w:val="3"/>
  </w:num>
  <w:num w:numId="36" w16cid:durableId="204804074">
    <w:abstractNumId w:val="3"/>
  </w:num>
  <w:num w:numId="37" w16cid:durableId="632100396">
    <w:abstractNumId w:val="1"/>
  </w:num>
  <w:num w:numId="38" w16cid:durableId="238057326">
    <w:abstractNumId w:val="1"/>
  </w:num>
  <w:num w:numId="39" w16cid:durableId="1244073921">
    <w:abstractNumId w:val="5"/>
  </w:num>
  <w:num w:numId="40" w16cid:durableId="1524518209">
    <w:abstractNumId w:val="2"/>
  </w:num>
  <w:num w:numId="41" w16cid:durableId="308749464">
    <w:abstractNumId w:val="5"/>
  </w:num>
  <w:num w:numId="42" w16cid:durableId="1837452908">
    <w:abstractNumId w:val="5"/>
  </w:num>
  <w:num w:numId="43" w16cid:durableId="1285650302">
    <w:abstractNumId w:val="5"/>
  </w:num>
  <w:num w:numId="44" w16cid:durableId="78411217">
    <w:abstractNumId w:val="1"/>
  </w:num>
  <w:num w:numId="45" w16cid:durableId="955213337">
    <w:abstractNumId w:val="0"/>
  </w:num>
  <w:num w:numId="46" w16cid:durableId="1873155401">
    <w:abstractNumId w:val="0"/>
  </w:num>
  <w:num w:numId="47" w16cid:durableId="607664140">
    <w:abstractNumId w:val="0"/>
  </w:num>
  <w:num w:numId="48" w16cid:durableId="4653136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0B8"/>
    <w:rsid w:val="00007389"/>
    <w:rsid w:val="00010C57"/>
    <w:rsid w:val="00017EB6"/>
    <w:rsid w:val="00026D47"/>
    <w:rsid w:val="000277F8"/>
    <w:rsid w:val="00042671"/>
    <w:rsid w:val="0004392B"/>
    <w:rsid w:val="00044C2F"/>
    <w:rsid w:val="00051EDB"/>
    <w:rsid w:val="00095360"/>
    <w:rsid w:val="000A2C73"/>
    <w:rsid w:val="000A5C80"/>
    <w:rsid w:val="000A7DAF"/>
    <w:rsid w:val="000F0B1A"/>
    <w:rsid w:val="001115B0"/>
    <w:rsid w:val="00111617"/>
    <w:rsid w:val="00121589"/>
    <w:rsid w:val="001369B3"/>
    <w:rsid w:val="001421C6"/>
    <w:rsid w:val="00152258"/>
    <w:rsid w:val="0015443D"/>
    <w:rsid w:val="00160939"/>
    <w:rsid w:val="00167663"/>
    <w:rsid w:val="00176A13"/>
    <w:rsid w:val="001912CB"/>
    <w:rsid w:val="0019366A"/>
    <w:rsid w:val="001B75C7"/>
    <w:rsid w:val="001C3026"/>
    <w:rsid w:val="001D3333"/>
    <w:rsid w:val="001F67E2"/>
    <w:rsid w:val="001F7D90"/>
    <w:rsid w:val="0020112C"/>
    <w:rsid w:val="00204A8A"/>
    <w:rsid w:val="002127E3"/>
    <w:rsid w:val="002458F2"/>
    <w:rsid w:val="00250E1D"/>
    <w:rsid w:val="002764D3"/>
    <w:rsid w:val="00276BBB"/>
    <w:rsid w:val="00293854"/>
    <w:rsid w:val="002A4CED"/>
    <w:rsid w:val="002B0FFC"/>
    <w:rsid w:val="002C42DD"/>
    <w:rsid w:val="002D5A3D"/>
    <w:rsid w:val="002E0410"/>
    <w:rsid w:val="00301631"/>
    <w:rsid w:val="0030213C"/>
    <w:rsid w:val="003209EC"/>
    <w:rsid w:val="00336063"/>
    <w:rsid w:val="00350C56"/>
    <w:rsid w:val="00352D11"/>
    <w:rsid w:val="00353D76"/>
    <w:rsid w:val="003570C8"/>
    <w:rsid w:val="00385778"/>
    <w:rsid w:val="003A6E69"/>
    <w:rsid w:val="003D0DC9"/>
    <w:rsid w:val="003E6576"/>
    <w:rsid w:val="00421620"/>
    <w:rsid w:val="00424B45"/>
    <w:rsid w:val="00437686"/>
    <w:rsid w:val="00441321"/>
    <w:rsid w:val="00461CD7"/>
    <w:rsid w:val="00492EF4"/>
    <w:rsid w:val="004A4B39"/>
    <w:rsid w:val="004B54CC"/>
    <w:rsid w:val="004C0F57"/>
    <w:rsid w:val="004C1348"/>
    <w:rsid w:val="004C315A"/>
    <w:rsid w:val="004D0D85"/>
    <w:rsid w:val="004D778A"/>
    <w:rsid w:val="004E4632"/>
    <w:rsid w:val="00501D8D"/>
    <w:rsid w:val="005177C4"/>
    <w:rsid w:val="005236F4"/>
    <w:rsid w:val="0053206D"/>
    <w:rsid w:val="00540895"/>
    <w:rsid w:val="00541DD2"/>
    <w:rsid w:val="005525A6"/>
    <w:rsid w:val="00555315"/>
    <w:rsid w:val="00557B4A"/>
    <w:rsid w:val="005816CB"/>
    <w:rsid w:val="005944B7"/>
    <w:rsid w:val="005B4284"/>
    <w:rsid w:val="005C1C43"/>
    <w:rsid w:val="005E4A13"/>
    <w:rsid w:val="005F7F10"/>
    <w:rsid w:val="00604A25"/>
    <w:rsid w:val="00605490"/>
    <w:rsid w:val="00612754"/>
    <w:rsid w:val="0061647C"/>
    <w:rsid w:val="00617E2C"/>
    <w:rsid w:val="00620751"/>
    <w:rsid w:val="006423BA"/>
    <w:rsid w:val="00646FBA"/>
    <w:rsid w:val="006605E1"/>
    <w:rsid w:val="0066407E"/>
    <w:rsid w:val="00677F10"/>
    <w:rsid w:val="00684AA0"/>
    <w:rsid w:val="006A201D"/>
    <w:rsid w:val="006B2F8D"/>
    <w:rsid w:val="006B7D15"/>
    <w:rsid w:val="006D04BB"/>
    <w:rsid w:val="006D77B2"/>
    <w:rsid w:val="006E51FD"/>
    <w:rsid w:val="007162E1"/>
    <w:rsid w:val="00767C5C"/>
    <w:rsid w:val="00775D97"/>
    <w:rsid w:val="007810E6"/>
    <w:rsid w:val="00787AB0"/>
    <w:rsid w:val="007A62E9"/>
    <w:rsid w:val="007B71F7"/>
    <w:rsid w:val="007D7143"/>
    <w:rsid w:val="007E48FD"/>
    <w:rsid w:val="007F6220"/>
    <w:rsid w:val="007F76B6"/>
    <w:rsid w:val="00805628"/>
    <w:rsid w:val="00823421"/>
    <w:rsid w:val="00826624"/>
    <w:rsid w:val="0083294D"/>
    <w:rsid w:val="00836FA7"/>
    <w:rsid w:val="00847EC7"/>
    <w:rsid w:val="00856467"/>
    <w:rsid w:val="00866B9C"/>
    <w:rsid w:val="00867F16"/>
    <w:rsid w:val="0087109E"/>
    <w:rsid w:val="00881747"/>
    <w:rsid w:val="008922DB"/>
    <w:rsid w:val="00893D76"/>
    <w:rsid w:val="008B7F35"/>
    <w:rsid w:val="008C6C66"/>
    <w:rsid w:val="009020B6"/>
    <w:rsid w:val="009072D3"/>
    <w:rsid w:val="00910E83"/>
    <w:rsid w:val="00916116"/>
    <w:rsid w:val="00926F87"/>
    <w:rsid w:val="00933CFB"/>
    <w:rsid w:val="00946544"/>
    <w:rsid w:val="00950193"/>
    <w:rsid w:val="0096181C"/>
    <w:rsid w:val="00977F05"/>
    <w:rsid w:val="009874FB"/>
    <w:rsid w:val="009A1355"/>
    <w:rsid w:val="009A5A64"/>
    <w:rsid w:val="009C77AB"/>
    <w:rsid w:val="009E6BD1"/>
    <w:rsid w:val="009F1C58"/>
    <w:rsid w:val="009F3160"/>
    <w:rsid w:val="00A335B0"/>
    <w:rsid w:val="00A3380B"/>
    <w:rsid w:val="00A546B5"/>
    <w:rsid w:val="00AA49AE"/>
    <w:rsid w:val="00AA49AF"/>
    <w:rsid w:val="00AD7DD4"/>
    <w:rsid w:val="00AE3CB9"/>
    <w:rsid w:val="00B02804"/>
    <w:rsid w:val="00B31228"/>
    <w:rsid w:val="00B55FCD"/>
    <w:rsid w:val="00B56017"/>
    <w:rsid w:val="00B702FE"/>
    <w:rsid w:val="00B732B8"/>
    <w:rsid w:val="00B7393B"/>
    <w:rsid w:val="00B82C80"/>
    <w:rsid w:val="00BB073C"/>
    <w:rsid w:val="00BE42EE"/>
    <w:rsid w:val="00C003E0"/>
    <w:rsid w:val="00C10671"/>
    <w:rsid w:val="00C203EC"/>
    <w:rsid w:val="00C34B90"/>
    <w:rsid w:val="00C46D2C"/>
    <w:rsid w:val="00C50751"/>
    <w:rsid w:val="00C55B77"/>
    <w:rsid w:val="00C700B8"/>
    <w:rsid w:val="00CC2F98"/>
    <w:rsid w:val="00CF0DA1"/>
    <w:rsid w:val="00CF6832"/>
    <w:rsid w:val="00D37134"/>
    <w:rsid w:val="00D47984"/>
    <w:rsid w:val="00D6275D"/>
    <w:rsid w:val="00D7754D"/>
    <w:rsid w:val="00D932C6"/>
    <w:rsid w:val="00DB6317"/>
    <w:rsid w:val="00DF3A1D"/>
    <w:rsid w:val="00E15393"/>
    <w:rsid w:val="00E26A8E"/>
    <w:rsid w:val="00E310FB"/>
    <w:rsid w:val="00E67EFE"/>
    <w:rsid w:val="00E74F78"/>
    <w:rsid w:val="00EC3D5D"/>
    <w:rsid w:val="00EC48A3"/>
    <w:rsid w:val="00EC609D"/>
    <w:rsid w:val="00ED321C"/>
    <w:rsid w:val="00ED7912"/>
    <w:rsid w:val="00EF095F"/>
    <w:rsid w:val="00F01F13"/>
    <w:rsid w:val="00F32353"/>
    <w:rsid w:val="00F34932"/>
    <w:rsid w:val="00F627C4"/>
    <w:rsid w:val="00F8039C"/>
    <w:rsid w:val="00F82B6B"/>
    <w:rsid w:val="00F9121D"/>
    <w:rsid w:val="00F96013"/>
    <w:rsid w:val="00FA0454"/>
    <w:rsid w:val="00FA663F"/>
    <w:rsid w:val="00FD3BAE"/>
    <w:rsid w:val="00FD7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D4427E"/>
  <w15:docId w15:val="{59282D58-F1F1-4322-98BE-6F37DC3AB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3D76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893D76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893D76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893D76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893D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rsid w:val="00893D76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893D76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893D76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893D76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893D76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893D76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893D76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893D76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893D7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893D76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893D7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893D76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893D76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893D76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893D76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rsid w:val="00893D76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893D76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893D76"/>
    <w:rPr>
      <w:b w:val="0"/>
    </w:rPr>
  </w:style>
  <w:style w:type="paragraph" w:customStyle="1" w:styleId="StylPismonArial2">
    <w:name w:val="Styl Pismo_n + Arial2"/>
    <w:basedOn w:val="Pismon"/>
    <w:autoRedefine/>
    <w:rsid w:val="00893D76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893D76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893D76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893D76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893D76"/>
    <w:rPr>
      <w:rFonts w:ascii="Arial" w:hAnsi="Arial"/>
      <w:b/>
      <w:kern w:val="28"/>
      <w:sz w:val="28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893D76"/>
    <w:rPr>
      <w:kern w:val="24"/>
      <w:sz w:val="20"/>
    </w:rPr>
  </w:style>
  <w:style w:type="character" w:styleId="Numerstrony">
    <w:name w:val="page number"/>
    <w:basedOn w:val="Domylnaczcionkaakapitu"/>
    <w:semiHidden/>
    <w:rsid w:val="00893D76"/>
  </w:style>
  <w:style w:type="character" w:customStyle="1" w:styleId="StopkaZnak">
    <w:name w:val="Stopka Znak"/>
    <w:basedOn w:val="Domylnaczcionkaakapitu"/>
    <w:link w:val="Stopka"/>
    <w:semiHidden/>
    <w:rsid w:val="00977F05"/>
    <w:rPr>
      <w:rFonts w:ascii="Tahoma" w:hAnsi="Tahoma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32B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32B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9121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121D"/>
    <w:rPr>
      <w:b/>
      <w:bCs/>
      <w:kern w:val="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9121D"/>
    <w:rPr>
      <w:rFonts w:ascii="Tahoma" w:hAnsi="Tahoma"/>
      <w:kern w:val="24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121D"/>
    <w:rPr>
      <w:rFonts w:ascii="Tahoma" w:hAnsi="Tahoma"/>
      <w:b/>
      <w:bCs/>
      <w:kern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6275D"/>
    <w:rPr>
      <w:rFonts w:ascii="Tahoma" w:hAnsi="Tahoma"/>
      <w:sz w:val="2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5019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950193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32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D94121-D9A7-4DFD-A3C5-D7E126BA5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398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9</cp:revision>
  <cp:lastPrinted>2018-02-05T13:50:00Z</cp:lastPrinted>
  <dcterms:created xsi:type="dcterms:W3CDTF">2017-11-03T11:35:00Z</dcterms:created>
  <dcterms:modified xsi:type="dcterms:W3CDTF">2023-09-27T09:49:00Z</dcterms:modified>
</cp:coreProperties>
</file>