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591E31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96B8D">
        <w:rPr>
          <w:rFonts w:ascii="Arial" w:hAnsi="Arial" w:cs="Arial"/>
          <w:b/>
          <w:color w:val="auto"/>
          <w:sz w:val="24"/>
          <w:szCs w:val="24"/>
        </w:rPr>
        <w:t>I</w:t>
      </w:r>
      <w:r w:rsidR="00205FA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</w:t>
      </w:r>
      <w:r w:rsidR="0095660A">
        <w:rPr>
          <w:rFonts w:ascii="Arial" w:hAnsi="Arial" w:cs="Arial"/>
          <w:b/>
          <w:color w:val="auto"/>
          <w:sz w:val="24"/>
          <w:szCs w:val="24"/>
        </w:rPr>
        <w:t>4</w:t>
      </w:r>
      <w:r w:rsidR="00596B8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664B0D5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eHemofilia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1762A8" w:rsidRDefault="00596B8D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Centrum e-Zdrowia</w:t>
            </w:r>
            <w:r w:rsidR="0030196F"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B423D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D30F81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30F81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5E9DBF" w:rsidR="00D40A79" w:rsidRPr="00D30F81" w:rsidRDefault="00DE5105" w:rsidP="00D30F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30F81">
              <w:rPr>
                <w:rFonts w:ascii="Arial" w:hAnsi="Arial" w:cs="Arial"/>
                <w:sz w:val="18"/>
                <w:szCs w:val="18"/>
              </w:rPr>
              <w:t>36 704 285,94</w:t>
            </w:r>
            <w:r w:rsidR="008801DD" w:rsidRPr="00D30F81">
              <w:rPr>
                <w:rFonts w:ascii="Arial" w:hAnsi="Arial" w:cs="Arial"/>
                <w:sz w:val="18"/>
                <w:szCs w:val="18"/>
              </w:rPr>
              <w:t xml:space="preserve"> zł</w:t>
            </w:r>
            <w:r w:rsidR="00D40A79" w:rsidRPr="00D30F81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14B599E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1814D68A" w14:textId="265DE10D" w:rsidR="00CA516B" w:rsidRPr="00437B0F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.0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801DD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5CE9679" w14:textId="77DD8946" w:rsidR="00437B0F" w:rsidRPr="00437B0F" w:rsidRDefault="00437B0F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437B0F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pierwotna data zakończenia realizacji projektu: 30.09.2024</w:t>
            </w:r>
          </w:p>
        </w:tc>
      </w:tr>
    </w:tbl>
    <w:p w14:paraId="404B4878" w14:textId="73473C57" w:rsidR="008801DD" w:rsidRPr="00D30F81" w:rsidRDefault="008801DD" w:rsidP="008801DD">
      <w:pPr>
        <w:pStyle w:val="Nagwek2"/>
        <w:spacing w:before="360"/>
        <w:ind w:left="284" w:right="282"/>
        <w:rPr>
          <w:rFonts w:ascii="Arial" w:hAnsi="Arial" w:cs="Arial"/>
          <w:b/>
          <w:color w:val="auto"/>
          <w:sz w:val="24"/>
          <w:szCs w:val="24"/>
        </w:rPr>
      </w:pPr>
      <w:r w:rsidRPr="00D30F81">
        <w:rPr>
          <w:rFonts w:asciiTheme="minorHAnsi" w:hAnsiTheme="minorHAnsi" w:cstheme="minorHAnsi"/>
          <w:color w:val="auto"/>
        </w:rPr>
        <w:t xml:space="preserve">* </w:t>
      </w:r>
      <w:r w:rsidRPr="00D30F81">
        <w:rPr>
          <w:rFonts w:asciiTheme="minorHAnsi" w:hAnsiTheme="minorHAnsi" w:cstheme="minorHAnsi"/>
          <w:color w:val="auto"/>
          <w:sz w:val="20"/>
          <w:szCs w:val="20"/>
        </w:rPr>
        <w:t>Zmiana zgodnie z decyzją z posiedzenia X KS z dnia 12.12.2023 i 18.12.2023.</w:t>
      </w:r>
    </w:p>
    <w:p w14:paraId="30071234" w14:textId="54544797" w:rsidR="00CA516B" w:rsidRPr="008801DD" w:rsidRDefault="004C1D48" w:rsidP="008801DD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</w:t>
      </w:r>
      <w:r w:rsidRPr="008801DD">
        <w:rPr>
          <w:rFonts w:ascii="Arial" w:hAnsi="Arial" w:cs="Arial"/>
          <w:b/>
          <w:color w:val="auto"/>
          <w:sz w:val="24"/>
          <w:szCs w:val="24"/>
        </w:rPr>
        <w:t>toczenie</w:t>
      </w:r>
      <w:r w:rsidR="00CA516B" w:rsidRPr="008801DD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8801D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8801DD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720F471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4D356C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4D356C">
            <w:pPr>
              <w:rPr>
                <w:b/>
                <w:bCs/>
              </w:rPr>
            </w:pPr>
            <w:bookmarkStart w:id="0" w:name="_Hlk155690583"/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4D356C">
        <w:tc>
          <w:tcPr>
            <w:tcW w:w="461" w:type="dxa"/>
          </w:tcPr>
          <w:p w14:paraId="1CF14F0B" w14:textId="77777777" w:rsidR="00596B8D" w:rsidRDefault="00596B8D" w:rsidP="004D356C">
            <w:r>
              <w:t>1</w:t>
            </w:r>
          </w:p>
        </w:tc>
        <w:tc>
          <w:tcPr>
            <w:tcW w:w="3185" w:type="dxa"/>
          </w:tcPr>
          <w:p w14:paraId="70720820" w14:textId="298388B5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zdrowia (Dz. U. 2021 poz. 666,1292)</w:t>
            </w:r>
          </w:p>
        </w:tc>
        <w:tc>
          <w:tcPr>
            <w:tcW w:w="1805" w:type="dxa"/>
          </w:tcPr>
          <w:p w14:paraId="61AE9721" w14:textId="77777777" w:rsidR="00596B8D" w:rsidRDefault="00596B8D" w:rsidP="004D356C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2B24D021" w:rsidR="002274B5" w:rsidRPr="007D3C7F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medycznej (EDM), który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prowadzony będzie dla pacjentów z hemofilią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lub skazy krwotoczne, 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740345D9" w14:textId="45D11624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zakresie elektronicznego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dzienniczka pacjenta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chorego na hemofilię i</w:t>
            </w:r>
          </w:p>
          <w:p w14:paraId="3C9B8507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skazy krwotoczne,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3C9CCD79" w14:textId="7E91512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hemofilii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ewentualnie utworzenie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rejestru medycznego na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poziomie</w:t>
            </w:r>
          </w:p>
          <w:p w14:paraId="66835E04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rozporządzenia</w:t>
            </w:r>
          </w:p>
          <w:p w14:paraId="0CDC1E4A" w14:textId="1642DD18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wydanego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oparciu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art. 20 ust. 1 ustawy o</w:t>
            </w:r>
          </w:p>
          <w:p w14:paraId="7382A5F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SIOZ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219F077A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</w:p>
          <w:p w14:paraId="6CD6ECE6" w14:textId="77777777" w:rsidR="0035723F" w:rsidRDefault="0035723F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60B07720" w:rsidR="00596B8D" w:rsidRPr="007D3C7F" w:rsidRDefault="002274B5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konieczności zmian i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2BC68DBC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1BBA2CC2" w14:textId="77777777" w:rsidTr="004D356C">
        <w:tc>
          <w:tcPr>
            <w:tcW w:w="461" w:type="dxa"/>
          </w:tcPr>
          <w:p w14:paraId="042D4B75" w14:textId="77777777" w:rsidR="00596B8D" w:rsidRDefault="00596B8D" w:rsidP="00596B8D">
            <w:r>
              <w:t>2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16BFF6DC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2022 poz. 1304.)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2BBCFD9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dla pacjenta z hemofilią,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7D3C7F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onieczności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zmian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4D356C">
        <w:tc>
          <w:tcPr>
            <w:tcW w:w="461" w:type="dxa"/>
          </w:tcPr>
          <w:p w14:paraId="5053D1D6" w14:textId="77777777" w:rsidR="00596B8D" w:rsidRDefault="00596B8D" w:rsidP="00596B8D">
            <w:r>
              <w:t>3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19990BF5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publiczne (Dz.U. 2021 poz. 2070)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4D356C">
        <w:tc>
          <w:tcPr>
            <w:tcW w:w="461" w:type="dxa"/>
          </w:tcPr>
          <w:p w14:paraId="328A59F8" w14:textId="77777777" w:rsidR="00596B8D" w:rsidRDefault="00596B8D" w:rsidP="00596B8D">
            <w:r>
              <w:t>4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5950A20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ochronie baz danych (Dz.U. 2001</w:t>
            </w:r>
          </w:p>
          <w:p w14:paraId="00AA55F1" w14:textId="05653F9D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nr 128 poz. 1402, z późn. zm)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4D356C">
        <w:tc>
          <w:tcPr>
            <w:tcW w:w="461" w:type="dxa"/>
          </w:tcPr>
          <w:p w14:paraId="050E6872" w14:textId="77777777" w:rsidR="00596B8D" w:rsidRDefault="00596B8D" w:rsidP="00596B8D">
            <w:r>
              <w:t>5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lastRenderedPageBreak/>
              <w:t>krajowym systemie</w:t>
            </w:r>
          </w:p>
          <w:p w14:paraId="170FBD8F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cyberbezpieczeństwa (Dz.U.</w:t>
            </w:r>
          </w:p>
          <w:p w14:paraId="14C98355" w14:textId="51E7DB0F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2018 r. poz. 1560, z późn. zm.)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4D356C">
        <w:tc>
          <w:tcPr>
            <w:tcW w:w="461" w:type="dxa"/>
          </w:tcPr>
          <w:p w14:paraId="51093A2B" w14:textId="77777777" w:rsidR="00596B8D" w:rsidRDefault="00596B8D" w:rsidP="00596B8D">
            <w:r>
              <w:t>6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15240C90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12 kwietnia 2012 r. w</w:t>
            </w:r>
          </w:p>
          <w:p w14:paraId="2302BC5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Krajowych Ram</w:t>
            </w:r>
          </w:p>
          <w:p w14:paraId="3B0123A3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Interoperacyjności, minimalnych</w:t>
            </w:r>
          </w:p>
          <w:p w14:paraId="35C0F49D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wymagań dla rejestrów</w:t>
            </w:r>
          </w:p>
          <w:p w14:paraId="4675010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publicznych i wymiany informacji</w:t>
            </w:r>
          </w:p>
          <w:p w14:paraId="11B63DA5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postaci elektronicznej oraz</w:t>
            </w:r>
          </w:p>
          <w:p w14:paraId="1767A854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minimalnych wymagań dla</w:t>
            </w:r>
          </w:p>
          <w:p w14:paraId="7EB159A1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systemów teleinformatycznych</w:t>
            </w:r>
          </w:p>
          <w:p w14:paraId="6A09525E" w14:textId="74C881C0" w:rsidR="00596B8D" w:rsidRDefault="002274B5" w:rsidP="002274B5"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2017 poz. 2247)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  <w:bookmarkEnd w:id="0"/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1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2"/>
          </w:p>
        </w:tc>
      </w:tr>
      <w:tr w:rsidR="00A06AD9" w:rsidRPr="00A06AD9" w14:paraId="501B337C" w14:textId="77777777" w:rsidTr="00795AFA">
        <w:tc>
          <w:tcPr>
            <w:tcW w:w="2972" w:type="dxa"/>
          </w:tcPr>
          <w:p w14:paraId="7F3DFCDB" w14:textId="1EEFCC64" w:rsidR="00BB423D" w:rsidRPr="00A06AD9" w:rsidRDefault="00205FAC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80,43</w:t>
            </w:r>
            <w:r w:rsid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81A4DA8" w14:textId="7080DB03" w:rsidR="00BB423D" w:rsidRPr="00A06AD9" w:rsidRDefault="00274F07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56,61%</w:t>
            </w:r>
          </w:p>
        </w:tc>
        <w:tc>
          <w:tcPr>
            <w:tcW w:w="3402" w:type="dxa"/>
          </w:tcPr>
          <w:p w14:paraId="7421CF50" w14:textId="1A5EF542" w:rsidR="00BB423D" w:rsidRPr="00A06AD9" w:rsidRDefault="00274F07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71%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5E61606F" w:rsidR="00BB423D" w:rsidRPr="0095083A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Koncepcja Biznesowo -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309FE43A" w:rsidR="00BB423D" w:rsidRPr="002F6D89" w:rsidRDefault="0095083A" w:rsidP="00237279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10-2021</w:t>
            </w:r>
          </w:p>
        </w:tc>
        <w:tc>
          <w:tcPr>
            <w:tcW w:w="1914" w:type="dxa"/>
          </w:tcPr>
          <w:p w14:paraId="14B4673C" w14:textId="70C436BC" w:rsidR="00BB423D" w:rsidRPr="002F6D89" w:rsidRDefault="00447410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10-2021</w:t>
            </w:r>
          </w:p>
        </w:tc>
        <w:tc>
          <w:tcPr>
            <w:tcW w:w="2802" w:type="dxa"/>
          </w:tcPr>
          <w:p w14:paraId="67E91FDE" w14:textId="582567B9" w:rsidR="00BB423D" w:rsidRPr="002F6D89" w:rsidRDefault="002F6D89" w:rsidP="00237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47410" w:rsidRPr="002F6D89">
              <w:rPr>
                <w:rFonts w:ascii="Arial" w:hAnsi="Arial" w:cs="Arial"/>
                <w:b/>
                <w:sz w:val="20"/>
                <w:szCs w:val="20"/>
              </w:rPr>
              <w:t>siągnięty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23AF5CA0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testowe i rozpoczęte prace wytwórcze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6D6DDE2C" w:rsidR="0095083A" w:rsidRPr="002F6D89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3956B2C4" w14:textId="02C75118" w:rsidR="0095083A" w:rsidRPr="002F6D89" w:rsidRDefault="00447410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4E14E07E" w14:textId="2E7C10B1" w:rsidR="0095083A" w:rsidRPr="002F6D89" w:rsidRDefault="002F6D89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47410" w:rsidRPr="002F6D89">
              <w:rPr>
                <w:rFonts w:ascii="Arial" w:hAnsi="Arial" w:cs="Arial"/>
                <w:b/>
                <w:sz w:val="20"/>
                <w:szCs w:val="20"/>
              </w:rPr>
              <w:t>siągnięty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3F89BC49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43A3BBB1" w:rsidR="0095083A" w:rsidRPr="002F6D89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30BA5958" w14:textId="79CDF1DF" w:rsidR="0095083A" w:rsidRPr="002F6D89" w:rsidRDefault="00447410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78024F85" w14:textId="33B87266" w:rsidR="0095083A" w:rsidRPr="002F6D89" w:rsidRDefault="00447410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739DAC3A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ewaluacyjne i uruchomione podstawowe funkcje administracji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5008A833" w:rsidR="0095083A" w:rsidRPr="002F6D89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5D939B14" w14:textId="76481399" w:rsidR="0095083A" w:rsidRPr="002F6D89" w:rsidRDefault="00447410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02B142EF" w14:textId="42C76ABB" w:rsidR="00447410" w:rsidRPr="00D30F81" w:rsidRDefault="00447410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447C455A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Przygotowany opis interfejsów integracyjnych dla systemów zewnętrznych</w:t>
            </w:r>
          </w:p>
          <w:p w14:paraId="3C328EE3" w14:textId="6E7D606A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oraz szablonu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4269F106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3F8A1086" w:rsidR="0095083A" w:rsidRPr="00D30F81" w:rsidRDefault="00FC38EF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D30F81">
              <w:rPr>
                <w:rFonts w:cs="Arial"/>
                <w:lang w:eastAsia="pl-PL"/>
              </w:rPr>
              <w:t>0</w:t>
            </w:r>
            <w:r w:rsidR="0043252B" w:rsidRPr="00D30F81">
              <w:rPr>
                <w:rFonts w:cs="Arial"/>
                <w:lang w:eastAsia="pl-PL"/>
              </w:rPr>
              <w:t>2-2024</w:t>
            </w:r>
          </w:p>
        </w:tc>
        <w:tc>
          <w:tcPr>
            <w:tcW w:w="2802" w:type="dxa"/>
          </w:tcPr>
          <w:p w14:paraId="046F3B97" w14:textId="5CC0AEA7" w:rsidR="0095083A" w:rsidRPr="00D30F81" w:rsidRDefault="0043252B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  <w:p w14:paraId="22C2A484" w14:textId="77777777" w:rsidR="00477D8F" w:rsidRPr="00D30F81" w:rsidRDefault="00477D8F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31A8297" w14:textId="492A866A" w:rsidR="00477D8F" w:rsidRPr="00D30F81" w:rsidRDefault="008801DD" w:rsidP="00477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KM osiągnięty z opóźnieniem z</w:t>
            </w:r>
            <w:r w:rsidR="00477D8F"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e względu na skomplikowane prace nad szablonem EDM i konsultacje z HL7 Polska</w:t>
            </w: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477D8F"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2A320B9" w14:textId="6D17B38A" w:rsidR="00477D8F" w:rsidRPr="00D30F81" w:rsidRDefault="00477D8F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2B7EB12D" w14:textId="0A01AEE1" w:rsidR="0095083A" w:rsidRPr="0095083A" w:rsidRDefault="00967741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</w:t>
            </w:r>
            <w:r w:rsidR="0044741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5083A"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eHemofilia uruchomiony pilotażowo dla NCK - funkcjonalności:</w:t>
            </w:r>
          </w:p>
          <w:p w14:paraId="365FCC16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1) zarządzania systemem</w:t>
            </w:r>
          </w:p>
          <w:p w14:paraId="253F60B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2) obsługi magazynów w zakresie bilansu </w:t>
            </w: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otwarcia i przyjęć dostaw na magazyny</w:t>
            </w:r>
          </w:p>
          <w:p w14:paraId="0B6EF62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3) obsługi rejestru hemofilii</w:t>
            </w:r>
          </w:p>
          <w:p w14:paraId="3AE6C2B6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4) prowadzenia ewidencji dostawców</w:t>
            </w:r>
          </w:p>
          <w:p w14:paraId="41C899F5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5) obsługi magazynów w zakresie wydań produktów</w:t>
            </w:r>
          </w:p>
          <w:p w14:paraId="47C71DA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6) przygotowania rozdzielnika dostaw</w:t>
            </w:r>
          </w:p>
          <w:p w14:paraId="3CCA4F3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7) generowania raportowania standardowego przez RCKiK na potrzeby</w:t>
            </w:r>
          </w:p>
          <w:p w14:paraId="02E6B0EF" w14:textId="384EA563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NCK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14:paraId="1868C83E" w14:textId="51D24F87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7D9B1EC4" w:rsidR="0095083A" w:rsidRPr="00D30F81" w:rsidRDefault="00FC38EF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D30F81">
              <w:rPr>
                <w:rFonts w:cs="Arial"/>
                <w:lang w:eastAsia="pl-PL"/>
              </w:rPr>
              <w:t>12-2023</w:t>
            </w:r>
          </w:p>
        </w:tc>
        <w:tc>
          <w:tcPr>
            <w:tcW w:w="2802" w:type="dxa"/>
          </w:tcPr>
          <w:p w14:paraId="1BE6F8D6" w14:textId="3157CEE9" w:rsidR="0043252B" w:rsidRPr="00D30F81" w:rsidRDefault="0043252B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Osiągnięty</w:t>
            </w:r>
          </w:p>
          <w:p w14:paraId="5239FF84" w14:textId="77777777" w:rsidR="00D30F81" w:rsidRPr="00D30F81" w:rsidRDefault="00D30F81" w:rsidP="0095083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47FD619" w14:textId="527A92B1" w:rsidR="0043252B" w:rsidRPr="00D30F81" w:rsidRDefault="0043252B" w:rsidP="0095083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System nie jest używany ze względu na brak </w:t>
            </w:r>
            <w:r w:rsidR="00477D8F"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przepisów </w:t>
            </w: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legislac</w:t>
            </w:r>
            <w:r w:rsidR="00477D8F"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yjnych</w:t>
            </w: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0D137086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systemu eHemofilia do uruchomienia pilotażowego dla 1</w:t>
            </w:r>
          </w:p>
          <w:p w14:paraId="3DD0868B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RCKiK - funkcjonalności:</w:t>
            </w:r>
          </w:p>
          <w:p w14:paraId="6B991365" w14:textId="139A36D5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1) mechanizmu automatycznego rozliczania wynagrodzenia dla ośrodków leczenia</w:t>
            </w:r>
          </w:p>
          <w:p w14:paraId="6A8A0997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2) integracji systemów świadczeniodawców z e-Hemofilia w celu</w:t>
            </w:r>
          </w:p>
          <w:p w14:paraId="4C9EE874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wystawiania zapotrzebowań na leki bezpośrednio z systemu</w:t>
            </w:r>
          </w:p>
          <w:p w14:paraId="07489AF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świadczeniodawcy</w:t>
            </w:r>
          </w:p>
          <w:p w14:paraId="221915C1" w14:textId="712E9EA9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3) zasilania rejestru chorych na Hemofilie i pokrewne skazy krwotoczne na podstawie dokumentacji medycznej (EDM kart postępowania) gromadzonej w P1</w:t>
            </w:r>
          </w:p>
          <w:p w14:paraId="1EA6B4A8" w14:textId="4E664529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4) koordynacji leczenia pacjenta między PWDLami dzięki dostępowi do jego EDM</w:t>
            </w:r>
          </w:p>
          <w:p w14:paraId="66F27AC6" w14:textId="666367E6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5) dostępu dla lekarzy do danych rejestrowanych w dzienniczku pacjenta - uruchomienie uzależnione jest </w:t>
            </w:r>
            <w:r w:rsidR="0096774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od </w:t>
            </w: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uchwalenia przepisów legislacyjnych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63232E57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1914" w:type="dxa"/>
          </w:tcPr>
          <w:p w14:paraId="5305391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8C77C55" w14:textId="77777777" w:rsidR="0095083A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46F24BA7" w14:textId="77777777" w:rsidR="00205FAC" w:rsidRDefault="00205FAC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6C2716" w14:textId="77777777" w:rsidR="00DC1E30" w:rsidRPr="00DC1E30" w:rsidRDefault="00DC1E30" w:rsidP="00DC1E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1E30">
              <w:rPr>
                <w:rFonts w:ascii="Arial" w:hAnsi="Arial" w:cs="Arial"/>
                <w:bCs/>
                <w:sz w:val="20"/>
                <w:szCs w:val="20"/>
              </w:rPr>
              <w:t xml:space="preserve">System jest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gotowy do wdrożenia. Uruchomienie pilotażowe nie było możliwe ze względu na brak przepisów prawnych.  </w:t>
            </w:r>
          </w:p>
          <w:p w14:paraId="0A6BD2F8" w14:textId="77777777" w:rsidR="0095083A" w:rsidRDefault="0095083A" w:rsidP="00DC1E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5083A" w:rsidRPr="003A1B23" w14:paraId="00EB6123" w14:textId="77777777" w:rsidTr="006B5117">
        <w:tc>
          <w:tcPr>
            <w:tcW w:w="2127" w:type="dxa"/>
          </w:tcPr>
          <w:p w14:paraId="3B62EEF4" w14:textId="047D569B" w:rsidR="0095083A" w:rsidRPr="0095083A" w:rsidRDefault="0095083A" w:rsidP="006F512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Uruchomiony produkcyjnie system eHemofilia (wdrożenie w podmiotach</w:t>
            </w:r>
            <w:r w:rsidR="006F512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nieobjętych pilotażem)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25021302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2100B98F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306181" w14:textId="77777777" w:rsidR="0095083A" w:rsidRPr="003A1B23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1B23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33DB58D3" w14:textId="1C1093F3" w:rsidR="0095083A" w:rsidRPr="003A1B23" w:rsidRDefault="00205FAC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A1B23">
              <w:rPr>
                <w:rFonts w:ascii="Arial" w:hAnsi="Arial" w:cs="Arial"/>
                <w:sz w:val="20"/>
                <w:szCs w:val="20"/>
              </w:rPr>
              <w:t xml:space="preserve">Uruchomienie produkcyjne systemu nie jest możliwe ze względy na brak odpowiednich przepisów </w:t>
            </w:r>
            <w:r w:rsidR="00DC1E30" w:rsidRPr="003A1B23">
              <w:rPr>
                <w:rFonts w:ascii="Arial" w:hAnsi="Arial" w:cs="Arial"/>
                <w:sz w:val="20"/>
                <w:szCs w:val="20"/>
              </w:rPr>
              <w:t>prawnych</w:t>
            </w:r>
          </w:p>
        </w:tc>
      </w:tr>
      <w:tr w:rsidR="00437B0F" w:rsidRPr="003A1B23" w14:paraId="0E14A893" w14:textId="77777777" w:rsidTr="006B5117">
        <w:tc>
          <w:tcPr>
            <w:tcW w:w="2127" w:type="dxa"/>
          </w:tcPr>
          <w:p w14:paraId="03804BC1" w14:textId="278118CE" w:rsidR="00437B0F" w:rsidRPr="00437B0F" w:rsidRDefault="00437B0F" w:rsidP="006F512C">
            <w:r w:rsidRPr="00437B0F">
              <w:t xml:space="preserve">Uruchomiona </w:t>
            </w:r>
            <w:r w:rsidRP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funkcjonalność: Program Lekowy - wydanie I - Dostosowanie zapotrzebowań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E089" w14:textId="77777777" w:rsidR="00437B0F" w:rsidRPr="00954367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340D52B" w14:textId="79D444CE" w:rsidR="00437B0F" w:rsidRPr="0095083A" w:rsidRDefault="00437B0F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393E8D97" w14:textId="77777777" w:rsidR="00437B0F" w:rsidRPr="001B6667" w:rsidRDefault="00437B0F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F4A1C4A" w14:textId="77777777" w:rsidR="00274F07" w:rsidRPr="003A1B23" w:rsidRDefault="00274F07" w:rsidP="00DC1E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1B23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  <w:p w14:paraId="2FCAB1D3" w14:textId="47F39F7F" w:rsidR="00D40A79" w:rsidRPr="003A1B23" w:rsidRDefault="00274F07" w:rsidP="00DC1E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1B23">
              <w:rPr>
                <w:rFonts w:ascii="Arial" w:hAnsi="Arial" w:cs="Arial"/>
                <w:bCs/>
                <w:sz w:val="20"/>
                <w:szCs w:val="20"/>
              </w:rPr>
              <w:t>Wdrożone na środowisko ewaluacyjne</w:t>
            </w:r>
          </w:p>
        </w:tc>
      </w:tr>
      <w:tr w:rsidR="0095083A" w:rsidRPr="002B50C0" w14:paraId="18F4E5C6" w14:textId="77777777" w:rsidTr="006B5117">
        <w:tc>
          <w:tcPr>
            <w:tcW w:w="2127" w:type="dxa"/>
          </w:tcPr>
          <w:p w14:paraId="15F4D15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Uruchomiona funkcjonalność analizy ad-hoc danych e-Hemofilia za</w:t>
            </w:r>
          </w:p>
          <w:p w14:paraId="50AB740F" w14:textId="6C10A670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pomocą hurtowni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725AA8C4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07-2024</w:t>
            </w:r>
          </w:p>
        </w:tc>
        <w:tc>
          <w:tcPr>
            <w:tcW w:w="1914" w:type="dxa"/>
          </w:tcPr>
          <w:p w14:paraId="7B0C36AA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7024563" w14:textId="77777777" w:rsidR="0095083A" w:rsidRPr="00BA6F72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1E9A1A6F" w14:textId="77777777" w:rsidR="0095083A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37B0F" w:rsidRPr="002B50C0" w14:paraId="4F75D20B" w14:textId="77777777" w:rsidTr="006B5117">
        <w:tc>
          <w:tcPr>
            <w:tcW w:w="2127" w:type="dxa"/>
          </w:tcPr>
          <w:p w14:paraId="342855DE" w14:textId="1B48ECE2" w:rsidR="00437B0F" w:rsidRPr="0095083A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Uruchomiona funkcjonalność: </w:t>
            </w:r>
            <w:r w:rsidRP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Lekowy - wydanie II - Dostosowanie dostaw domowych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06AF" w14:textId="77777777" w:rsidR="00437B0F" w:rsidRPr="00954367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9D423AA" w14:textId="28648289" w:rsidR="00437B0F" w:rsidRPr="0095083A" w:rsidRDefault="00437B0F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09-2024</w:t>
            </w:r>
          </w:p>
        </w:tc>
        <w:tc>
          <w:tcPr>
            <w:tcW w:w="1914" w:type="dxa"/>
          </w:tcPr>
          <w:p w14:paraId="5A692485" w14:textId="77777777" w:rsidR="00437B0F" w:rsidRPr="001B6667" w:rsidRDefault="00437B0F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57CE308" w14:textId="77777777" w:rsidR="00437B0F" w:rsidRDefault="00437B0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427A8393" w14:textId="77777777" w:rsidR="00D40A79" w:rsidRDefault="00D40A79" w:rsidP="00D40A7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  <w:p w14:paraId="0EAAF496" w14:textId="17F9BEB7" w:rsidR="00D40A79" w:rsidRPr="00BA6F72" w:rsidRDefault="00D40A79" w:rsidP="00D40A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7B0F" w:rsidRPr="002B50C0" w14:paraId="4652BC2C" w14:textId="77777777" w:rsidTr="006B5117">
        <w:tc>
          <w:tcPr>
            <w:tcW w:w="2127" w:type="dxa"/>
          </w:tcPr>
          <w:p w14:paraId="597CF5EE" w14:textId="1DDDA0EA" w:rsidR="00437B0F" w:rsidRPr="0095083A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Uruchomiona funkcjonalność: </w:t>
            </w:r>
            <w:r w:rsidRP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Lekowy - wydanie III -Rozbudowa mechanizmów monitorowania i rozliczania kontraktów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866D" w14:textId="77777777" w:rsidR="00437B0F" w:rsidRPr="00954367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E78CAB3" w14:textId="64E7F2FB" w:rsidR="00437B0F" w:rsidRPr="0095083A" w:rsidRDefault="00437B0F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7B0543B0" w14:textId="77777777" w:rsidR="00437B0F" w:rsidRPr="001B6667" w:rsidRDefault="00437B0F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6649C89" w14:textId="77777777" w:rsidR="00437B0F" w:rsidRPr="00D30F81" w:rsidRDefault="00437B0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23AFC351" w14:textId="77777777" w:rsidR="00D40A79" w:rsidRPr="00D30F81" w:rsidRDefault="00D40A79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02B126" w14:textId="5A73E510" w:rsidR="00D40A79" w:rsidRPr="00D30F81" w:rsidRDefault="00D40A79" w:rsidP="00D40A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1B5F4861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Zaakceptowana dokumentacja projektowa, rozliczony i zamknięty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65631B64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</w:t>
            </w:r>
            <w:r w:rsidR="00437B0F">
              <w:rPr>
                <w:rFonts w:cs="Arial"/>
                <w:color w:val="000000" w:themeColor="text1"/>
                <w:lang w:eastAsia="pl-PL"/>
              </w:rPr>
              <w:t>3</w:t>
            </w:r>
            <w:r w:rsidRPr="0095083A">
              <w:rPr>
                <w:rFonts w:cs="Arial"/>
                <w:color w:val="000000" w:themeColor="text1"/>
                <w:lang w:eastAsia="pl-PL"/>
              </w:rPr>
              <w:t>-202</w:t>
            </w:r>
            <w:r w:rsidR="00437B0F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1914" w:type="dxa"/>
          </w:tcPr>
          <w:p w14:paraId="244153F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D30F81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3B3395F2" w14:textId="77777777" w:rsidR="0095083A" w:rsidRPr="00D30F81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A327B3" w14:textId="2775461E" w:rsidR="00D40A79" w:rsidRPr="00D30F81" w:rsidRDefault="00D40A79" w:rsidP="00D40A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30F81">
              <w:rPr>
                <w:rFonts w:ascii="Arial" w:hAnsi="Arial" w:cs="Arial"/>
                <w:sz w:val="20"/>
                <w:szCs w:val="20"/>
              </w:rPr>
              <w:t>Zmiana terminu zgodnie z</w:t>
            </w:r>
          </w:p>
          <w:p w14:paraId="793EC4BA" w14:textId="1F36E4D5" w:rsidR="00D40A79" w:rsidRPr="00D30F81" w:rsidRDefault="00D40A79" w:rsidP="00D40A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30F81">
              <w:rPr>
                <w:rFonts w:ascii="Arial" w:hAnsi="Arial" w:cs="Arial"/>
                <w:sz w:val="20"/>
                <w:szCs w:val="20"/>
              </w:rPr>
              <w:t>decyzją z posiedzenia X KS z dnia 12.12.2023 i 18.12.2023.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072CEB3A" w:rsidR="00604953" w:rsidRPr="00604953" w:rsidRDefault="00604953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obsługiwanych przez systemem.</w:t>
            </w:r>
          </w:p>
        </w:tc>
        <w:tc>
          <w:tcPr>
            <w:tcW w:w="1278" w:type="dxa"/>
          </w:tcPr>
          <w:p w14:paraId="6BEB1AA8" w14:textId="7F30B3E1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356A829D" w14:textId="39806660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701" w:type="dxa"/>
          </w:tcPr>
          <w:p w14:paraId="522183F2" w14:textId="795C41D6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09.2025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6F7ACC0C" w14:textId="77777777" w:rsidR="00604953" w:rsidRPr="00604953" w:rsidRDefault="00604953" w:rsidP="00604953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</w:p>
          <w:p w14:paraId="1115C013" w14:textId="54F2E603" w:rsidR="00604953" w:rsidRPr="00604953" w:rsidRDefault="00604953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0A764ABC" w14:textId="73903C32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71DB9C1" w14:textId="0D93E1E9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A6C0870" w14:textId="6356A20E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09.2024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03EBD245" w:rsidR="00604953" w:rsidRPr="00CD1335" w:rsidRDefault="00CD133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podmiotów, w których zostanie wdrożony system.</w:t>
            </w:r>
            <w:r w:rsidR="002F6D8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(dot. 21 RCKiK i NCK)</w:t>
            </w:r>
          </w:p>
        </w:tc>
        <w:tc>
          <w:tcPr>
            <w:tcW w:w="1278" w:type="dxa"/>
          </w:tcPr>
          <w:p w14:paraId="443D6930" w14:textId="31583FED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2F93680" w14:textId="0D745ED9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14:paraId="2DAC7ABB" w14:textId="0CECDF4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09.2024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716A0ABF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odnotowujących w systemie (poprzez aplikację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mobilną lub IKP) przyjęcia leków oraz ewentualne krwawienia</w:t>
            </w:r>
          </w:p>
        </w:tc>
        <w:tc>
          <w:tcPr>
            <w:tcW w:w="1278" w:type="dxa"/>
          </w:tcPr>
          <w:p w14:paraId="1ED28BA5" w14:textId="3F54598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0E43F44A" w14:textId="7027820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1701" w:type="dxa"/>
          </w:tcPr>
          <w:p w14:paraId="5FFF68F6" w14:textId="2F3F299F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09.2025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4F0E3248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Udostępniona e-Usługa o poziomie dojrzałości 5 – „Elektroniczny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dzienniczek pacjenta chorego na hemofilię lub skazy krwotoczne”</w:t>
            </w:r>
          </w:p>
        </w:tc>
        <w:tc>
          <w:tcPr>
            <w:tcW w:w="1278" w:type="dxa"/>
          </w:tcPr>
          <w:p w14:paraId="08959EA5" w14:textId="7B7A9AD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299389EB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97B9322" w14:textId="18C7B0E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09.2024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2B50C0" w14:paraId="5EE3E32E" w14:textId="77777777" w:rsidTr="00517F12">
        <w:tc>
          <w:tcPr>
            <w:tcW w:w="2937" w:type="dxa"/>
          </w:tcPr>
          <w:p w14:paraId="351F543A" w14:textId="57801C09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dzienniczek pacjenta chorego na hemofilię lub skazy krwotoczne.(A2C)</w:t>
            </w:r>
          </w:p>
        </w:tc>
        <w:tc>
          <w:tcPr>
            <w:tcW w:w="1169" w:type="dxa"/>
          </w:tcPr>
          <w:p w14:paraId="0DEF04F2" w14:textId="04DF549C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259D8385" w14:textId="422FAB99" w:rsidR="006F512C" w:rsidRPr="006F512C" w:rsidRDefault="00283C90" w:rsidP="00C1106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Nieuchwalenie przepisów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prawa umożliwiających uruchomienie e-usługi</w:t>
            </w:r>
          </w:p>
        </w:tc>
        <w:tc>
          <w:tcPr>
            <w:tcW w:w="4394" w:type="dxa"/>
          </w:tcPr>
          <w:p w14:paraId="26CB435C" w14:textId="637AE0F5" w:rsidR="006F512C" w:rsidRPr="006F512C" w:rsidRDefault="006F512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Nie dotyczy</w:t>
            </w:r>
          </w:p>
        </w:tc>
      </w:tr>
      <w:tr w:rsidR="006F512C" w:rsidRPr="002B50C0" w14:paraId="0FD70FF6" w14:textId="77777777" w:rsidTr="00517F12">
        <w:tc>
          <w:tcPr>
            <w:tcW w:w="2937" w:type="dxa"/>
          </w:tcPr>
          <w:p w14:paraId="7D78608C" w14:textId="40B59D34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Elektroniczne zapotrzebowania na produkty krwiopochodne,</w:t>
            </w:r>
          </w:p>
          <w:p w14:paraId="23B56550" w14:textId="34D5B2D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rekombinowane czynniki krzepnięcia, desmopresynę i emicizumab.(A2A, A2B)</w:t>
            </w:r>
          </w:p>
        </w:tc>
        <w:tc>
          <w:tcPr>
            <w:tcW w:w="1169" w:type="dxa"/>
          </w:tcPr>
          <w:p w14:paraId="00FC856F" w14:textId="61A405F9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72979EDB" w14:textId="3EE62922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3DB625DB" w14:textId="238EEF3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D5F2B91" w14:textId="77777777" w:rsidTr="00517F12">
        <w:tc>
          <w:tcPr>
            <w:tcW w:w="2937" w:type="dxa"/>
          </w:tcPr>
          <w:p w14:paraId="4160C4F7" w14:textId="4A56C34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rejestr chorych na hemofilię i skazy krwotoczne.(A2A, A2B)</w:t>
            </w:r>
          </w:p>
        </w:tc>
        <w:tc>
          <w:tcPr>
            <w:tcW w:w="1169" w:type="dxa"/>
          </w:tcPr>
          <w:p w14:paraId="38711491" w14:textId="6C8616B8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652EDA89" w14:textId="665B4E21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5182AE22" w14:textId="3D7BB698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519CAACB" w14:textId="77777777" w:rsidTr="00517F12">
        <w:tc>
          <w:tcPr>
            <w:tcW w:w="2937" w:type="dxa"/>
          </w:tcPr>
          <w:p w14:paraId="6C42C907" w14:textId="502BD0F2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Koordynacja opieki nad pacjentem z Hemofilią i skazami krwotocznymi. (A2A, A2B)</w:t>
            </w:r>
          </w:p>
        </w:tc>
        <w:tc>
          <w:tcPr>
            <w:tcW w:w="1169" w:type="dxa"/>
          </w:tcPr>
          <w:p w14:paraId="5926F5DF" w14:textId="6F2274F2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46B34E3E" w14:textId="245BA24F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67CD7F61" w14:textId="4E18C61A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016263F3" w14:textId="77777777" w:rsidTr="00517F12">
        <w:tc>
          <w:tcPr>
            <w:tcW w:w="2937" w:type="dxa"/>
          </w:tcPr>
          <w:p w14:paraId="2A842DEC" w14:textId="602277F3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świadczeń. (A2A, A2B)</w:t>
            </w:r>
          </w:p>
        </w:tc>
        <w:tc>
          <w:tcPr>
            <w:tcW w:w="1169" w:type="dxa"/>
          </w:tcPr>
          <w:p w14:paraId="2BE27214" w14:textId="17ED5B88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293F3DB6" w14:textId="309195CF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7A2F3DCA" w14:textId="2774A7F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7DEB23F" w14:textId="77777777" w:rsidTr="00517F12">
        <w:tc>
          <w:tcPr>
            <w:tcW w:w="2937" w:type="dxa"/>
          </w:tcPr>
          <w:p w14:paraId="21E5430F" w14:textId="7FFF0EC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dostaw realizowanych przez apteki zamknięte, dostawców wyłonionych w przetargach oraz RCKiK. (A2A, A2B)</w:t>
            </w:r>
          </w:p>
        </w:tc>
        <w:tc>
          <w:tcPr>
            <w:tcW w:w="1169" w:type="dxa"/>
          </w:tcPr>
          <w:p w14:paraId="734A6C64" w14:textId="07DD2E60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092D1F49" w14:textId="781A3705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2315D6D0" w14:textId="415C8460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41015CFF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Depersonalizowany rejestr medyczny chorych na hemofilię i pokrewne skazy krwotoczne (z wyłączeniem danych osobowych)</w:t>
            </w:r>
          </w:p>
        </w:tc>
        <w:tc>
          <w:tcPr>
            <w:tcW w:w="1169" w:type="dxa"/>
          </w:tcPr>
          <w:p w14:paraId="06F811F5" w14:textId="0AABD8FF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03-2024</w:t>
            </w:r>
          </w:p>
        </w:tc>
        <w:tc>
          <w:tcPr>
            <w:tcW w:w="1134" w:type="dxa"/>
          </w:tcPr>
          <w:p w14:paraId="75D59275" w14:textId="4EE05255" w:rsidR="006F512C" w:rsidRPr="006F512C" w:rsidRDefault="00DE5105" w:rsidP="00C6751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jących uruchomienie systemu.</w:t>
            </w:r>
          </w:p>
        </w:tc>
        <w:tc>
          <w:tcPr>
            <w:tcW w:w="4394" w:type="dxa"/>
          </w:tcPr>
          <w:p w14:paraId="2C277110" w14:textId="77777777" w:rsid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Nie dotyczy</w:t>
            </w:r>
          </w:p>
          <w:p w14:paraId="1D608406" w14:textId="36772CE2" w:rsidR="0043252B" w:rsidRPr="006F512C" w:rsidRDefault="0043252B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6F512C" w:rsidRPr="006F512C" w14:paraId="36F765CB" w14:textId="77777777" w:rsidTr="00C6751B">
        <w:tc>
          <w:tcPr>
            <w:tcW w:w="2937" w:type="dxa"/>
          </w:tcPr>
          <w:p w14:paraId="0200908F" w14:textId="32DEC44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Leki, koszty ich zużyci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oraz dostawcy.</w:t>
            </w:r>
          </w:p>
        </w:tc>
        <w:tc>
          <w:tcPr>
            <w:tcW w:w="1169" w:type="dxa"/>
          </w:tcPr>
          <w:p w14:paraId="6AB66C7A" w14:textId="0428B7B7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03-2024</w:t>
            </w:r>
          </w:p>
        </w:tc>
        <w:tc>
          <w:tcPr>
            <w:tcW w:w="1134" w:type="dxa"/>
          </w:tcPr>
          <w:p w14:paraId="736C7CCE" w14:textId="76D961D0" w:rsidR="006F512C" w:rsidRPr="006F512C" w:rsidRDefault="00DE5105" w:rsidP="00C6751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systemu.</w:t>
            </w:r>
          </w:p>
        </w:tc>
        <w:tc>
          <w:tcPr>
            <w:tcW w:w="4394" w:type="dxa"/>
          </w:tcPr>
          <w:p w14:paraId="3DD06D61" w14:textId="77777777" w:rsid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23FCDEAD" w14:textId="3D681597" w:rsidR="0043252B" w:rsidRPr="006F512C" w:rsidRDefault="0043252B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2042"/>
        <w:gridCol w:w="1370"/>
        <w:gridCol w:w="1262"/>
        <w:gridCol w:w="4960"/>
      </w:tblGrid>
      <w:tr w:rsidR="002F6D89" w:rsidRPr="002B50C0" w14:paraId="6B0B045E" w14:textId="58179AF6" w:rsidTr="002F6D89">
        <w:trPr>
          <w:tblHeader/>
        </w:trPr>
        <w:tc>
          <w:tcPr>
            <w:tcW w:w="1060" w:type="pct"/>
            <w:shd w:val="clear" w:color="auto" w:fill="D0CECE" w:themeFill="background2" w:themeFillShade="E6"/>
          </w:tcPr>
          <w:p w14:paraId="6794EB4F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711" w:type="pct"/>
            <w:shd w:val="clear" w:color="auto" w:fill="D0CECE" w:themeFill="background2" w:themeFillShade="E6"/>
          </w:tcPr>
          <w:p w14:paraId="571433A7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5" w:type="pct"/>
            <w:shd w:val="clear" w:color="auto" w:fill="D0CECE" w:themeFill="background2" w:themeFillShade="E6"/>
          </w:tcPr>
          <w:p w14:paraId="3D0E747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574" w:type="pct"/>
            <w:shd w:val="clear" w:color="auto" w:fill="D0CECE" w:themeFill="background2" w:themeFillShade="E6"/>
          </w:tcPr>
          <w:p w14:paraId="6E970186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F6D89" w:rsidRPr="00E64694" w14:paraId="16CDE267" w14:textId="5014E7FA" w:rsidTr="002F6D89">
        <w:tc>
          <w:tcPr>
            <w:tcW w:w="1060" w:type="pct"/>
          </w:tcPr>
          <w:p w14:paraId="4014A128" w14:textId="77777777" w:rsidR="002F6D89" w:rsidRDefault="002F6D8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e-Hemofilia</w:t>
            </w:r>
          </w:p>
          <w:p w14:paraId="12F354DC" w14:textId="6F6A6BA4" w:rsidR="0035723F" w:rsidRPr="00E64694" w:rsidRDefault="0035723F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(zakończenie wdrożenia)</w:t>
            </w:r>
          </w:p>
        </w:tc>
        <w:tc>
          <w:tcPr>
            <w:tcW w:w="711" w:type="pct"/>
          </w:tcPr>
          <w:p w14:paraId="1C0B32FF" w14:textId="16D7DEA1" w:rsidR="002F6D89" w:rsidRPr="00E64694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09-2024</w:t>
            </w:r>
          </w:p>
        </w:tc>
        <w:tc>
          <w:tcPr>
            <w:tcW w:w="655" w:type="pct"/>
          </w:tcPr>
          <w:p w14:paraId="74B02784" w14:textId="77777777" w:rsidR="002F6D89" w:rsidRPr="00E64694" w:rsidRDefault="002F6D89" w:rsidP="006251D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1F6A07F2" w14:textId="7783BCF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RPWDL – korzystanie przez system eHemofilia z danych pomiotów medycznych.</w:t>
            </w:r>
          </w:p>
          <w:p w14:paraId="702F0F50" w14:textId="7C823C51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6F6B90">
              <w:t>t</w:t>
            </w:r>
            <w:r w:rsidR="00F91C00" w:rsidRPr="00F91C00">
              <w:t>estowani</w:t>
            </w:r>
            <w:r w:rsidR="00F91C00">
              <w:t>e</w:t>
            </w:r>
          </w:p>
          <w:p w14:paraId="492EE79A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1E81757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CWPM – korzystanie przez system eHemofilia z danych o Pracownikach Medycznych</w:t>
            </w:r>
          </w:p>
          <w:p w14:paraId="318EACAB" w14:textId="360F624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4F4D9E">
              <w:t>t</w:t>
            </w:r>
            <w:r w:rsidR="00F91C00" w:rsidRPr="00F91C00">
              <w:t>estowani</w:t>
            </w:r>
            <w:r w:rsidR="00F91C00"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(z RPM)</w:t>
            </w:r>
          </w:p>
          <w:p w14:paraId="06290D93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5B95122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CWUb – korzystanie przez system eHemofilia z danych osobowych (w szczególności nr PESEL)</w:t>
            </w:r>
          </w:p>
          <w:p w14:paraId="6D4DE373" w14:textId="35870452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Modelowanie biznesowe</w:t>
            </w:r>
          </w:p>
          <w:p w14:paraId="3330AC47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88C214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Centralna Baza Adresowa – korzystanie przez system eHemofilia z danych adresowych</w:t>
            </w:r>
          </w:p>
          <w:p w14:paraId="728B0498" w14:textId="212FB17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3D5EA274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93AFB01" w14:textId="314A9F1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Hurtowania danych CeZ – wspieranie przez system eHemofilia poprzez zasilenie hurtowni danymi.</w:t>
            </w:r>
          </w:p>
          <w:p w14:paraId="734B84C4" w14:textId="3584EA75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293B9FC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574475A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UEOZ – korzystanie przez system eHemofilia z danych służących potwierdzaniu tożsamości cyfrowej użytkowników.</w:t>
            </w:r>
          </w:p>
          <w:p w14:paraId="3FF224FE" w14:textId="12B4012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60D911E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3161D75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 – uzupełnianie się, wymiana danych w zakresie podpisów elektronicznych.</w:t>
            </w:r>
          </w:p>
          <w:p w14:paraId="6DCBE97F" w14:textId="0B642021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</w:p>
          <w:p w14:paraId="70A2D0A3" w14:textId="42C9918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0BFF87A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SUS (P1) – korzystanie przez system eHemofilia z EDM (zdarzenia medyczne)</w:t>
            </w:r>
          </w:p>
          <w:p w14:paraId="23C8E4B1" w14:textId="160C42B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5AEFF1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5E7A6630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IKP – uzupełnianie się poprzez pobieranie i przekazywanie danych medycznych</w:t>
            </w:r>
          </w:p>
          <w:p w14:paraId="19CCAC73" w14:textId="5E1A889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AD435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019CC4B" w:rsidR="002F6D89" w:rsidRPr="00B52B55" w:rsidRDefault="002F6D89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MojeIKP – uzupełnianie się poprzez pobieranie i przekazywanie danych medycznych</w:t>
            </w:r>
          </w:p>
          <w:p w14:paraId="26C6D8BC" w14:textId="6A3463A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  <w:r w:rsidR="00C27E4B" w:rsidDel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68920FD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D7EFEF6" w14:textId="62E3E5B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SMPT – uzupełnianie się poprzez pobieranie danych historycznych i przekazywanie informacji o zapotrzebowaniach na leki.</w:t>
            </w:r>
          </w:p>
          <w:p w14:paraId="3DB725F2" w14:textId="5174A355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578998E" w14:textId="36377F6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3CB870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0DEC6A8" w14:textId="179E805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SMPL – uzupełnianie się poprzez przekazywanie danych o zapotrzebowaniach na leki. </w:t>
            </w:r>
          </w:p>
          <w:p w14:paraId="7FBB7666" w14:textId="647907AA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9C776A8" w14:textId="55BA368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0126AF9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655B5D14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RSK – korzystanie przez system eHemofilia ze słowników</w:t>
            </w:r>
          </w:p>
          <w:p w14:paraId="72EF091A" w14:textId="5B4AFE00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18605A79" w14:textId="573D191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FF58805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23AEDDDC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Krajowy Rejestr Urzędowy Podmiotów Gospodarki Narodowej – REGON – korzystanie przez system eHemofilia z danych o podmiotach gospodarczych.</w:t>
            </w:r>
          </w:p>
          <w:p w14:paraId="3CE97D8D" w14:textId="255BE03A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Testowanie</w:t>
            </w:r>
          </w:p>
          <w:p w14:paraId="6157C41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C781B15" w14:textId="5C407876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64826722" w14:textId="12F0A31B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Wdrożony</w:t>
            </w:r>
          </w:p>
          <w:p w14:paraId="269BC6F4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299BC328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 – uzupełnianie się, wymiana danych osobowych i medycznych pacjentów</w:t>
            </w:r>
          </w:p>
          <w:p w14:paraId="24E8ECB7" w14:textId="27C5155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</w:tc>
      </w:tr>
      <w:tr w:rsidR="002F6D89" w:rsidRPr="00E64694" w14:paraId="17B05316" w14:textId="1C6F9200" w:rsidTr="002F6D89">
        <w:tc>
          <w:tcPr>
            <w:tcW w:w="1060" w:type="pct"/>
          </w:tcPr>
          <w:p w14:paraId="1D9F66D1" w14:textId="6EB7F843" w:rsidR="002F6D89" w:rsidRPr="00E64694" w:rsidRDefault="002F6D89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Rejestr danych pacjentów chorych na hemofilię lub pokrewne skazy krwotoczne</w:t>
            </w:r>
          </w:p>
        </w:tc>
        <w:tc>
          <w:tcPr>
            <w:tcW w:w="711" w:type="pct"/>
          </w:tcPr>
          <w:p w14:paraId="33ABF61A" w14:textId="77777777" w:rsidR="002F6D89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07383067" w14:textId="33764851" w:rsidR="006F6B90" w:rsidRPr="00E64694" w:rsidRDefault="006F6B90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11A5960B" w14:textId="6C418792" w:rsidR="002F6D89" w:rsidRPr="006F6B90" w:rsidRDefault="006F6B90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1879E76F" w14:textId="4DB6D0E0" w:rsidR="002F6D89" w:rsidRPr="00E64694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46E9B137" w14:textId="733E7124" w:rsidTr="002F6D89">
        <w:tc>
          <w:tcPr>
            <w:tcW w:w="1060" w:type="pct"/>
          </w:tcPr>
          <w:p w14:paraId="3653AC89" w14:textId="495F077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Rejestr danych medycznych chorych na hemofilię lub pokrewne skazy krwotoczne</w:t>
            </w:r>
          </w:p>
        </w:tc>
        <w:tc>
          <w:tcPr>
            <w:tcW w:w="711" w:type="pct"/>
          </w:tcPr>
          <w:p w14:paraId="430ECC73" w14:textId="320EA4FB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01-2024</w:t>
            </w:r>
          </w:p>
        </w:tc>
        <w:tc>
          <w:tcPr>
            <w:tcW w:w="655" w:type="pct"/>
          </w:tcPr>
          <w:p w14:paraId="29C638F6" w14:textId="791B338A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3483FF66" w14:textId="1A677F1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C627A48" w14:textId="11297B0B" w:rsidTr="002F6D89">
        <w:tc>
          <w:tcPr>
            <w:tcW w:w="1060" w:type="pct"/>
          </w:tcPr>
          <w:p w14:paraId="498233D5" w14:textId="1870BFA0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API – rejestru chorych na hemofilię lub pokrewne  skazy krwotoczne</w:t>
            </w:r>
          </w:p>
        </w:tc>
        <w:tc>
          <w:tcPr>
            <w:tcW w:w="711" w:type="pct"/>
          </w:tcPr>
          <w:p w14:paraId="230B40FB" w14:textId="7377F34A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01C8A56B" w14:textId="1315949C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097EB13F" w14:textId="0F82EC5F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2AA5C9C4" w14:textId="6FC371ED" w:rsidTr="002F6D89">
        <w:tc>
          <w:tcPr>
            <w:tcW w:w="1060" w:type="pct"/>
          </w:tcPr>
          <w:p w14:paraId="224FDB41" w14:textId="5C47DD8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IKP</w:t>
            </w:r>
          </w:p>
        </w:tc>
        <w:tc>
          <w:tcPr>
            <w:tcW w:w="711" w:type="pct"/>
          </w:tcPr>
          <w:p w14:paraId="6C9B1FDB" w14:textId="54E9C731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16220D32" w14:textId="7CB5DE7F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3360FBB9" w14:textId="2CB2C4A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727A283D" w14:textId="08CF4D1F" w:rsidTr="002F6D89">
        <w:tc>
          <w:tcPr>
            <w:tcW w:w="1060" w:type="pct"/>
          </w:tcPr>
          <w:p w14:paraId="249E55A1" w14:textId="4980770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Moje IKP</w:t>
            </w:r>
          </w:p>
        </w:tc>
        <w:tc>
          <w:tcPr>
            <w:tcW w:w="711" w:type="pct"/>
          </w:tcPr>
          <w:p w14:paraId="6947CB11" w14:textId="63590FC1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02463341" w14:textId="7F6EA423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Opóźnienie związane ze zmianą priorytetyzacji </w:t>
            </w: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prac po stronie projektu P1</w:t>
            </w:r>
          </w:p>
        </w:tc>
        <w:tc>
          <w:tcPr>
            <w:tcW w:w="2574" w:type="pct"/>
          </w:tcPr>
          <w:p w14:paraId="5A29038D" w14:textId="612E9008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Nie dotyczy</w:t>
            </w:r>
          </w:p>
        </w:tc>
      </w:tr>
      <w:tr w:rsidR="0043252B" w:rsidRPr="00E64694" w14:paraId="6B762047" w14:textId="6C1CFD19" w:rsidTr="002F6D89">
        <w:tc>
          <w:tcPr>
            <w:tcW w:w="1060" w:type="pct"/>
          </w:tcPr>
          <w:p w14:paraId="00EE609D" w14:textId="185D5748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SUS(P1)</w:t>
            </w:r>
          </w:p>
        </w:tc>
        <w:tc>
          <w:tcPr>
            <w:tcW w:w="711" w:type="pct"/>
          </w:tcPr>
          <w:p w14:paraId="23674A99" w14:textId="77777777" w:rsidR="0043252B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53FD0D2C" w14:textId="2AFB6DFE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2DEF3C49" w14:textId="47A5035B" w:rsidR="0043252B" w:rsidRPr="006F6B90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4DE87FA8" w14:textId="5258758C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2BB4B8E" w14:textId="77B6F9FD" w:rsidTr="002F6D89">
        <w:tc>
          <w:tcPr>
            <w:tcW w:w="1060" w:type="pct"/>
          </w:tcPr>
          <w:p w14:paraId="0889A8D7" w14:textId="18BDE119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gabinet.gov.pl</w:t>
            </w:r>
          </w:p>
        </w:tc>
        <w:tc>
          <w:tcPr>
            <w:tcW w:w="711" w:type="pct"/>
          </w:tcPr>
          <w:p w14:paraId="241EE9FE" w14:textId="46E5817D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51037D5B" w14:textId="72171EDE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0DECDBDC" w14:textId="26A2524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02C21DC" w14:textId="630D786C" w:rsidTr="002F6D89">
        <w:tc>
          <w:tcPr>
            <w:tcW w:w="1060" w:type="pct"/>
          </w:tcPr>
          <w:p w14:paraId="2AEE9ACB" w14:textId="56D659B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711" w:type="pct"/>
          </w:tcPr>
          <w:p w14:paraId="1EB5200F" w14:textId="5BF48D8E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655" w:type="pct"/>
          </w:tcPr>
          <w:p w14:paraId="259BAFC6" w14:textId="0307BB23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60B30DFA" w14:textId="3C3A4BA6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2614">
        <w:tc>
          <w:tcPr>
            <w:tcW w:w="3265" w:type="dxa"/>
            <w:vAlign w:val="center"/>
          </w:tcPr>
          <w:p w14:paraId="35405B57" w14:textId="61305F26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Zmiany legislacyjne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7B1D84E" w14:textId="63DB41EE" w:rsidR="005B379A" w:rsidRPr="007D2FDE" w:rsidRDefault="005B379A" w:rsidP="005B379A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rozpoczęcie prac legislacyjnych.</w:t>
            </w:r>
          </w:p>
          <w:p w14:paraId="4DA0BA51" w14:textId="3048288F" w:rsidR="005B379A" w:rsidRPr="007D2FDE" w:rsidRDefault="005B379A" w:rsidP="007F72F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Współpraca z MZ w zakresie przygotowania przepisów dotyczących systemu.</w:t>
            </w:r>
          </w:p>
          <w:p w14:paraId="1133F0C7" w14:textId="77777777" w:rsidR="00DE0D0D" w:rsidRPr="00DE0D0D" w:rsidRDefault="005B379A" w:rsidP="00DE0D0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07C2657B" w14:textId="77777777" w:rsidR="0095660A" w:rsidRDefault="00DE0D0D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i NCK w celu przygotowania przepisów będących podstawą dla uruchomienia systemu zgodnie z terminem wskazanym w harmonogramie. </w:t>
            </w:r>
            <w:r w:rsidR="005B379A"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4EA83E24" w14:textId="77777777" w:rsidR="0095660A" w:rsidRPr="0095660A" w:rsidRDefault="0095660A" w:rsidP="0046772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409678F5" w14:textId="77777777" w:rsidR="0095660A" w:rsidRDefault="0095660A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</w:t>
            </w: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dopodobieństwo wystąpienia ryzyka) się nie zmienił.</w:t>
            </w:r>
          </w:p>
          <w:p w14:paraId="7C8714B9" w14:textId="3FFB24F7" w:rsidR="00DE5105" w:rsidRPr="0095660A" w:rsidRDefault="00DE5105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zmaterializowało się</w:t>
            </w:r>
          </w:p>
        </w:tc>
      </w:tr>
      <w:tr w:rsidR="00506AFE" w:rsidRPr="002B50C0" w14:paraId="48A99C57" w14:textId="77777777" w:rsidTr="00322614">
        <w:tc>
          <w:tcPr>
            <w:tcW w:w="3265" w:type="dxa"/>
            <w:vAlign w:val="center"/>
          </w:tcPr>
          <w:p w14:paraId="58140FFF" w14:textId="355319C3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Niewystarczające zaangażowanie</w:t>
            </w:r>
          </w:p>
          <w:p w14:paraId="69352C68" w14:textId="4C123065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 realizację projektu.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3E5D09E4" w14:textId="02CBD9D7" w:rsidR="007D2FDE" w:rsidRPr="007D2FDE" w:rsidRDefault="007D2FDE" w:rsidP="007D2FD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Spotkania warsztatowe 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interesariuszami, wytwarzanie</w:t>
            </w:r>
          </w:p>
          <w:p w14:paraId="492E92F4" w14:textId="12514673" w:rsidR="007D2FDE" w:rsidRPr="007D2FDE" w:rsidRDefault="007D2FDE" w:rsidP="007D2FDE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przyrostowe.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D01595C" w14:textId="4A762366" w:rsidR="007D2FDE" w:rsidRPr="007D2FDE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Zbieranie wymagań i informacji stanowiących podstawę dla przygotowania analizy rozwiązań jakie mają być zawarte w systemie. </w:t>
            </w:r>
          </w:p>
          <w:p w14:paraId="61DE1BA7" w14:textId="77777777" w:rsidR="0095660A" w:rsidRDefault="00F96653" w:rsidP="0095660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ytwarzanie przyrostowe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mające na celu zapewnić d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ostosowanie funkcjonalności do wymagań interesariuszy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46FCCFC7" w14:textId="47B0D5EA" w:rsidR="0095660A" w:rsidRPr="0095660A" w:rsidRDefault="0095660A" w:rsidP="0095660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6FDE9290" w14:textId="6C379EB6" w:rsidR="0095660A" w:rsidRPr="0095660A" w:rsidRDefault="0095660A" w:rsidP="0095660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506AFE" w:rsidRPr="002B50C0" w14:paraId="5EF4FFD8" w14:textId="77777777" w:rsidTr="00322614">
        <w:tc>
          <w:tcPr>
            <w:tcW w:w="3265" w:type="dxa"/>
            <w:vAlign w:val="center"/>
          </w:tcPr>
          <w:p w14:paraId="2FC60821" w14:textId="1C691DB9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komplementarności z innymi</w:t>
            </w:r>
          </w:p>
          <w:p w14:paraId="03E1DD2D" w14:textId="3B16A5CC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harmonogramu</w:t>
            </w:r>
          </w:p>
          <w:p w14:paraId="4E339F87" w14:textId="074D9B64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27C132C" w:rsidR="00DE0D0D" w:rsidRPr="00DE0D0D" w:rsidRDefault="00DE0D0D" w:rsidP="004F3A0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przekazanie informacji o konieczności wszczęcia prac po stronie projektu P1, samodzielne wykonanie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części prac.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1864AA18" w14:textId="77777777" w:rsidR="00DD5902" w:rsidRDefault="00DE0D0D" w:rsidP="00DD590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rojektu P1 w celu monitorowania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celu uruchomienia funkcjonalności w systemie e-Hemofilia. </w:t>
            </w:r>
          </w:p>
          <w:p w14:paraId="6D592620" w14:textId="77777777" w:rsidR="00DD5902" w:rsidRDefault="00DD5902" w:rsidP="0046772D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</w:t>
            </w: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lastRenderedPageBreak/>
              <w:t>sunku do poprzedniego okresu sprawozdawczego:</w:t>
            </w:r>
          </w:p>
          <w:p w14:paraId="385C3F75" w14:textId="77777777" w:rsidR="00DD5902" w:rsidRDefault="00DD5902" w:rsidP="00DE51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  <w:p w14:paraId="3094FE85" w14:textId="656D09C5" w:rsidR="00DE5105" w:rsidRPr="00DE5105" w:rsidRDefault="00DE5105" w:rsidP="00DE51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zmaterializowało się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506AFE" w:rsidRPr="002B50C0" w14:paraId="6314CF95" w14:textId="77777777" w:rsidTr="00322614">
        <w:tc>
          <w:tcPr>
            <w:tcW w:w="3265" w:type="dxa"/>
            <w:vAlign w:val="center"/>
          </w:tcPr>
          <w:p w14:paraId="5C1058B0" w14:textId="44FD7877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Przekroczenie harmonogramu realizacji projektu.</w:t>
            </w:r>
          </w:p>
        </w:tc>
        <w:tc>
          <w:tcPr>
            <w:tcW w:w="1697" w:type="dxa"/>
          </w:tcPr>
          <w:p w14:paraId="7A272D0E" w14:textId="1E8B774F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4BF8591D" w14:textId="6474C647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Niskie </w:t>
            </w:r>
          </w:p>
        </w:tc>
        <w:tc>
          <w:tcPr>
            <w:tcW w:w="2410" w:type="dxa"/>
          </w:tcPr>
          <w:p w14:paraId="4573C7DE" w14:textId="77777777" w:rsidR="005B379A" w:rsidRPr="00DE0D0D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3DB98C2" w14:textId="7BE81F87" w:rsidR="00DE0D0D" w:rsidRPr="00DE0D0D" w:rsidRDefault="00DE0D0D" w:rsidP="004D078D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prac oraz przypisanie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harmonogramie licznych kamieni milowych.</w:t>
            </w:r>
          </w:p>
          <w:p w14:paraId="2E4B00CF" w14:textId="0E6ABF1F" w:rsidR="005B379A" w:rsidRPr="00475BC7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75BC7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25CD750" w14:textId="77777777" w:rsidR="00506AFE" w:rsidRDefault="00475BC7" w:rsidP="00C1106C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zadań zgodnie z terminami wynikającymi z harmonogramu.</w:t>
            </w:r>
          </w:p>
          <w:p w14:paraId="032A7F2F" w14:textId="77777777" w:rsidR="00DD5902" w:rsidRDefault="00DD5902" w:rsidP="0046772D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117F7E16" w14:textId="4108A18D" w:rsidR="00DD5902" w:rsidRPr="00DD5902" w:rsidRDefault="00DD5902" w:rsidP="00DD5902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06AFE" w:rsidRPr="00506AFE" w14:paraId="418164A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7572212" w14:textId="4AD1CBB3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braku zapewnienia środków finansowych na utrzymanie systemu po zakończeniu realizacji projektu.</w:t>
            </w:r>
          </w:p>
        </w:tc>
        <w:tc>
          <w:tcPr>
            <w:tcW w:w="1701" w:type="dxa"/>
            <w:shd w:val="clear" w:color="auto" w:fill="FFFFFF"/>
          </w:tcPr>
          <w:p w14:paraId="24C2CF27" w14:textId="54F10682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091D100" w14:textId="43F80CE5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535A8D1" w14:textId="2B023758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550BD1ED" w14:textId="31422E87" w:rsidR="00506AFE" w:rsidRPr="00506AFE" w:rsidRDefault="00506AFE" w:rsidP="00506AFE">
            <w:pPr>
              <w:pStyle w:val="Legenda"/>
              <w:numPr>
                <w:ilvl w:val="0"/>
                <w:numId w:val="22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Analiza kosztów utrzymania i rozwoju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systemu oraz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abezpieczenie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odpowiednich środków budżetowych.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4A392E84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lastRenderedPageBreak/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37CA4E79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 xml:space="preserve">Marcin Rafalski, Kierownik Projektu,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A028E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.rafalski@cez.gov.</w:t>
      </w:r>
      <w:r w:rsidRPr="002F6D89">
        <w:rPr>
          <w:rFonts w:ascii="Arial" w:hAnsi="Arial" w:cs="Arial"/>
          <w:sz w:val="20"/>
          <w:szCs w:val="20"/>
          <w:lang w:eastAsia="pl-PL"/>
        </w:rPr>
        <w:t>pl,</w:t>
      </w:r>
      <w:bookmarkStart w:id="5" w:name="_Hlk18274354"/>
      <w:bookmarkEnd w:id="4"/>
      <w:r w:rsidR="00506AFE" w:rsidRPr="002F6D8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869FB" w:rsidRPr="002F6D89">
        <w:rPr>
          <w:rFonts w:ascii="Arial" w:hAnsi="Arial" w:cs="Arial"/>
          <w:sz w:val="20"/>
          <w:szCs w:val="20"/>
          <w:lang w:eastAsia="pl-PL"/>
        </w:rPr>
        <w:t>tel.:</w:t>
      </w:r>
      <w:bookmarkEnd w:id="5"/>
      <w:r w:rsidR="002F6D89" w:rsidRPr="002F6D89">
        <w:rPr>
          <w:rFonts w:ascii="Arial" w:hAnsi="Arial" w:cs="Arial"/>
          <w:sz w:val="20"/>
          <w:szCs w:val="20"/>
          <w:lang w:eastAsia="pl-PL"/>
        </w:rPr>
        <w:t xml:space="preserve"> 225970927</w:t>
      </w:r>
    </w:p>
    <w:p w14:paraId="5ACC80B6" w14:textId="0F6DC662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0D2461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86799" w14:textId="77777777" w:rsidR="002457C0" w:rsidRDefault="002457C0" w:rsidP="00BB2420">
      <w:pPr>
        <w:spacing w:after="0" w:line="240" w:lineRule="auto"/>
      </w:pPr>
      <w:r>
        <w:separator/>
      </w:r>
    </w:p>
  </w:endnote>
  <w:endnote w:type="continuationSeparator" w:id="0">
    <w:p w14:paraId="77AC7DD7" w14:textId="77777777" w:rsidR="002457C0" w:rsidRDefault="002457C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C6460" w14:textId="77777777" w:rsidR="002457C0" w:rsidRDefault="002457C0" w:rsidP="00BB2420">
      <w:pPr>
        <w:spacing w:after="0" w:line="240" w:lineRule="auto"/>
      </w:pPr>
      <w:r>
        <w:separator/>
      </w:r>
    </w:p>
  </w:footnote>
  <w:footnote w:type="continuationSeparator" w:id="0">
    <w:p w14:paraId="51BC63AD" w14:textId="77777777" w:rsidR="002457C0" w:rsidRDefault="002457C0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596B8D" w:rsidRPr="007573B2" w:rsidRDefault="00596B8D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EC02B9A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C5066"/>
    <w:multiLevelType w:val="hybridMultilevel"/>
    <w:tmpl w:val="87A2F7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FE7335"/>
    <w:multiLevelType w:val="hybridMultilevel"/>
    <w:tmpl w:val="22E07858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8A47FF6"/>
    <w:multiLevelType w:val="hybridMultilevel"/>
    <w:tmpl w:val="EB1E64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8367889">
    <w:abstractNumId w:val="18"/>
  </w:num>
  <w:num w:numId="2" w16cid:durableId="1018580647">
    <w:abstractNumId w:val="2"/>
  </w:num>
  <w:num w:numId="3" w16cid:durableId="2046129916">
    <w:abstractNumId w:val="29"/>
  </w:num>
  <w:num w:numId="4" w16cid:durableId="603804650">
    <w:abstractNumId w:val="15"/>
  </w:num>
  <w:num w:numId="5" w16cid:durableId="125200799">
    <w:abstractNumId w:val="23"/>
  </w:num>
  <w:num w:numId="6" w16cid:durableId="1520776553">
    <w:abstractNumId w:val="3"/>
  </w:num>
  <w:num w:numId="7" w16cid:durableId="715348807">
    <w:abstractNumId w:val="20"/>
  </w:num>
  <w:num w:numId="8" w16cid:durableId="1810438271">
    <w:abstractNumId w:val="0"/>
  </w:num>
  <w:num w:numId="9" w16cid:durableId="233782734">
    <w:abstractNumId w:val="9"/>
  </w:num>
  <w:num w:numId="10" w16cid:durableId="1491214055">
    <w:abstractNumId w:val="4"/>
  </w:num>
  <w:num w:numId="11" w16cid:durableId="930629575">
    <w:abstractNumId w:val="8"/>
  </w:num>
  <w:num w:numId="12" w16cid:durableId="1647321769">
    <w:abstractNumId w:val="22"/>
  </w:num>
  <w:num w:numId="13" w16cid:durableId="725907730">
    <w:abstractNumId w:val="19"/>
  </w:num>
  <w:num w:numId="14" w16cid:durableId="1446851857">
    <w:abstractNumId w:val="1"/>
  </w:num>
  <w:num w:numId="15" w16cid:durableId="378945597">
    <w:abstractNumId w:val="24"/>
  </w:num>
  <w:num w:numId="16" w16cid:durableId="343242844">
    <w:abstractNumId w:val="12"/>
  </w:num>
  <w:num w:numId="17" w16cid:durableId="756168534">
    <w:abstractNumId w:val="17"/>
  </w:num>
  <w:num w:numId="18" w16cid:durableId="365571616">
    <w:abstractNumId w:val="16"/>
  </w:num>
  <w:num w:numId="19" w16cid:durableId="693923394">
    <w:abstractNumId w:val="13"/>
  </w:num>
  <w:num w:numId="20" w16cid:durableId="1399401268">
    <w:abstractNumId w:val="27"/>
  </w:num>
  <w:num w:numId="21" w16cid:durableId="240794437">
    <w:abstractNumId w:val="30"/>
  </w:num>
  <w:num w:numId="22" w16cid:durableId="503477749">
    <w:abstractNumId w:val="21"/>
  </w:num>
  <w:num w:numId="23" w16cid:durableId="1188330466">
    <w:abstractNumId w:val="25"/>
  </w:num>
  <w:num w:numId="24" w16cid:durableId="73865064">
    <w:abstractNumId w:val="11"/>
  </w:num>
  <w:num w:numId="25" w16cid:durableId="2142377916">
    <w:abstractNumId w:val="10"/>
  </w:num>
  <w:num w:numId="26" w16cid:durableId="1429698075">
    <w:abstractNumId w:val="28"/>
  </w:num>
  <w:num w:numId="27" w16cid:durableId="1486163846">
    <w:abstractNumId w:val="5"/>
  </w:num>
  <w:num w:numId="28" w16cid:durableId="1524173514">
    <w:abstractNumId w:val="7"/>
  </w:num>
  <w:num w:numId="29" w16cid:durableId="376703772">
    <w:abstractNumId w:val="31"/>
  </w:num>
  <w:num w:numId="30" w16cid:durableId="481892278">
    <w:abstractNumId w:val="26"/>
  </w:num>
  <w:num w:numId="31" w16cid:durableId="868105845">
    <w:abstractNumId w:val="14"/>
  </w:num>
  <w:num w:numId="32" w16cid:durableId="390924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E1F"/>
    <w:rsid w:val="00003CB0"/>
    <w:rsid w:val="00006E59"/>
    <w:rsid w:val="0001792F"/>
    <w:rsid w:val="0002600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2461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3FD7"/>
    <w:rsid w:val="001441D4"/>
    <w:rsid w:val="00145E84"/>
    <w:rsid w:val="0015102C"/>
    <w:rsid w:val="00153381"/>
    <w:rsid w:val="00156676"/>
    <w:rsid w:val="001612D1"/>
    <w:rsid w:val="001762A8"/>
    <w:rsid w:val="00176FBB"/>
    <w:rsid w:val="00181E97"/>
    <w:rsid w:val="00182A08"/>
    <w:rsid w:val="00190AED"/>
    <w:rsid w:val="00194C3F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05FAC"/>
    <w:rsid w:val="002166F3"/>
    <w:rsid w:val="002274B5"/>
    <w:rsid w:val="002370DE"/>
    <w:rsid w:val="00237279"/>
    <w:rsid w:val="00240D69"/>
    <w:rsid w:val="00241B5E"/>
    <w:rsid w:val="002457C0"/>
    <w:rsid w:val="00252087"/>
    <w:rsid w:val="00263392"/>
    <w:rsid w:val="00265194"/>
    <w:rsid w:val="00270F3F"/>
    <w:rsid w:val="00274F07"/>
    <w:rsid w:val="00276C00"/>
    <w:rsid w:val="002825F1"/>
    <w:rsid w:val="00283C90"/>
    <w:rsid w:val="00293351"/>
    <w:rsid w:val="00294349"/>
    <w:rsid w:val="002A3C02"/>
    <w:rsid w:val="002A5452"/>
    <w:rsid w:val="002B4889"/>
    <w:rsid w:val="002B50C0"/>
    <w:rsid w:val="002B6F21"/>
    <w:rsid w:val="002C5B8B"/>
    <w:rsid w:val="002D3D4A"/>
    <w:rsid w:val="002D69AB"/>
    <w:rsid w:val="002D78B9"/>
    <w:rsid w:val="002D7ADA"/>
    <w:rsid w:val="002E2FAF"/>
    <w:rsid w:val="002F29A3"/>
    <w:rsid w:val="002F6D89"/>
    <w:rsid w:val="0030196F"/>
    <w:rsid w:val="00302775"/>
    <w:rsid w:val="00304D04"/>
    <w:rsid w:val="00310D8E"/>
    <w:rsid w:val="003221F2"/>
    <w:rsid w:val="00322614"/>
    <w:rsid w:val="0032661E"/>
    <w:rsid w:val="00330D78"/>
    <w:rsid w:val="00332DFC"/>
    <w:rsid w:val="00334A24"/>
    <w:rsid w:val="003374A6"/>
    <w:rsid w:val="003410FE"/>
    <w:rsid w:val="003508E7"/>
    <w:rsid w:val="003542F1"/>
    <w:rsid w:val="00356A3E"/>
    <w:rsid w:val="0035723F"/>
    <w:rsid w:val="003642B8"/>
    <w:rsid w:val="003869FB"/>
    <w:rsid w:val="00392919"/>
    <w:rsid w:val="003A1B23"/>
    <w:rsid w:val="003A4115"/>
    <w:rsid w:val="003B5B7A"/>
    <w:rsid w:val="003C7325"/>
    <w:rsid w:val="003D7DD0"/>
    <w:rsid w:val="003E3144"/>
    <w:rsid w:val="003E5C0B"/>
    <w:rsid w:val="003F4986"/>
    <w:rsid w:val="003F697E"/>
    <w:rsid w:val="00405EA4"/>
    <w:rsid w:val="0041034F"/>
    <w:rsid w:val="004118A3"/>
    <w:rsid w:val="00423A26"/>
    <w:rsid w:val="00425046"/>
    <w:rsid w:val="0043252B"/>
    <w:rsid w:val="004350B8"/>
    <w:rsid w:val="00437B0F"/>
    <w:rsid w:val="00443573"/>
    <w:rsid w:val="00444AAB"/>
    <w:rsid w:val="00447410"/>
    <w:rsid w:val="00450089"/>
    <w:rsid w:val="0046772D"/>
    <w:rsid w:val="004727AE"/>
    <w:rsid w:val="004729D1"/>
    <w:rsid w:val="00475BC7"/>
    <w:rsid w:val="00477D8F"/>
    <w:rsid w:val="0049107E"/>
    <w:rsid w:val="004C1D48"/>
    <w:rsid w:val="004C6880"/>
    <w:rsid w:val="004D65CA"/>
    <w:rsid w:val="004F6E89"/>
    <w:rsid w:val="00504B06"/>
    <w:rsid w:val="00506AFE"/>
    <w:rsid w:val="005076A1"/>
    <w:rsid w:val="00513213"/>
    <w:rsid w:val="00517F12"/>
    <w:rsid w:val="00520545"/>
    <w:rsid w:val="0052102C"/>
    <w:rsid w:val="005212C8"/>
    <w:rsid w:val="00524E6C"/>
    <w:rsid w:val="005306DF"/>
    <w:rsid w:val="005332D6"/>
    <w:rsid w:val="00544DFE"/>
    <w:rsid w:val="005548F2"/>
    <w:rsid w:val="005734CE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4953"/>
    <w:rsid w:val="006054AA"/>
    <w:rsid w:val="006150AF"/>
    <w:rsid w:val="0062054D"/>
    <w:rsid w:val="006271E8"/>
    <w:rsid w:val="006334BF"/>
    <w:rsid w:val="00635A54"/>
    <w:rsid w:val="00661A62"/>
    <w:rsid w:val="00664351"/>
    <w:rsid w:val="00671EB3"/>
    <w:rsid w:val="00672350"/>
    <w:rsid w:val="006731D9"/>
    <w:rsid w:val="006822BC"/>
    <w:rsid w:val="006948D3"/>
    <w:rsid w:val="00695608"/>
    <w:rsid w:val="006A2F04"/>
    <w:rsid w:val="006A60AA"/>
    <w:rsid w:val="006B034F"/>
    <w:rsid w:val="006B5117"/>
    <w:rsid w:val="006C78AE"/>
    <w:rsid w:val="006E0CFA"/>
    <w:rsid w:val="006E6205"/>
    <w:rsid w:val="006F512C"/>
    <w:rsid w:val="006F6B90"/>
    <w:rsid w:val="00701800"/>
    <w:rsid w:val="0072098D"/>
    <w:rsid w:val="00725708"/>
    <w:rsid w:val="00727C83"/>
    <w:rsid w:val="007344D1"/>
    <w:rsid w:val="00740A47"/>
    <w:rsid w:val="00746ABD"/>
    <w:rsid w:val="0077418F"/>
    <w:rsid w:val="00775C44"/>
    <w:rsid w:val="00776802"/>
    <w:rsid w:val="0078594B"/>
    <w:rsid w:val="007924CE"/>
    <w:rsid w:val="007927E6"/>
    <w:rsid w:val="00792889"/>
    <w:rsid w:val="00795AFA"/>
    <w:rsid w:val="007A4742"/>
    <w:rsid w:val="007B0251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F126F"/>
    <w:rsid w:val="00803FBE"/>
    <w:rsid w:val="00805178"/>
    <w:rsid w:val="00806134"/>
    <w:rsid w:val="008263E3"/>
    <w:rsid w:val="00830B70"/>
    <w:rsid w:val="00840749"/>
    <w:rsid w:val="0087452F"/>
    <w:rsid w:val="00875528"/>
    <w:rsid w:val="008801DD"/>
    <w:rsid w:val="00883948"/>
    <w:rsid w:val="00884686"/>
    <w:rsid w:val="008849C0"/>
    <w:rsid w:val="00885CA7"/>
    <w:rsid w:val="008A332F"/>
    <w:rsid w:val="008A52F6"/>
    <w:rsid w:val="008C4BCD"/>
    <w:rsid w:val="008C6721"/>
    <w:rsid w:val="008D3826"/>
    <w:rsid w:val="008E65FA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83A"/>
    <w:rsid w:val="0095183B"/>
    <w:rsid w:val="00952126"/>
    <w:rsid w:val="00952617"/>
    <w:rsid w:val="0095660A"/>
    <w:rsid w:val="009663A6"/>
    <w:rsid w:val="00967741"/>
    <w:rsid w:val="00971A40"/>
    <w:rsid w:val="00976434"/>
    <w:rsid w:val="00991A6A"/>
    <w:rsid w:val="00992EA3"/>
    <w:rsid w:val="009967CA"/>
    <w:rsid w:val="009A17FF"/>
    <w:rsid w:val="009B4423"/>
    <w:rsid w:val="009B4573"/>
    <w:rsid w:val="009C6140"/>
    <w:rsid w:val="009D2FA4"/>
    <w:rsid w:val="009D7D8A"/>
    <w:rsid w:val="009E4C67"/>
    <w:rsid w:val="009F09BF"/>
    <w:rsid w:val="009F1DC8"/>
    <w:rsid w:val="009F437E"/>
    <w:rsid w:val="00A06AD9"/>
    <w:rsid w:val="00A11788"/>
    <w:rsid w:val="00A30847"/>
    <w:rsid w:val="00A36AE2"/>
    <w:rsid w:val="00A43E49"/>
    <w:rsid w:val="00A44EA2"/>
    <w:rsid w:val="00A46A41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62E"/>
    <w:rsid w:val="00AF09B8"/>
    <w:rsid w:val="00AF567D"/>
    <w:rsid w:val="00B11992"/>
    <w:rsid w:val="00B17709"/>
    <w:rsid w:val="00B23828"/>
    <w:rsid w:val="00B27EE9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7D3D"/>
    <w:rsid w:val="00B91243"/>
    <w:rsid w:val="00BA028E"/>
    <w:rsid w:val="00BA481C"/>
    <w:rsid w:val="00BB059E"/>
    <w:rsid w:val="00BB18FD"/>
    <w:rsid w:val="00BB2420"/>
    <w:rsid w:val="00BB423D"/>
    <w:rsid w:val="00BB49AC"/>
    <w:rsid w:val="00BB5ACE"/>
    <w:rsid w:val="00BC1BD2"/>
    <w:rsid w:val="00BC5C26"/>
    <w:rsid w:val="00BC6BE4"/>
    <w:rsid w:val="00BD0185"/>
    <w:rsid w:val="00BD3DEE"/>
    <w:rsid w:val="00BD5B8F"/>
    <w:rsid w:val="00BE47CD"/>
    <w:rsid w:val="00BE5BF9"/>
    <w:rsid w:val="00BE63DE"/>
    <w:rsid w:val="00C1106C"/>
    <w:rsid w:val="00C26361"/>
    <w:rsid w:val="00C27E4B"/>
    <w:rsid w:val="00C302F1"/>
    <w:rsid w:val="00C3575F"/>
    <w:rsid w:val="00C42AEA"/>
    <w:rsid w:val="00C57985"/>
    <w:rsid w:val="00C6751B"/>
    <w:rsid w:val="00CA516B"/>
    <w:rsid w:val="00CB251E"/>
    <w:rsid w:val="00CB3C8B"/>
    <w:rsid w:val="00CC7E21"/>
    <w:rsid w:val="00CD1335"/>
    <w:rsid w:val="00CE74F9"/>
    <w:rsid w:val="00CE7777"/>
    <w:rsid w:val="00CF2E64"/>
    <w:rsid w:val="00D02F6D"/>
    <w:rsid w:val="00D22C21"/>
    <w:rsid w:val="00D25CFE"/>
    <w:rsid w:val="00D30F81"/>
    <w:rsid w:val="00D40A79"/>
    <w:rsid w:val="00D4607F"/>
    <w:rsid w:val="00D57025"/>
    <w:rsid w:val="00D57765"/>
    <w:rsid w:val="00D77F50"/>
    <w:rsid w:val="00D859F4"/>
    <w:rsid w:val="00D85A52"/>
    <w:rsid w:val="00D86FEC"/>
    <w:rsid w:val="00D945DB"/>
    <w:rsid w:val="00DA34DF"/>
    <w:rsid w:val="00DB69FD"/>
    <w:rsid w:val="00DC0A8A"/>
    <w:rsid w:val="00DC1705"/>
    <w:rsid w:val="00DC1E30"/>
    <w:rsid w:val="00DC39A9"/>
    <w:rsid w:val="00DC4C79"/>
    <w:rsid w:val="00DD1ED9"/>
    <w:rsid w:val="00DD5902"/>
    <w:rsid w:val="00DE0D0D"/>
    <w:rsid w:val="00DE5105"/>
    <w:rsid w:val="00DE6249"/>
    <w:rsid w:val="00DE731D"/>
    <w:rsid w:val="00E0076D"/>
    <w:rsid w:val="00E01991"/>
    <w:rsid w:val="00E04C54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81D7C"/>
    <w:rsid w:val="00E83FA4"/>
    <w:rsid w:val="00E86020"/>
    <w:rsid w:val="00EA0B4F"/>
    <w:rsid w:val="00EB00AB"/>
    <w:rsid w:val="00EB2191"/>
    <w:rsid w:val="00EC2AFC"/>
    <w:rsid w:val="00ED28FE"/>
    <w:rsid w:val="00EF456A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1C00"/>
    <w:rsid w:val="00F95708"/>
    <w:rsid w:val="00F96653"/>
    <w:rsid w:val="00FC30C7"/>
    <w:rsid w:val="00FC38EF"/>
    <w:rsid w:val="00FC3B03"/>
    <w:rsid w:val="00FD0FC0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0FC0"/>
    <w:pPr>
      <w:spacing w:after="0" w:line="240" w:lineRule="auto"/>
    </w:pPr>
  </w:style>
  <w:style w:type="character" w:customStyle="1" w:styleId="cf01">
    <w:name w:val="cf01"/>
    <w:basedOn w:val="Domylnaczcionkaakapitu"/>
    <w:rsid w:val="006F6B90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6F6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CDDA0-E509-4392-868E-58B557C3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2138</Words>
  <Characters>12834</Characters>
  <Application>Microsoft Office Word</Application>
  <DocSecurity>4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2024-08-19T11:24:00Z</dcterms:created>
  <dcterms:modified xsi:type="dcterms:W3CDTF">2024-08-19T11:24:00Z</dcterms:modified>
</cp:coreProperties>
</file>