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6A" w:rsidRDefault="00003EEC" w:rsidP="00B8583F">
      <w:pPr>
        <w:spacing w:after="0" w:line="240" w:lineRule="auto"/>
        <w:jc w:val="right"/>
        <w:rPr>
          <w:rFonts w:ascii="Times New Roman" w:hAnsi="Times New Roman"/>
          <w:b/>
          <w:color w:val="000000"/>
          <w:lang w:eastAsia="pl-PL"/>
        </w:rPr>
      </w:pPr>
      <w:r w:rsidRPr="007F1861">
        <w:rPr>
          <w:rFonts w:ascii="Times New Roman" w:hAnsi="Times New Roman"/>
          <w:b/>
          <w:color w:val="000000"/>
          <w:lang w:eastAsia="pl-PL"/>
        </w:rPr>
        <w:t xml:space="preserve">Warszawa,  </w:t>
      </w:r>
      <w:r w:rsidR="00186C64">
        <w:rPr>
          <w:rFonts w:ascii="Times New Roman" w:hAnsi="Times New Roman"/>
          <w:b/>
          <w:color w:val="000000"/>
          <w:lang w:eastAsia="pl-PL"/>
        </w:rPr>
        <w:t xml:space="preserve">       </w:t>
      </w:r>
      <w:r w:rsidRPr="007F1861">
        <w:rPr>
          <w:rFonts w:ascii="Times New Roman" w:hAnsi="Times New Roman"/>
          <w:b/>
          <w:color w:val="000000"/>
          <w:lang w:eastAsia="pl-PL"/>
        </w:rPr>
        <w:t xml:space="preserve">  201</w:t>
      </w:r>
      <w:r w:rsidR="00FA2470">
        <w:rPr>
          <w:rFonts w:ascii="Times New Roman" w:hAnsi="Times New Roman"/>
          <w:b/>
          <w:color w:val="000000"/>
          <w:lang w:eastAsia="pl-PL"/>
        </w:rPr>
        <w:t>9</w:t>
      </w:r>
      <w:r w:rsidRPr="007F1861">
        <w:rPr>
          <w:rFonts w:ascii="Times New Roman" w:hAnsi="Times New Roman"/>
          <w:b/>
          <w:color w:val="000000"/>
          <w:lang w:eastAsia="pl-PL"/>
        </w:rPr>
        <w:t xml:space="preserve"> r.</w:t>
      </w:r>
    </w:p>
    <w:p w:rsidR="00003EEC" w:rsidRPr="007F1861" w:rsidRDefault="00003EEC" w:rsidP="00B8583F">
      <w:pPr>
        <w:spacing w:after="0" w:line="240" w:lineRule="auto"/>
        <w:jc w:val="right"/>
        <w:rPr>
          <w:rFonts w:ascii="Times New Roman" w:hAnsi="Times New Roman"/>
          <w:b/>
          <w:color w:val="000000"/>
          <w:lang w:eastAsia="pl-PL"/>
        </w:rPr>
      </w:pPr>
    </w:p>
    <w:p w:rsidR="00003EEC" w:rsidRPr="007F1861" w:rsidRDefault="00003EEC" w:rsidP="00B8583F">
      <w:pPr>
        <w:spacing w:after="0" w:line="240" w:lineRule="auto"/>
        <w:jc w:val="right"/>
        <w:rPr>
          <w:rFonts w:ascii="Times New Roman" w:hAnsi="Times New Roman"/>
          <w:b/>
          <w:color w:val="000000"/>
          <w:lang w:eastAsia="pl-PL"/>
        </w:rPr>
      </w:pPr>
    </w:p>
    <w:p w:rsidR="0059403F" w:rsidRPr="007F1861" w:rsidRDefault="00003EEC" w:rsidP="00B8583F">
      <w:pPr>
        <w:spacing w:after="0" w:line="240" w:lineRule="auto"/>
        <w:jc w:val="right"/>
        <w:rPr>
          <w:rFonts w:ascii="Times New Roman" w:hAnsi="Times New Roman"/>
          <w:b/>
          <w:color w:val="000000"/>
          <w:lang w:eastAsia="pl-PL"/>
        </w:rPr>
      </w:pPr>
      <w:r w:rsidRPr="007F1861">
        <w:rPr>
          <w:rFonts w:ascii="Times New Roman" w:hAnsi="Times New Roman"/>
          <w:b/>
          <w:color w:val="000000"/>
          <w:lang w:eastAsia="pl-PL"/>
        </w:rPr>
        <w:t>Akceptuję: …………………………</w:t>
      </w:r>
    </w:p>
    <w:p w:rsidR="00003EEC" w:rsidRPr="007F1861" w:rsidRDefault="00003EEC" w:rsidP="00B8583F">
      <w:pPr>
        <w:spacing w:after="0" w:line="240" w:lineRule="auto"/>
        <w:jc w:val="center"/>
        <w:rPr>
          <w:rFonts w:ascii="Times New Roman" w:hAnsi="Times New Roman"/>
          <w:b/>
          <w:color w:val="000000"/>
          <w:lang w:eastAsia="pl-PL"/>
        </w:rPr>
      </w:pPr>
    </w:p>
    <w:p w:rsidR="00B8746C" w:rsidRPr="007F1861" w:rsidRDefault="00B8746C"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bookmarkStart w:id="0" w:name="_GoBack"/>
      <w:bookmarkEnd w:id="0"/>
    </w:p>
    <w:p w:rsidR="0059403F" w:rsidRPr="007F1861" w:rsidRDefault="0059403F" w:rsidP="00B8583F">
      <w:pPr>
        <w:spacing w:after="0" w:line="240" w:lineRule="auto"/>
        <w:jc w:val="center"/>
        <w:rPr>
          <w:rFonts w:ascii="Times New Roman" w:hAnsi="Times New Roman"/>
          <w:b/>
          <w:color w:val="000000"/>
          <w:lang w:eastAsia="pl-PL"/>
        </w:rPr>
      </w:pPr>
      <w:r w:rsidRPr="007F1861">
        <w:rPr>
          <w:rFonts w:ascii="Times New Roman" w:hAnsi="Times New Roman"/>
          <w:b/>
          <w:color w:val="000000"/>
          <w:lang w:eastAsia="pl-PL"/>
        </w:rPr>
        <w:t>Procedura uruchamiania oraz przyznawania zapewnienia finansowania lub dofinansowania przedsięwzięcia ze środków rezerwy celowej budżetu państwa i budżetu środków europejskich dla</w:t>
      </w:r>
      <w:r w:rsidR="0045698D">
        <w:rPr>
          <w:rFonts w:ascii="Times New Roman" w:hAnsi="Times New Roman"/>
          <w:b/>
          <w:color w:val="000000"/>
          <w:lang w:eastAsia="pl-PL"/>
        </w:rPr>
        <w:t> </w:t>
      </w:r>
      <w:r w:rsidRPr="007F1861">
        <w:rPr>
          <w:rFonts w:ascii="Times New Roman" w:hAnsi="Times New Roman"/>
          <w:b/>
          <w:color w:val="000000"/>
          <w:lang w:eastAsia="pl-PL"/>
        </w:rPr>
        <w:t>programów i projektów realizowanych z udziałem środków pochodzących z budżetu Unii Europejskiej oraz niepodlegających zwrotowi środków z pomocy udzielanej przez państwa członkowskie Europejskiego Porozumienia o Wolnym Handlu, a także rozliczeń programów i projektów finansowanych z udziałem tych środków z części 83, poz. 8, 98, 99</w:t>
      </w:r>
    </w:p>
    <w:p w:rsidR="0059403F" w:rsidRPr="007F1861" w:rsidRDefault="0059403F"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p>
    <w:p w:rsidR="00B8746C" w:rsidRPr="007F1861" w:rsidRDefault="00B8746C"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r w:rsidRPr="007F1861">
        <w:rPr>
          <w:rFonts w:ascii="Times New Roman" w:hAnsi="Times New Roman"/>
          <w:b/>
          <w:color w:val="000000"/>
          <w:lang w:eastAsia="pl-PL"/>
        </w:rPr>
        <w:t>SPIS TREŚCI</w:t>
      </w:r>
    </w:p>
    <w:p w:rsidR="0059403F" w:rsidRPr="007F1861" w:rsidRDefault="0059403F" w:rsidP="00B8583F">
      <w:pPr>
        <w:spacing w:after="0" w:line="240" w:lineRule="auto"/>
        <w:jc w:val="both"/>
        <w:rPr>
          <w:rFonts w:ascii="Times New Roman" w:hAnsi="Times New Roman"/>
          <w:b/>
          <w:color w:val="000000"/>
          <w:lang w:eastAsia="pl-PL"/>
        </w:rPr>
      </w:pPr>
      <w:r w:rsidRPr="007F1861">
        <w:rPr>
          <w:rFonts w:ascii="Times New Roman" w:hAnsi="Times New Roman"/>
          <w:b/>
          <w:color w:val="000000"/>
          <w:lang w:eastAsia="pl-PL"/>
        </w:rPr>
        <w:t>Wykaz skrótów</w:t>
      </w:r>
      <w:r w:rsidRPr="007F1861">
        <w:rPr>
          <w:rFonts w:ascii="Times New Roman" w:hAnsi="Times New Roman"/>
          <w:color w:val="000000"/>
          <w:lang w:eastAsia="pl-PL"/>
        </w:rPr>
        <w:t>……………………………………………………………………………………….…………..2</w:t>
      </w:r>
    </w:p>
    <w:p w:rsidR="0059403F" w:rsidRPr="007F1861" w:rsidRDefault="0059403F" w:rsidP="00B8583F">
      <w:pPr>
        <w:spacing w:after="0" w:line="240" w:lineRule="auto"/>
        <w:jc w:val="both"/>
        <w:rPr>
          <w:rFonts w:ascii="Times New Roman" w:hAnsi="Times New Roman"/>
          <w:b/>
          <w:color w:val="000000"/>
          <w:lang w:eastAsia="pl-PL"/>
        </w:rPr>
      </w:pPr>
      <w:r w:rsidRPr="007F1861">
        <w:rPr>
          <w:rFonts w:ascii="Times New Roman" w:hAnsi="Times New Roman"/>
          <w:b/>
          <w:color w:val="000000"/>
          <w:lang w:eastAsia="pl-PL"/>
        </w:rPr>
        <w:t>A. CZĘŚĆ OGÓLNA…………………………………………………………………………………………….4</w:t>
      </w:r>
    </w:p>
    <w:p w:rsidR="0059403F" w:rsidRPr="007F1861" w:rsidRDefault="0059403F" w:rsidP="00B8583F">
      <w:pPr>
        <w:numPr>
          <w:ilvl w:val="0"/>
          <w:numId w:val="15"/>
        </w:numPr>
        <w:spacing w:after="0" w:line="240" w:lineRule="auto"/>
        <w:jc w:val="both"/>
        <w:rPr>
          <w:rFonts w:ascii="Times New Roman" w:hAnsi="Times New Roman"/>
          <w:color w:val="000000"/>
          <w:lang w:eastAsia="pl-PL"/>
        </w:rPr>
      </w:pPr>
      <w:r w:rsidRPr="007F1861">
        <w:rPr>
          <w:rFonts w:ascii="Times New Roman" w:hAnsi="Times New Roman"/>
          <w:color w:val="000000"/>
          <w:lang w:eastAsia="pl-PL"/>
        </w:rPr>
        <w:t>Przeznaczenie środków z rezerwy celowej ………………..……………...………..…………….............4</w:t>
      </w:r>
    </w:p>
    <w:p w:rsidR="0059403F" w:rsidRPr="007F1861" w:rsidRDefault="0059403F" w:rsidP="00B8583F">
      <w:pPr>
        <w:numPr>
          <w:ilvl w:val="0"/>
          <w:numId w:val="15"/>
        </w:numPr>
        <w:spacing w:after="0" w:line="240" w:lineRule="auto"/>
        <w:jc w:val="both"/>
        <w:rPr>
          <w:rFonts w:ascii="Times New Roman" w:hAnsi="Times New Roman"/>
          <w:color w:val="000000"/>
          <w:lang w:eastAsia="pl-PL"/>
        </w:rPr>
      </w:pPr>
      <w:r w:rsidRPr="007F1861">
        <w:rPr>
          <w:rFonts w:ascii="Times New Roman" w:hAnsi="Times New Roman"/>
          <w:color w:val="000000"/>
          <w:lang w:eastAsia="pl-PL"/>
        </w:rPr>
        <w:t>Wymogi formalne dotyczące wniosków oraz zasady ich rozpatrywania………….……………….…….</w:t>
      </w:r>
      <w:r w:rsidR="00611041">
        <w:rPr>
          <w:rFonts w:ascii="Times New Roman" w:hAnsi="Times New Roman"/>
          <w:color w:val="000000"/>
          <w:lang w:eastAsia="pl-PL"/>
        </w:rPr>
        <w:t>6</w:t>
      </w:r>
    </w:p>
    <w:p w:rsidR="0059403F" w:rsidRPr="00FA2470" w:rsidRDefault="0059403F" w:rsidP="00B8583F">
      <w:pPr>
        <w:numPr>
          <w:ilvl w:val="0"/>
          <w:numId w:val="15"/>
        </w:numPr>
        <w:spacing w:after="0" w:line="240" w:lineRule="auto"/>
        <w:jc w:val="both"/>
        <w:rPr>
          <w:rFonts w:ascii="Times New Roman" w:hAnsi="Times New Roman"/>
          <w:color w:val="000000"/>
          <w:lang w:eastAsia="pl-PL"/>
        </w:rPr>
      </w:pPr>
      <w:r w:rsidRPr="00FA2470">
        <w:rPr>
          <w:rFonts w:ascii="Times New Roman" w:hAnsi="Times New Roman"/>
          <w:color w:val="000000"/>
          <w:lang w:eastAsia="pl-PL"/>
        </w:rPr>
        <w:t>Uruchomienie środków…………………………………………….……………………………………..</w:t>
      </w:r>
      <w:r w:rsidR="00611041" w:rsidRPr="00FA2470">
        <w:rPr>
          <w:rFonts w:ascii="Times New Roman" w:hAnsi="Times New Roman"/>
          <w:color w:val="000000"/>
          <w:lang w:eastAsia="pl-PL"/>
        </w:rPr>
        <w:t>9</w:t>
      </w:r>
    </w:p>
    <w:p w:rsidR="0059403F" w:rsidRPr="00FA2470" w:rsidRDefault="0059403F" w:rsidP="00B8583F">
      <w:pPr>
        <w:numPr>
          <w:ilvl w:val="0"/>
          <w:numId w:val="15"/>
        </w:numPr>
        <w:spacing w:after="0" w:line="240" w:lineRule="auto"/>
        <w:jc w:val="both"/>
        <w:rPr>
          <w:rFonts w:ascii="Times New Roman" w:hAnsi="Times New Roman"/>
          <w:color w:val="000000"/>
          <w:lang w:eastAsia="pl-PL"/>
        </w:rPr>
      </w:pPr>
      <w:r w:rsidRPr="00FA2470">
        <w:rPr>
          <w:rFonts w:ascii="Times New Roman" w:hAnsi="Times New Roman"/>
          <w:color w:val="000000"/>
          <w:lang w:eastAsia="pl-PL"/>
        </w:rPr>
        <w:t>Obowiązki informacyjne…………………….………………………………………………...……</w:t>
      </w:r>
      <w:r w:rsidR="00611041" w:rsidRPr="00FA2470">
        <w:rPr>
          <w:rFonts w:ascii="Times New Roman" w:hAnsi="Times New Roman"/>
          <w:color w:val="000000"/>
          <w:lang w:eastAsia="pl-PL"/>
        </w:rPr>
        <w:t>..</w:t>
      </w:r>
      <w:r w:rsidRPr="00FA2470">
        <w:rPr>
          <w:rFonts w:ascii="Times New Roman" w:hAnsi="Times New Roman"/>
          <w:color w:val="000000"/>
          <w:lang w:eastAsia="pl-PL"/>
        </w:rPr>
        <w:t>...</w:t>
      </w:r>
      <w:r w:rsidR="00003EEC" w:rsidRPr="00FA2470">
        <w:rPr>
          <w:rFonts w:ascii="Times New Roman" w:hAnsi="Times New Roman"/>
          <w:color w:val="000000"/>
          <w:lang w:eastAsia="pl-PL"/>
        </w:rPr>
        <w:t>..</w:t>
      </w:r>
      <w:r w:rsidR="00611041" w:rsidRPr="00FA2470">
        <w:rPr>
          <w:rFonts w:ascii="Times New Roman" w:hAnsi="Times New Roman"/>
          <w:color w:val="000000"/>
          <w:lang w:eastAsia="pl-PL"/>
        </w:rPr>
        <w:t>10</w:t>
      </w:r>
    </w:p>
    <w:p w:rsidR="0059403F" w:rsidRPr="00FA2470" w:rsidRDefault="0059403F" w:rsidP="00B8583F">
      <w:pPr>
        <w:tabs>
          <w:tab w:val="left" w:pos="0"/>
          <w:tab w:val="left" w:pos="900"/>
        </w:tabs>
        <w:spacing w:after="0" w:line="240" w:lineRule="auto"/>
        <w:jc w:val="both"/>
        <w:rPr>
          <w:rFonts w:ascii="Times New Roman" w:hAnsi="Times New Roman"/>
          <w:b/>
          <w:color w:val="000000"/>
          <w:lang w:eastAsia="pl-PL"/>
        </w:rPr>
      </w:pPr>
      <w:r w:rsidRPr="00FA2470">
        <w:rPr>
          <w:rFonts w:ascii="Times New Roman" w:hAnsi="Times New Roman"/>
          <w:b/>
          <w:color w:val="000000"/>
          <w:lang w:eastAsia="pl-PL"/>
        </w:rPr>
        <w:t>B. CZĘŚĆ SZCZEGÓŁOWA……………………………………………………………..……………...……1</w:t>
      </w:r>
      <w:r w:rsidR="00611041" w:rsidRPr="00FA2470">
        <w:rPr>
          <w:rFonts w:ascii="Times New Roman" w:hAnsi="Times New Roman"/>
          <w:b/>
          <w:color w:val="000000"/>
          <w:lang w:eastAsia="pl-PL"/>
        </w:rPr>
        <w:t>1</w:t>
      </w:r>
    </w:p>
    <w:p w:rsidR="00FA2470" w:rsidRPr="00FA2470" w:rsidRDefault="00FA2470"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r w:rsidRPr="00432814">
        <w:rPr>
          <w:rFonts w:ascii="Times New Roman" w:hAnsi="Times New Roman"/>
        </w:rPr>
        <w:t>Procedura dotycząca wnioskowania o środki na wynagrodzenia</w:t>
      </w:r>
      <w:r w:rsidR="00432814">
        <w:rPr>
          <w:rFonts w:ascii="Times New Roman" w:hAnsi="Times New Roman"/>
        </w:rPr>
        <w:t xml:space="preserve"> </w:t>
      </w:r>
      <w:r w:rsidR="00267F05">
        <w:rPr>
          <w:rFonts w:ascii="Times New Roman" w:hAnsi="Times New Roman"/>
        </w:rPr>
        <w:t xml:space="preserve">osobowe i pochodne </w:t>
      </w:r>
      <w:r w:rsidR="00432814">
        <w:rPr>
          <w:rFonts w:ascii="Times New Roman" w:hAnsi="Times New Roman"/>
        </w:rPr>
        <w:t>w PJB z rezerwy celowej budżetu państwa oraz budżetu środków europejskich………….</w:t>
      </w:r>
      <w:r w:rsidRPr="00432814">
        <w:rPr>
          <w:rFonts w:ascii="Times New Roman" w:hAnsi="Times New Roman"/>
        </w:rPr>
        <w:t>…………</w:t>
      </w:r>
      <w:r w:rsidR="00267F05">
        <w:rPr>
          <w:rFonts w:ascii="Times New Roman" w:hAnsi="Times New Roman"/>
        </w:rPr>
        <w:t>…</w:t>
      </w:r>
      <w:r w:rsidRPr="00432814">
        <w:rPr>
          <w:rFonts w:ascii="Times New Roman" w:hAnsi="Times New Roman"/>
        </w:rPr>
        <w:t>…………</w:t>
      </w:r>
      <w:r w:rsidR="00432814">
        <w:rPr>
          <w:rFonts w:ascii="Times New Roman" w:hAnsi="Times New Roman"/>
        </w:rPr>
        <w:t>…</w:t>
      </w:r>
      <w:r w:rsidRPr="00432814">
        <w:rPr>
          <w:rFonts w:ascii="Times New Roman" w:hAnsi="Times New Roman"/>
        </w:rPr>
        <w:t>……</w:t>
      </w:r>
      <w:r>
        <w:rPr>
          <w:rFonts w:ascii="Times New Roman" w:hAnsi="Times New Roman"/>
        </w:rPr>
        <w:t>11</w:t>
      </w:r>
    </w:p>
    <w:p w:rsidR="0059403F" w:rsidRPr="007F1861" w:rsidRDefault="0059403F"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r w:rsidRPr="00FA2470">
        <w:rPr>
          <w:rFonts w:ascii="Times New Roman" w:hAnsi="Times New Roman"/>
          <w:color w:val="000000"/>
          <w:lang w:eastAsia="pl-PL"/>
        </w:rPr>
        <w:t>Procedura dotycząca</w:t>
      </w:r>
      <w:r w:rsidRPr="007F1861">
        <w:rPr>
          <w:rFonts w:ascii="Times New Roman" w:hAnsi="Times New Roman"/>
          <w:color w:val="000000"/>
          <w:lang w:eastAsia="pl-PL"/>
        </w:rPr>
        <w:t xml:space="preserve"> krajowych programów operacyjnych……………………………………………..1</w:t>
      </w:r>
      <w:r w:rsidR="00914552">
        <w:rPr>
          <w:rFonts w:ascii="Times New Roman" w:hAnsi="Times New Roman"/>
          <w:color w:val="000000"/>
          <w:lang w:eastAsia="pl-PL"/>
        </w:rPr>
        <w:t>2</w:t>
      </w:r>
    </w:p>
    <w:p w:rsidR="0059403F" w:rsidRPr="007F1861" w:rsidRDefault="00696A5D"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hyperlink w:anchor="_Toc284411160" w:history="1">
        <w:r w:rsidR="0059403F" w:rsidRPr="007F1861">
          <w:rPr>
            <w:rFonts w:ascii="Times New Roman" w:hAnsi="Times New Roman"/>
            <w:noProof/>
            <w:color w:val="000000"/>
            <w:lang w:eastAsia="pl-PL"/>
          </w:rPr>
          <w:t>Procedura dotycząca Programów EWT oraz</w:t>
        </w:r>
        <w:r w:rsidR="009964F9">
          <w:rPr>
            <w:rFonts w:ascii="Times New Roman" w:hAnsi="Times New Roman"/>
            <w:noProof/>
            <w:color w:val="000000"/>
            <w:lang w:eastAsia="pl-PL"/>
          </w:rPr>
          <w:t xml:space="preserve"> Programów </w:t>
        </w:r>
        <w:r w:rsidR="0059403F" w:rsidRPr="007F1861">
          <w:rPr>
            <w:rFonts w:ascii="Times New Roman" w:hAnsi="Times New Roman"/>
            <w:noProof/>
            <w:color w:val="000000"/>
            <w:lang w:eastAsia="pl-PL"/>
          </w:rPr>
          <w:t xml:space="preserve"> EIS…………………</w:t>
        </w:r>
        <w:r w:rsidR="002E4133">
          <w:rPr>
            <w:rFonts w:ascii="Times New Roman" w:hAnsi="Times New Roman"/>
            <w:noProof/>
            <w:color w:val="000000"/>
            <w:lang w:eastAsia="pl-PL"/>
          </w:rPr>
          <w:t>…</w:t>
        </w:r>
        <w:r w:rsidR="009B5891">
          <w:rPr>
            <w:rFonts w:ascii="Times New Roman" w:hAnsi="Times New Roman"/>
            <w:noProof/>
            <w:color w:val="000000"/>
            <w:lang w:eastAsia="pl-PL"/>
          </w:rPr>
          <w:t>.</w:t>
        </w:r>
        <w:r w:rsidR="0059403F" w:rsidRPr="007F1861">
          <w:rPr>
            <w:rFonts w:ascii="Times New Roman" w:hAnsi="Times New Roman"/>
            <w:noProof/>
            <w:color w:val="000000"/>
            <w:lang w:eastAsia="pl-PL"/>
          </w:rPr>
          <w:t>….…...</w:t>
        </w:r>
      </w:hyperlink>
      <w:r w:rsidR="0059403F" w:rsidRPr="007F1861">
        <w:rPr>
          <w:rFonts w:ascii="Times New Roman" w:hAnsi="Times New Roman"/>
          <w:noProof/>
          <w:color w:val="000000"/>
          <w:lang w:eastAsia="pl-PL"/>
        </w:rPr>
        <w:t>..........</w:t>
      </w:r>
      <w:r w:rsidR="000F142B">
        <w:rPr>
          <w:rFonts w:ascii="Times New Roman" w:hAnsi="Times New Roman"/>
          <w:noProof/>
          <w:color w:val="000000"/>
          <w:lang w:eastAsia="pl-PL"/>
        </w:rPr>
        <w:t>..........</w:t>
      </w:r>
      <w:r w:rsidR="0059403F" w:rsidRPr="007F1861">
        <w:rPr>
          <w:rFonts w:ascii="Times New Roman" w:hAnsi="Times New Roman"/>
          <w:noProof/>
          <w:color w:val="000000"/>
          <w:lang w:eastAsia="pl-PL"/>
        </w:rPr>
        <w:t>1</w:t>
      </w:r>
      <w:r w:rsidR="00914552">
        <w:rPr>
          <w:rFonts w:ascii="Times New Roman" w:hAnsi="Times New Roman"/>
          <w:noProof/>
          <w:color w:val="000000"/>
          <w:lang w:eastAsia="pl-PL"/>
        </w:rPr>
        <w:t>3</w:t>
      </w:r>
    </w:p>
    <w:p w:rsidR="0059403F" w:rsidRPr="007F1861" w:rsidRDefault="0059403F"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r w:rsidRPr="007F1861">
        <w:rPr>
          <w:rFonts w:ascii="Times New Roman" w:hAnsi="Times New Roman"/>
          <w:color w:val="000000"/>
          <w:lang w:eastAsia="pl-PL"/>
        </w:rPr>
        <w:t xml:space="preserve">Procedura dotycząca RPO </w:t>
      </w:r>
      <w:r w:rsidR="008006CC">
        <w:rPr>
          <w:rFonts w:ascii="Times New Roman" w:hAnsi="Times New Roman"/>
          <w:color w:val="000000"/>
          <w:lang w:eastAsia="pl-PL"/>
        </w:rPr>
        <w:t xml:space="preserve">(finansowanie z części 34 – Rozwój regionalny i części innych dysponentów) </w:t>
      </w:r>
      <w:r w:rsidRPr="007F1861">
        <w:rPr>
          <w:rFonts w:ascii="Times New Roman" w:hAnsi="Times New Roman"/>
          <w:color w:val="000000"/>
          <w:lang w:eastAsia="pl-PL"/>
        </w:rPr>
        <w:t xml:space="preserve">oraz PO WER </w:t>
      </w:r>
      <w:r w:rsidR="008006CC">
        <w:rPr>
          <w:rFonts w:ascii="Times New Roman" w:hAnsi="Times New Roman"/>
          <w:color w:val="000000"/>
          <w:lang w:eastAsia="pl-PL"/>
        </w:rPr>
        <w:t>(</w:t>
      </w:r>
      <w:r w:rsidRPr="007F1861">
        <w:rPr>
          <w:rFonts w:ascii="Times New Roman" w:hAnsi="Times New Roman"/>
          <w:color w:val="000000"/>
          <w:lang w:eastAsia="pl-PL"/>
        </w:rPr>
        <w:t>finansowan</w:t>
      </w:r>
      <w:r w:rsidR="008006CC">
        <w:rPr>
          <w:rFonts w:ascii="Times New Roman" w:hAnsi="Times New Roman"/>
          <w:color w:val="000000"/>
          <w:lang w:eastAsia="pl-PL"/>
        </w:rPr>
        <w:t>ie</w:t>
      </w:r>
      <w:r w:rsidRPr="007F1861">
        <w:rPr>
          <w:rFonts w:ascii="Times New Roman" w:hAnsi="Times New Roman"/>
          <w:color w:val="000000"/>
          <w:lang w:eastAsia="pl-PL"/>
        </w:rPr>
        <w:t xml:space="preserve"> z części 34</w:t>
      </w:r>
      <w:r w:rsidR="00784C43">
        <w:rPr>
          <w:rFonts w:ascii="Times New Roman" w:hAnsi="Times New Roman"/>
          <w:color w:val="000000"/>
          <w:lang w:eastAsia="pl-PL"/>
        </w:rPr>
        <w:t xml:space="preserve"> </w:t>
      </w:r>
      <w:r w:rsidRPr="007F1861">
        <w:rPr>
          <w:rFonts w:ascii="Times New Roman" w:hAnsi="Times New Roman"/>
          <w:color w:val="000000"/>
          <w:lang w:eastAsia="pl-PL"/>
        </w:rPr>
        <w:t>-</w:t>
      </w:r>
      <w:r w:rsidR="00784C43">
        <w:rPr>
          <w:rFonts w:ascii="Times New Roman" w:hAnsi="Times New Roman"/>
          <w:color w:val="000000"/>
          <w:lang w:eastAsia="pl-PL"/>
        </w:rPr>
        <w:t xml:space="preserve"> </w:t>
      </w:r>
      <w:r w:rsidRPr="007F1861">
        <w:rPr>
          <w:rFonts w:ascii="Times New Roman" w:hAnsi="Times New Roman"/>
          <w:color w:val="000000"/>
          <w:lang w:eastAsia="pl-PL"/>
        </w:rPr>
        <w:t>Rozwój regionalny</w:t>
      </w:r>
      <w:r w:rsidR="008006CC">
        <w:rPr>
          <w:rFonts w:ascii="Times New Roman" w:hAnsi="Times New Roman"/>
          <w:color w:val="000000"/>
          <w:lang w:eastAsia="pl-PL"/>
        </w:rPr>
        <w:t>)………………</w:t>
      </w:r>
      <w:r w:rsidR="005E7E5B">
        <w:rPr>
          <w:rFonts w:ascii="Times New Roman" w:hAnsi="Times New Roman"/>
          <w:color w:val="000000"/>
          <w:lang w:eastAsia="pl-PL"/>
        </w:rPr>
        <w:t>...</w:t>
      </w:r>
      <w:r w:rsidR="008006CC">
        <w:rPr>
          <w:rFonts w:ascii="Times New Roman" w:hAnsi="Times New Roman"/>
          <w:color w:val="000000"/>
          <w:lang w:eastAsia="pl-PL"/>
        </w:rPr>
        <w:t>…………..</w:t>
      </w:r>
      <w:r w:rsidRPr="007F1861">
        <w:rPr>
          <w:rFonts w:ascii="Times New Roman" w:hAnsi="Times New Roman"/>
          <w:color w:val="000000"/>
          <w:lang w:eastAsia="pl-PL"/>
        </w:rPr>
        <w:t>…</w:t>
      </w:r>
      <w:r w:rsidR="00784C43">
        <w:rPr>
          <w:rFonts w:ascii="Times New Roman" w:hAnsi="Times New Roman"/>
          <w:color w:val="000000"/>
          <w:lang w:eastAsia="pl-PL"/>
        </w:rPr>
        <w:t>….</w:t>
      </w:r>
      <w:r w:rsidR="0026502E" w:rsidRPr="007F1861">
        <w:rPr>
          <w:rFonts w:ascii="Times New Roman" w:hAnsi="Times New Roman"/>
          <w:color w:val="000000"/>
          <w:lang w:eastAsia="pl-PL"/>
        </w:rPr>
        <w:t>……</w:t>
      </w:r>
      <w:r w:rsidRPr="007F1861">
        <w:rPr>
          <w:rFonts w:ascii="Times New Roman" w:hAnsi="Times New Roman"/>
          <w:color w:val="000000"/>
          <w:lang w:eastAsia="pl-PL"/>
        </w:rPr>
        <w:t>.1</w:t>
      </w:r>
      <w:r w:rsidR="00914552">
        <w:rPr>
          <w:rFonts w:ascii="Times New Roman" w:hAnsi="Times New Roman"/>
          <w:color w:val="000000"/>
          <w:lang w:eastAsia="pl-PL"/>
        </w:rPr>
        <w:t>4</w:t>
      </w:r>
    </w:p>
    <w:p w:rsidR="0059403F" w:rsidRPr="007F1861" w:rsidRDefault="0059403F"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r w:rsidRPr="007F1861">
        <w:rPr>
          <w:rFonts w:ascii="Times New Roman" w:hAnsi="Times New Roman"/>
          <w:noProof/>
          <w:color w:val="000000"/>
          <w:lang w:eastAsia="pl-PL"/>
        </w:rPr>
        <w:t>Procedura dotycząca MF EOG i NMF oraz SPPW…………………………..…..………..……………1</w:t>
      </w:r>
      <w:r w:rsidR="00914552">
        <w:rPr>
          <w:rFonts w:ascii="Times New Roman" w:hAnsi="Times New Roman"/>
          <w:noProof/>
          <w:color w:val="000000"/>
          <w:lang w:eastAsia="pl-PL"/>
        </w:rPr>
        <w:t>5</w:t>
      </w:r>
    </w:p>
    <w:p w:rsidR="0059403F" w:rsidRPr="007F1861" w:rsidRDefault="0059403F" w:rsidP="00B8583F">
      <w:pPr>
        <w:numPr>
          <w:ilvl w:val="0"/>
          <w:numId w:val="16"/>
        </w:numPr>
        <w:tabs>
          <w:tab w:val="clear" w:pos="180"/>
          <w:tab w:val="left" w:pos="200"/>
          <w:tab w:val="num" w:pos="720"/>
        </w:tabs>
        <w:spacing w:after="0" w:line="240" w:lineRule="auto"/>
        <w:ind w:left="720"/>
        <w:jc w:val="both"/>
        <w:rPr>
          <w:rFonts w:ascii="Times New Roman" w:hAnsi="Times New Roman"/>
          <w:color w:val="000000"/>
          <w:lang w:eastAsia="pl-PL"/>
        </w:rPr>
      </w:pPr>
      <w:r w:rsidRPr="007F1861">
        <w:rPr>
          <w:rFonts w:ascii="Times New Roman" w:hAnsi="Times New Roman"/>
          <w:noProof/>
          <w:color w:val="000000"/>
          <w:lang w:eastAsia="pl-PL"/>
        </w:rPr>
        <w:t>Procedura dotycząca 2% korekty systemowej nałożonej przez KE w ramach Funduszu Spójności 2004 </w:t>
      </w:r>
      <w:r w:rsidRPr="007F1861">
        <w:rPr>
          <w:rFonts w:ascii="Times New Roman" w:hAnsi="Times New Roman"/>
          <w:noProof/>
          <w:color w:val="000000"/>
          <w:lang w:eastAsia="pl-PL"/>
        </w:rPr>
        <w:noBreakHyphen/>
        <w:t> 2006……………………………………………………………………………………………...1</w:t>
      </w:r>
      <w:r w:rsidR="008F4DC4">
        <w:rPr>
          <w:rFonts w:ascii="Times New Roman" w:hAnsi="Times New Roman"/>
          <w:noProof/>
          <w:color w:val="000000"/>
          <w:lang w:eastAsia="pl-PL"/>
        </w:rPr>
        <w:t>5</w:t>
      </w:r>
    </w:p>
    <w:p w:rsidR="0059403F" w:rsidRPr="007F1861" w:rsidRDefault="0059403F" w:rsidP="00B8583F">
      <w:pPr>
        <w:tabs>
          <w:tab w:val="left" w:pos="200"/>
        </w:tabs>
        <w:spacing w:after="0" w:line="240" w:lineRule="auto"/>
        <w:ind w:left="200" w:hanging="200"/>
        <w:jc w:val="both"/>
        <w:rPr>
          <w:rFonts w:ascii="Times New Roman" w:hAnsi="Times New Roman"/>
          <w:noProof/>
          <w:color w:val="000000"/>
          <w:lang w:eastAsia="pl-PL"/>
        </w:rPr>
      </w:pPr>
      <w:r w:rsidRPr="007F1861">
        <w:rPr>
          <w:rFonts w:ascii="Times New Roman" w:hAnsi="Times New Roman"/>
          <w:b/>
          <w:noProof/>
          <w:color w:val="000000"/>
          <w:lang w:eastAsia="pl-PL"/>
        </w:rPr>
        <w:t>C. ZAPEWNIENIE FINANSOWANIA LUB DOFINANSOWANIA………………………...…………….1</w:t>
      </w:r>
      <w:r w:rsidR="00914552">
        <w:rPr>
          <w:rFonts w:ascii="Times New Roman" w:hAnsi="Times New Roman"/>
          <w:b/>
          <w:noProof/>
          <w:color w:val="000000"/>
          <w:lang w:eastAsia="pl-PL"/>
        </w:rPr>
        <w:t>6</w:t>
      </w:r>
    </w:p>
    <w:p w:rsidR="0059403F" w:rsidRPr="007F1861" w:rsidRDefault="0059403F" w:rsidP="00B8583F">
      <w:pPr>
        <w:spacing w:after="0" w:line="240" w:lineRule="auto"/>
        <w:rPr>
          <w:rFonts w:ascii="Times New Roman" w:hAnsi="Times New Roman"/>
          <w:b/>
          <w:color w:val="000000"/>
          <w:lang w:eastAsia="pl-PL"/>
        </w:rPr>
      </w:pPr>
      <w:r w:rsidRPr="007F1861">
        <w:rPr>
          <w:rFonts w:ascii="Times New Roman" w:hAnsi="Times New Roman"/>
          <w:b/>
          <w:noProof/>
          <w:color w:val="000000"/>
          <w:lang w:eastAsia="pl-PL"/>
        </w:rPr>
        <w:t xml:space="preserve">D. </w:t>
      </w:r>
      <w:r w:rsidRPr="007F1861">
        <w:rPr>
          <w:rFonts w:ascii="Times New Roman" w:hAnsi="Times New Roman"/>
          <w:b/>
          <w:color w:val="000000"/>
          <w:lang w:eastAsia="pl-PL"/>
        </w:rPr>
        <w:t>POSTANOWIENIA KOŃCOWE……………...………………………………………..…………………1</w:t>
      </w:r>
      <w:r w:rsidR="00914552">
        <w:rPr>
          <w:rFonts w:ascii="Times New Roman" w:hAnsi="Times New Roman"/>
          <w:b/>
          <w:color w:val="000000"/>
          <w:lang w:eastAsia="pl-PL"/>
        </w:rPr>
        <w:t>9</w:t>
      </w:r>
    </w:p>
    <w:p w:rsidR="00075E8C" w:rsidRDefault="00075E8C" w:rsidP="00B8583F">
      <w:pPr>
        <w:spacing w:after="0" w:line="240" w:lineRule="auto"/>
        <w:jc w:val="center"/>
        <w:rPr>
          <w:rFonts w:ascii="Times New Roman" w:hAnsi="Times New Roman"/>
          <w:b/>
          <w:color w:val="000000"/>
          <w:lang w:eastAsia="pl-PL"/>
        </w:rPr>
      </w:pPr>
    </w:p>
    <w:p w:rsidR="00075E8C" w:rsidRDefault="00075E8C"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jc w:val="center"/>
        <w:rPr>
          <w:rFonts w:ascii="Times New Roman" w:hAnsi="Times New Roman"/>
          <w:b/>
          <w:color w:val="000000"/>
          <w:lang w:eastAsia="pl-PL"/>
        </w:rPr>
      </w:pPr>
      <w:r w:rsidRPr="007F1861">
        <w:rPr>
          <w:rFonts w:ascii="Times New Roman" w:hAnsi="Times New Roman"/>
          <w:b/>
          <w:color w:val="000000"/>
          <w:lang w:eastAsia="pl-PL"/>
        </w:rPr>
        <w:br w:type="page"/>
      </w:r>
    </w:p>
    <w:p w:rsidR="0059403F" w:rsidRPr="007F1861" w:rsidRDefault="0059403F" w:rsidP="00B8583F">
      <w:pPr>
        <w:spacing w:after="0" w:line="240" w:lineRule="auto"/>
        <w:jc w:val="center"/>
        <w:rPr>
          <w:rFonts w:ascii="Times New Roman" w:hAnsi="Times New Roman"/>
          <w:b/>
          <w:color w:val="000000"/>
          <w:lang w:eastAsia="pl-PL"/>
        </w:rPr>
      </w:pPr>
    </w:p>
    <w:p w:rsidR="0059403F" w:rsidRPr="007F1861" w:rsidRDefault="0059403F" w:rsidP="00B8583F">
      <w:pPr>
        <w:spacing w:after="0" w:line="240" w:lineRule="auto"/>
        <w:rPr>
          <w:rFonts w:ascii="Times New Roman" w:hAnsi="Times New Roman"/>
          <w:b/>
          <w:color w:val="000000"/>
          <w:u w:val="single"/>
          <w:lang w:eastAsia="pl-PL"/>
        </w:rPr>
      </w:pPr>
      <w:bookmarkStart w:id="1" w:name="_Toc284411155"/>
      <w:r w:rsidRPr="007F1861">
        <w:rPr>
          <w:rFonts w:ascii="Times New Roman" w:hAnsi="Times New Roman"/>
          <w:b/>
          <w:color w:val="000000"/>
          <w:u w:val="single"/>
          <w:lang w:eastAsia="pl-PL"/>
        </w:rPr>
        <w:t>WYKAZ SKRÓTÓW</w:t>
      </w:r>
    </w:p>
    <w:p w:rsidR="0059403F" w:rsidRPr="007F1861" w:rsidRDefault="0059403F" w:rsidP="00B8583F">
      <w:pPr>
        <w:spacing w:after="0" w:line="240" w:lineRule="auto"/>
        <w:rPr>
          <w:rFonts w:ascii="Times New Roman" w:hAnsi="Times New Roman"/>
          <w:b/>
          <w:color w:val="000000"/>
          <w:u w:val="single"/>
          <w:lang w:eastAsia="pl-PL"/>
        </w:rPr>
      </w:pPr>
    </w:p>
    <w:p w:rsidR="008F714E" w:rsidRPr="007F1861" w:rsidRDefault="008F714E" w:rsidP="00B8583F">
      <w:pPr>
        <w:spacing w:after="0" w:line="240" w:lineRule="auto"/>
        <w:jc w:val="both"/>
        <w:rPr>
          <w:rFonts w:ascii="Times New Roman" w:hAnsi="Times New Roman"/>
          <w:bCs/>
          <w:color w:val="000000"/>
          <w:lang w:eastAsia="pl-PL"/>
        </w:rPr>
      </w:pPr>
      <w:r w:rsidRPr="007F1861">
        <w:rPr>
          <w:rFonts w:ascii="Times New Roman" w:hAnsi="Times New Roman"/>
          <w:b/>
          <w:bCs/>
          <w:color w:val="000000"/>
          <w:lang w:eastAsia="pl-PL"/>
        </w:rPr>
        <w:t>CEF</w:t>
      </w:r>
      <w:r w:rsidRPr="007F1861">
        <w:rPr>
          <w:rFonts w:ascii="Times New Roman" w:hAnsi="Times New Roman"/>
          <w:bCs/>
          <w:color w:val="000000"/>
          <w:lang w:eastAsia="pl-PL"/>
        </w:rPr>
        <w:t xml:space="preserve"> - Instrument „Łącząc Europę” </w:t>
      </w:r>
    </w:p>
    <w:p w:rsidR="0059403F" w:rsidRPr="007F186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DBR</w:t>
      </w:r>
      <w:r w:rsidRPr="007F1861">
        <w:rPr>
          <w:rFonts w:ascii="Times New Roman" w:hAnsi="Times New Roman"/>
          <w:color w:val="000000"/>
          <w:lang w:eastAsia="pl-PL"/>
        </w:rPr>
        <w:t xml:space="preserve"> - Departament Budżetu Rozwoju w Ministerstwie </w:t>
      </w:r>
      <w:r w:rsidR="001540EA">
        <w:rPr>
          <w:rFonts w:ascii="Times New Roman" w:hAnsi="Times New Roman"/>
          <w:color w:val="000000"/>
          <w:lang w:eastAsia="pl-PL"/>
        </w:rPr>
        <w:t xml:space="preserve">Inwestycji i </w:t>
      </w:r>
      <w:r w:rsidRPr="007F1861">
        <w:rPr>
          <w:rFonts w:ascii="Times New Roman" w:hAnsi="Times New Roman"/>
          <w:color w:val="000000"/>
          <w:lang w:eastAsia="pl-PL"/>
        </w:rPr>
        <w:t>Rozwoju</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EBC</w:t>
      </w:r>
      <w:r w:rsidRPr="007F1861">
        <w:rPr>
          <w:rFonts w:ascii="Times New Roman" w:hAnsi="Times New Roman"/>
          <w:color w:val="000000"/>
          <w:lang w:eastAsia="pl-PL"/>
        </w:rPr>
        <w:t xml:space="preserve"> - Europejski Bank Centralny</w:t>
      </w:r>
    </w:p>
    <w:p w:rsidR="0059403F"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EFTA</w:t>
      </w:r>
      <w:r w:rsidRPr="007F1861">
        <w:rPr>
          <w:rFonts w:ascii="Times New Roman" w:hAnsi="Times New Roman"/>
          <w:color w:val="000000"/>
          <w:lang w:eastAsia="pl-PL"/>
        </w:rPr>
        <w:t xml:space="preserve"> - Europejskie Porozumienie o Wolnym Handlu</w:t>
      </w:r>
    </w:p>
    <w:p w:rsidR="005C52B5" w:rsidRPr="007F1861" w:rsidRDefault="005C52B5" w:rsidP="00B8583F">
      <w:pPr>
        <w:spacing w:after="0" w:line="240" w:lineRule="auto"/>
        <w:jc w:val="both"/>
        <w:rPr>
          <w:rFonts w:ascii="Times New Roman" w:hAnsi="Times New Roman"/>
          <w:b/>
          <w:bCs/>
          <w:color w:val="000000"/>
          <w:lang w:eastAsia="pl-PL"/>
        </w:rPr>
      </w:pPr>
      <w:r w:rsidRPr="008E2630">
        <w:rPr>
          <w:rFonts w:ascii="Times New Roman" w:hAnsi="Times New Roman"/>
          <w:b/>
          <w:color w:val="000000"/>
          <w:lang w:eastAsia="pl-PL"/>
        </w:rPr>
        <w:t>EZD</w:t>
      </w:r>
      <w:r>
        <w:rPr>
          <w:rFonts w:ascii="Times New Roman" w:hAnsi="Times New Roman"/>
          <w:color w:val="000000"/>
          <w:lang w:eastAsia="pl-PL"/>
        </w:rPr>
        <w:t xml:space="preserve"> </w:t>
      </w:r>
      <w:r w:rsidR="00BA1BC7">
        <w:rPr>
          <w:rFonts w:ascii="Times New Roman" w:hAnsi="Times New Roman"/>
          <w:color w:val="000000"/>
          <w:lang w:eastAsia="pl-PL"/>
        </w:rPr>
        <w:t>-</w:t>
      </w:r>
      <w:r>
        <w:rPr>
          <w:rFonts w:ascii="Times New Roman" w:hAnsi="Times New Roman"/>
          <w:color w:val="000000"/>
          <w:lang w:eastAsia="pl-PL"/>
        </w:rPr>
        <w:t xml:space="preserve"> </w:t>
      </w:r>
      <w:r w:rsidR="00BA1BC7">
        <w:rPr>
          <w:rFonts w:ascii="Times New Roman" w:hAnsi="Times New Roman"/>
          <w:color w:val="000000"/>
          <w:lang w:eastAsia="pl-PL"/>
        </w:rPr>
        <w:t>Elektroniczne Zarządzanie Dokumentacją</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GDDKiA</w:t>
      </w:r>
      <w:r w:rsidRPr="007F1861">
        <w:rPr>
          <w:rFonts w:ascii="Times New Roman" w:hAnsi="Times New Roman"/>
          <w:color w:val="000000"/>
          <w:lang w:eastAsia="pl-PL"/>
        </w:rPr>
        <w:t xml:space="preserve"> - Generalna Dyrekcja Dróg Krajowych i Autostrad</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IK</w:t>
      </w:r>
      <w:r w:rsidRPr="007F1861">
        <w:rPr>
          <w:rFonts w:ascii="Times New Roman" w:hAnsi="Times New Roman"/>
          <w:color w:val="000000"/>
          <w:lang w:eastAsia="pl-PL"/>
        </w:rPr>
        <w:t xml:space="preserve"> - Instytucja Koordynująca</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IP II</w:t>
      </w:r>
      <w:r w:rsidRPr="007F1861">
        <w:rPr>
          <w:rFonts w:ascii="Times New Roman" w:hAnsi="Times New Roman"/>
          <w:color w:val="000000"/>
          <w:lang w:eastAsia="pl-PL"/>
        </w:rPr>
        <w:t xml:space="preserve"> - Instytucja Pośrednicząca II stopnia</w:t>
      </w:r>
    </w:p>
    <w:p w:rsidR="0059403F" w:rsidRPr="007F186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IPł</w:t>
      </w:r>
      <w:r w:rsidRPr="007F1861">
        <w:rPr>
          <w:rFonts w:ascii="Times New Roman" w:hAnsi="Times New Roman"/>
          <w:color w:val="000000"/>
          <w:lang w:eastAsia="pl-PL"/>
        </w:rPr>
        <w:t xml:space="preserve"> - Departament Instytucji Płatniczej w Ministerstwie Finansów</w:t>
      </w:r>
    </w:p>
    <w:p w:rsidR="0059403F" w:rsidRPr="007F186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IZ</w:t>
      </w:r>
      <w:r w:rsidRPr="007F1861">
        <w:rPr>
          <w:rFonts w:ascii="Times New Roman" w:hAnsi="Times New Roman"/>
          <w:color w:val="000000"/>
          <w:lang w:eastAsia="pl-PL"/>
        </w:rPr>
        <w:t xml:space="preserve"> - Instytucja Zarządzająca</w:t>
      </w:r>
    </w:p>
    <w:p w:rsidR="00AD7E60" w:rsidRPr="007F1861" w:rsidRDefault="00AD7E60" w:rsidP="00B8583F">
      <w:pPr>
        <w:spacing w:after="0" w:line="240" w:lineRule="auto"/>
        <w:jc w:val="both"/>
        <w:rPr>
          <w:rFonts w:ascii="Times New Roman" w:hAnsi="Times New Roman"/>
          <w:b/>
          <w:bCs/>
          <w:color w:val="000000"/>
          <w:lang w:eastAsia="pl-PL"/>
        </w:rPr>
      </w:pPr>
      <w:r w:rsidRPr="007F1861">
        <w:rPr>
          <w:rFonts w:ascii="Times New Roman" w:hAnsi="Times New Roman"/>
          <w:b/>
          <w:color w:val="000000"/>
          <w:lang w:eastAsia="pl-PL"/>
        </w:rPr>
        <w:t>IZ POPT</w:t>
      </w:r>
      <w:r w:rsidRPr="007F1861">
        <w:rPr>
          <w:rFonts w:ascii="Times New Roman" w:hAnsi="Times New Roman"/>
          <w:color w:val="000000"/>
          <w:lang w:eastAsia="pl-PL"/>
        </w:rPr>
        <w:t xml:space="preserve"> – Instytucja Zarządzająca Programem Operacyjnym Pomoc Techniczna 2014 – 2020</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KE</w:t>
      </w:r>
      <w:r w:rsidRPr="007F1861">
        <w:rPr>
          <w:rFonts w:ascii="Times New Roman" w:hAnsi="Times New Roman"/>
          <w:color w:val="000000"/>
          <w:lang w:eastAsia="pl-PL"/>
        </w:rPr>
        <w:t xml:space="preserve"> - Komisja Europejska</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KFD</w:t>
      </w:r>
      <w:r w:rsidRPr="007F1861">
        <w:rPr>
          <w:rFonts w:ascii="Times New Roman" w:hAnsi="Times New Roman"/>
          <w:color w:val="000000"/>
          <w:lang w:eastAsia="pl-PL"/>
        </w:rPr>
        <w:t xml:space="preserve"> - Krajowy Fundusz Drogowy</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KK</w:t>
      </w:r>
      <w:r w:rsidRPr="007F1861">
        <w:rPr>
          <w:rFonts w:ascii="Times New Roman" w:hAnsi="Times New Roman"/>
          <w:color w:val="000000"/>
          <w:lang w:eastAsia="pl-PL"/>
        </w:rPr>
        <w:t xml:space="preserve"> - Koordynator Krajowy</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color w:val="000000"/>
          <w:lang w:eastAsia="pl-PL"/>
        </w:rPr>
        <w:t>MF</w:t>
      </w:r>
      <w:r w:rsidRPr="007F1861">
        <w:rPr>
          <w:rFonts w:ascii="Times New Roman" w:hAnsi="Times New Roman"/>
          <w:color w:val="000000"/>
          <w:lang w:eastAsia="pl-PL"/>
        </w:rPr>
        <w:t xml:space="preserve"> - Ministerstwo Finansów</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MF EOG i NMF</w:t>
      </w:r>
      <w:r w:rsidRPr="007F1861">
        <w:rPr>
          <w:rFonts w:ascii="Times New Roman" w:hAnsi="Times New Roman"/>
          <w:color w:val="000000"/>
          <w:lang w:eastAsia="pl-PL"/>
        </w:rPr>
        <w:t xml:space="preserve"> - Mechanizm Finansowy Europejskiego Obszaru Gospodarczego 2009-2014, Norweski Mechanizm Finansowy 2009-2014</w:t>
      </w:r>
      <w:r w:rsidR="00884434">
        <w:rPr>
          <w:rFonts w:ascii="Times New Roman" w:hAnsi="Times New Roman"/>
          <w:color w:val="000000"/>
          <w:lang w:eastAsia="pl-PL"/>
        </w:rPr>
        <w:t xml:space="preserve"> oraz </w:t>
      </w:r>
      <w:r w:rsidR="00884434" w:rsidRPr="00884434">
        <w:rPr>
          <w:rFonts w:ascii="Times New Roman" w:hAnsi="Times New Roman"/>
          <w:color w:val="000000"/>
          <w:lang w:eastAsia="pl-PL"/>
        </w:rPr>
        <w:t>Mechanizm Finansowy Europejskiego Obszaru Gospodarczego 20</w:t>
      </w:r>
      <w:r w:rsidR="00884434">
        <w:rPr>
          <w:rFonts w:ascii="Times New Roman" w:hAnsi="Times New Roman"/>
          <w:color w:val="000000"/>
          <w:lang w:eastAsia="pl-PL"/>
        </w:rPr>
        <w:t>14</w:t>
      </w:r>
      <w:r w:rsidR="00884434" w:rsidRPr="00884434">
        <w:rPr>
          <w:rFonts w:ascii="Times New Roman" w:hAnsi="Times New Roman"/>
          <w:color w:val="000000"/>
          <w:lang w:eastAsia="pl-PL"/>
        </w:rPr>
        <w:t>-20</w:t>
      </w:r>
      <w:r w:rsidR="0021178F">
        <w:rPr>
          <w:rFonts w:ascii="Times New Roman" w:hAnsi="Times New Roman"/>
          <w:color w:val="000000"/>
          <w:lang w:eastAsia="pl-PL"/>
        </w:rPr>
        <w:t>21</w:t>
      </w:r>
      <w:r w:rsidR="00884434" w:rsidRPr="00884434">
        <w:rPr>
          <w:rFonts w:ascii="Times New Roman" w:hAnsi="Times New Roman"/>
          <w:color w:val="000000"/>
          <w:lang w:eastAsia="pl-PL"/>
        </w:rPr>
        <w:t>, Norweski Mechanizm Finansowy 20</w:t>
      </w:r>
      <w:r w:rsidR="00884434">
        <w:rPr>
          <w:rFonts w:ascii="Times New Roman" w:hAnsi="Times New Roman"/>
          <w:color w:val="000000"/>
          <w:lang w:eastAsia="pl-PL"/>
        </w:rPr>
        <w:t>14</w:t>
      </w:r>
      <w:r w:rsidR="00884434" w:rsidRPr="00884434">
        <w:rPr>
          <w:rFonts w:ascii="Times New Roman" w:hAnsi="Times New Roman"/>
          <w:color w:val="000000"/>
          <w:lang w:eastAsia="pl-PL"/>
        </w:rPr>
        <w:t>-20</w:t>
      </w:r>
      <w:r w:rsidR="0021178F">
        <w:rPr>
          <w:rFonts w:ascii="Times New Roman" w:hAnsi="Times New Roman"/>
          <w:color w:val="000000"/>
          <w:lang w:eastAsia="pl-PL"/>
        </w:rPr>
        <w:t>21</w:t>
      </w:r>
      <w:r w:rsidR="00884434" w:rsidRPr="00884434">
        <w:rPr>
          <w:rFonts w:ascii="Times New Roman" w:hAnsi="Times New Roman"/>
          <w:color w:val="000000"/>
          <w:lang w:eastAsia="pl-PL"/>
        </w:rPr>
        <w:t xml:space="preserve"> </w:t>
      </w:r>
    </w:p>
    <w:p w:rsidR="00D04B78" w:rsidRPr="009239BF"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Minister</w:t>
      </w:r>
      <w:r w:rsidRPr="007F1861">
        <w:rPr>
          <w:rFonts w:ascii="Times New Roman" w:hAnsi="Times New Roman"/>
          <w:color w:val="000000"/>
          <w:lang w:eastAsia="pl-PL"/>
        </w:rPr>
        <w:t xml:space="preserve"> </w:t>
      </w:r>
      <w:r w:rsidR="00D04B78" w:rsidRPr="009239BF">
        <w:rPr>
          <w:rFonts w:ascii="Times New Roman" w:hAnsi="Times New Roman"/>
          <w:color w:val="000000"/>
          <w:lang w:eastAsia="pl-PL"/>
        </w:rPr>
        <w:t>–</w:t>
      </w:r>
      <w:r w:rsidRPr="007F1861">
        <w:rPr>
          <w:rFonts w:ascii="Times New Roman" w:hAnsi="Times New Roman"/>
          <w:color w:val="000000"/>
          <w:lang w:eastAsia="pl-PL"/>
        </w:rPr>
        <w:t xml:space="preserve"> </w:t>
      </w:r>
      <w:r w:rsidR="00D04B78" w:rsidRPr="009239BF">
        <w:rPr>
          <w:rFonts w:ascii="Times New Roman" w:hAnsi="Times New Roman"/>
          <w:color w:val="000000"/>
          <w:lang w:eastAsia="pl-PL"/>
        </w:rPr>
        <w:t>minister właściwy do spraw rozwoju</w:t>
      </w:r>
      <w:r w:rsidR="007F1861">
        <w:rPr>
          <w:rFonts w:ascii="Times New Roman" w:hAnsi="Times New Roman"/>
          <w:color w:val="000000"/>
          <w:lang w:eastAsia="pl-PL"/>
        </w:rPr>
        <w:t xml:space="preserve"> regionalnego</w:t>
      </w:r>
    </w:p>
    <w:p w:rsidR="0059403F" w:rsidRPr="007F1861" w:rsidRDefault="00E103FD" w:rsidP="00B8583F">
      <w:pPr>
        <w:spacing w:after="0" w:line="240" w:lineRule="auto"/>
        <w:jc w:val="both"/>
        <w:rPr>
          <w:rFonts w:ascii="Times New Roman" w:hAnsi="Times New Roman"/>
          <w:b/>
          <w:bCs/>
          <w:color w:val="000000"/>
          <w:lang w:eastAsia="pl-PL"/>
        </w:rPr>
      </w:pPr>
      <w:r>
        <w:rPr>
          <w:rFonts w:ascii="Times New Roman" w:hAnsi="Times New Roman"/>
          <w:b/>
          <w:bCs/>
          <w:color w:val="000000"/>
          <w:lang w:eastAsia="pl-PL"/>
        </w:rPr>
        <w:t>MIiR</w:t>
      </w:r>
      <w:r w:rsidR="0059403F" w:rsidRPr="007F1861">
        <w:rPr>
          <w:rFonts w:ascii="Times New Roman" w:hAnsi="Times New Roman"/>
          <w:color w:val="000000"/>
          <w:lang w:eastAsia="pl-PL"/>
        </w:rPr>
        <w:t xml:space="preserve"> - Ministerstwo </w:t>
      </w:r>
      <w:r w:rsidR="001540EA">
        <w:rPr>
          <w:rFonts w:ascii="Times New Roman" w:hAnsi="Times New Roman"/>
          <w:color w:val="000000"/>
          <w:lang w:eastAsia="pl-PL"/>
        </w:rPr>
        <w:t xml:space="preserve">Inwestycji i </w:t>
      </w:r>
      <w:r w:rsidR="0059403F" w:rsidRPr="007F1861">
        <w:rPr>
          <w:rFonts w:ascii="Times New Roman" w:hAnsi="Times New Roman"/>
          <w:color w:val="000000"/>
          <w:lang w:eastAsia="pl-PL"/>
        </w:rPr>
        <w:t>Rozwoju</w:t>
      </w:r>
    </w:p>
    <w:p w:rsidR="0059403F" w:rsidRPr="007F1861" w:rsidRDefault="0059403F" w:rsidP="00B8583F">
      <w:pPr>
        <w:spacing w:after="0" w:line="240" w:lineRule="auto"/>
        <w:jc w:val="both"/>
        <w:rPr>
          <w:rFonts w:ascii="Times New Roman" w:hAnsi="Times New Roman"/>
          <w:bCs/>
          <w:color w:val="000000"/>
          <w:lang w:eastAsia="pl-PL"/>
        </w:rPr>
      </w:pPr>
      <w:r w:rsidRPr="007F1861">
        <w:rPr>
          <w:rFonts w:ascii="Times New Roman" w:hAnsi="Times New Roman"/>
          <w:b/>
          <w:bCs/>
          <w:color w:val="000000"/>
          <w:lang w:eastAsia="pl-PL"/>
        </w:rPr>
        <w:t xml:space="preserve">NSS </w:t>
      </w:r>
      <w:r w:rsidRPr="007F1861">
        <w:rPr>
          <w:rFonts w:ascii="Times New Roman" w:hAnsi="Times New Roman"/>
          <w:bCs/>
          <w:color w:val="000000"/>
          <w:lang w:eastAsia="pl-PL"/>
        </w:rPr>
        <w:t>- Narodowa Strategia Spójności 2007-2013</w:t>
      </w:r>
    </w:p>
    <w:p w:rsidR="0059403F" w:rsidRPr="007F1861" w:rsidRDefault="0059403F" w:rsidP="00B8583F">
      <w:pPr>
        <w:spacing w:after="0" w:line="240" w:lineRule="auto"/>
        <w:jc w:val="both"/>
        <w:rPr>
          <w:rFonts w:ascii="Times New Roman" w:hAnsi="Times New Roman"/>
          <w:bCs/>
          <w:color w:val="000000"/>
          <w:lang w:eastAsia="pl-PL"/>
        </w:rPr>
      </w:pPr>
      <w:r w:rsidRPr="007F1861">
        <w:rPr>
          <w:rFonts w:ascii="Times New Roman" w:hAnsi="Times New Roman"/>
          <w:b/>
          <w:bCs/>
          <w:color w:val="000000"/>
          <w:lang w:eastAsia="pl-PL"/>
        </w:rPr>
        <w:t>PARP</w:t>
      </w:r>
      <w:r w:rsidRPr="007F1861">
        <w:rPr>
          <w:rFonts w:ascii="Times New Roman" w:hAnsi="Times New Roman"/>
          <w:bCs/>
          <w:color w:val="000000"/>
          <w:lang w:eastAsia="pl-PL"/>
        </w:rPr>
        <w:t xml:space="preserve"> - Polska Agencja Rozwoju Przedsiębiorczości</w:t>
      </w:r>
    </w:p>
    <w:p w:rsidR="0059403F" w:rsidRPr="007F1861" w:rsidRDefault="0059403F" w:rsidP="00B8583F">
      <w:pPr>
        <w:spacing w:after="0" w:line="240" w:lineRule="auto"/>
        <w:jc w:val="both"/>
        <w:rPr>
          <w:rFonts w:ascii="Times New Roman" w:hAnsi="Times New Roman"/>
          <w:bCs/>
          <w:color w:val="000000"/>
          <w:lang w:eastAsia="pl-PL"/>
        </w:rPr>
      </w:pPr>
      <w:r w:rsidRPr="007F1861">
        <w:rPr>
          <w:rFonts w:ascii="Times New Roman" w:hAnsi="Times New Roman"/>
          <w:b/>
          <w:bCs/>
          <w:color w:val="000000"/>
          <w:lang w:eastAsia="pl-PL"/>
        </w:rPr>
        <w:t>PWSZ</w:t>
      </w:r>
      <w:r w:rsidRPr="007F1861">
        <w:rPr>
          <w:rFonts w:ascii="Times New Roman" w:hAnsi="Times New Roman"/>
          <w:bCs/>
          <w:color w:val="000000"/>
          <w:lang w:eastAsia="pl-PL"/>
        </w:rPr>
        <w:t xml:space="preserve"> – Państwowa Wyższa Szkoła Zawodowa</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PJB</w:t>
      </w:r>
      <w:r w:rsidRPr="007F1861">
        <w:rPr>
          <w:rFonts w:ascii="Times New Roman" w:hAnsi="Times New Roman"/>
          <w:color w:val="000000"/>
          <w:lang w:eastAsia="pl-PL"/>
        </w:rPr>
        <w:t xml:space="preserve"> - Państwowe Jednostki Budżetowe</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 xml:space="preserve">PO - </w:t>
      </w:r>
      <w:r w:rsidRPr="007F1861">
        <w:rPr>
          <w:rFonts w:ascii="Times New Roman" w:hAnsi="Times New Roman"/>
          <w:color w:val="000000"/>
          <w:lang w:eastAsia="pl-PL"/>
        </w:rPr>
        <w:t>Programy Operacyjne</w:t>
      </w:r>
    </w:p>
    <w:p w:rsidR="0059403F" w:rsidRPr="007F186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 xml:space="preserve">Programy EWT </w:t>
      </w:r>
      <w:r w:rsidRPr="007F1861">
        <w:rPr>
          <w:rFonts w:ascii="Times New Roman" w:hAnsi="Times New Roman"/>
          <w:color w:val="000000"/>
          <w:lang w:eastAsia="pl-PL"/>
        </w:rPr>
        <w:t>- Programy Europejskiej Współpracy Terytorialnej 2014-2020</w:t>
      </w:r>
    </w:p>
    <w:p w:rsidR="00D200B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color w:val="000000"/>
          <w:lang w:eastAsia="pl-PL"/>
        </w:rPr>
        <w:t>Programy EIS</w:t>
      </w:r>
      <w:r w:rsidRPr="007F1861">
        <w:rPr>
          <w:rFonts w:ascii="Times New Roman" w:hAnsi="Times New Roman"/>
          <w:color w:val="000000"/>
          <w:lang w:eastAsia="pl-PL"/>
        </w:rPr>
        <w:t xml:space="preserve"> - </w:t>
      </w:r>
      <w:r w:rsidR="00433405">
        <w:rPr>
          <w:rFonts w:ascii="Times New Roman" w:hAnsi="Times New Roman"/>
          <w:color w:val="000000"/>
          <w:lang w:eastAsia="pl-PL"/>
        </w:rPr>
        <w:t xml:space="preserve">Programy </w:t>
      </w:r>
      <w:r w:rsidR="00433405" w:rsidRPr="007F1861">
        <w:rPr>
          <w:rFonts w:ascii="Times New Roman" w:hAnsi="Times New Roman"/>
          <w:color w:val="000000"/>
          <w:lang w:eastAsia="pl-PL"/>
        </w:rPr>
        <w:t>Europejsk</w:t>
      </w:r>
      <w:r w:rsidR="00433405">
        <w:rPr>
          <w:rFonts w:ascii="Times New Roman" w:hAnsi="Times New Roman"/>
          <w:color w:val="000000"/>
          <w:lang w:eastAsia="pl-PL"/>
        </w:rPr>
        <w:t>iego</w:t>
      </w:r>
      <w:r w:rsidR="00433405" w:rsidRPr="007F1861">
        <w:rPr>
          <w:rFonts w:ascii="Times New Roman" w:hAnsi="Times New Roman"/>
          <w:color w:val="000000"/>
          <w:lang w:eastAsia="pl-PL"/>
        </w:rPr>
        <w:t xml:space="preserve"> Instrument</w:t>
      </w:r>
      <w:r w:rsidR="00433405">
        <w:rPr>
          <w:rFonts w:ascii="Times New Roman" w:hAnsi="Times New Roman"/>
          <w:color w:val="000000"/>
          <w:lang w:eastAsia="pl-PL"/>
        </w:rPr>
        <w:t>u</w:t>
      </w:r>
      <w:r w:rsidR="00433405" w:rsidRPr="007F1861">
        <w:rPr>
          <w:rFonts w:ascii="Times New Roman" w:hAnsi="Times New Roman"/>
          <w:color w:val="000000"/>
          <w:lang w:eastAsia="pl-PL"/>
        </w:rPr>
        <w:t xml:space="preserve"> Sąsiedztwa 2014-2020</w:t>
      </w:r>
    </w:p>
    <w:p w:rsidR="0059403F" w:rsidRPr="007F1861" w:rsidRDefault="0059403F" w:rsidP="00B8583F">
      <w:pPr>
        <w:spacing w:after="0" w:line="240" w:lineRule="auto"/>
        <w:jc w:val="both"/>
        <w:rPr>
          <w:rFonts w:ascii="Times New Roman" w:hAnsi="Times New Roman"/>
        </w:rPr>
      </w:pPr>
      <w:r w:rsidRPr="007F1861">
        <w:rPr>
          <w:rFonts w:ascii="Times New Roman" w:hAnsi="Times New Roman"/>
          <w:b/>
          <w:color w:val="000000"/>
          <w:lang w:eastAsia="pl-PL"/>
        </w:rPr>
        <w:t>PO IR</w:t>
      </w:r>
      <w:r w:rsidRPr="007F1861">
        <w:rPr>
          <w:rFonts w:ascii="Times New Roman" w:hAnsi="Times New Roman"/>
          <w:color w:val="000000"/>
          <w:lang w:eastAsia="pl-PL"/>
        </w:rPr>
        <w:t>-</w:t>
      </w:r>
      <w:r w:rsidRPr="007F1861">
        <w:rPr>
          <w:rFonts w:ascii="Times New Roman" w:hAnsi="Times New Roman"/>
          <w:color w:val="000000"/>
          <w:spacing w:val="4"/>
          <w:lang w:eastAsia="pl-PL"/>
        </w:rPr>
        <w:t xml:space="preserve"> </w:t>
      </w:r>
      <w:r w:rsidRPr="007F1861">
        <w:rPr>
          <w:rFonts w:ascii="Times New Roman" w:hAnsi="Times New Roman"/>
        </w:rPr>
        <w:t xml:space="preserve">Program Operacyjny  Inteligentny Rozwój </w:t>
      </w:r>
      <w:r w:rsidRPr="007F1861">
        <w:rPr>
          <w:rFonts w:ascii="Times New Roman" w:hAnsi="Times New Roman"/>
          <w:color w:val="000000"/>
          <w:lang w:eastAsia="pl-PL"/>
        </w:rPr>
        <w:t>2014-2020</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PO IG</w:t>
      </w:r>
      <w:r w:rsidRPr="007F1861">
        <w:rPr>
          <w:rFonts w:ascii="Times New Roman" w:hAnsi="Times New Roman"/>
          <w:color w:val="000000"/>
          <w:lang w:eastAsia="pl-PL"/>
        </w:rPr>
        <w:t xml:space="preserve"> - Program Operacyjny Innowacyjna Gospodarka</w:t>
      </w:r>
      <w:r w:rsidR="009A4C78" w:rsidRPr="007F1861">
        <w:rPr>
          <w:rFonts w:ascii="Times New Roman" w:hAnsi="Times New Roman"/>
          <w:color w:val="000000"/>
          <w:lang w:eastAsia="pl-PL"/>
        </w:rPr>
        <w:t xml:space="preserve"> 2007-2013</w:t>
      </w:r>
    </w:p>
    <w:p w:rsidR="0059403F" w:rsidRPr="007F1861" w:rsidRDefault="0059403F" w:rsidP="00B8583F">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PO IiŚ</w:t>
      </w:r>
      <w:r w:rsidRPr="007F1861">
        <w:rPr>
          <w:rFonts w:ascii="Times New Roman" w:hAnsi="Times New Roman"/>
          <w:color w:val="000000"/>
          <w:lang w:eastAsia="pl-PL"/>
        </w:rPr>
        <w:t xml:space="preserve"> - Program Operacyjny Infrastruktura i Środowisko 2007-2013</w:t>
      </w:r>
    </w:p>
    <w:p w:rsidR="0059403F" w:rsidRPr="007F1861" w:rsidRDefault="0059403F" w:rsidP="00B8583F">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PO IiŚ 2014-2020</w:t>
      </w:r>
      <w:r w:rsidRPr="007F1861">
        <w:rPr>
          <w:rFonts w:ascii="Times New Roman" w:hAnsi="Times New Roman"/>
          <w:color w:val="000000"/>
          <w:lang w:eastAsia="pl-PL"/>
        </w:rPr>
        <w:t xml:space="preserve"> - Program Operacyjny Infrastruktura i Środowisko 2014-2020 </w:t>
      </w:r>
    </w:p>
    <w:p w:rsidR="0059403F" w:rsidRPr="007F1861" w:rsidRDefault="0059403F" w:rsidP="00D4646C">
      <w:pPr>
        <w:spacing w:after="0" w:line="240" w:lineRule="auto"/>
        <w:rPr>
          <w:rFonts w:ascii="Times New Roman" w:hAnsi="Times New Roman"/>
        </w:rPr>
      </w:pPr>
      <w:r w:rsidRPr="007F1861">
        <w:rPr>
          <w:rFonts w:ascii="Times New Roman" w:hAnsi="Times New Roman"/>
          <w:b/>
        </w:rPr>
        <w:t>PO PC</w:t>
      </w:r>
      <w:r w:rsidRPr="007F1861">
        <w:rPr>
          <w:rFonts w:ascii="Times New Roman" w:hAnsi="Times New Roman"/>
        </w:rPr>
        <w:t>- Program Operacyjny Polska Cyfrowa na lata 2014-2020</w:t>
      </w:r>
    </w:p>
    <w:p w:rsidR="0059403F" w:rsidRPr="007F1861" w:rsidRDefault="0059403F" w:rsidP="00D4646C">
      <w:pPr>
        <w:spacing w:after="0" w:line="240" w:lineRule="auto"/>
        <w:rPr>
          <w:rFonts w:ascii="Times New Roman" w:hAnsi="Times New Roman"/>
          <w:b/>
          <w:bCs/>
          <w:color w:val="000000"/>
          <w:lang w:eastAsia="pl-PL"/>
        </w:rPr>
      </w:pPr>
      <w:r w:rsidRPr="007F1861">
        <w:rPr>
          <w:rFonts w:ascii="Times New Roman" w:hAnsi="Times New Roman"/>
          <w:b/>
          <w:bCs/>
          <w:color w:val="000000"/>
          <w:lang w:eastAsia="pl-PL"/>
        </w:rPr>
        <w:t>PO PT 2014- 2020</w:t>
      </w:r>
      <w:r w:rsidRPr="007F1861">
        <w:rPr>
          <w:rFonts w:ascii="Times New Roman" w:hAnsi="Times New Roman"/>
          <w:color w:val="000000"/>
          <w:lang w:eastAsia="pl-PL"/>
        </w:rPr>
        <w:t xml:space="preserve"> - Program Operacyjny Pomoc Techniczna 2014-2020</w:t>
      </w:r>
    </w:p>
    <w:p w:rsidR="0059403F" w:rsidRPr="007F1861" w:rsidRDefault="0059403F" w:rsidP="00D4646C">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PO PW</w:t>
      </w:r>
      <w:r w:rsidRPr="007F1861">
        <w:rPr>
          <w:rFonts w:ascii="Times New Roman" w:hAnsi="Times New Roman"/>
          <w:color w:val="000000"/>
          <w:lang w:eastAsia="pl-PL"/>
        </w:rPr>
        <w:t xml:space="preserve"> - Program Operacyjny Polska Wschodnia 2014-2020</w:t>
      </w:r>
    </w:p>
    <w:p w:rsidR="0059403F" w:rsidRPr="007F1861" w:rsidRDefault="0059403F" w:rsidP="00D4646C">
      <w:pPr>
        <w:spacing w:after="0" w:line="240" w:lineRule="auto"/>
        <w:jc w:val="both"/>
        <w:rPr>
          <w:rFonts w:ascii="Times New Roman" w:hAnsi="Times New Roman"/>
          <w:b/>
          <w:bCs/>
          <w:color w:val="000000"/>
          <w:lang w:eastAsia="pl-PL"/>
        </w:rPr>
      </w:pPr>
      <w:r w:rsidRPr="007F1861">
        <w:rPr>
          <w:rFonts w:ascii="Times New Roman" w:hAnsi="Times New Roman"/>
          <w:b/>
        </w:rPr>
        <w:t>PO WER</w:t>
      </w:r>
      <w:r w:rsidRPr="007F1861">
        <w:rPr>
          <w:rFonts w:ascii="Times New Roman" w:hAnsi="Times New Roman"/>
        </w:rPr>
        <w:t>- Program Operacyjny Wiedza Edukacja Rozwój 2014-2020</w:t>
      </w:r>
      <w:r w:rsidRPr="007F1861">
        <w:rPr>
          <w:rFonts w:ascii="Times New Roman" w:hAnsi="Times New Roman"/>
          <w:b/>
          <w:bCs/>
          <w:color w:val="000000"/>
          <w:lang w:eastAsia="pl-PL"/>
        </w:rPr>
        <w:t xml:space="preserve"> </w:t>
      </w:r>
    </w:p>
    <w:p w:rsidR="0059403F" w:rsidRPr="007F1861" w:rsidRDefault="0059403F" w:rsidP="00D4646C">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 xml:space="preserve">RPO </w:t>
      </w:r>
      <w:r w:rsidR="00CD2A62">
        <w:rPr>
          <w:rFonts w:ascii="Times New Roman" w:hAnsi="Times New Roman"/>
          <w:b/>
          <w:bCs/>
          <w:color w:val="000000"/>
          <w:lang w:eastAsia="pl-PL"/>
        </w:rPr>
        <w:t>–</w:t>
      </w:r>
      <w:r w:rsidRPr="007F1861">
        <w:rPr>
          <w:rFonts w:ascii="Times New Roman" w:hAnsi="Times New Roman"/>
          <w:b/>
          <w:bCs/>
          <w:color w:val="000000"/>
          <w:lang w:eastAsia="pl-PL"/>
        </w:rPr>
        <w:t xml:space="preserve"> </w:t>
      </w:r>
      <w:r w:rsidRPr="007F1861">
        <w:rPr>
          <w:rFonts w:ascii="Times New Roman" w:hAnsi="Times New Roman"/>
          <w:bCs/>
          <w:color w:val="000000"/>
          <w:lang w:eastAsia="pl-PL"/>
        </w:rPr>
        <w:t>R</w:t>
      </w:r>
      <w:r w:rsidR="00CD2A62">
        <w:rPr>
          <w:rFonts w:ascii="Times New Roman" w:hAnsi="Times New Roman"/>
          <w:bCs/>
          <w:color w:val="000000"/>
          <w:lang w:eastAsia="pl-PL"/>
        </w:rPr>
        <w:t xml:space="preserve">egionalne </w:t>
      </w:r>
      <w:r w:rsidRPr="007F1861">
        <w:rPr>
          <w:rFonts w:ascii="Times New Roman" w:hAnsi="Times New Roman"/>
          <w:bCs/>
          <w:color w:val="000000"/>
          <w:lang w:eastAsia="pl-PL"/>
        </w:rPr>
        <w:t>P</w:t>
      </w:r>
      <w:r w:rsidR="00CD2A62">
        <w:rPr>
          <w:rFonts w:ascii="Times New Roman" w:hAnsi="Times New Roman"/>
          <w:bCs/>
          <w:color w:val="000000"/>
          <w:lang w:eastAsia="pl-PL"/>
        </w:rPr>
        <w:t xml:space="preserve">rogramy </w:t>
      </w:r>
      <w:r w:rsidRPr="007F1861">
        <w:rPr>
          <w:rFonts w:ascii="Times New Roman" w:hAnsi="Times New Roman"/>
          <w:bCs/>
          <w:color w:val="000000"/>
          <w:lang w:eastAsia="pl-PL"/>
        </w:rPr>
        <w:t>O</w:t>
      </w:r>
      <w:r w:rsidR="00CD2A62">
        <w:rPr>
          <w:rFonts w:ascii="Times New Roman" w:hAnsi="Times New Roman"/>
          <w:bCs/>
          <w:color w:val="000000"/>
          <w:lang w:eastAsia="pl-PL"/>
        </w:rPr>
        <w:t>peracyjne</w:t>
      </w:r>
      <w:r w:rsidRPr="007F1861">
        <w:rPr>
          <w:rFonts w:ascii="Times New Roman" w:hAnsi="Times New Roman"/>
          <w:bCs/>
          <w:color w:val="000000"/>
          <w:lang w:eastAsia="pl-PL"/>
        </w:rPr>
        <w:t xml:space="preserve"> 2014-2020</w:t>
      </w:r>
    </w:p>
    <w:p w:rsidR="0059403F" w:rsidRPr="007F1861" w:rsidRDefault="0059403F" w:rsidP="00D4646C">
      <w:pPr>
        <w:spacing w:after="0" w:line="240" w:lineRule="auto"/>
        <w:jc w:val="both"/>
        <w:rPr>
          <w:rFonts w:ascii="Times New Roman" w:hAnsi="Times New Roman"/>
          <w:b/>
          <w:bCs/>
          <w:color w:val="000000"/>
          <w:lang w:eastAsia="pl-PL"/>
        </w:rPr>
      </w:pPr>
      <w:r w:rsidRPr="007F1861">
        <w:rPr>
          <w:rFonts w:ascii="Times New Roman" w:hAnsi="Times New Roman"/>
          <w:b/>
          <w:bCs/>
          <w:color w:val="000000"/>
          <w:lang w:eastAsia="pl-PL"/>
        </w:rPr>
        <w:t>SPPW</w:t>
      </w:r>
      <w:r w:rsidRPr="007F1861">
        <w:rPr>
          <w:rFonts w:ascii="Times New Roman" w:hAnsi="Times New Roman"/>
          <w:color w:val="000000"/>
          <w:lang w:eastAsia="pl-PL"/>
        </w:rPr>
        <w:t xml:space="preserve"> - Szwajcarsko-Polski Program Współpracy</w:t>
      </w:r>
    </w:p>
    <w:p w:rsidR="0059403F" w:rsidRPr="007F1861" w:rsidRDefault="0059403F" w:rsidP="00D4646C">
      <w:pPr>
        <w:spacing w:after="0" w:line="240" w:lineRule="auto"/>
        <w:jc w:val="both"/>
        <w:rPr>
          <w:rFonts w:ascii="Times New Roman" w:hAnsi="Times New Roman"/>
          <w:color w:val="000000"/>
          <w:lang w:eastAsia="pl-PL"/>
        </w:rPr>
      </w:pPr>
      <w:r w:rsidRPr="007F1861">
        <w:rPr>
          <w:rFonts w:ascii="Times New Roman" w:hAnsi="Times New Roman"/>
          <w:b/>
          <w:bCs/>
          <w:color w:val="000000"/>
          <w:lang w:eastAsia="pl-PL"/>
        </w:rPr>
        <w:t>UE</w:t>
      </w:r>
      <w:r w:rsidRPr="007F1861">
        <w:rPr>
          <w:rFonts w:ascii="Times New Roman" w:hAnsi="Times New Roman"/>
          <w:color w:val="000000"/>
          <w:lang w:eastAsia="pl-PL"/>
        </w:rPr>
        <w:t xml:space="preserve"> - Unia Europejska</w:t>
      </w:r>
    </w:p>
    <w:p w:rsidR="0059403F" w:rsidRPr="007F1861" w:rsidRDefault="0059403F" w:rsidP="00D4646C">
      <w:pPr>
        <w:spacing w:after="0" w:line="240" w:lineRule="auto"/>
        <w:jc w:val="both"/>
        <w:rPr>
          <w:rFonts w:ascii="Times New Roman" w:hAnsi="Times New Roman"/>
          <w:b/>
          <w:bCs/>
          <w:color w:val="000000"/>
          <w:lang w:eastAsia="pl-PL"/>
        </w:rPr>
      </w:pPr>
      <w:r w:rsidRPr="007F1861">
        <w:rPr>
          <w:rFonts w:ascii="Times New Roman" w:hAnsi="Times New Roman"/>
          <w:b/>
          <w:color w:val="000000"/>
          <w:lang w:eastAsia="pl-PL"/>
        </w:rPr>
        <w:t>WUP</w:t>
      </w:r>
      <w:r w:rsidRPr="007F1861">
        <w:rPr>
          <w:rFonts w:ascii="Times New Roman" w:hAnsi="Times New Roman"/>
          <w:color w:val="000000"/>
          <w:lang w:eastAsia="pl-PL"/>
        </w:rPr>
        <w:t xml:space="preserve"> - Wojewódzki Urząd Pracy</w:t>
      </w:r>
    </w:p>
    <w:p w:rsidR="0059403F" w:rsidRPr="007F1861" w:rsidRDefault="0059403F" w:rsidP="00D4646C">
      <w:pPr>
        <w:spacing w:after="0" w:line="240" w:lineRule="auto"/>
        <w:jc w:val="both"/>
        <w:rPr>
          <w:rFonts w:ascii="Times New Roman" w:hAnsi="Times New Roman"/>
          <w:b/>
          <w:bCs/>
          <w:color w:val="000000"/>
          <w:lang w:eastAsia="pl-PL"/>
        </w:rPr>
      </w:pPr>
    </w:p>
    <w:p w:rsidR="00E32BCD" w:rsidRPr="007F1861" w:rsidRDefault="00E32BCD" w:rsidP="00D4646C">
      <w:pPr>
        <w:spacing w:after="0" w:line="240" w:lineRule="auto"/>
        <w:jc w:val="both"/>
        <w:rPr>
          <w:rFonts w:ascii="Times New Roman" w:hAnsi="Times New Roman"/>
          <w:b/>
          <w:bCs/>
          <w:color w:val="000000"/>
          <w:lang w:eastAsia="pl-PL"/>
        </w:rPr>
      </w:pPr>
    </w:p>
    <w:p w:rsidR="00E32BCD" w:rsidRDefault="00E32BCD" w:rsidP="00D4646C">
      <w:pPr>
        <w:spacing w:after="0" w:line="240" w:lineRule="auto"/>
        <w:jc w:val="both"/>
        <w:rPr>
          <w:rFonts w:ascii="Times New Roman" w:hAnsi="Times New Roman"/>
          <w:b/>
          <w:bCs/>
          <w:color w:val="000000"/>
          <w:lang w:eastAsia="pl-PL"/>
        </w:rPr>
      </w:pPr>
    </w:p>
    <w:p w:rsidR="00647B7F" w:rsidRDefault="00647B7F" w:rsidP="00D4646C">
      <w:pPr>
        <w:spacing w:after="0" w:line="240" w:lineRule="auto"/>
        <w:jc w:val="both"/>
        <w:rPr>
          <w:rFonts w:ascii="Times New Roman" w:hAnsi="Times New Roman"/>
          <w:b/>
          <w:bCs/>
          <w:color w:val="000000"/>
          <w:lang w:eastAsia="pl-PL"/>
        </w:rPr>
      </w:pPr>
    </w:p>
    <w:p w:rsidR="00AD36B3" w:rsidRDefault="00AD36B3" w:rsidP="00D4646C">
      <w:pPr>
        <w:spacing w:after="0" w:line="240" w:lineRule="auto"/>
        <w:jc w:val="both"/>
        <w:rPr>
          <w:rFonts w:ascii="Times New Roman" w:hAnsi="Times New Roman"/>
          <w:b/>
          <w:bCs/>
          <w:color w:val="000000"/>
          <w:lang w:eastAsia="pl-PL"/>
        </w:rPr>
      </w:pPr>
    </w:p>
    <w:p w:rsidR="00726FEE" w:rsidRDefault="00726FEE" w:rsidP="00D4646C">
      <w:pPr>
        <w:spacing w:after="0" w:line="240" w:lineRule="auto"/>
        <w:jc w:val="both"/>
        <w:rPr>
          <w:rFonts w:ascii="Times New Roman" w:hAnsi="Times New Roman"/>
          <w:b/>
          <w:bCs/>
          <w:color w:val="000000"/>
          <w:lang w:eastAsia="pl-PL"/>
        </w:rPr>
      </w:pPr>
    </w:p>
    <w:p w:rsidR="00726FEE" w:rsidRDefault="00726FEE" w:rsidP="00D4646C">
      <w:pPr>
        <w:spacing w:after="0" w:line="240" w:lineRule="auto"/>
        <w:jc w:val="both"/>
        <w:rPr>
          <w:rFonts w:ascii="Times New Roman" w:hAnsi="Times New Roman"/>
          <w:b/>
          <w:bCs/>
          <w:color w:val="000000"/>
          <w:lang w:eastAsia="pl-PL"/>
        </w:rPr>
      </w:pPr>
    </w:p>
    <w:p w:rsidR="00647B7F" w:rsidRDefault="00647B7F" w:rsidP="00D4646C">
      <w:pPr>
        <w:spacing w:after="0" w:line="240" w:lineRule="auto"/>
        <w:jc w:val="both"/>
        <w:rPr>
          <w:rFonts w:ascii="Times New Roman" w:hAnsi="Times New Roman"/>
          <w:b/>
          <w:bCs/>
          <w:color w:val="000000"/>
          <w:lang w:eastAsia="pl-PL"/>
        </w:rPr>
      </w:pPr>
    </w:p>
    <w:p w:rsidR="00647B7F" w:rsidRDefault="00647B7F" w:rsidP="00D4646C">
      <w:pPr>
        <w:spacing w:after="0" w:line="240" w:lineRule="auto"/>
        <w:jc w:val="both"/>
        <w:rPr>
          <w:rFonts w:ascii="Times New Roman" w:hAnsi="Times New Roman"/>
          <w:b/>
          <w:bCs/>
          <w:color w:val="000000"/>
          <w:lang w:eastAsia="pl-PL"/>
        </w:rPr>
      </w:pPr>
    </w:p>
    <w:p w:rsidR="00647B7F" w:rsidRPr="007F1861" w:rsidRDefault="00647B7F" w:rsidP="00D4646C">
      <w:pPr>
        <w:spacing w:after="0" w:line="240" w:lineRule="auto"/>
        <w:jc w:val="both"/>
        <w:rPr>
          <w:rFonts w:ascii="Times New Roman" w:hAnsi="Times New Roman"/>
          <w:b/>
          <w:bCs/>
          <w:color w:val="000000"/>
          <w:lang w:eastAsia="pl-PL"/>
        </w:rPr>
      </w:pPr>
    </w:p>
    <w:p w:rsidR="0026502E" w:rsidRPr="007F1861" w:rsidRDefault="0026502E" w:rsidP="00D4646C">
      <w:pPr>
        <w:autoSpaceDE w:val="0"/>
        <w:autoSpaceDN w:val="0"/>
        <w:adjustRightInd w:val="0"/>
        <w:spacing w:before="120" w:after="0" w:line="240" w:lineRule="auto"/>
        <w:jc w:val="both"/>
        <w:rPr>
          <w:rFonts w:ascii="Times New Roman" w:hAnsi="Times New Roman"/>
          <w:b/>
          <w:lang w:eastAsia="pl-PL"/>
        </w:rPr>
      </w:pPr>
    </w:p>
    <w:p w:rsidR="00F23E5D" w:rsidRPr="007F1861" w:rsidRDefault="0059403F" w:rsidP="00D4646C">
      <w:pPr>
        <w:autoSpaceDE w:val="0"/>
        <w:autoSpaceDN w:val="0"/>
        <w:adjustRightInd w:val="0"/>
        <w:spacing w:before="120" w:after="0" w:line="240" w:lineRule="auto"/>
        <w:jc w:val="both"/>
        <w:rPr>
          <w:rFonts w:ascii="Times New Roman" w:hAnsi="Times New Roman"/>
          <w:lang w:eastAsia="pl-PL"/>
        </w:rPr>
      </w:pPr>
      <w:r w:rsidRPr="007F1861">
        <w:rPr>
          <w:rFonts w:ascii="Times New Roman" w:hAnsi="Times New Roman"/>
          <w:b/>
          <w:lang w:eastAsia="pl-PL"/>
        </w:rPr>
        <w:lastRenderedPageBreak/>
        <w:t>Rozporządzenie w sprawie wniosków o zapewnienie finansowania lub dofinansowania</w:t>
      </w:r>
      <w:r w:rsidRPr="007F1861">
        <w:rPr>
          <w:rFonts w:ascii="Times New Roman" w:hAnsi="Times New Roman"/>
          <w:lang w:eastAsia="pl-PL"/>
        </w:rPr>
        <w:t xml:space="preserve"> - rozporządzenie Ministra Finansów z dnia 9 grudnia 2010 roku w sprawie wniosków o zapewnienie finansowania lub</w:t>
      </w:r>
      <w:r w:rsidR="0045698D">
        <w:rPr>
          <w:rFonts w:ascii="Times New Roman" w:hAnsi="Times New Roman"/>
          <w:lang w:eastAsia="pl-PL"/>
        </w:rPr>
        <w:t> </w:t>
      </w:r>
      <w:r w:rsidRPr="007F1861">
        <w:rPr>
          <w:rFonts w:ascii="Times New Roman" w:hAnsi="Times New Roman"/>
          <w:lang w:eastAsia="pl-PL"/>
        </w:rPr>
        <w:t>dofinansowania z budżetu państwa projektów finansowanych z udziałem środków pochodzących z budżetu Unii Europejskiej oraz niepodlegających zwrotowi środków z pomocy udzielonej przez państwa członkowskie Europejskiego Porozumienia o Wolnym Handlu (EFTA) (D</w:t>
      </w:r>
      <w:r w:rsidR="00287F6E" w:rsidRPr="007F1861">
        <w:rPr>
          <w:rFonts w:ascii="Times New Roman" w:hAnsi="Times New Roman"/>
          <w:lang w:eastAsia="pl-PL"/>
        </w:rPr>
        <w:t>z</w:t>
      </w:r>
      <w:r w:rsidRPr="007F1861">
        <w:rPr>
          <w:rFonts w:ascii="Times New Roman" w:hAnsi="Times New Roman"/>
          <w:lang w:eastAsia="pl-PL"/>
        </w:rPr>
        <w:t>. U.</w:t>
      </w:r>
      <w:r w:rsidR="00287F6E" w:rsidRPr="007F1861">
        <w:rPr>
          <w:rFonts w:ascii="Times New Roman" w:hAnsi="Times New Roman"/>
          <w:lang w:eastAsia="pl-PL"/>
        </w:rPr>
        <w:t xml:space="preserve"> z 2015 r.</w:t>
      </w:r>
      <w:r w:rsidRPr="007F1861">
        <w:rPr>
          <w:rFonts w:ascii="Times New Roman" w:hAnsi="Times New Roman"/>
          <w:lang w:eastAsia="pl-PL"/>
        </w:rPr>
        <w:t xml:space="preserve"> poz. </w:t>
      </w:r>
      <w:r w:rsidR="00287F6E" w:rsidRPr="007F1861">
        <w:rPr>
          <w:rFonts w:ascii="Times New Roman" w:hAnsi="Times New Roman"/>
          <w:lang w:eastAsia="pl-PL"/>
        </w:rPr>
        <w:t>1532</w:t>
      </w:r>
      <w:r w:rsidRPr="007F1861">
        <w:rPr>
          <w:rFonts w:ascii="Times New Roman" w:hAnsi="Times New Roman"/>
          <w:lang w:eastAsia="pl-PL"/>
        </w:rPr>
        <w:t>)</w:t>
      </w:r>
    </w:p>
    <w:p w:rsidR="0059403F" w:rsidRPr="007F1861" w:rsidRDefault="00F23E5D" w:rsidP="00D4646C">
      <w:pPr>
        <w:autoSpaceDE w:val="0"/>
        <w:autoSpaceDN w:val="0"/>
        <w:adjustRightInd w:val="0"/>
        <w:spacing w:before="120" w:after="0" w:line="240" w:lineRule="auto"/>
        <w:jc w:val="both"/>
        <w:rPr>
          <w:rFonts w:ascii="Times New Roman" w:hAnsi="Times New Roman"/>
          <w:lang w:eastAsia="pl-PL"/>
        </w:rPr>
      </w:pPr>
      <w:r w:rsidRPr="007F1861">
        <w:rPr>
          <w:rFonts w:ascii="Times New Roman" w:hAnsi="Times New Roman"/>
          <w:b/>
          <w:lang w:eastAsia="pl-PL"/>
        </w:rPr>
        <w:t xml:space="preserve">Ustawa o finansach publicznych </w:t>
      </w:r>
      <w:r w:rsidRPr="007F1861">
        <w:rPr>
          <w:rFonts w:ascii="Times New Roman" w:hAnsi="Times New Roman"/>
          <w:lang w:eastAsia="pl-PL"/>
        </w:rPr>
        <w:t>– ustawa z dnia 27 sierpnia 2009 r. o finansach publicznych (Dz. U. z 201</w:t>
      </w:r>
      <w:r w:rsidR="007848AF">
        <w:rPr>
          <w:rFonts w:ascii="Times New Roman" w:hAnsi="Times New Roman"/>
          <w:lang w:eastAsia="pl-PL"/>
        </w:rPr>
        <w:t>7</w:t>
      </w:r>
      <w:r w:rsidRPr="007F1861">
        <w:rPr>
          <w:rFonts w:ascii="Times New Roman" w:hAnsi="Times New Roman"/>
          <w:lang w:eastAsia="pl-PL"/>
        </w:rPr>
        <w:t xml:space="preserve"> r. poz. </w:t>
      </w:r>
      <w:r w:rsidR="007848AF">
        <w:rPr>
          <w:rFonts w:ascii="Times New Roman" w:hAnsi="Times New Roman"/>
          <w:lang w:eastAsia="pl-PL"/>
        </w:rPr>
        <w:t>2077</w:t>
      </w:r>
      <w:r w:rsidR="00290487">
        <w:rPr>
          <w:rFonts w:ascii="Times New Roman" w:hAnsi="Times New Roman"/>
          <w:lang w:eastAsia="pl-PL"/>
        </w:rPr>
        <w:t>, z późn. zm.</w:t>
      </w:r>
      <w:r w:rsidRPr="007F1861">
        <w:rPr>
          <w:rFonts w:ascii="Times New Roman" w:hAnsi="Times New Roman"/>
          <w:lang w:eastAsia="pl-PL"/>
        </w:rPr>
        <w:t>)</w:t>
      </w:r>
    </w:p>
    <w:p w:rsidR="00F22DE4" w:rsidRPr="007F1861" w:rsidRDefault="00F22DE4" w:rsidP="00D4646C">
      <w:pPr>
        <w:autoSpaceDE w:val="0"/>
        <w:autoSpaceDN w:val="0"/>
        <w:adjustRightInd w:val="0"/>
        <w:spacing w:before="120" w:after="0" w:line="240" w:lineRule="auto"/>
        <w:jc w:val="both"/>
        <w:rPr>
          <w:rFonts w:ascii="Times New Roman" w:hAnsi="Times New Roman"/>
          <w:lang w:eastAsia="pl-PL"/>
        </w:rPr>
      </w:pPr>
      <w:r w:rsidRPr="007F1861">
        <w:rPr>
          <w:rFonts w:ascii="Times New Roman" w:hAnsi="Times New Roman"/>
          <w:b/>
          <w:lang w:eastAsia="pl-PL"/>
        </w:rPr>
        <w:t>Ustawa Prawo zamówień publicznych</w:t>
      </w:r>
      <w:r w:rsidRPr="007F1861">
        <w:rPr>
          <w:rFonts w:ascii="Times New Roman" w:hAnsi="Times New Roman"/>
          <w:lang w:eastAsia="pl-PL"/>
        </w:rPr>
        <w:t xml:space="preserve"> – ustawa z dnia 29 stycznia 2004 r. – Prawo zamówień publicznych (Dz. U. z 201</w:t>
      </w:r>
      <w:r w:rsidR="007848AF">
        <w:rPr>
          <w:rFonts w:ascii="Times New Roman" w:hAnsi="Times New Roman"/>
          <w:lang w:eastAsia="pl-PL"/>
        </w:rPr>
        <w:t>7</w:t>
      </w:r>
      <w:r w:rsidRPr="007F1861">
        <w:rPr>
          <w:rFonts w:ascii="Times New Roman" w:hAnsi="Times New Roman"/>
          <w:lang w:eastAsia="pl-PL"/>
        </w:rPr>
        <w:t xml:space="preserve"> r. poz. </w:t>
      </w:r>
      <w:r w:rsidR="00200995">
        <w:rPr>
          <w:rFonts w:ascii="Times New Roman" w:hAnsi="Times New Roman"/>
          <w:lang w:eastAsia="pl-PL"/>
        </w:rPr>
        <w:t>1579</w:t>
      </w:r>
      <w:r w:rsidR="00290487">
        <w:rPr>
          <w:rFonts w:ascii="Times New Roman" w:hAnsi="Times New Roman"/>
          <w:lang w:eastAsia="pl-PL"/>
        </w:rPr>
        <w:t>, z późn zm.</w:t>
      </w:r>
      <w:r w:rsidRPr="007F1861">
        <w:rPr>
          <w:rFonts w:ascii="Times New Roman" w:hAnsi="Times New Roman"/>
          <w:lang w:eastAsia="pl-PL"/>
        </w:rPr>
        <w:t>)</w:t>
      </w:r>
    </w:p>
    <w:p w:rsidR="00661DB8" w:rsidRPr="007F1861" w:rsidRDefault="0039058F" w:rsidP="00D4646C">
      <w:pPr>
        <w:autoSpaceDE w:val="0"/>
        <w:autoSpaceDN w:val="0"/>
        <w:adjustRightInd w:val="0"/>
        <w:spacing w:before="120" w:after="0" w:line="240" w:lineRule="auto"/>
        <w:jc w:val="both"/>
        <w:rPr>
          <w:rFonts w:ascii="Times New Roman" w:hAnsi="Times New Roman"/>
          <w:color w:val="000000"/>
          <w:lang w:eastAsia="pl-PL"/>
        </w:rPr>
      </w:pPr>
      <w:r w:rsidRPr="007F1861">
        <w:rPr>
          <w:rFonts w:ascii="Times New Roman" w:hAnsi="Times New Roman"/>
          <w:b/>
          <w:color w:val="000000"/>
          <w:lang w:eastAsia="pl-PL"/>
        </w:rPr>
        <w:t xml:space="preserve">Rozporządzenie (WE) nr 1080/2006 </w:t>
      </w:r>
      <w:r w:rsidRPr="007F1861">
        <w:rPr>
          <w:rFonts w:ascii="Times New Roman" w:hAnsi="Times New Roman"/>
          <w:color w:val="000000"/>
          <w:lang w:eastAsia="pl-PL"/>
        </w:rPr>
        <w:t>– rozporządzenie (WE) nr 1080/2006 Parlamentu Europejskiego i Rady z</w:t>
      </w:r>
      <w:r w:rsidR="0045698D">
        <w:rPr>
          <w:rFonts w:ascii="Times New Roman" w:hAnsi="Times New Roman"/>
          <w:color w:val="000000"/>
          <w:lang w:eastAsia="pl-PL"/>
        </w:rPr>
        <w:t> </w:t>
      </w:r>
      <w:r w:rsidRPr="007F1861">
        <w:rPr>
          <w:rFonts w:ascii="Times New Roman" w:hAnsi="Times New Roman"/>
          <w:color w:val="000000"/>
          <w:lang w:eastAsia="pl-PL"/>
        </w:rPr>
        <w:t xml:space="preserve">dnia 5 lipca 2006 r. w sprawie Europejskiego Funduszu Rozwoju Regionalnego i uchylające rozporządzenie (WE) nr 1783/1999 (Dz. </w:t>
      </w:r>
      <w:r w:rsidR="00A27E12" w:rsidRPr="007F1861">
        <w:rPr>
          <w:rFonts w:ascii="Times New Roman" w:hAnsi="Times New Roman"/>
          <w:color w:val="000000"/>
          <w:lang w:eastAsia="pl-PL"/>
        </w:rPr>
        <w:t>Urz. UE L 210 z 31.07.2006, str. 1, z późn. zm.)</w:t>
      </w:r>
    </w:p>
    <w:p w:rsidR="0039058F" w:rsidRPr="007F1861" w:rsidRDefault="00661DB8" w:rsidP="00D4646C">
      <w:pPr>
        <w:autoSpaceDE w:val="0"/>
        <w:autoSpaceDN w:val="0"/>
        <w:adjustRightInd w:val="0"/>
        <w:spacing w:before="120" w:after="0" w:line="240" w:lineRule="auto"/>
        <w:jc w:val="both"/>
        <w:rPr>
          <w:rFonts w:ascii="Times New Roman" w:hAnsi="Times New Roman"/>
          <w:lang w:eastAsia="pl-PL"/>
        </w:rPr>
      </w:pPr>
      <w:r w:rsidRPr="007F1861">
        <w:rPr>
          <w:rFonts w:ascii="Times New Roman" w:hAnsi="Times New Roman"/>
          <w:b/>
          <w:color w:val="000000"/>
          <w:lang w:eastAsia="pl-PL"/>
        </w:rPr>
        <w:t>Rozporządzenie Komisji (UE) nr 651/2014 –</w:t>
      </w:r>
      <w:r w:rsidRPr="007F1861">
        <w:rPr>
          <w:rFonts w:ascii="Times New Roman" w:hAnsi="Times New Roman"/>
          <w:color w:val="000000"/>
          <w:lang w:eastAsia="pl-PL"/>
        </w:rPr>
        <w:t xml:space="preserve"> rozporządzenie Komisji (UE) nr 651/2014 z dnia 17 czerwca 2014 r. uznające niektóre rodzaje pomocy za zgodne z rynkiem wewnętrznym w zastosowaniu art. 107 i 108 Traktatu (Dz. Urz. UE L 187 z 26.06.2014 r., str. 1)</w:t>
      </w:r>
      <w:r w:rsidR="00A27E12" w:rsidRPr="007F1861">
        <w:rPr>
          <w:rFonts w:ascii="Times New Roman" w:hAnsi="Times New Roman"/>
          <w:color w:val="000000"/>
          <w:lang w:eastAsia="pl-PL"/>
        </w:rPr>
        <w:t xml:space="preserve"> </w:t>
      </w:r>
    </w:p>
    <w:p w:rsidR="0059403F" w:rsidRPr="007F1861" w:rsidRDefault="0059403F" w:rsidP="008156E5">
      <w:pPr>
        <w:numPr>
          <w:ilvl w:val="0"/>
          <w:numId w:val="12"/>
        </w:numPr>
        <w:tabs>
          <w:tab w:val="num" w:pos="300"/>
        </w:tabs>
        <w:spacing w:before="120" w:after="120" w:line="240" w:lineRule="atLeast"/>
        <w:ind w:left="300" w:hanging="300"/>
        <w:jc w:val="both"/>
        <w:outlineLvl w:val="0"/>
        <w:rPr>
          <w:rFonts w:ascii="Times New Roman" w:hAnsi="Times New Roman"/>
          <w:color w:val="000000"/>
          <w:lang w:eastAsia="pl-PL"/>
        </w:rPr>
      </w:pPr>
      <w:r w:rsidRPr="007F1861">
        <w:rPr>
          <w:rFonts w:ascii="Times New Roman" w:hAnsi="Times New Roman"/>
          <w:b/>
          <w:lang w:eastAsia="pl-PL"/>
        </w:rPr>
        <w:br w:type="page"/>
      </w:r>
      <w:r w:rsidRPr="007F1861">
        <w:rPr>
          <w:rFonts w:ascii="Times New Roman" w:hAnsi="Times New Roman"/>
          <w:b/>
          <w:color w:val="000000"/>
          <w:lang w:eastAsia="pl-PL"/>
        </w:rPr>
        <w:t>CZĘŚĆ OGÓLNA</w:t>
      </w:r>
    </w:p>
    <w:p w:rsidR="0059403F" w:rsidRPr="007F1861" w:rsidRDefault="0059403F" w:rsidP="008156E5">
      <w:pPr>
        <w:tabs>
          <w:tab w:val="left" w:pos="700"/>
        </w:tabs>
        <w:spacing w:before="120" w:after="120" w:line="240" w:lineRule="atLeast"/>
        <w:ind w:left="700" w:hanging="700"/>
        <w:jc w:val="both"/>
        <w:outlineLvl w:val="0"/>
        <w:rPr>
          <w:rFonts w:ascii="Times New Roman" w:hAnsi="Times New Roman"/>
          <w:b/>
          <w:color w:val="000000"/>
          <w:lang w:eastAsia="pl-PL"/>
        </w:rPr>
      </w:pPr>
    </w:p>
    <w:p w:rsidR="0059403F" w:rsidRPr="007F1861" w:rsidRDefault="0059403F" w:rsidP="008156E5">
      <w:pPr>
        <w:numPr>
          <w:ilvl w:val="0"/>
          <w:numId w:val="11"/>
        </w:numPr>
        <w:tabs>
          <w:tab w:val="left" w:pos="400"/>
        </w:tabs>
        <w:spacing w:before="120" w:after="120" w:line="240" w:lineRule="atLeast"/>
        <w:ind w:left="400" w:hanging="400"/>
        <w:jc w:val="both"/>
        <w:outlineLvl w:val="0"/>
        <w:rPr>
          <w:rFonts w:ascii="Times New Roman" w:hAnsi="Times New Roman"/>
          <w:b/>
          <w:color w:val="000000"/>
          <w:u w:val="single"/>
          <w:lang w:eastAsia="pl-PL"/>
        </w:rPr>
      </w:pPr>
      <w:r w:rsidRPr="007F1861">
        <w:rPr>
          <w:rFonts w:ascii="Times New Roman" w:hAnsi="Times New Roman"/>
          <w:b/>
          <w:color w:val="000000"/>
          <w:lang w:eastAsia="pl-PL"/>
        </w:rPr>
        <w:t>Przeznaczenie środków z rezerwy celowej</w:t>
      </w:r>
      <w:bookmarkEnd w:id="1"/>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Procedura reguluje zasady uruchamiania oraz przyznawania zapewnienia finansowania lub dofinansowania przedsięwzięcia ze środków rezerwy celowej budżetu państwa i budżetu środków europejskich dla</w:t>
      </w:r>
      <w:r w:rsidR="0045698D">
        <w:rPr>
          <w:rFonts w:ascii="Times New Roman" w:hAnsi="Times New Roman"/>
          <w:color w:val="000000"/>
          <w:lang w:eastAsia="pl-PL"/>
        </w:rPr>
        <w:t> </w:t>
      </w:r>
      <w:r w:rsidRPr="007F1861">
        <w:rPr>
          <w:rFonts w:ascii="Times New Roman" w:hAnsi="Times New Roman"/>
          <w:color w:val="000000"/>
          <w:lang w:eastAsia="pl-PL"/>
        </w:rPr>
        <w:t>programów i projektów realizowanych z udziałem środków pochodzących z budżetu Unii Europejskiej oraz niepodlegających zwrotowi środków z pomocy udzielanej przez państwa członkowskie EFTA, a także rozliczeń programów i projektów finansowanych z udziałem tych środków</w:t>
      </w:r>
      <w:r w:rsidR="009A4C78" w:rsidRPr="007F1861">
        <w:rPr>
          <w:rFonts w:ascii="Times New Roman" w:hAnsi="Times New Roman"/>
          <w:color w:val="000000"/>
          <w:lang w:eastAsia="pl-PL"/>
        </w:rPr>
        <w:t>.</w:t>
      </w:r>
      <w:r w:rsidRPr="007F1861">
        <w:rPr>
          <w:rFonts w:ascii="Times New Roman" w:hAnsi="Times New Roman"/>
          <w:color w:val="000000"/>
          <w:lang w:eastAsia="pl-PL"/>
        </w:rPr>
        <w:t xml:space="preserve"> </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Środki z rezerwy celowej ujęte w ustawie budżetowej na dany rok w budżecie państwa, w części 83, pozycja 8 oraz w budżecie środków europejskich, w części 83, pozycja 98 i pozycja 99 są przeznaczone na finansowanie:</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PO IG, PO IiŚ, MF EOG</w:t>
      </w:r>
      <w:r w:rsidR="006742C0">
        <w:rPr>
          <w:rFonts w:ascii="Times New Roman" w:hAnsi="Times New Roman"/>
          <w:color w:val="000000"/>
        </w:rPr>
        <w:t xml:space="preserve">, </w:t>
      </w:r>
      <w:r w:rsidRPr="007F1861">
        <w:rPr>
          <w:rFonts w:ascii="Times New Roman" w:hAnsi="Times New Roman"/>
          <w:color w:val="000000"/>
        </w:rPr>
        <w:t>NMF</w:t>
      </w:r>
      <w:r w:rsidR="006742C0">
        <w:rPr>
          <w:rFonts w:ascii="Times New Roman" w:hAnsi="Times New Roman"/>
          <w:color w:val="000000"/>
        </w:rPr>
        <w:t xml:space="preserve"> i</w:t>
      </w:r>
      <w:r w:rsidRPr="007F1861">
        <w:rPr>
          <w:rFonts w:ascii="Times New Roman" w:hAnsi="Times New Roman"/>
          <w:color w:val="000000"/>
        </w:rPr>
        <w:t xml:space="preserve"> SPPW, </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 xml:space="preserve">PO IR, PO PC, PO IiŚ 2014-2020, PO WER, PO PW, PO PT 2014-2020, </w:t>
      </w:r>
      <w:r w:rsidR="009964F9">
        <w:rPr>
          <w:rFonts w:ascii="Times New Roman" w:hAnsi="Times New Roman"/>
          <w:color w:val="000000"/>
        </w:rPr>
        <w:t>P</w:t>
      </w:r>
      <w:r w:rsidRPr="007F1861">
        <w:rPr>
          <w:rFonts w:ascii="Times New Roman" w:hAnsi="Times New Roman"/>
          <w:color w:val="000000"/>
        </w:rPr>
        <w:t>rogramów EWT</w:t>
      </w:r>
      <w:r w:rsidR="00D200B1">
        <w:rPr>
          <w:rFonts w:ascii="Times New Roman" w:hAnsi="Times New Roman"/>
          <w:color w:val="000000"/>
        </w:rPr>
        <w:t>,</w:t>
      </w:r>
      <w:r w:rsidR="00894607">
        <w:rPr>
          <w:rFonts w:ascii="Times New Roman" w:hAnsi="Times New Roman"/>
          <w:color w:val="000000"/>
        </w:rPr>
        <w:t xml:space="preserve"> </w:t>
      </w:r>
      <w:r w:rsidR="00D200B1">
        <w:rPr>
          <w:rFonts w:ascii="Times New Roman" w:hAnsi="Times New Roman"/>
          <w:color w:val="000000"/>
        </w:rPr>
        <w:t xml:space="preserve">Programów </w:t>
      </w:r>
      <w:r w:rsidR="00894607">
        <w:rPr>
          <w:rFonts w:ascii="Times New Roman" w:hAnsi="Times New Roman"/>
          <w:color w:val="000000"/>
        </w:rPr>
        <w:t>EIS</w:t>
      </w:r>
      <w:r w:rsidRPr="007F1861">
        <w:rPr>
          <w:rFonts w:ascii="Times New Roman" w:hAnsi="Times New Roman"/>
          <w:color w:val="000000"/>
        </w:rPr>
        <w:t>,</w:t>
      </w:r>
      <w:r w:rsidR="007848AF">
        <w:rPr>
          <w:rFonts w:ascii="Times New Roman" w:hAnsi="Times New Roman"/>
          <w:color w:val="000000"/>
        </w:rPr>
        <w:t xml:space="preserve"> RPO</w:t>
      </w:r>
      <w:r w:rsidR="006742C0">
        <w:rPr>
          <w:rFonts w:ascii="Times New Roman" w:hAnsi="Times New Roman"/>
          <w:color w:val="000000"/>
        </w:rPr>
        <w:t xml:space="preserve"> i</w:t>
      </w:r>
      <w:r w:rsidRPr="007F1861">
        <w:rPr>
          <w:rFonts w:ascii="Times New Roman" w:hAnsi="Times New Roman"/>
          <w:color w:val="000000"/>
        </w:rPr>
        <w:t xml:space="preserve"> </w:t>
      </w:r>
      <w:r w:rsidR="00991535" w:rsidRPr="007F1861">
        <w:rPr>
          <w:rFonts w:ascii="Times New Roman" w:hAnsi="Times New Roman"/>
          <w:color w:val="000000"/>
        </w:rPr>
        <w:t>CEF,</w:t>
      </w:r>
      <w:r w:rsidR="00991535">
        <w:rPr>
          <w:rFonts w:ascii="Times New Roman" w:hAnsi="Times New Roman"/>
          <w:color w:val="000000"/>
        </w:rPr>
        <w:t xml:space="preserve"> </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 xml:space="preserve">wynagrodzeń pracowników </w:t>
      </w:r>
      <w:r w:rsidR="00432814">
        <w:rPr>
          <w:rFonts w:ascii="Times New Roman" w:hAnsi="Times New Roman"/>
          <w:color w:val="000000"/>
        </w:rPr>
        <w:t xml:space="preserve">PJB </w:t>
      </w:r>
      <w:r w:rsidRPr="007F1861">
        <w:rPr>
          <w:rFonts w:ascii="Times New Roman" w:hAnsi="Times New Roman"/>
          <w:color w:val="000000"/>
        </w:rPr>
        <w:t>w ramach projektów realizowanych z udziałem środków z budżetu UE oraz</w:t>
      </w:r>
      <w:r w:rsidR="0045698D">
        <w:rPr>
          <w:rFonts w:ascii="Times New Roman" w:hAnsi="Times New Roman"/>
          <w:color w:val="000000"/>
        </w:rPr>
        <w:t> </w:t>
      </w:r>
      <w:r w:rsidRPr="007F1861">
        <w:rPr>
          <w:rFonts w:ascii="Times New Roman" w:hAnsi="Times New Roman"/>
          <w:color w:val="000000"/>
        </w:rPr>
        <w:t xml:space="preserve">pomocy państw EFTA, </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projektów grantowych KE w ramach środków funduszy strukturalnych,</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 xml:space="preserve">2% korekty systemowej nałożonej przez KE w ramach Funduszu Spójności 2004-2006, </w:t>
      </w:r>
    </w:p>
    <w:p w:rsidR="0059403F" w:rsidRPr="007F1861" w:rsidRDefault="0059403F"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zobowiązań Skarbu Państwa z tytułu korekt wynikających z rozliczeń z Unią Europejską i państwami członkowskimi EFTA</w:t>
      </w:r>
      <w:r w:rsidR="00AD7E60" w:rsidRPr="007F1861">
        <w:rPr>
          <w:rFonts w:ascii="Times New Roman" w:hAnsi="Times New Roman"/>
          <w:color w:val="000000"/>
        </w:rPr>
        <w:t>,</w:t>
      </w:r>
    </w:p>
    <w:p w:rsidR="00766E95" w:rsidRPr="007F1861" w:rsidRDefault="00AD7E60" w:rsidP="008156E5">
      <w:pPr>
        <w:numPr>
          <w:ilvl w:val="1"/>
          <w:numId w:val="21"/>
        </w:numPr>
        <w:spacing w:before="120" w:after="120" w:line="240" w:lineRule="atLeast"/>
        <w:ind w:left="709" w:hanging="283"/>
        <w:jc w:val="both"/>
        <w:rPr>
          <w:rFonts w:ascii="Times New Roman" w:hAnsi="Times New Roman"/>
          <w:color w:val="000000"/>
        </w:rPr>
      </w:pPr>
      <w:r w:rsidRPr="007F1861">
        <w:rPr>
          <w:rFonts w:ascii="Times New Roman" w:hAnsi="Times New Roman"/>
          <w:color w:val="000000"/>
        </w:rPr>
        <w:t>zobowiązań Skarbu Państwa z tytułu rozliczeń programów operacyjnych 2007 – 2013</w:t>
      </w:r>
      <w:r w:rsidR="00766E95" w:rsidRPr="007F1861">
        <w:rPr>
          <w:rFonts w:ascii="Times New Roman" w:hAnsi="Times New Roman"/>
          <w:color w:val="000000"/>
        </w:rPr>
        <w:t>.</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Środki z rezerwy celowej nie mogą być przeznaczone na:</w:t>
      </w:r>
    </w:p>
    <w:p w:rsidR="0059403F" w:rsidRPr="007F1861" w:rsidRDefault="0059403F" w:rsidP="008156E5">
      <w:pPr>
        <w:numPr>
          <w:ilvl w:val="1"/>
          <w:numId w:val="9"/>
        </w:numPr>
        <w:tabs>
          <w:tab w:val="clear" w:pos="360"/>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 xml:space="preserve">spłatę zaciągniętego wcześniej kredytu ani odsetek od kredytu, z wyjątkiem projektów, których wydatki sfinansowane zostały ze środków KFD w ramach </w:t>
      </w:r>
      <w:r w:rsidR="009A4C78" w:rsidRPr="007F1861">
        <w:rPr>
          <w:rFonts w:ascii="Times New Roman" w:hAnsi="Times New Roman"/>
          <w:color w:val="000000"/>
        </w:rPr>
        <w:t xml:space="preserve"> PO IiŚ 2014-2020</w:t>
      </w:r>
      <w:r w:rsidR="00383AAC">
        <w:rPr>
          <w:rFonts w:ascii="Times New Roman" w:hAnsi="Times New Roman"/>
          <w:color w:val="000000"/>
        </w:rPr>
        <w:t xml:space="preserve"> i</w:t>
      </w:r>
      <w:r w:rsidR="007848AF">
        <w:rPr>
          <w:rFonts w:ascii="Times New Roman" w:hAnsi="Times New Roman"/>
          <w:color w:val="000000"/>
        </w:rPr>
        <w:t xml:space="preserve"> CEF</w:t>
      </w:r>
      <w:r w:rsidR="00383AAC">
        <w:rPr>
          <w:rFonts w:ascii="Times New Roman" w:hAnsi="Times New Roman"/>
          <w:color w:val="000000"/>
        </w:rPr>
        <w:t>,</w:t>
      </w:r>
    </w:p>
    <w:p w:rsidR="0059403F" w:rsidRPr="007F1861" w:rsidRDefault="0059403F" w:rsidP="008156E5">
      <w:pPr>
        <w:numPr>
          <w:ilvl w:val="1"/>
          <w:numId w:val="9"/>
        </w:numPr>
        <w:tabs>
          <w:tab w:val="num" w:pos="700"/>
        </w:tabs>
        <w:spacing w:before="120" w:after="120" w:line="240" w:lineRule="atLeast"/>
        <w:ind w:firstLine="40"/>
        <w:jc w:val="both"/>
        <w:rPr>
          <w:rFonts w:ascii="Times New Roman" w:hAnsi="Times New Roman"/>
          <w:color w:val="000000"/>
        </w:rPr>
      </w:pPr>
      <w:r w:rsidRPr="007F1861">
        <w:rPr>
          <w:rFonts w:ascii="Times New Roman" w:hAnsi="Times New Roman"/>
          <w:color w:val="000000"/>
        </w:rPr>
        <w:t xml:space="preserve">refundację już poniesionych wydatków, z zastrzeżeniem pkt 4. </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Środki z rezerwy celowej mogą stanowić refundację już poniesionych wydatków w sytuacji, gdy środki te przeznaczane są na:</w:t>
      </w:r>
    </w:p>
    <w:p w:rsidR="0059403F" w:rsidRPr="007F1861" w:rsidRDefault="0059403F" w:rsidP="008156E5">
      <w:pPr>
        <w:numPr>
          <w:ilvl w:val="0"/>
          <w:numId w:val="1"/>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dotację i płatność dla jednostek innych niż</w:t>
      </w:r>
      <w:r w:rsidR="00E32BCD" w:rsidRPr="007F1861">
        <w:rPr>
          <w:rFonts w:ascii="Times New Roman" w:hAnsi="Times New Roman"/>
          <w:color w:val="000000"/>
        </w:rPr>
        <w:t xml:space="preserve"> </w:t>
      </w:r>
      <w:r w:rsidR="009A4C78" w:rsidRPr="007F1861">
        <w:rPr>
          <w:rFonts w:ascii="Times New Roman" w:hAnsi="Times New Roman"/>
          <w:color w:val="000000"/>
        </w:rPr>
        <w:t>PJB</w:t>
      </w:r>
      <w:r w:rsidRPr="007F1861">
        <w:rPr>
          <w:rFonts w:ascii="Times New Roman" w:hAnsi="Times New Roman"/>
          <w:color w:val="000000"/>
        </w:rPr>
        <w:t>, które będą przekazywane w formie refundacji na</w:t>
      </w:r>
      <w:r w:rsidR="0045698D">
        <w:rPr>
          <w:rFonts w:ascii="Times New Roman" w:hAnsi="Times New Roman"/>
          <w:color w:val="000000"/>
        </w:rPr>
        <w:t> </w:t>
      </w:r>
      <w:r w:rsidRPr="007F1861">
        <w:rPr>
          <w:rFonts w:ascii="Times New Roman" w:hAnsi="Times New Roman"/>
          <w:color w:val="000000"/>
        </w:rPr>
        <w:t>podstawie poświadczonych wydatków wynikających z umowy o</w:t>
      </w:r>
      <w:r w:rsidR="009A4C78" w:rsidRPr="007F1861">
        <w:rPr>
          <w:rFonts w:ascii="Times New Roman" w:hAnsi="Times New Roman"/>
          <w:color w:val="000000"/>
        </w:rPr>
        <w:t> </w:t>
      </w:r>
      <w:r w:rsidRPr="007F1861">
        <w:rPr>
          <w:rFonts w:ascii="Times New Roman" w:hAnsi="Times New Roman"/>
          <w:color w:val="000000"/>
        </w:rPr>
        <w:t xml:space="preserve">dofinansowanie danego projektu, </w:t>
      </w:r>
    </w:p>
    <w:p w:rsidR="0059403F" w:rsidRPr="007F1861" w:rsidRDefault="0059403F" w:rsidP="008156E5">
      <w:pPr>
        <w:numPr>
          <w:ilvl w:val="0"/>
          <w:numId w:val="1"/>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dotację i płatność dla samorządów województw w ramach RPO,</w:t>
      </w:r>
    </w:p>
    <w:p w:rsidR="0059403F" w:rsidRPr="007F1861" w:rsidRDefault="0059403F" w:rsidP="008156E5">
      <w:pPr>
        <w:pStyle w:val="Tekstpodstawowy2"/>
        <w:numPr>
          <w:ilvl w:val="0"/>
          <w:numId w:val="1"/>
        </w:numPr>
        <w:tabs>
          <w:tab w:val="num" w:pos="700"/>
        </w:tabs>
        <w:spacing w:before="120" w:after="120" w:line="240" w:lineRule="atLeast"/>
        <w:ind w:left="700" w:hanging="300"/>
        <w:rPr>
          <w:color w:val="000000"/>
          <w:sz w:val="22"/>
          <w:szCs w:val="22"/>
        </w:rPr>
      </w:pPr>
      <w:r w:rsidRPr="007F1861">
        <w:rPr>
          <w:color w:val="000000"/>
          <w:sz w:val="22"/>
          <w:szCs w:val="22"/>
        </w:rPr>
        <w:t>dotację i płatność dla jednostek samorządu terytorialnego oraz PARP w ramach PO WER,</w:t>
      </w:r>
    </w:p>
    <w:p w:rsidR="0059403F" w:rsidRPr="007F1861" w:rsidRDefault="0059403F" w:rsidP="008156E5">
      <w:pPr>
        <w:numPr>
          <w:ilvl w:val="0"/>
          <w:numId w:val="1"/>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 xml:space="preserve">refundację wydatków sfinansowanych ze środków KFD w ramach  </w:t>
      </w:r>
      <w:r w:rsidR="009A4C78" w:rsidRPr="007F1861">
        <w:rPr>
          <w:rFonts w:ascii="Times New Roman" w:hAnsi="Times New Roman"/>
          <w:color w:val="000000"/>
        </w:rPr>
        <w:t>PO IiŚ 2014-2020</w:t>
      </w:r>
      <w:r w:rsidR="00383AAC">
        <w:rPr>
          <w:rFonts w:ascii="Times New Roman" w:hAnsi="Times New Roman"/>
          <w:color w:val="000000"/>
        </w:rPr>
        <w:t xml:space="preserve"> i</w:t>
      </w:r>
      <w:r w:rsidR="00BC025B" w:rsidRPr="007F1861">
        <w:rPr>
          <w:rFonts w:ascii="Times New Roman" w:hAnsi="Times New Roman"/>
          <w:color w:val="000000"/>
        </w:rPr>
        <w:t xml:space="preserve"> CEF</w:t>
      </w:r>
      <w:r w:rsidRPr="007F1861">
        <w:rPr>
          <w:rFonts w:ascii="Times New Roman" w:hAnsi="Times New Roman"/>
          <w:color w:val="000000"/>
        </w:rPr>
        <w:t>,</w:t>
      </w:r>
    </w:p>
    <w:p w:rsidR="00433405" w:rsidRDefault="0059403F" w:rsidP="008156E5">
      <w:pPr>
        <w:numPr>
          <w:ilvl w:val="0"/>
          <w:numId w:val="1"/>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 xml:space="preserve">refundację wydatków poniesionych w </w:t>
      </w:r>
      <w:r w:rsidR="009A4C78" w:rsidRPr="007F1861">
        <w:rPr>
          <w:rFonts w:ascii="Times New Roman" w:hAnsi="Times New Roman"/>
          <w:color w:val="000000"/>
        </w:rPr>
        <w:t>Programach EWT</w:t>
      </w:r>
      <w:r w:rsidRPr="007F1861">
        <w:rPr>
          <w:rFonts w:ascii="Times New Roman" w:hAnsi="Times New Roman"/>
          <w:color w:val="000000"/>
        </w:rPr>
        <w:t xml:space="preserve">, </w:t>
      </w:r>
      <w:r w:rsidR="007A1250">
        <w:rPr>
          <w:rFonts w:ascii="Times New Roman" w:hAnsi="Times New Roman"/>
          <w:color w:val="000000"/>
        </w:rPr>
        <w:t>dla jednostek innych niż PJB,</w:t>
      </w:r>
    </w:p>
    <w:p w:rsidR="0059403F" w:rsidRPr="003B46EC" w:rsidRDefault="00433405" w:rsidP="008156E5">
      <w:pPr>
        <w:numPr>
          <w:ilvl w:val="0"/>
          <w:numId w:val="1"/>
        </w:numPr>
        <w:tabs>
          <w:tab w:val="num" w:pos="700"/>
        </w:tabs>
        <w:spacing w:before="120" w:after="120" w:line="240" w:lineRule="atLeast"/>
        <w:ind w:left="700" w:hanging="300"/>
        <w:jc w:val="both"/>
        <w:rPr>
          <w:rFonts w:ascii="Times New Roman" w:hAnsi="Times New Roman"/>
          <w:color w:val="000000"/>
        </w:rPr>
      </w:pPr>
      <w:r w:rsidRPr="003B46EC">
        <w:rPr>
          <w:rFonts w:ascii="Times New Roman" w:hAnsi="Times New Roman"/>
          <w:color w:val="000000"/>
        </w:rPr>
        <w:t>refundację wydatków p</w:t>
      </w:r>
      <w:r w:rsidR="003B46EC">
        <w:rPr>
          <w:rFonts w:ascii="Times New Roman" w:hAnsi="Times New Roman"/>
          <w:color w:val="000000"/>
        </w:rPr>
        <w:t xml:space="preserve">oniesionych w Programach EIS zgodnie z </w:t>
      </w:r>
      <w:r w:rsidR="007A1250">
        <w:rPr>
          <w:rFonts w:ascii="Times New Roman" w:hAnsi="Times New Roman"/>
          <w:color w:val="000000"/>
        </w:rPr>
        <w:t>pkt 8</w:t>
      </w:r>
      <w:r w:rsidR="00B20CF6">
        <w:rPr>
          <w:rFonts w:ascii="Times New Roman" w:hAnsi="Times New Roman"/>
          <w:color w:val="000000"/>
        </w:rPr>
        <w:t>.</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Z rezerwy celowej nie podlegają finansowaniu refundacje wydatków poniesionych przez PJB.</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 przypadku występowania o środki z rezerwy celowej na pokrycie wydatków kwalifikowalnych, wydatki te muszą spełniać wymagania zgodne z odpowiednimi wytycznymi w zakresie kwalifikowalności dla danego programu.</w:t>
      </w:r>
    </w:p>
    <w:p w:rsidR="0059403F" w:rsidRPr="007F1861" w:rsidRDefault="0059403F" w:rsidP="008156E5">
      <w:pPr>
        <w:numPr>
          <w:ilvl w:val="0"/>
          <w:numId w:val="18"/>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Z rezerwy celowej nie może być finansowany wkład własny projektów realizowanych przez jednostki sektora finansów publicznych, z wyjątkiem</w:t>
      </w:r>
      <w:r w:rsidR="009A4C78" w:rsidRPr="007F1861">
        <w:rPr>
          <w:rFonts w:ascii="Times New Roman" w:hAnsi="Times New Roman"/>
          <w:color w:val="000000"/>
          <w:lang w:eastAsia="pl-PL"/>
        </w:rPr>
        <w:t xml:space="preserve"> PJB.</w:t>
      </w:r>
    </w:p>
    <w:p w:rsidR="00281631" w:rsidRPr="00281631" w:rsidRDefault="00281631" w:rsidP="008156E5">
      <w:pPr>
        <w:pStyle w:val="Akapitzlist"/>
        <w:numPr>
          <w:ilvl w:val="0"/>
          <w:numId w:val="18"/>
        </w:numPr>
        <w:spacing w:before="120" w:after="120" w:line="240" w:lineRule="atLeast"/>
        <w:jc w:val="both"/>
        <w:rPr>
          <w:rFonts w:ascii="Times New Roman" w:hAnsi="Times New Roman"/>
          <w:color w:val="000000"/>
          <w:lang w:eastAsia="pl-PL"/>
        </w:rPr>
      </w:pPr>
      <w:r w:rsidRPr="00281631">
        <w:rPr>
          <w:rFonts w:ascii="Times New Roman" w:hAnsi="Times New Roman"/>
          <w:color w:val="000000"/>
          <w:lang w:eastAsia="pl-PL"/>
        </w:rPr>
        <w:t>W zakresie programów krajowych, w przypadku projektów realizowanych przez publiczne jednostki naukowe i publiczne uczelnie (w tym PWSZ), dysponent może w wyjątkowych przypadkach wnioskować o</w:t>
      </w:r>
      <w:r>
        <w:rPr>
          <w:rFonts w:ascii="Times New Roman" w:hAnsi="Times New Roman"/>
          <w:color w:val="000000"/>
          <w:lang w:eastAsia="pl-PL"/>
        </w:rPr>
        <w:t> </w:t>
      </w:r>
      <w:r w:rsidRPr="00281631">
        <w:rPr>
          <w:rFonts w:ascii="Times New Roman" w:hAnsi="Times New Roman"/>
          <w:color w:val="000000"/>
          <w:lang w:eastAsia="pl-PL"/>
        </w:rPr>
        <w:t>środki rezerwy celowej na współfinansowanie wkładu krajowego do wysokości 10% (a w przypadku projektów realizowanych w województwie mazowieckim w ramach okresu programowania 2014-2020 – do</w:t>
      </w:r>
      <w:r>
        <w:rPr>
          <w:rFonts w:ascii="Times New Roman" w:hAnsi="Times New Roman"/>
          <w:color w:val="000000"/>
          <w:lang w:eastAsia="pl-PL"/>
        </w:rPr>
        <w:t> </w:t>
      </w:r>
      <w:r w:rsidRPr="00281631">
        <w:rPr>
          <w:rFonts w:ascii="Times New Roman" w:hAnsi="Times New Roman"/>
          <w:color w:val="000000"/>
          <w:lang w:eastAsia="pl-PL"/>
        </w:rPr>
        <w:t>15%) wydatków kwalifikowalnych w ramach projektów nieobjętych regułami pomocy publicznej lub</w:t>
      </w:r>
      <w:r>
        <w:rPr>
          <w:rFonts w:ascii="Times New Roman" w:hAnsi="Times New Roman"/>
          <w:color w:val="000000"/>
          <w:lang w:eastAsia="pl-PL"/>
        </w:rPr>
        <w:t> </w:t>
      </w:r>
      <w:r w:rsidRPr="00281631">
        <w:rPr>
          <w:rFonts w:ascii="Times New Roman" w:hAnsi="Times New Roman"/>
          <w:color w:val="000000"/>
          <w:lang w:eastAsia="pl-PL"/>
        </w:rPr>
        <w:t>pomocy de minimis lub też nie generujących dochodu, pod warunkiem uzyskania zgody ministra właściwego ds. budżetu przed podpisaniem umowy o dofinansowanie.</w:t>
      </w:r>
    </w:p>
    <w:p w:rsidR="008A3686" w:rsidRPr="007F1861" w:rsidRDefault="008A3686" w:rsidP="008156E5">
      <w:pPr>
        <w:numPr>
          <w:ilvl w:val="0"/>
          <w:numId w:val="18"/>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 zakresie RPO, w przypadku projektów realizowanych przez publiczne jednostki naukowe i publiczne uczelnie (w tym PWSZ), dysponent może wnioskować o środki rezerwy celowej na współfinansowanie wkładu krajowego w następującym zakresie:</w:t>
      </w:r>
    </w:p>
    <w:p w:rsidR="008A3686" w:rsidRPr="007F1861" w:rsidRDefault="008A3686" w:rsidP="008156E5">
      <w:pPr>
        <w:pStyle w:val="Akapitzlist"/>
        <w:numPr>
          <w:ilvl w:val="0"/>
          <w:numId w:val="22"/>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projekty dotyczące infrastruktury dydaktycznej w ramach RPO w ramach Priorytetu Inwestycyjnego 10a - do wysokości 10%  wydatków kwalifikowalnych,</w:t>
      </w:r>
    </w:p>
    <w:p w:rsidR="008A3686" w:rsidRDefault="008A3686" w:rsidP="008156E5">
      <w:pPr>
        <w:pStyle w:val="Akapitzlist"/>
        <w:numPr>
          <w:ilvl w:val="0"/>
          <w:numId w:val="22"/>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projekty dotyczące infrastruktury badawczej w ramach RPO w ramach Priorytetu Inwestycyjnego 1a, w</w:t>
      </w:r>
      <w:r w:rsidR="0045698D">
        <w:rPr>
          <w:rFonts w:ascii="Times New Roman" w:hAnsi="Times New Roman"/>
          <w:color w:val="000000"/>
          <w:lang w:eastAsia="pl-PL"/>
        </w:rPr>
        <w:t> </w:t>
      </w:r>
      <w:r w:rsidRPr="007F1861">
        <w:rPr>
          <w:rFonts w:ascii="Times New Roman" w:hAnsi="Times New Roman"/>
          <w:color w:val="000000"/>
          <w:lang w:eastAsia="pl-PL"/>
        </w:rPr>
        <w:t>których założono wykorzystanie infrastruktury na działalność gospodarczą na poziomie nie</w:t>
      </w:r>
      <w:r w:rsidR="0045698D">
        <w:rPr>
          <w:rFonts w:ascii="Times New Roman" w:hAnsi="Times New Roman"/>
          <w:color w:val="000000"/>
          <w:lang w:eastAsia="pl-PL"/>
        </w:rPr>
        <w:t> </w:t>
      </w:r>
      <w:r w:rsidRPr="007F1861">
        <w:rPr>
          <w:rFonts w:ascii="Times New Roman" w:hAnsi="Times New Roman"/>
          <w:color w:val="000000"/>
          <w:lang w:eastAsia="pl-PL"/>
        </w:rPr>
        <w:t>mniejszym niż 30% (w rozumieniu rozporządzenia Komisji (UE) nr 651/2014), – do wysokości 10,5% (a w przypadku projektów realizowanych w województwie mazowieckim w ramach okresu programowania 2014-2020 – do 14%) wydatków kwalifikowalnych</w:t>
      </w:r>
      <w:r>
        <w:rPr>
          <w:rFonts w:ascii="Times New Roman" w:hAnsi="Times New Roman"/>
          <w:color w:val="000000"/>
          <w:lang w:eastAsia="pl-PL"/>
        </w:rPr>
        <w:t xml:space="preserve"> - </w:t>
      </w:r>
      <w:r w:rsidRPr="004E6448">
        <w:rPr>
          <w:rFonts w:ascii="Times New Roman" w:hAnsi="Times New Roman"/>
          <w:color w:val="000000"/>
          <w:lang w:eastAsia="pl-PL"/>
        </w:rPr>
        <w:t>przy czym wartość współfinansowania z rezerwy celowej nie może przekroczyć wartości wkładu krajowego w części powiązanej z działalnością niegospodarczą</w:t>
      </w:r>
      <w:r>
        <w:rPr>
          <w:rFonts w:ascii="Times New Roman" w:hAnsi="Times New Roman"/>
          <w:color w:val="000000"/>
          <w:lang w:eastAsia="pl-PL"/>
        </w:rPr>
        <w:t>,</w:t>
      </w:r>
    </w:p>
    <w:p w:rsidR="008A3686" w:rsidRPr="00D02C35" w:rsidRDefault="008A3686" w:rsidP="008156E5">
      <w:pPr>
        <w:pStyle w:val="Akapitzlist"/>
        <w:tabs>
          <w:tab w:val="left" w:pos="284"/>
          <w:tab w:val="left" w:pos="426"/>
        </w:tabs>
        <w:spacing w:before="120" w:after="120" w:line="240" w:lineRule="atLeast"/>
        <w:ind w:left="425"/>
        <w:jc w:val="both"/>
        <w:rPr>
          <w:rFonts w:ascii="Times New Roman" w:hAnsi="Times New Roman"/>
          <w:color w:val="000000"/>
          <w:lang w:eastAsia="pl-PL"/>
        </w:rPr>
      </w:pPr>
      <w:r>
        <w:rPr>
          <w:rFonts w:ascii="Times New Roman" w:hAnsi="Times New Roman"/>
          <w:color w:val="000000"/>
          <w:lang w:eastAsia="pl-PL"/>
        </w:rPr>
        <w:t xml:space="preserve">- </w:t>
      </w:r>
      <w:r w:rsidRPr="007F1861">
        <w:rPr>
          <w:rFonts w:ascii="Times New Roman" w:hAnsi="Times New Roman"/>
          <w:color w:val="000000"/>
          <w:lang w:eastAsia="pl-PL"/>
        </w:rPr>
        <w:t xml:space="preserve">pod warunkiem uzyskania </w:t>
      </w:r>
      <w:r>
        <w:rPr>
          <w:rFonts w:ascii="Times New Roman" w:hAnsi="Times New Roman"/>
          <w:color w:val="000000"/>
          <w:lang w:eastAsia="pl-PL"/>
        </w:rPr>
        <w:t xml:space="preserve">przez wnioskodawcę </w:t>
      </w:r>
      <w:r w:rsidRPr="007F1861">
        <w:rPr>
          <w:rFonts w:ascii="Times New Roman" w:hAnsi="Times New Roman"/>
          <w:color w:val="000000"/>
          <w:lang w:eastAsia="pl-PL"/>
        </w:rPr>
        <w:t>przed podpisaniem umowy o dofinansowanie</w:t>
      </w:r>
      <w:r>
        <w:rPr>
          <w:rFonts w:ascii="Times New Roman" w:hAnsi="Times New Roman"/>
          <w:color w:val="000000"/>
          <w:lang w:eastAsia="pl-PL"/>
        </w:rPr>
        <w:t xml:space="preserve"> dla projektu</w:t>
      </w:r>
      <w:r w:rsidRPr="007F1861">
        <w:rPr>
          <w:rFonts w:ascii="Times New Roman" w:hAnsi="Times New Roman"/>
          <w:color w:val="000000"/>
          <w:lang w:eastAsia="pl-PL"/>
        </w:rPr>
        <w:t xml:space="preserve"> zgody ministra właściwego ds. nauki lub ministra właściwego ds. szkolnictwa wyższego</w:t>
      </w:r>
      <w:r>
        <w:rPr>
          <w:rFonts w:ascii="Times New Roman" w:hAnsi="Times New Roman"/>
          <w:color w:val="000000"/>
          <w:lang w:eastAsia="pl-PL"/>
        </w:rPr>
        <w:t xml:space="preserve"> wydawanej po</w:t>
      </w:r>
      <w:r w:rsidR="0045698D">
        <w:rPr>
          <w:rFonts w:ascii="Times New Roman" w:hAnsi="Times New Roman"/>
          <w:color w:val="000000"/>
          <w:lang w:eastAsia="pl-PL"/>
        </w:rPr>
        <w:t> </w:t>
      </w:r>
      <w:r>
        <w:rPr>
          <w:rFonts w:ascii="Times New Roman" w:hAnsi="Times New Roman"/>
          <w:color w:val="000000"/>
          <w:lang w:eastAsia="pl-PL"/>
        </w:rPr>
        <w:t>wcześniejszym uzgodnieniu możliwości udziału budżetu państwa w finansowaniu projektu między ministerstwami obsługującymi ministrów właściwych ds. nauki lub szkolnictwa wyższego, rozwoju regionalnego oraz budżetu</w:t>
      </w:r>
      <w:r w:rsidR="009245ED">
        <w:rPr>
          <w:rFonts w:ascii="Times New Roman" w:hAnsi="Times New Roman"/>
          <w:color w:val="000000"/>
          <w:lang w:eastAsia="pl-PL"/>
        </w:rPr>
        <w:t>.</w:t>
      </w:r>
      <w:r>
        <w:rPr>
          <w:rFonts w:ascii="Times New Roman" w:hAnsi="Times New Roman"/>
          <w:color w:val="000000"/>
          <w:lang w:eastAsia="pl-PL"/>
        </w:rPr>
        <w:t xml:space="preserve"> </w:t>
      </w:r>
    </w:p>
    <w:p w:rsidR="000F142B" w:rsidRPr="007E6958" w:rsidRDefault="009E5CC2" w:rsidP="00E8545E">
      <w:pPr>
        <w:spacing w:after="120" w:line="240" w:lineRule="atLeast"/>
        <w:ind w:left="426" w:hanging="426"/>
        <w:jc w:val="both"/>
        <w:rPr>
          <w:rFonts w:ascii="Times New Roman" w:hAnsi="Times New Roman"/>
          <w:lang w:eastAsia="pl-PL"/>
        </w:rPr>
      </w:pPr>
      <w:r w:rsidRPr="007E6958">
        <w:rPr>
          <w:rFonts w:ascii="Times New Roman" w:hAnsi="Times New Roman"/>
          <w:lang w:eastAsia="pl-PL"/>
        </w:rPr>
        <w:t>10</w:t>
      </w:r>
      <w:r w:rsidR="00784C43" w:rsidRPr="007E6958">
        <w:rPr>
          <w:rFonts w:ascii="Times New Roman" w:hAnsi="Times New Roman"/>
          <w:lang w:eastAsia="pl-PL"/>
        </w:rPr>
        <w:t xml:space="preserve">. </w:t>
      </w:r>
      <w:r w:rsidR="00756073" w:rsidRPr="007E6958">
        <w:rPr>
          <w:rFonts w:ascii="Times New Roman" w:hAnsi="Times New Roman"/>
          <w:lang w:eastAsia="pl-PL"/>
        </w:rPr>
        <w:t xml:space="preserve">W </w:t>
      </w:r>
      <w:r w:rsidR="0099067F" w:rsidRPr="007E6958">
        <w:rPr>
          <w:rFonts w:ascii="Times New Roman" w:hAnsi="Times New Roman"/>
          <w:lang w:eastAsia="pl-PL"/>
        </w:rPr>
        <w:t>RPO</w:t>
      </w:r>
      <w:r w:rsidR="00756073" w:rsidRPr="007E6958">
        <w:rPr>
          <w:rFonts w:ascii="Times New Roman" w:hAnsi="Times New Roman"/>
          <w:lang w:eastAsia="pl-PL"/>
        </w:rPr>
        <w:t xml:space="preserve"> w przypadku projektów dotyczących zadań zleconych z zakresu administracji rządowej realizowanych przez samorządowe jednostki budżetowe, dysponent może w wyjątkowych przypadkach wnioskować o środki z rezerwy celowej na pokrycie wkładu własnego, z uwzględnieniem przepisu art. 18 ustawy z dnia 11 lipca 2014 r. o zasadach realizacji programów w zakresie polityki spójności finansowanych w perspektywie finansowej 2014-2020.</w:t>
      </w:r>
    </w:p>
    <w:p w:rsidR="00F52D66" w:rsidRPr="00E8545E" w:rsidRDefault="00F94DC5" w:rsidP="00E8545E">
      <w:pPr>
        <w:pStyle w:val="Akapitzlist"/>
        <w:numPr>
          <w:ilvl w:val="3"/>
          <w:numId w:val="9"/>
        </w:numPr>
        <w:spacing w:after="120" w:line="240" w:lineRule="atLeast"/>
        <w:ind w:left="426" w:hanging="426"/>
        <w:contextualSpacing w:val="0"/>
        <w:jc w:val="both"/>
        <w:rPr>
          <w:rFonts w:ascii="Times New Roman" w:hAnsi="Times New Roman"/>
          <w:lang w:eastAsia="pl-PL"/>
        </w:rPr>
      </w:pPr>
      <w:r w:rsidRPr="00E8545E">
        <w:rPr>
          <w:rFonts w:ascii="Times New Roman" w:hAnsi="Times New Roman"/>
          <w:lang w:eastAsia="pl-PL"/>
        </w:rPr>
        <w:t>W przypadku projektów realizowanych przez Państwowe Gospodarstwo Wodne Wody Polskie</w:t>
      </w:r>
      <w:r w:rsidR="0099067F" w:rsidRPr="00E8545E">
        <w:rPr>
          <w:rFonts w:ascii="Times New Roman" w:hAnsi="Times New Roman"/>
          <w:lang w:eastAsia="pl-PL"/>
        </w:rPr>
        <w:t xml:space="preserve"> we</w:t>
      </w:r>
      <w:r w:rsidR="0045698D" w:rsidRPr="00E8545E">
        <w:rPr>
          <w:rFonts w:ascii="Times New Roman" w:hAnsi="Times New Roman"/>
          <w:lang w:eastAsia="pl-PL"/>
        </w:rPr>
        <w:t> </w:t>
      </w:r>
      <w:r w:rsidR="0099067F" w:rsidRPr="00E8545E">
        <w:rPr>
          <w:rFonts w:ascii="Times New Roman" w:hAnsi="Times New Roman"/>
          <w:lang w:eastAsia="pl-PL"/>
        </w:rPr>
        <w:t>wszystkich programach</w:t>
      </w:r>
      <w:r w:rsidRPr="00E8545E">
        <w:rPr>
          <w:rFonts w:ascii="Times New Roman" w:hAnsi="Times New Roman"/>
          <w:lang w:eastAsia="pl-PL"/>
        </w:rPr>
        <w:t xml:space="preserve"> dysponent może wnioskować o środki rezerwy celowej na współfinansowanie wkładu krajowego do wysokości 15%</w:t>
      </w:r>
      <w:r w:rsidR="00F52D66" w:rsidRPr="00E8545E">
        <w:rPr>
          <w:rFonts w:ascii="Times New Roman" w:hAnsi="Times New Roman"/>
          <w:lang w:eastAsia="pl-PL"/>
        </w:rPr>
        <w:t xml:space="preserve"> wydatków kwalifikowalnych</w:t>
      </w:r>
      <w:r w:rsidR="00B95F8E" w:rsidRPr="00E8545E">
        <w:rPr>
          <w:rFonts w:ascii="Times New Roman" w:hAnsi="Times New Roman"/>
          <w:lang w:eastAsia="pl-PL"/>
        </w:rPr>
        <w:t>. Ograniczenie możliwości wnioskowania o środki z rezerwy celowej na współfinansowanie wkładu krajowego do wysokości 15%</w:t>
      </w:r>
      <w:r w:rsidR="00F52D66" w:rsidRPr="00E8545E">
        <w:rPr>
          <w:rFonts w:ascii="Times New Roman" w:hAnsi="Times New Roman"/>
          <w:lang w:eastAsia="pl-PL"/>
        </w:rPr>
        <w:t xml:space="preserve"> wydatków kwalifikowalnych</w:t>
      </w:r>
      <w:r w:rsidR="00B95F8E" w:rsidRPr="00E8545E">
        <w:rPr>
          <w:rFonts w:ascii="Times New Roman" w:hAnsi="Times New Roman"/>
          <w:lang w:eastAsia="pl-PL"/>
        </w:rPr>
        <w:t xml:space="preserve"> nie dotyczy</w:t>
      </w:r>
      <w:r w:rsidR="00F52D66" w:rsidRPr="00E8545E">
        <w:rPr>
          <w:rFonts w:ascii="Times New Roman" w:hAnsi="Times New Roman"/>
          <w:lang w:eastAsia="pl-PL"/>
        </w:rPr>
        <w:t>:</w:t>
      </w:r>
    </w:p>
    <w:p w:rsidR="00F52D66" w:rsidRDefault="00B95F8E" w:rsidP="00E8545E">
      <w:pPr>
        <w:pStyle w:val="Akapitzlist"/>
        <w:numPr>
          <w:ilvl w:val="1"/>
          <w:numId w:val="1"/>
        </w:numPr>
        <w:tabs>
          <w:tab w:val="clear" w:pos="786"/>
          <w:tab w:val="num" w:pos="709"/>
        </w:tabs>
        <w:spacing w:after="120" w:line="240" w:lineRule="atLeast"/>
        <w:ind w:left="709" w:hanging="283"/>
        <w:contextualSpacing w:val="0"/>
        <w:jc w:val="both"/>
        <w:rPr>
          <w:rFonts w:ascii="Times New Roman" w:hAnsi="Times New Roman"/>
          <w:lang w:eastAsia="pl-PL"/>
        </w:rPr>
      </w:pPr>
      <w:r w:rsidRPr="00E8545E">
        <w:rPr>
          <w:rFonts w:ascii="Times New Roman" w:hAnsi="Times New Roman"/>
          <w:lang w:eastAsia="pl-PL"/>
        </w:rPr>
        <w:t>województwa mazowieckiego</w:t>
      </w:r>
      <w:r w:rsidR="00F52D66" w:rsidRPr="00E8545E">
        <w:rPr>
          <w:rFonts w:ascii="Times New Roman" w:hAnsi="Times New Roman"/>
          <w:lang w:eastAsia="pl-PL"/>
        </w:rPr>
        <w:t xml:space="preserve">, </w:t>
      </w:r>
      <w:r w:rsidR="00EC0B50" w:rsidRPr="00E8545E">
        <w:rPr>
          <w:rFonts w:ascii="Times New Roman" w:hAnsi="Times New Roman"/>
          <w:lang w:eastAsia="pl-PL"/>
        </w:rPr>
        <w:t>w</w:t>
      </w:r>
      <w:r w:rsidR="0045698D" w:rsidRPr="00E8545E">
        <w:rPr>
          <w:rFonts w:ascii="Times New Roman" w:hAnsi="Times New Roman"/>
          <w:lang w:eastAsia="pl-PL"/>
        </w:rPr>
        <w:t> </w:t>
      </w:r>
      <w:r w:rsidR="00EC0B50" w:rsidRPr="00E8545E">
        <w:rPr>
          <w:rFonts w:ascii="Times New Roman" w:hAnsi="Times New Roman"/>
          <w:lang w:eastAsia="pl-PL"/>
        </w:rPr>
        <w:t>przypadku którego współfinansowanie nie może przewyższać poziomu zgodnego z zasadami programowania</w:t>
      </w:r>
      <w:r w:rsidR="00F52D66" w:rsidRPr="00E8545E">
        <w:rPr>
          <w:rFonts w:ascii="Times New Roman" w:hAnsi="Times New Roman"/>
          <w:lang w:eastAsia="pl-PL"/>
        </w:rPr>
        <w:t>,</w:t>
      </w:r>
      <w:r w:rsidR="00EB33E3" w:rsidRPr="00E8545E">
        <w:rPr>
          <w:rFonts w:ascii="Times New Roman" w:hAnsi="Times New Roman"/>
          <w:lang w:eastAsia="pl-PL"/>
        </w:rPr>
        <w:t xml:space="preserve"> </w:t>
      </w:r>
      <w:r w:rsidR="00F52D66" w:rsidRPr="00E8545E">
        <w:rPr>
          <w:rFonts w:ascii="Times New Roman" w:hAnsi="Times New Roman"/>
          <w:lang w:eastAsia="pl-PL"/>
        </w:rPr>
        <w:t xml:space="preserve"> </w:t>
      </w:r>
    </w:p>
    <w:p w:rsidR="00F52D66" w:rsidRPr="00E8545E" w:rsidRDefault="00F52D66" w:rsidP="00E8545E">
      <w:pPr>
        <w:pStyle w:val="Akapitzlist"/>
        <w:numPr>
          <w:ilvl w:val="1"/>
          <w:numId w:val="1"/>
        </w:numPr>
        <w:tabs>
          <w:tab w:val="clear" w:pos="786"/>
          <w:tab w:val="num" w:pos="709"/>
        </w:tabs>
        <w:spacing w:after="120" w:line="240" w:lineRule="atLeast"/>
        <w:ind w:left="709" w:hanging="283"/>
        <w:contextualSpacing w:val="0"/>
        <w:jc w:val="both"/>
        <w:rPr>
          <w:rFonts w:ascii="Times New Roman" w:hAnsi="Times New Roman"/>
          <w:lang w:eastAsia="pl-PL"/>
        </w:rPr>
      </w:pPr>
      <w:r w:rsidRPr="00E8545E">
        <w:rPr>
          <w:rFonts w:ascii="Times New Roman" w:hAnsi="Times New Roman"/>
          <w:lang w:eastAsia="pl-PL"/>
        </w:rPr>
        <w:t>POIiŚ 2014-2020</w:t>
      </w:r>
      <w:r>
        <w:rPr>
          <w:rFonts w:ascii="Times New Roman" w:hAnsi="Times New Roman"/>
          <w:lang w:eastAsia="pl-PL"/>
        </w:rPr>
        <w:t xml:space="preserve">, w przypadku którego współfinansowanie </w:t>
      </w:r>
      <w:r w:rsidR="00EB33E3">
        <w:rPr>
          <w:rFonts w:ascii="Times New Roman" w:hAnsi="Times New Roman"/>
          <w:lang w:eastAsia="pl-PL"/>
        </w:rPr>
        <w:t>nie może przewyższać wysokości wynikającej z zapisów wniosku o dofinansowanie/umowy o dofinansowanie/pre-umowy.</w:t>
      </w:r>
    </w:p>
    <w:p w:rsidR="0059403F" w:rsidRPr="007F1861" w:rsidRDefault="0059403F" w:rsidP="00E8545E">
      <w:pPr>
        <w:numPr>
          <w:ilvl w:val="0"/>
          <w:numId w:val="26"/>
        </w:numPr>
        <w:tabs>
          <w:tab w:val="num" w:pos="400"/>
        </w:tabs>
        <w:spacing w:after="120" w:line="240" w:lineRule="atLeast"/>
        <w:ind w:left="426" w:hanging="426"/>
        <w:jc w:val="both"/>
        <w:rPr>
          <w:rFonts w:ascii="Times New Roman" w:hAnsi="Times New Roman"/>
          <w:color w:val="000000"/>
          <w:lang w:eastAsia="pl-PL"/>
        </w:rPr>
      </w:pPr>
      <w:r w:rsidRPr="007F1861">
        <w:rPr>
          <w:rFonts w:ascii="Times New Roman" w:hAnsi="Times New Roman"/>
          <w:color w:val="000000"/>
          <w:lang w:eastAsia="pl-PL"/>
        </w:rPr>
        <w:t>Kwota wnioskowana o uruchomienie z rezerwy celowej w danym roku budżetowym dotyczy tylko środków, które będą wydatkowane w tym roku budżetowym. Nie są akceptowane wnioski na zadania, których realizacja w danym roku budzi wątpliwość i które planowane są do zgłoszenia jako wydatki niewygasające z upływem danego roku budżetowego w odpowiednim rozporządzeniu Rady Ministrów.</w:t>
      </w:r>
    </w:p>
    <w:p w:rsidR="0059403F" w:rsidRPr="007F1861" w:rsidRDefault="0059403F" w:rsidP="00E8545E">
      <w:pPr>
        <w:numPr>
          <w:ilvl w:val="0"/>
          <w:numId w:val="26"/>
        </w:numPr>
        <w:tabs>
          <w:tab w:val="num" w:pos="400"/>
        </w:tabs>
        <w:spacing w:after="120" w:line="240" w:lineRule="atLeast"/>
        <w:ind w:left="426" w:hanging="426"/>
        <w:jc w:val="both"/>
        <w:rPr>
          <w:rFonts w:ascii="Times New Roman" w:hAnsi="Times New Roman"/>
          <w:color w:val="000000"/>
          <w:lang w:eastAsia="pl-PL"/>
        </w:rPr>
      </w:pPr>
      <w:r w:rsidRPr="007F1861">
        <w:rPr>
          <w:rFonts w:ascii="Times New Roman" w:hAnsi="Times New Roman"/>
          <w:color w:val="000000"/>
          <w:lang w:eastAsia="pl-PL"/>
        </w:rPr>
        <w:t>Kwota wnioskowana o uruchomienie z rezerwy celowej nie może być niższa niż 1.000 PLN na dany projekt/zadanie, odrębnie w ramach budżetu państwa</w:t>
      </w:r>
      <w:r w:rsidR="00754FC0">
        <w:rPr>
          <w:rFonts w:ascii="Times New Roman" w:hAnsi="Times New Roman"/>
          <w:color w:val="000000"/>
          <w:lang w:eastAsia="pl-PL"/>
        </w:rPr>
        <w:t xml:space="preserve"> (poz. 8)</w:t>
      </w:r>
      <w:r w:rsidRPr="007F1861">
        <w:rPr>
          <w:rFonts w:ascii="Times New Roman" w:hAnsi="Times New Roman"/>
          <w:color w:val="000000"/>
          <w:lang w:eastAsia="pl-PL"/>
        </w:rPr>
        <w:t xml:space="preserve"> i budżetu środków europejskich</w:t>
      </w:r>
      <w:r w:rsidR="00754FC0">
        <w:rPr>
          <w:rFonts w:ascii="Times New Roman" w:hAnsi="Times New Roman"/>
          <w:color w:val="000000"/>
          <w:lang w:eastAsia="pl-PL"/>
        </w:rPr>
        <w:t xml:space="preserve"> (poz. 98 i poz. 99)</w:t>
      </w:r>
      <w:r w:rsidRPr="007F1861">
        <w:rPr>
          <w:rFonts w:ascii="Times New Roman" w:hAnsi="Times New Roman"/>
          <w:color w:val="000000"/>
          <w:lang w:eastAsia="pl-PL"/>
        </w:rPr>
        <w:t>. Limit ten dotyczy również wniosku o zmianę decyzji.</w:t>
      </w:r>
    </w:p>
    <w:p w:rsidR="0059403F" w:rsidRDefault="0059403F" w:rsidP="008156E5">
      <w:pPr>
        <w:numPr>
          <w:ilvl w:val="0"/>
          <w:numId w:val="26"/>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Minister lub upoważniona osoba, na podstawie propozycji przedstawionej przez DBR w </w:t>
      </w:r>
      <w:r w:rsidR="00E103FD">
        <w:rPr>
          <w:rFonts w:ascii="Times New Roman" w:hAnsi="Times New Roman"/>
          <w:color w:val="000000"/>
          <w:lang w:eastAsia="pl-PL"/>
        </w:rPr>
        <w:t>MIiR</w:t>
      </w:r>
      <w:r w:rsidRPr="007F1861">
        <w:rPr>
          <w:rFonts w:ascii="Times New Roman" w:hAnsi="Times New Roman"/>
          <w:color w:val="000000"/>
          <w:lang w:eastAsia="pl-PL"/>
        </w:rPr>
        <w:t xml:space="preserve">, przygotowanej we współpracy z IZ, IK RPO i KK dla poszczególnych programów w oparciu o materiały zgłoszone </w:t>
      </w:r>
      <w:r w:rsidR="00F513B2">
        <w:rPr>
          <w:rFonts w:ascii="Times New Roman" w:hAnsi="Times New Roman"/>
          <w:color w:val="000000"/>
          <w:lang w:eastAsia="pl-PL"/>
        </w:rPr>
        <w:t>MF</w:t>
      </w:r>
      <w:r w:rsidR="00287185" w:rsidRPr="007F1861">
        <w:rPr>
          <w:rFonts w:ascii="Times New Roman" w:hAnsi="Times New Roman"/>
          <w:color w:val="000000"/>
          <w:lang w:eastAsia="pl-PL"/>
        </w:rPr>
        <w:t xml:space="preserve"> </w:t>
      </w:r>
      <w:r w:rsidRPr="007F1861">
        <w:rPr>
          <w:rFonts w:ascii="Times New Roman" w:hAnsi="Times New Roman"/>
          <w:color w:val="000000"/>
          <w:lang w:eastAsia="pl-PL"/>
        </w:rPr>
        <w:t>w ramach prac nad projektem ustawy budżetowej, dokonuje alokacji dostępnych środków pomiędzy programy w ramach poszczególnych pozycji rezerw celowych, o których mowa w pkt 2. Minister lub upoważniona osoba, na podstawie analizy wykorzystania środków z rezerwy oraz w oparciu o</w:t>
      </w:r>
      <w:r w:rsidR="0045698D">
        <w:rPr>
          <w:rFonts w:ascii="Times New Roman" w:hAnsi="Times New Roman"/>
          <w:color w:val="000000"/>
          <w:lang w:eastAsia="pl-PL"/>
        </w:rPr>
        <w:t> </w:t>
      </w:r>
      <w:r w:rsidRPr="007F1861">
        <w:rPr>
          <w:rFonts w:ascii="Times New Roman" w:hAnsi="Times New Roman"/>
          <w:color w:val="000000"/>
          <w:lang w:eastAsia="pl-PL"/>
        </w:rPr>
        <w:t>zapotrzebowanie na środki zgłoszone przez poszczególne IZ/KK/IK RPO, może w ciągu roku dokonać realokacji dostępnych środków pomiędzy programami. DBR informuje IPł w MF, IZ/KK/IK RPO o alokacji i realokacji środków na programy.</w:t>
      </w:r>
    </w:p>
    <w:p w:rsidR="00075E8C" w:rsidRDefault="00075E8C" w:rsidP="00075E8C">
      <w:pPr>
        <w:tabs>
          <w:tab w:val="num" w:pos="400"/>
        </w:tabs>
        <w:spacing w:before="120" w:after="120" w:line="240" w:lineRule="atLeast"/>
        <w:ind w:left="360"/>
        <w:jc w:val="both"/>
        <w:rPr>
          <w:rFonts w:ascii="Times New Roman" w:hAnsi="Times New Roman"/>
          <w:color w:val="000000"/>
          <w:lang w:eastAsia="pl-PL"/>
        </w:rPr>
      </w:pPr>
    </w:p>
    <w:p w:rsidR="0059403F" w:rsidRPr="007F1861" w:rsidRDefault="00696A5D" w:rsidP="008156E5">
      <w:pPr>
        <w:numPr>
          <w:ilvl w:val="0"/>
          <w:numId w:val="11"/>
        </w:numPr>
        <w:tabs>
          <w:tab w:val="left" w:pos="400"/>
        </w:tabs>
        <w:spacing w:before="120" w:after="120" w:line="240" w:lineRule="atLeast"/>
        <w:ind w:left="400" w:hanging="400"/>
        <w:jc w:val="both"/>
        <w:outlineLvl w:val="0"/>
        <w:rPr>
          <w:rFonts w:ascii="Times New Roman" w:hAnsi="Times New Roman"/>
          <w:b/>
          <w:color w:val="000000"/>
          <w:lang w:eastAsia="pl-PL"/>
        </w:rPr>
      </w:pPr>
      <w:hyperlink w:anchor="_Toc284411173" w:history="1">
        <w:r w:rsidR="0059403F" w:rsidRPr="007F1861">
          <w:rPr>
            <w:rFonts w:ascii="Times New Roman" w:hAnsi="Times New Roman"/>
            <w:b/>
            <w:color w:val="000000"/>
            <w:lang w:eastAsia="pl-PL"/>
          </w:rPr>
          <w:t>Wymogi</w:t>
        </w:r>
        <w:r w:rsidR="0059403F" w:rsidRPr="007F1861">
          <w:rPr>
            <w:rFonts w:ascii="Times New Roman" w:hAnsi="Times New Roman"/>
            <w:b/>
            <w:noProof/>
            <w:color w:val="000000"/>
            <w:lang w:eastAsia="pl-PL"/>
          </w:rPr>
          <w:t xml:space="preserve"> </w:t>
        </w:r>
        <w:r w:rsidR="0059403F" w:rsidRPr="007F1861">
          <w:rPr>
            <w:rFonts w:ascii="Times New Roman" w:hAnsi="Times New Roman"/>
            <w:b/>
            <w:color w:val="000000"/>
            <w:lang w:eastAsia="pl-PL"/>
          </w:rPr>
          <w:t>formalne</w:t>
        </w:r>
        <w:r w:rsidR="0059403F" w:rsidRPr="007F1861">
          <w:rPr>
            <w:rFonts w:ascii="Times New Roman" w:hAnsi="Times New Roman"/>
            <w:b/>
            <w:noProof/>
            <w:color w:val="000000"/>
            <w:lang w:eastAsia="pl-PL"/>
          </w:rPr>
          <w:t xml:space="preserve"> dotyczące wniosków</w:t>
        </w:r>
      </w:hyperlink>
      <w:r w:rsidR="0059403F" w:rsidRPr="007F1861">
        <w:rPr>
          <w:rFonts w:ascii="Times New Roman" w:hAnsi="Times New Roman"/>
          <w:b/>
          <w:noProof/>
          <w:color w:val="000000"/>
          <w:lang w:eastAsia="pl-PL"/>
        </w:rPr>
        <w:t xml:space="preserve"> oraz zasady ich rozpatrywania</w:t>
      </w:r>
    </w:p>
    <w:p w:rsidR="0059403F"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Ilekroć w niniejszym rozdziale jest mowa o wnioskach, należy przez to rozumieć zarówno wnioski </w:t>
      </w:r>
      <w:r w:rsidRPr="007F1861">
        <w:rPr>
          <w:rFonts w:ascii="Times New Roman" w:hAnsi="Times New Roman"/>
          <w:lang w:eastAsia="pl-PL"/>
        </w:rPr>
        <w:t>o zapewnienie</w:t>
      </w:r>
      <w:r w:rsidRPr="007F1861">
        <w:rPr>
          <w:rFonts w:ascii="Times New Roman" w:hAnsi="Times New Roman"/>
          <w:color w:val="000000"/>
          <w:lang w:eastAsia="pl-PL"/>
        </w:rPr>
        <w:t xml:space="preserve"> finansowania lub dofinansowania przedsięwzięcia z budżetu państwa, jak i wnioski o uruchomienie rezerwy celowej.</w:t>
      </w:r>
    </w:p>
    <w:p w:rsidR="0014235F" w:rsidRPr="007F1861" w:rsidRDefault="0014235F" w:rsidP="008156E5">
      <w:pPr>
        <w:numPr>
          <w:ilvl w:val="0"/>
          <w:numId w:val="27"/>
        </w:numPr>
        <w:tabs>
          <w:tab w:val="num" w:pos="400"/>
        </w:tabs>
        <w:spacing w:before="120" w:after="120" w:line="240" w:lineRule="atLeast"/>
        <w:jc w:val="both"/>
        <w:rPr>
          <w:rFonts w:ascii="Times New Roman" w:hAnsi="Times New Roman"/>
          <w:color w:val="000000"/>
          <w:lang w:eastAsia="pl-PL"/>
        </w:rPr>
      </w:pPr>
      <w:r>
        <w:rPr>
          <w:rFonts w:ascii="Times New Roman" w:hAnsi="Times New Roman"/>
          <w:color w:val="000000"/>
          <w:lang w:eastAsia="pl-PL"/>
        </w:rPr>
        <w:t>Ilekroć w niniejszej Procedurze jest mowa</w:t>
      </w:r>
      <w:r w:rsidR="00502E22">
        <w:rPr>
          <w:rFonts w:ascii="Times New Roman" w:hAnsi="Times New Roman"/>
          <w:color w:val="000000"/>
          <w:lang w:eastAsia="pl-PL"/>
        </w:rPr>
        <w:t xml:space="preserve"> o </w:t>
      </w:r>
      <w:r w:rsidRPr="00696A5D">
        <w:rPr>
          <w:rFonts w:ascii="Times New Roman" w:hAnsi="Times New Roman"/>
          <w:b/>
          <w:color w:val="000000"/>
          <w:lang w:eastAsia="pl-PL"/>
        </w:rPr>
        <w:t>formie elektronicznej</w:t>
      </w:r>
      <w:r>
        <w:rPr>
          <w:rFonts w:ascii="Times New Roman" w:hAnsi="Times New Roman"/>
          <w:color w:val="000000"/>
          <w:lang w:eastAsia="pl-PL"/>
        </w:rPr>
        <w:t xml:space="preserve"> wniosku lub decyzji, należy przez to rozumieć</w:t>
      </w:r>
      <w:r w:rsidR="004D059E">
        <w:rPr>
          <w:rFonts w:ascii="Times New Roman" w:hAnsi="Times New Roman"/>
          <w:color w:val="000000"/>
          <w:lang w:eastAsia="pl-PL"/>
        </w:rPr>
        <w:t xml:space="preserve"> wyłącznie</w:t>
      </w:r>
      <w:r>
        <w:rPr>
          <w:rFonts w:ascii="Times New Roman" w:hAnsi="Times New Roman"/>
          <w:color w:val="000000"/>
          <w:lang w:eastAsia="pl-PL"/>
        </w:rPr>
        <w:t xml:space="preserve"> formę elektroniczną generowaną za pośrednictwem Informatycznego Systemu Obsługi Budżetu Państwa </w:t>
      </w:r>
      <w:r w:rsidR="00502E22">
        <w:rPr>
          <w:rFonts w:ascii="Times New Roman" w:hAnsi="Times New Roman"/>
          <w:color w:val="000000"/>
          <w:lang w:eastAsia="pl-PL"/>
        </w:rPr>
        <w:t>„</w:t>
      </w:r>
      <w:r>
        <w:rPr>
          <w:rFonts w:ascii="Times New Roman" w:hAnsi="Times New Roman"/>
          <w:color w:val="000000"/>
          <w:lang w:eastAsia="pl-PL"/>
        </w:rPr>
        <w:t>TREZOR</w:t>
      </w:r>
      <w:r w:rsidR="00502E22">
        <w:rPr>
          <w:rFonts w:ascii="Times New Roman" w:hAnsi="Times New Roman"/>
          <w:color w:val="000000"/>
          <w:lang w:eastAsia="pl-PL"/>
        </w:rPr>
        <w:t>”</w:t>
      </w:r>
      <w:r>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Wnioski o uruchomienie rezerwy celowej składane są na następujących formularzach, stanowiących załączniki do niniejszej Procedury:</w:t>
      </w:r>
    </w:p>
    <w:p w:rsidR="0059403F" w:rsidRPr="007F1861"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 xml:space="preserve">a) </w:t>
      </w:r>
      <w:r w:rsidRPr="007F1861">
        <w:rPr>
          <w:rFonts w:ascii="Times New Roman" w:hAnsi="Times New Roman"/>
          <w:color w:val="000000"/>
          <w:lang w:eastAsia="pl-PL"/>
        </w:rPr>
        <w:tab/>
        <w:t>Załącznik 1A dla finansowania projektów innych niż wymienione w lit. b-</w:t>
      </w:r>
      <w:r w:rsidR="00FA2470">
        <w:rPr>
          <w:rFonts w:ascii="Times New Roman" w:hAnsi="Times New Roman"/>
          <w:color w:val="000000"/>
          <w:lang w:eastAsia="pl-PL"/>
        </w:rPr>
        <w:t>g</w:t>
      </w:r>
      <w:r w:rsidRPr="007F1861">
        <w:rPr>
          <w:rFonts w:ascii="Times New Roman" w:hAnsi="Times New Roman"/>
          <w:color w:val="000000"/>
          <w:lang w:eastAsia="pl-PL"/>
        </w:rPr>
        <w:t xml:space="preserve"> oraz dla finansowania wydatków, o których mowa w pkt 2 lit. f</w:t>
      </w:r>
      <w:r w:rsidR="00BC025B" w:rsidRPr="007F1861">
        <w:rPr>
          <w:rFonts w:ascii="Times New Roman" w:hAnsi="Times New Roman"/>
          <w:color w:val="000000"/>
          <w:lang w:eastAsia="pl-PL"/>
        </w:rPr>
        <w:t xml:space="preserve"> </w:t>
      </w:r>
      <w:r w:rsidR="00766E95" w:rsidRPr="007F1861">
        <w:rPr>
          <w:rFonts w:ascii="Times New Roman" w:hAnsi="Times New Roman"/>
          <w:color w:val="000000"/>
          <w:lang w:eastAsia="pl-PL"/>
        </w:rPr>
        <w:t xml:space="preserve">– </w:t>
      </w:r>
      <w:r w:rsidR="00322509" w:rsidRPr="007F1861">
        <w:rPr>
          <w:rFonts w:ascii="Times New Roman" w:hAnsi="Times New Roman"/>
          <w:color w:val="000000"/>
          <w:lang w:eastAsia="pl-PL"/>
        </w:rPr>
        <w:t>g</w:t>
      </w:r>
      <w:r w:rsidRPr="007F1861">
        <w:rPr>
          <w:rFonts w:ascii="Times New Roman" w:hAnsi="Times New Roman"/>
          <w:color w:val="000000"/>
          <w:lang w:eastAsia="pl-PL"/>
        </w:rPr>
        <w:t>,</w:t>
      </w:r>
    </w:p>
    <w:p w:rsidR="0059403F" w:rsidRPr="007F1861"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 xml:space="preserve">b) </w:t>
      </w:r>
      <w:r w:rsidRPr="007F1861">
        <w:rPr>
          <w:rFonts w:ascii="Times New Roman" w:hAnsi="Times New Roman"/>
          <w:color w:val="000000"/>
          <w:lang w:eastAsia="pl-PL"/>
        </w:rPr>
        <w:tab/>
        <w:t xml:space="preserve">Załącznik 1B dla finansowania w ramach części 34 – Rozwój regionalny 16 RPO </w:t>
      </w:r>
      <w:r w:rsidRPr="007F1861">
        <w:rPr>
          <w:rFonts w:ascii="Times New Roman" w:hAnsi="Times New Roman"/>
          <w:color w:val="000000"/>
        </w:rPr>
        <w:t>oraz PO WER,</w:t>
      </w:r>
      <w:r w:rsidR="00591F9E" w:rsidRPr="007F1861">
        <w:rPr>
          <w:rFonts w:ascii="Times New Roman" w:hAnsi="Times New Roman"/>
          <w:color w:val="000000"/>
        </w:rPr>
        <w:t xml:space="preserve"> wraz z </w:t>
      </w:r>
      <w:r w:rsidRPr="007F1861">
        <w:rPr>
          <w:rFonts w:ascii="Times New Roman" w:hAnsi="Times New Roman"/>
          <w:color w:val="000000"/>
        </w:rPr>
        <w:t>wydatkami na pomoc techniczną</w:t>
      </w:r>
      <w:r w:rsidRPr="007F1861">
        <w:rPr>
          <w:rFonts w:ascii="Times New Roman" w:hAnsi="Times New Roman"/>
          <w:color w:val="000000"/>
          <w:lang w:eastAsia="pl-PL"/>
        </w:rPr>
        <w:t>,</w:t>
      </w:r>
    </w:p>
    <w:p w:rsidR="0059403F" w:rsidRPr="007F1861"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c)</w:t>
      </w:r>
      <w:r w:rsidRPr="007F1861">
        <w:rPr>
          <w:rFonts w:ascii="Times New Roman" w:hAnsi="Times New Roman"/>
          <w:color w:val="000000"/>
          <w:lang w:eastAsia="pl-PL"/>
        </w:rPr>
        <w:tab/>
        <w:t>Załącznik 1C dla finansowania:</w:t>
      </w:r>
    </w:p>
    <w:p w:rsidR="0059403F" w:rsidRPr="007F1861" w:rsidRDefault="0059403F" w:rsidP="008156E5">
      <w:pPr>
        <w:tabs>
          <w:tab w:val="left" w:pos="1000"/>
        </w:tabs>
        <w:autoSpaceDE w:val="0"/>
        <w:autoSpaceDN w:val="0"/>
        <w:adjustRightInd w:val="0"/>
        <w:spacing w:before="120" w:after="120" w:line="240" w:lineRule="atLeast"/>
        <w:ind w:left="1000" w:hanging="200"/>
        <w:jc w:val="both"/>
        <w:rPr>
          <w:rFonts w:ascii="Times New Roman" w:hAnsi="Times New Roman"/>
          <w:color w:val="000000"/>
          <w:lang w:eastAsia="pl-PL"/>
        </w:rPr>
      </w:pPr>
      <w:r w:rsidRPr="007F1861">
        <w:rPr>
          <w:rFonts w:ascii="Times New Roman" w:hAnsi="Times New Roman"/>
          <w:color w:val="000000"/>
          <w:lang w:eastAsia="pl-PL"/>
        </w:rPr>
        <w:t xml:space="preserve">- </w:t>
      </w:r>
      <w:r w:rsidRPr="007F1861">
        <w:rPr>
          <w:rFonts w:ascii="Times New Roman" w:hAnsi="Times New Roman"/>
          <w:color w:val="000000"/>
          <w:lang w:eastAsia="pl-PL"/>
        </w:rPr>
        <w:tab/>
        <w:t>projektów: indywidualnych, systemowych, konkursowych oraz pomocy technicznej realizowanych w ramach krajowych programów operacyjnych przez</w:t>
      </w:r>
      <w:r w:rsidR="0010091A" w:rsidRPr="007F1861">
        <w:rPr>
          <w:rFonts w:ascii="Times New Roman" w:hAnsi="Times New Roman"/>
          <w:color w:val="000000"/>
          <w:lang w:eastAsia="pl-PL"/>
        </w:rPr>
        <w:t xml:space="preserve"> PJB</w:t>
      </w:r>
      <w:r w:rsidRPr="007F1861">
        <w:rPr>
          <w:rFonts w:ascii="Times New Roman" w:hAnsi="Times New Roman"/>
          <w:color w:val="000000"/>
          <w:lang w:eastAsia="pl-PL"/>
        </w:rPr>
        <w:t>,</w:t>
      </w:r>
    </w:p>
    <w:p w:rsidR="0059403F" w:rsidRPr="007F1861" w:rsidRDefault="0059403F" w:rsidP="008156E5">
      <w:pPr>
        <w:autoSpaceDE w:val="0"/>
        <w:autoSpaceDN w:val="0"/>
        <w:adjustRightInd w:val="0"/>
        <w:spacing w:before="120" w:after="120" w:line="240" w:lineRule="atLeast"/>
        <w:ind w:left="1000" w:hanging="200"/>
        <w:jc w:val="both"/>
        <w:rPr>
          <w:rFonts w:ascii="Times New Roman" w:hAnsi="Times New Roman"/>
          <w:color w:val="000000"/>
          <w:lang w:eastAsia="pl-PL"/>
        </w:rPr>
      </w:pPr>
      <w:r w:rsidRPr="007F1861">
        <w:rPr>
          <w:rFonts w:ascii="Times New Roman" w:hAnsi="Times New Roman"/>
          <w:color w:val="000000"/>
          <w:lang w:eastAsia="pl-PL"/>
        </w:rPr>
        <w:t xml:space="preserve">- </w:t>
      </w:r>
      <w:r w:rsidRPr="007F1861">
        <w:rPr>
          <w:rFonts w:ascii="Times New Roman" w:hAnsi="Times New Roman"/>
          <w:color w:val="000000"/>
          <w:lang w:eastAsia="pl-PL"/>
        </w:rPr>
        <w:tab/>
        <w:t xml:space="preserve">projektów GDDKiA, w których wydatki sfinansowane zostały ze środków KFD w ramach </w:t>
      </w:r>
      <w:r w:rsidR="0010091A" w:rsidRPr="007F1861">
        <w:rPr>
          <w:rFonts w:ascii="Times New Roman" w:hAnsi="Times New Roman"/>
          <w:color w:val="000000"/>
          <w:lang w:eastAsia="pl-PL"/>
        </w:rPr>
        <w:t xml:space="preserve"> PO IiŚ 2014-2020</w:t>
      </w:r>
      <w:r w:rsidR="00383AAC">
        <w:rPr>
          <w:rFonts w:ascii="Times New Roman" w:hAnsi="Times New Roman"/>
          <w:color w:val="000000"/>
          <w:lang w:eastAsia="pl-PL"/>
        </w:rPr>
        <w:t xml:space="preserve"> oraz</w:t>
      </w:r>
      <w:r w:rsidR="00BC025B" w:rsidRPr="007F1861">
        <w:rPr>
          <w:rFonts w:ascii="Times New Roman" w:hAnsi="Times New Roman"/>
          <w:color w:val="000000"/>
          <w:lang w:eastAsia="pl-PL"/>
        </w:rPr>
        <w:t xml:space="preserve"> CEF</w:t>
      </w:r>
      <w:r w:rsidRPr="007F1861">
        <w:rPr>
          <w:rFonts w:ascii="Times New Roman" w:hAnsi="Times New Roman"/>
          <w:color w:val="000000"/>
          <w:lang w:eastAsia="pl-PL"/>
        </w:rPr>
        <w:t>,</w:t>
      </w:r>
    </w:p>
    <w:p w:rsidR="0059403F" w:rsidRPr="007F1861"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d)</w:t>
      </w:r>
      <w:r w:rsidRPr="007F1861">
        <w:rPr>
          <w:rFonts w:ascii="Times New Roman" w:hAnsi="Times New Roman"/>
          <w:color w:val="000000"/>
          <w:lang w:eastAsia="pl-PL"/>
        </w:rPr>
        <w:tab/>
        <w:t>Załącznik 1D dla projektów realizowanych w ramach MF EOG, NMF i SPPW,</w:t>
      </w:r>
    </w:p>
    <w:p w:rsidR="0059403F" w:rsidRPr="007F1861"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e)</w:t>
      </w:r>
      <w:r w:rsidRPr="007F1861">
        <w:rPr>
          <w:rFonts w:ascii="Times New Roman" w:hAnsi="Times New Roman"/>
          <w:color w:val="000000"/>
          <w:lang w:eastAsia="pl-PL"/>
        </w:rPr>
        <w:tab/>
        <w:t>Załącznik 1E dla projektów realizowanych w ramach PO IiŚ</w:t>
      </w:r>
      <w:r w:rsidR="0010091A" w:rsidRPr="007F1861">
        <w:rPr>
          <w:rFonts w:ascii="Times New Roman" w:hAnsi="Times New Roman"/>
          <w:color w:val="000000"/>
          <w:lang w:eastAsia="pl-PL"/>
        </w:rPr>
        <w:t xml:space="preserve">, </w:t>
      </w:r>
      <w:r w:rsidR="0010091A" w:rsidRPr="007F1861">
        <w:rPr>
          <w:rFonts w:ascii="Times New Roman" w:hAnsi="Times New Roman"/>
          <w:color w:val="000000"/>
        </w:rPr>
        <w:t>PO IiŚ 2014-2020</w:t>
      </w:r>
      <w:r w:rsidR="00CD1BEB">
        <w:rPr>
          <w:rFonts w:ascii="Times New Roman" w:hAnsi="Times New Roman"/>
          <w:color w:val="000000"/>
        </w:rPr>
        <w:t>, CEF</w:t>
      </w:r>
      <w:r w:rsidRPr="007F1861">
        <w:rPr>
          <w:rFonts w:ascii="Times New Roman" w:hAnsi="Times New Roman"/>
          <w:color w:val="000000"/>
          <w:lang w:eastAsia="pl-PL"/>
        </w:rPr>
        <w:t xml:space="preserve"> przez beneficjentów niebędących państwowymi jednostkami budżetowymi,</w:t>
      </w:r>
    </w:p>
    <w:p w:rsidR="00FA2470" w:rsidRDefault="0059403F"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sidRPr="007F1861">
        <w:rPr>
          <w:rFonts w:ascii="Times New Roman" w:hAnsi="Times New Roman"/>
          <w:color w:val="000000"/>
          <w:lang w:eastAsia="pl-PL"/>
        </w:rPr>
        <w:t>f)</w:t>
      </w:r>
      <w:r w:rsidRPr="007F1861">
        <w:rPr>
          <w:rFonts w:ascii="Times New Roman" w:hAnsi="Times New Roman"/>
          <w:color w:val="000000"/>
          <w:lang w:eastAsia="pl-PL"/>
        </w:rPr>
        <w:tab/>
        <w:t>Załącznik 1F dotyczy wnioskowania o uruchomienie rezerwy celowej na pokrycie 2% korekty systemowej nałożonej przez KE w ramach Funduszu Spójności 2004-2006</w:t>
      </w:r>
      <w:r w:rsidR="00FA2470">
        <w:rPr>
          <w:rFonts w:ascii="Times New Roman" w:hAnsi="Times New Roman"/>
          <w:color w:val="000000"/>
          <w:lang w:eastAsia="pl-PL"/>
        </w:rPr>
        <w:t>,</w:t>
      </w:r>
    </w:p>
    <w:p w:rsidR="0059403F" w:rsidRPr="007F1861" w:rsidRDefault="00FA2470" w:rsidP="008156E5">
      <w:pPr>
        <w:tabs>
          <w:tab w:val="left" w:pos="851"/>
        </w:tabs>
        <w:autoSpaceDE w:val="0"/>
        <w:autoSpaceDN w:val="0"/>
        <w:adjustRightInd w:val="0"/>
        <w:spacing w:before="120" w:after="120" w:line="240" w:lineRule="atLeast"/>
        <w:ind w:left="851" w:hanging="425"/>
        <w:jc w:val="both"/>
        <w:rPr>
          <w:rFonts w:ascii="Times New Roman" w:hAnsi="Times New Roman"/>
          <w:color w:val="000000"/>
          <w:lang w:eastAsia="pl-PL"/>
        </w:rPr>
      </w:pPr>
      <w:r>
        <w:rPr>
          <w:rFonts w:ascii="Times New Roman" w:hAnsi="Times New Roman"/>
          <w:color w:val="000000"/>
          <w:lang w:eastAsia="pl-PL"/>
        </w:rPr>
        <w:t>g)</w:t>
      </w:r>
      <w:r>
        <w:rPr>
          <w:rFonts w:ascii="Times New Roman" w:hAnsi="Times New Roman"/>
          <w:color w:val="000000"/>
          <w:lang w:eastAsia="pl-PL"/>
        </w:rPr>
        <w:tab/>
        <w:t xml:space="preserve">Załącznik 1G dotyczy </w:t>
      </w:r>
      <w:r w:rsidRPr="00FA2470">
        <w:rPr>
          <w:rFonts w:ascii="Times New Roman" w:hAnsi="Times New Roman"/>
          <w:color w:val="000000"/>
          <w:lang w:eastAsia="pl-PL"/>
        </w:rPr>
        <w:t>wnioskowania o uruchomienie środków na wynagrodzenia</w:t>
      </w:r>
      <w:r w:rsidR="00D53560">
        <w:rPr>
          <w:rFonts w:ascii="Times New Roman" w:hAnsi="Times New Roman"/>
          <w:color w:val="000000"/>
          <w:lang w:eastAsia="pl-PL"/>
        </w:rPr>
        <w:t xml:space="preserve"> z rezerwy celowej budżetu państwa oraz budżetu środków europejskich.</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Wnioski o uruchomienie rezerwy celowej składa się oddzielnie dla każdego programu (nie dotyczy wniosków o uruchomienie środków na RPO w części 34 - Rozwój regionalny</w:t>
      </w:r>
      <w:r w:rsidR="00F23E5D" w:rsidRPr="007F1861">
        <w:rPr>
          <w:rFonts w:ascii="Times New Roman" w:hAnsi="Times New Roman"/>
          <w:color w:val="000000"/>
          <w:lang w:eastAsia="pl-PL"/>
        </w:rPr>
        <w:t>)</w:t>
      </w:r>
      <w:r w:rsidRPr="007F1861">
        <w:rPr>
          <w:rFonts w:ascii="Times New Roman" w:hAnsi="Times New Roman"/>
          <w:color w:val="000000"/>
          <w:lang w:eastAsia="pl-PL"/>
        </w:rPr>
        <w:t xml:space="preserve"> oraz na odrębnych wzorach formularzy w zakresie wydatków budżetu państwa i w zakresie wydatków budżetu środków europejskich.</w:t>
      </w:r>
      <w:r w:rsidR="004D634E">
        <w:rPr>
          <w:rFonts w:ascii="Times New Roman" w:hAnsi="Times New Roman"/>
          <w:color w:val="000000"/>
          <w:lang w:eastAsia="pl-PL"/>
        </w:rPr>
        <w:t xml:space="preserve"> W przypadku RPO dla projektów realizowanych przez PJB i pozostałe jednostki, o których mowa w Procedurze, wnioski o uruchomienie rezerwy celowej wraz z uzasadnieniem są przygotowywane oddzielnie dla każdego projektu. </w:t>
      </w:r>
      <w:r w:rsidRPr="007F1861">
        <w:rPr>
          <w:rFonts w:ascii="Times New Roman" w:hAnsi="Times New Roman"/>
          <w:color w:val="000000"/>
          <w:lang w:eastAsia="pl-PL"/>
        </w:rPr>
        <w:t xml:space="preserve"> </w:t>
      </w:r>
    </w:p>
    <w:p w:rsidR="0059403F" w:rsidRPr="00696A5D" w:rsidRDefault="0059403F" w:rsidP="00502E22">
      <w:pPr>
        <w:numPr>
          <w:ilvl w:val="0"/>
          <w:numId w:val="27"/>
        </w:numPr>
        <w:tabs>
          <w:tab w:val="num" w:pos="400"/>
        </w:tabs>
        <w:spacing w:before="120" w:after="120" w:line="240" w:lineRule="atLeast"/>
        <w:jc w:val="both"/>
        <w:rPr>
          <w:rFonts w:ascii="Times New Roman" w:hAnsi="Times New Roman"/>
          <w:lang w:eastAsia="pl-PL"/>
        </w:rPr>
      </w:pPr>
      <w:r w:rsidRPr="007F1861">
        <w:rPr>
          <w:rFonts w:ascii="Times New Roman" w:hAnsi="Times New Roman"/>
          <w:color w:val="000000"/>
          <w:lang w:eastAsia="pl-PL"/>
        </w:rPr>
        <w:t xml:space="preserve">Wniosek o uruchomienie rezerwy celowej wraz z uzasadnieniem składany jest w </w:t>
      </w:r>
      <w:r w:rsidR="005C52B5">
        <w:rPr>
          <w:rFonts w:ascii="Times New Roman" w:hAnsi="Times New Roman"/>
          <w:color w:val="000000"/>
          <w:lang w:eastAsia="pl-PL"/>
        </w:rPr>
        <w:t xml:space="preserve">jednym </w:t>
      </w:r>
      <w:r w:rsidRPr="007F1861">
        <w:rPr>
          <w:rFonts w:ascii="Times New Roman" w:hAnsi="Times New Roman"/>
          <w:color w:val="000000"/>
          <w:lang w:eastAsia="pl-PL"/>
        </w:rPr>
        <w:t>egzemplarz</w:t>
      </w:r>
      <w:r w:rsidR="005C52B5">
        <w:rPr>
          <w:rFonts w:ascii="Times New Roman" w:hAnsi="Times New Roman"/>
          <w:color w:val="000000"/>
          <w:lang w:eastAsia="pl-PL"/>
        </w:rPr>
        <w:t>u</w:t>
      </w:r>
      <w:r w:rsidRPr="007F1861">
        <w:rPr>
          <w:rFonts w:ascii="Times New Roman" w:hAnsi="Times New Roman"/>
          <w:color w:val="000000"/>
          <w:lang w:eastAsia="pl-PL"/>
        </w:rPr>
        <w:t>. W przypadku ubiegania się o środki z obu budżetów na te same zadania dla wniosków składanych równocześnie uzasadnienie jest wspólne</w:t>
      </w:r>
      <w:r w:rsidR="00B27603">
        <w:rPr>
          <w:rFonts w:ascii="Times New Roman" w:hAnsi="Times New Roman"/>
          <w:color w:val="000000"/>
          <w:lang w:eastAsia="pl-PL"/>
        </w:rPr>
        <w:t>.</w:t>
      </w:r>
      <w:r w:rsidRPr="007F1861">
        <w:rPr>
          <w:rFonts w:ascii="Times New Roman" w:hAnsi="Times New Roman"/>
          <w:color w:val="000000"/>
          <w:lang w:eastAsia="pl-PL"/>
        </w:rPr>
        <w:t xml:space="preserve"> Wniosek o uruchomienie rezerwy celowej lub wniosek o</w:t>
      </w:r>
      <w:r w:rsidR="0045698D">
        <w:rPr>
          <w:rFonts w:ascii="Times New Roman" w:hAnsi="Times New Roman"/>
          <w:color w:val="000000"/>
          <w:lang w:eastAsia="pl-PL"/>
        </w:rPr>
        <w:t> </w:t>
      </w:r>
      <w:r w:rsidRPr="007F1861">
        <w:rPr>
          <w:rFonts w:ascii="Times New Roman" w:hAnsi="Times New Roman"/>
          <w:color w:val="000000"/>
          <w:lang w:eastAsia="pl-PL"/>
        </w:rPr>
        <w:t>zmianę/anulowanie decyzji uruchamiającej środki z rezerwy celowej budżetu państwa poz</w:t>
      </w:r>
      <w:r w:rsidR="00502E22">
        <w:rPr>
          <w:rFonts w:ascii="Times New Roman" w:hAnsi="Times New Roman"/>
          <w:color w:val="000000"/>
          <w:lang w:eastAsia="pl-PL"/>
        </w:rPr>
        <w:t>.</w:t>
      </w:r>
      <w:r w:rsidRPr="007F1861">
        <w:rPr>
          <w:rFonts w:ascii="Times New Roman" w:hAnsi="Times New Roman"/>
          <w:color w:val="000000"/>
          <w:lang w:eastAsia="pl-PL"/>
        </w:rPr>
        <w:t xml:space="preserve"> 8 dysponent składa</w:t>
      </w:r>
      <w:r w:rsidR="00502E22">
        <w:rPr>
          <w:rFonts w:ascii="Times New Roman" w:hAnsi="Times New Roman"/>
          <w:color w:val="000000"/>
          <w:lang w:eastAsia="pl-PL"/>
        </w:rPr>
        <w:t xml:space="preserve"> za</w:t>
      </w:r>
      <w:r w:rsidRPr="007F1861">
        <w:rPr>
          <w:rFonts w:ascii="Times New Roman" w:hAnsi="Times New Roman"/>
          <w:color w:val="000000"/>
          <w:lang w:eastAsia="pl-PL"/>
        </w:rPr>
        <w:t xml:space="preserve"> pośrednictwem Informatycznego Systemu Obsługi Budżetu Państwa „TREZOR</w:t>
      </w:r>
      <w:r w:rsidR="00502E22">
        <w:rPr>
          <w:rFonts w:ascii="Times New Roman" w:hAnsi="Times New Roman"/>
          <w:color w:val="000000"/>
          <w:lang w:eastAsia="pl-PL"/>
        </w:rPr>
        <w:t>,</w:t>
      </w:r>
      <w:r w:rsidRPr="007F1861">
        <w:rPr>
          <w:rFonts w:ascii="Times New Roman" w:hAnsi="Times New Roman"/>
          <w:color w:val="000000"/>
          <w:lang w:eastAsia="pl-PL"/>
        </w:rPr>
        <w:t xml:space="preserve">” wskazując jako współakceptującego </w:t>
      </w:r>
      <w:r w:rsidR="00E103FD">
        <w:rPr>
          <w:rFonts w:ascii="Times New Roman" w:hAnsi="Times New Roman"/>
          <w:color w:val="000000"/>
          <w:lang w:eastAsia="pl-PL"/>
        </w:rPr>
        <w:t>MIiR</w:t>
      </w:r>
      <w:r w:rsidRPr="007F1861">
        <w:rPr>
          <w:rFonts w:ascii="Times New Roman" w:hAnsi="Times New Roman"/>
          <w:color w:val="000000"/>
          <w:lang w:eastAsia="pl-PL"/>
        </w:rPr>
        <w:t xml:space="preserve">. </w:t>
      </w:r>
      <w:r w:rsidR="00502E22">
        <w:rPr>
          <w:rFonts w:ascii="Times New Roman" w:hAnsi="Times New Roman"/>
          <w:color w:val="000000"/>
          <w:lang w:eastAsia="pl-PL"/>
        </w:rPr>
        <w:t xml:space="preserve">Równolegle do wniosku w systemie „TREZOR” składany jest jeden egzemplarz wniosku w wersji papierowej wraz z uzasadnieniem. W przypadku </w:t>
      </w:r>
      <w:r w:rsidR="00502E22" w:rsidRPr="00502E22">
        <w:rPr>
          <w:rFonts w:ascii="Times New Roman" w:hAnsi="Times New Roman"/>
          <w:color w:val="000000"/>
          <w:lang w:eastAsia="pl-PL"/>
        </w:rPr>
        <w:t>wnioskowania jednocześnie o środki z budżetu państwa i budżetu środków europejskich w systemie „TREZOR” w części „Uzasadnienie” (rozszerzone) należy wpisać, że w formie papierowej zostały przekazane wnioski o uruchomienie środków z dwóch budżetów, podając odrębnie kwoty wnioskowane dla BP i BŚE oraz numer pisma przekazujący wnioski.</w:t>
      </w:r>
      <w:r w:rsidR="00502E22">
        <w:rPr>
          <w:rFonts w:ascii="Times New Roman" w:hAnsi="Times New Roman"/>
          <w:color w:val="000000"/>
          <w:lang w:eastAsia="pl-PL"/>
        </w:rPr>
        <w:t xml:space="preserve"> </w:t>
      </w:r>
      <w:r w:rsidR="00AF4EDC" w:rsidRPr="007F1861">
        <w:rPr>
          <w:rFonts w:ascii="Times New Roman" w:hAnsi="Times New Roman"/>
          <w:color w:val="000000"/>
          <w:lang w:eastAsia="pl-PL"/>
        </w:rPr>
        <w:t xml:space="preserve">Wnioski </w:t>
      </w:r>
      <w:r w:rsidRPr="007F1861">
        <w:rPr>
          <w:rFonts w:ascii="Times New Roman" w:hAnsi="Times New Roman"/>
          <w:color w:val="000000"/>
          <w:lang w:eastAsia="pl-PL"/>
        </w:rPr>
        <w:t xml:space="preserve"> zawierające różnice między treścią w formie </w:t>
      </w:r>
      <w:r w:rsidR="00502E22">
        <w:rPr>
          <w:rFonts w:ascii="Times New Roman" w:hAnsi="Times New Roman"/>
          <w:color w:val="000000"/>
          <w:lang w:eastAsia="pl-PL"/>
        </w:rPr>
        <w:t xml:space="preserve">elektronicznej i </w:t>
      </w:r>
      <w:r w:rsidRPr="007F1861">
        <w:rPr>
          <w:rFonts w:ascii="Times New Roman" w:hAnsi="Times New Roman"/>
          <w:color w:val="000000"/>
          <w:lang w:eastAsia="pl-PL"/>
        </w:rPr>
        <w:t xml:space="preserve">papierowej </w:t>
      </w:r>
      <w:r w:rsidR="00502E22">
        <w:rPr>
          <w:rFonts w:ascii="Times New Roman" w:hAnsi="Times New Roman"/>
          <w:color w:val="000000"/>
          <w:lang w:eastAsia="pl-PL"/>
        </w:rPr>
        <w:t xml:space="preserve">nie uzyskają akceptacji i </w:t>
      </w:r>
      <w:r w:rsidRPr="007F1861">
        <w:rPr>
          <w:rFonts w:ascii="Times New Roman" w:hAnsi="Times New Roman"/>
          <w:color w:val="000000"/>
          <w:lang w:eastAsia="pl-PL"/>
        </w:rPr>
        <w:t>będą</w:t>
      </w:r>
      <w:r w:rsidR="00E32BCD" w:rsidRPr="007F1861">
        <w:rPr>
          <w:rFonts w:ascii="Times New Roman" w:hAnsi="Times New Roman"/>
          <w:color w:val="000000"/>
          <w:lang w:eastAsia="pl-PL"/>
        </w:rPr>
        <w:t xml:space="preserve"> </w:t>
      </w:r>
      <w:r w:rsidR="0010091A" w:rsidRPr="007F1861">
        <w:rPr>
          <w:rFonts w:ascii="Times New Roman" w:hAnsi="Times New Roman"/>
          <w:color w:val="000000"/>
          <w:lang w:eastAsia="pl-PL"/>
        </w:rPr>
        <w:t>odrzucane</w:t>
      </w:r>
      <w:r w:rsidR="00F23E5D" w:rsidRPr="007F1861">
        <w:rPr>
          <w:rFonts w:ascii="Times New Roman" w:hAnsi="Times New Roman"/>
          <w:color w:val="000000"/>
          <w:lang w:eastAsia="pl-PL"/>
        </w:rPr>
        <w:t xml:space="preserve"> w systemie „TREZOR” </w:t>
      </w:r>
      <w:r w:rsidR="0010091A" w:rsidRPr="007F1861">
        <w:rPr>
          <w:rFonts w:ascii="Times New Roman" w:hAnsi="Times New Roman"/>
          <w:color w:val="000000"/>
          <w:lang w:eastAsia="pl-PL"/>
        </w:rPr>
        <w:t xml:space="preserve">i zwracane dysponentom </w:t>
      </w:r>
      <w:r w:rsidR="00D45BD5" w:rsidRPr="007F1861">
        <w:rPr>
          <w:rFonts w:ascii="Times New Roman" w:hAnsi="Times New Roman"/>
          <w:color w:val="000000"/>
          <w:lang w:eastAsia="pl-PL"/>
        </w:rPr>
        <w:t xml:space="preserve">części </w:t>
      </w:r>
      <w:r w:rsidR="0010091A" w:rsidRPr="007F1861">
        <w:rPr>
          <w:rFonts w:ascii="Times New Roman" w:hAnsi="Times New Roman"/>
          <w:color w:val="000000"/>
          <w:lang w:eastAsia="pl-PL"/>
        </w:rPr>
        <w:t>bez akceptacji</w:t>
      </w:r>
      <w:r w:rsidRPr="007F1861">
        <w:rPr>
          <w:rFonts w:ascii="Times New Roman" w:hAnsi="Times New Roman"/>
          <w:color w:val="000000"/>
          <w:lang w:eastAsia="pl-PL"/>
        </w:rPr>
        <w:t>.</w:t>
      </w:r>
    </w:p>
    <w:p w:rsidR="00511C6C" w:rsidRDefault="00502E22" w:rsidP="00511C6C">
      <w:pPr>
        <w:pStyle w:val="Akapitzlist"/>
        <w:numPr>
          <w:ilvl w:val="0"/>
          <w:numId w:val="27"/>
        </w:numPr>
        <w:spacing w:line="240" w:lineRule="auto"/>
        <w:rPr>
          <w:rFonts w:ascii="Times New Roman" w:hAnsi="Times New Roman"/>
          <w:lang w:eastAsia="pl-PL"/>
        </w:rPr>
      </w:pPr>
      <w:r w:rsidRPr="00502E22">
        <w:rPr>
          <w:rFonts w:ascii="Times New Roman" w:hAnsi="Times New Roman"/>
          <w:lang w:eastAsia="pl-PL"/>
        </w:rPr>
        <w:t>Wnioski o uruchomienie rezerwy celowej budżetu państwa poz. 8 zamieszczane w systemie „TREZOR”, w części „Krótkie uzasadnienie”, powinny zawierać następującą treść, która w decyzji umieszczona zostanie pod tabelą przedstawiającą źródła finansowania:</w:t>
      </w:r>
    </w:p>
    <w:p w:rsidR="00511C6C" w:rsidRPr="00511C6C" w:rsidRDefault="00511C6C" w:rsidP="00696A5D">
      <w:pPr>
        <w:pStyle w:val="Akapitzlist"/>
        <w:spacing w:line="240" w:lineRule="auto"/>
        <w:ind w:left="360"/>
        <w:rPr>
          <w:rFonts w:ascii="Times New Roman" w:hAnsi="Times New Roman"/>
          <w:lang w:eastAsia="pl-PL"/>
        </w:rPr>
      </w:pPr>
      <w:r w:rsidRPr="00511C6C">
        <w:t xml:space="preserve"> </w:t>
      </w:r>
      <w:r w:rsidRPr="00511C6C">
        <w:rPr>
          <w:rFonts w:ascii="Times New Roman" w:hAnsi="Times New Roman"/>
          <w:lang w:eastAsia="pl-PL"/>
        </w:rPr>
        <w:t>„ Powyższe środki, pochodzące z rezerwy celowej budżetu państwa (poz. 8) przeznaczone są na realizację projektu pn: „…..…” (wpisać pełną nazwę projektu) w ramach ……..(wpisać pełną nazwę programu/instrumentu), dla następującej jednostki realizującej/następujących jednostek realizujących:…….. (wpisać pełną nazwę jednostki realizującej/jednostek realizujących – wybrać odpowiednie).”</w:t>
      </w:r>
      <w:r>
        <w:rPr>
          <w:rFonts w:ascii="Times New Roman" w:hAnsi="Times New Roman"/>
          <w:lang w:eastAsia="pl-PL"/>
        </w:rPr>
        <w:t>.</w:t>
      </w:r>
    </w:p>
    <w:p w:rsidR="00511C6C" w:rsidRPr="00511C6C" w:rsidRDefault="00511C6C" w:rsidP="00696A5D">
      <w:pPr>
        <w:pStyle w:val="Akapitzlist"/>
        <w:spacing w:line="240" w:lineRule="auto"/>
        <w:ind w:left="360"/>
        <w:rPr>
          <w:rFonts w:ascii="Times New Roman" w:hAnsi="Times New Roman"/>
          <w:lang w:eastAsia="pl-PL"/>
        </w:rPr>
      </w:pPr>
    </w:p>
    <w:p w:rsidR="00511C6C" w:rsidRPr="00511C6C" w:rsidRDefault="00511C6C" w:rsidP="00696A5D">
      <w:pPr>
        <w:pStyle w:val="Akapitzlist"/>
        <w:spacing w:line="240" w:lineRule="auto"/>
        <w:ind w:left="360"/>
        <w:rPr>
          <w:rFonts w:ascii="Times New Roman" w:hAnsi="Times New Roman"/>
          <w:lang w:eastAsia="pl-PL"/>
        </w:rPr>
      </w:pPr>
      <w:r w:rsidRPr="00511C6C">
        <w:rPr>
          <w:rFonts w:ascii="Times New Roman" w:hAnsi="Times New Roman"/>
          <w:lang w:eastAsia="pl-PL"/>
        </w:rPr>
        <w:t xml:space="preserve">W przypadku, gdy środki uruchamiane są w ramach decyzji o zapewnieniu finansowania wydanej dla projektu należy dodać: </w:t>
      </w:r>
    </w:p>
    <w:p w:rsidR="00511C6C" w:rsidRPr="00511C6C" w:rsidRDefault="00511C6C" w:rsidP="00696A5D">
      <w:pPr>
        <w:pStyle w:val="Akapitzlist"/>
        <w:spacing w:line="240" w:lineRule="auto"/>
        <w:ind w:left="360"/>
        <w:rPr>
          <w:rFonts w:ascii="Times New Roman" w:hAnsi="Times New Roman"/>
          <w:lang w:eastAsia="pl-PL"/>
        </w:rPr>
      </w:pPr>
    </w:p>
    <w:p w:rsidR="00502E22" w:rsidRPr="00502E22" w:rsidRDefault="00511C6C" w:rsidP="00696A5D">
      <w:pPr>
        <w:pStyle w:val="Akapitzlist"/>
        <w:spacing w:line="240" w:lineRule="auto"/>
        <w:ind w:left="360"/>
        <w:rPr>
          <w:rFonts w:ascii="Times New Roman" w:hAnsi="Times New Roman"/>
          <w:lang w:eastAsia="pl-PL"/>
        </w:rPr>
      </w:pPr>
      <w:r w:rsidRPr="00511C6C">
        <w:rPr>
          <w:rFonts w:ascii="Times New Roman" w:hAnsi="Times New Roman"/>
          <w:lang w:eastAsia="pl-PL"/>
        </w:rPr>
        <w:t>„Na powyższy projekt zostało udzielone zapewnienie finansowania realizacji przedsięwzięcia decyzją nr … z dnia …., zmienione/skorygowane decyzją z dnia…..”</w:t>
      </w:r>
      <w:r>
        <w:rPr>
          <w:rFonts w:ascii="Times New Roman" w:hAnsi="Times New Roman"/>
          <w:lang w:eastAsia="pl-PL"/>
        </w:rPr>
        <w:t>.</w:t>
      </w:r>
    </w:p>
    <w:p w:rsidR="00502E22" w:rsidRPr="00511C6C" w:rsidRDefault="00511C6C" w:rsidP="00511C6C">
      <w:pPr>
        <w:numPr>
          <w:ilvl w:val="0"/>
          <w:numId w:val="27"/>
        </w:numPr>
        <w:tabs>
          <w:tab w:val="num" w:pos="400"/>
        </w:tabs>
        <w:spacing w:before="120" w:after="120" w:line="240" w:lineRule="atLeast"/>
        <w:jc w:val="both"/>
        <w:rPr>
          <w:rFonts w:ascii="Times New Roman" w:hAnsi="Times New Roman"/>
          <w:lang w:eastAsia="pl-PL"/>
        </w:rPr>
      </w:pPr>
      <w:r w:rsidRPr="00511C6C">
        <w:rPr>
          <w:rFonts w:ascii="Times New Roman" w:hAnsi="Times New Roman"/>
          <w:lang w:eastAsia="pl-PL"/>
        </w:rPr>
        <w:t xml:space="preserve">Wniosek o uruchomienie rezerwy celowej lub wniosek o zmianę/anulowanie decyzji uruchamiającej środki z rezerwy celowej budżetu środków europejskich </w:t>
      </w:r>
      <w:r w:rsidR="0006514C">
        <w:rPr>
          <w:rFonts w:ascii="Times New Roman" w:hAnsi="Times New Roman"/>
          <w:lang w:eastAsia="pl-PL"/>
        </w:rPr>
        <w:t>(</w:t>
      </w:r>
      <w:r w:rsidRPr="00511C6C">
        <w:rPr>
          <w:rFonts w:ascii="Times New Roman" w:hAnsi="Times New Roman"/>
          <w:lang w:eastAsia="pl-PL"/>
        </w:rPr>
        <w:t>poz. 98 i poz. 99</w:t>
      </w:r>
      <w:r w:rsidR="0006514C">
        <w:rPr>
          <w:rFonts w:ascii="Times New Roman" w:hAnsi="Times New Roman"/>
          <w:lang w:eastAsia="pl-PL"/>
        </w:rPr>
        <w:t>)</w:t>
      </w:r>
      <w:r w:rsidRPr="00511C6C">
        <w:rPr>
          <w:rFonts w:ascii="Times New Roman" w:hAnsi="Times New Roman"/>
          <w:lang w:eastAsia="pl-PL"/>
        </w:rPr>
        <w:t xml:space="preserve"> wraz z uzasadnieniem składane są w jednym egzemplarzu tylko w wersji papierowej.</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Wnioski o zapewnienie finansowania lub dofinansowania składane są na formularzu, którego wzór określa załącznik do rozporządzenia w sprawie wniosków o zapewnienie finansowania lub dofinansowania. Szczegółowy sposób postępowania w przypadku wnioskowania o zapewnienie finansowania, określa część C Procedury.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Z wnioskami o uruchomienie rezerwy celowej dysponenci części występują do Ministra w miarę zapotrzebowania na te środki, czyli zgodnie z zasadami gospodarki finansowej określonymi m.in. w art. 44 ust. 3 ustawy o finansach publicznych. W związku z powyższym wnioski o uruchomienie rezerwy powinny uwzględniać zapotrzebowanie na środki w ramach danego programu/działania/projektu/zadania na kolejne 3 miesiące następujące po miesiącu, w którym dysponent części złożył wniosek. Kwoty ujęte we wniosku powinny uwzględniać aktualny harmonogram realizacji działania/projektu/zadania. Wymogi powyższe nie obowiązują w przypadku uruchomienia środków na wydatki, o których mowa w pkt 2 lit. </w:t>
      </w:r>
      <w:r w:rsidR="00483B46" w:rsidRPr="007F1861">
        <w:rPr>
          <w:rFonts w:ascii="Times New Roman" w:hAnsi="Times New Roman"/>
          <w:color w:val="000000"/>
          <w:lang w:eastAsia="pl-PL"/>
        </w:rPr>
        <w:t xml:space="preserve">c, </w:t>
      </w:r>
      <w:r w:rsidRPr="007F1861">
        <w:rPr>
          <w:rFonts w:ascii="Times New Roman" w:hAnsi="Times New Roman"/>
          <w:color w:val="000000"/>
          <w:lang w:eastAsia="pl-PL"/>
        </w:rPr>
        <w:t xml:space="preserve">e - </w:t>
      </w:r>
      <w:r w:rsidR="00F513B2">
        <w:rPr>
          <w:rFonts w:ascii="Times New Roman" w:hAnsi="Times New Roman"/>
          <w:color w:val="000000"/>
          <w:lang w:eastAsia="pl-PL"/>
        </w:rPr>
        <w:t>g</w:t>
      </w:r>
      <w:r w:rsidRPr="007F1861">
        <w:rPr>
          <w:rFonts w:ascii="Times New Roman" w:hAnsi="Times New Roman"/>
          <w:color w:val="000000"/>
          <w:lang w:eastAsia="pl-PL"/>
        </w:rPr>
        <w:t xml:space="preserve">.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Wniosek o uruchomienie rezerwy celowej składany jest przez dysponenta części budżetowej na podstawie otrzymanego od poszczególnych beneficjentów lub jednostek zapotrzebowania lub z własnej inicjatywy do MF za pośrednictwem </w:t>
      </w:r>
      <w:r w:rsidR="00E103FD">
        <w:rPr>
          <w:rFonts w:ascii="Times New Roman" w:hAnsi="Times New Roman"/>
          <w:color w:val="000000"/>
          <w:lang w:eastAsia="pl-PL"/>
        </w:rPr>
        <w:t>MIiR</w:t>
      </w:r>
      <w:r w:rsidRPr="007F1861">
        <w:rPr>
          <w:rFonts w:ascii="Times New Roman" w:hAnsi="Times New Roman"/>
          <w:color w:val="000000"/>
          <w:lang w:eastAsia="pl-PL"/>
        </w:rPr>
        <w:t>. Beneficjenci (w tym potencjalni beneficjenci, tj. podmioty, które zamierzają złożyć lub złożyły wniosek o dofinansowanie) i inne jednostki składają zapotrzebowanie na środki rezerw celowych dysponentowi części budżetowej właściwemu zgodnie z przepisami ustawy o</w:t>
      </w:r>
      <w:r w:rsidR="0010091A" w:rsidRPr="007F1861">
        <w:rPr>
          <w:rFonts w:ascii="Times New Roman" w:hAnsi="Times New Roman"/>
          <w:color w:val="000000"/>
          <w:lang w:eastAsia="pl-PL"/>
        </w:rPr>
        <w:t> </w:t>
      </w:r>
      <w:r w:rsidRPr="007F1861">
        <w:rPr>
          <w:rFonts w:ascii="Times New Roman" w:hAnsi="Times New Roman"/>
          <w:color w:val="000000"/>
          <w:lang w:eastAsia="pl-PL"/>
        </w:rPr>
        <w:t>finansach publicznych, w formie i terminach określonych przez tego dysponenta.</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Wniosek o uruchomienie rezerwy celowej przed przekazaniem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powinien zostać zweryfikowany pod względem poprawności zastosowanej klasyfikacji budżetowej oraz zasadności wnioskowanych kwot ze</w:t>
      </w:r>
      <w:r w:rsidR="0045698D">
        <w:rPr>
          <w:rFonts w:ascii="Times New Roman" w:hAnsi="Times New Roman"/>
          <w:color w:val="000000"/>
          <w:lang w:eastAsia="pl-PL"/>
        </w:rPr>
        <w:t> </w:t>
      </w:r>
      <w:r w:rsidRPr="007F1861">
        <w:rPr>
          <w:rFonts w:ascii="Times New Roman" w:hAnsi="Times New Roman"/>
          <w:color w:val="000000"/>
          <w:lang w:eastAsia="pl-PL"/>
        </w:rPr>
        <w:t xml:space="preserve">względu na zabezpieczone środki w budżecie przez właściwą jednostkę finansowo – księgową dysponenta, na rzecz którego mają zostać uruchomione środki (w praktyce przez głównego księgowego części budżetowej). Dokonanie tej weryfikacji główny księgowy części budżetowej danego dysponenta potwierdza poprzez złożenie parafy i pieczątki na uzasadnieniu do wniosku. </w:t>
      </w:r>
    </w:p>
    <w:p w:rsidR="0059403F" w:rsidRPr="007F1861" w:rsidRDefault="0059403F" w:rsidP="008156E5">
      <w:pPr>
        <w:numPr>
          <w:ilvl w:val="0"/>
          <w:numId w:val="27"/>
        </w:numPr>
        <w:tabs>
          <w:tab w:val="num" w:pos="426"/>
        </w:tabs>
        <w:spacing w:before="120" w:after="120" w:line="240" w:lineRule="atLeast"/>
        <w:ind w:left="426" w:hanging="426"/>
        <w:jc w:val="both"/>
        <w:rPr>
          <w:rFonts w:ascii="Times New Roman" w:hAnsi="Times New Roman"/>
          <w:color w:val="000000"/>
          <w:lang w:eastAsia="pl-PL"/>
        </w:rPr>
      </w:pPr>
      <w:r w:rsidRPr="007F1861">
        <w:rPr>
          <w:rFonts w:ascii="Times New Roman" w:hAnsi="Times New Roman"/>
          <w:color w:val="000000"/>
          <w:lang w:eastAsia="pl-PL"/>
        </w:rPr>
        <w:t xml:space="preserve">Wnioskowanie o uruchomienie rezerwy celowej jest możliwe po wydatkowaniu środków ujętych w częściach budżetowych dysponenta zaplanowanych łącznie na wszystkie programy wskazane w pkt 2 lit. a i b Procedury w wysokości nie mniej niż 70 % (wyłączając wydatki na wynagrodzenia i pochodne oraz środki z rezerwy celowej uruchomione </w:t>
      </w:r>
      <w:r w:rsidR="00BF5F6A" w:rsidRPr="007F1861">
        <w:rPr>
          <w:rFonts w:ascii="Times New Roman" w:hAnsi="Times New Roman"/>
          <w:color w:val="000000"/>
          <w:lang w:eastAsia="pl-PL"/>
        </w:rPr>
        <w:t>do części</w:t>
      </w:r>
      <w:r w:rsidRPr="007F1861">
        <w:rPr>
          <w:rFonts w:ascii="Times New Roman" w:hAnsi="Times New Roman"/>
          <w:color w:val="000000"/>
          <w:lang w:eastAsia="pl-PL"/>
        </w:rPr>
        <w:t xml:space="preserve"> budżetowych dysponenta</w:t>
      </w:r>
      <w:r w:rsidR="00BF5F6A" w:rsidRPr="007F1861">
        <w:rPr>
          <w:rFonts w:ascii="Times New Roman" w:hAnsi="Times New Roman"/>
          <w:color w:val="000000"/>
          <w:lang w:eastAsia="pl-PL"/>
        </w:rPr>
        <w:t xml:space="preserve"> na programy lub zadania, o</w:t>
      </w:r>
      <w:r w:rsidR="0045698D">
        <w:rPr>
          <w:rFonts w:ascii="Times New Roman" w:hAnsi="Times New Roman"/>
          <w:color w:val="000000"/>
          <w:lang w:eastAsia="pl-PL"/>
        </w:rPr>
        <w:t> </w:t>
      </w:r>
      <w:r w:rsidR="00BF5F6A" w:rsidRPr="007F1861">
        <w:rPr>
          <w:rFonts w:ascii="Times New Roman" w:hAnsi="Times New Roman"/>
          <w:color w:val="000000"/>
          <w:lang w:eastAsia="pl-PL"/>
        </w:rPr>
        <w:t>których mowa w pkt 2 lit. a i b</w:t>
      </w:r>
      <w:r w:rsidR="0021178F" w:rsidRPr="0021178F">
        <w:t xml:space="preserve"> </w:t>
      </w:r>
      <w:r w:rsidR="0021178F" w:rsidRPr="0021178F">
        <w:rPr>
          <w:rFonts w:ascii="Times New Roman" w:hAnsi="Times New Roman"/>
          <w:color w:val="000000"/>
          <w:lang w:eastAsia="pl-PL"/>
        </w:rPr>
        <w:t>oraz wydatki na realizację Funduszu Współpracy Dwustronnej realizowanego w ramach MF EOG 2014-2021 i NMF 2014-2021</w:t>
      </w:r>
      <w:r w:rsidRPr="007F1861">
        <w:rPr>
          <w:rFonts w:ascii="Times New Roman" w:hAnsi="Times New Roman"/>
          <w:color w:val="000000"/>
          <w:lang w:eastAsia="pl-PL"/>
        </w:rPr>
        <w:t xml:space="preserve">). Poziom wydatkowania rozpatruje się osobno w odniesieniu do budżetu państwa oraz budżetu środków europejskich. W przypadku spełnienia powyższego warunku tylko w ramach jednego z budżetów, wniosek o uruchomienie rezerwy celowej powinien dotyczyć tylko tego budżetu, w odniesieniu do którego ww. warunek jest spełniony.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Wymóg wydatkowania 70% środków, o którym mowa </w:t>
      </w:r>
      <w:r w:rsidRPr="003B35C1">
        <w:rPr>
          <w:rFonts w:ascii="Times New Roman" w:hAnsi="Times New Roman"/>
          <w:color w:val="000000"/>
          <w:lang w:eastAsia="pl-PL"/>
        </w:rPr>
        <w:t>w pkt 2</w:t>
      </w:r>
      <w:r w:rsidR="0016369A">
        <w:rPr>
          <w:rFonts w:ascii="Times New Roman" w:hAnsi="Times New Roman"/>
          <w:color w:val="000000"/>
          <w:lang w:eastAsia="pl-PL"/>
        </w:rPr>
        <w:t>6</w:t>
      </w:r>
      <w:r w:rsidRPr="003B35C1">
        <w:rPr>
          <w:rFonts w:ascii="Times New Roman" w:hAnsi="Times New Roman"/>
          <w:color w:val="000000"/>
          <w:lang w:eastAsia="pl-PL"/>
        </w:rPr>
        <w:t xml:space="preserve"> nie</w:t>
      </w:r>
      <w:r w:rsidRPr="007F1861">
        <w:rPr>
          <w:rFonts w:ascii="Times New Roman" w:hAnsi="Times New Roman"/>
          <w:color w:val="000000"/>
          <w:lang w:eastAsia="pl-PL"/>
        </w:rPr>
        <w:t xml:space="preserve"> obowiązuje dysponenta, jeżeli wydatki te nie mogą zostać pokryte ze środków ujętych w części budżetowej dysponenta, a wniosek dotyczy:</w:t>
      </w:r>
    </w:p>
    <w:p w:rsidR="0059403F" w:rsidRPr="007F1861" w:rsidRDefault="0059403F" w:rsidP="008156E5">
      <w:pPr>
        <w:numPr>
          <w:ilvl w:val="0"/>
          <w:numId w:val="20"/>
        </w:numPr>
        <w:spacing w:before="120" w:after="120" w:line="240" w:lineRule="atLeast"/>
        <w:ind w:left="709" w:hanging="283"/>
        <w:jc w:val="both"/>
        <w:rPr>
          <w:rFonts w:ascii="Times New Roman" w:hAnsi="Times New Roman"/>
          <w:color w:val="000000"/>
          <w:lang w:eastAsia="pl-PL"/>
        </w:rPr>
      </w:pPr>
      <w:r w:rsidRPr="007F1861">
        <w:rPr>
          <w:rFonts w:ascii="Times New Roman" w:hAnsi="Times New Roman"/>
          <w:color w:val="000000"/>
          <w:lang w:eastAsia="pl-PL"/>
        </w:rPr>
        <w:t>uruchomienia środków z rezerwy celowej objętych decyzją o zapewnieniu finansowania,</w:t>
      </w:r>
    </w:p>
    <w:p w:rsidR="00D2067F" w:rsidRPr="006A17EB" w:rsidRDefault="00D2067F" w:rsidP="008156E5">
      <w:pPr>
        <w:numPr>
          <w:ilvl w:val="0"/>
          <w:numId w:val="20"/>
        </w:numPr>
        <w:spacing w:before="120" w:after="120" w:line="240" w:lineRule="atLeast"/>
        <w:ind w:left="709" w:hanging="283"/>
        <w:jc w:val="both"/>
        <w:rPr>
          <w:rFonts w:ascii="Times New Roman" w:hAnsi="Times New Roman"/>
          <w:color w:val="000000"/>
          <w:lang w:eastAsia="pl-PL"/>
        </w:rPr>
      </w:pPr>
      <w:r w:rsidRPr="006A17EB">
        <w:rPr>
          <w:rFonts w:ascii="Times New Roman" w:hAnsi="Times New Roman"/>
          <w:color w:val="000000"/>
          <w:lang w:eastAsia="pl-PL"/>
        </w:rPr>
        <w:t xml:space="preserve">wnioskowania o środki na wydatki, o których mowa w pkt 2 lit. </w:t>
      </w:r>
      <w:r w:rsidR="004D634E">
        <w:rPr>
          <w:rFonts w:ascii="Times New Roman" w:hAnsi="Times New Roman"/>
          <w:color w:val="000000"/>
          <w:lang w:eastAsia="pl-PL"/>
        </w:rPr>
        <w:t xml:space="preserve">c, </w:t>
      </w:r>
      <w:r w:rsidRPr="006A17EB">
        <w:rPr>
          <w:rFonts w:ascii="Times New Roman" w:hAnsi="Times New Roman"/>
          <w:color w:val="000000"/>
          <w:lang w:eastAsia="pl-PL"/>
        </w:rPr>
        <w:t xml:space="preserve">e – </w:t>
      </w:r>
      <w:r w:rsidR="00AF4EDC" w:rsidRPr="006A17EB">
        <w:rPr>
          <w:rFonts w:ascii="Times New Roman" w:hAnsi="Times New Roman"/>
          <w:color w:val="000000"/>
          <w:lang w:eastAsia="pl-PL"/>
        </w:rPr>
        <w:t>g</w:t>
      </w:r>
      <w:r w:rsidR="006A17EB">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 sytuacjach wyjątkowych, wskazanych przez dysponenta części budżetowej, IZ/KK/IK RPO może podjąć decyzję o pozytywnym zatwierdzeniu wniosku niespełniającego wymogu wykorzystania 70% środków, o którym mowa </w:t>
      </w:r>
      <w:r w:rsidRPr="00A11ADF">
        <w:rPr>
          <w:rFonts w:ascii="Times New Roman" w:hAnsi="Times New Roman"/>
          <w:color w:val="000000"/>
          <w:lang w:eastAsia="pl-PL"/>
        </w:rPr>
        <w:t>w pkt 2</w:t>
      </w:r>
      <w:r w:rsidR="0016369A">
        <w:rPr>
          <w:rFonts w:ascii="Times New Roman" w:hAnsi="Times New Roman"/>
          <w:color w:val="000000"/>
          <w:lang w:eastAsia="pl-PL"/>
        </w:rPr>
        <w:t>6</w:t>
      </w:r>
      <w:r w:rsidRPr="00A11ADF">
        <w:rPr>
          <w:rFonts w:ascii="Times New Roman" w:hAnsi="Times New Roman"/>
          <w:color w:val="000000"/>
          <w:lang w:eastAsia="pl-PL"/>
        </w:rPr>
        <w:t>.</w:t>
      </w:r>
      <w:r w:rsidR="00D2067F" w:rsidRPr="00A11ADF">
        <w:rPr>
          <w:rFonts w:ascii="Times New Roman" w:hAnsi="Times New Roman"/>
          <w:color w:val="000000"/>
          <w:lang w:eastAsia="pl-PL"/>
        </w:rPr>
        <w:t xml:space="preserve"> </w:t>
      </w:r>
      <w:r w:rsidR="005C52B5">
        <w:rPr>
          <w:rFonts w:ascii="Times New Roman" w:hAnsi="Times New Roman"/>
          <w:color w:val="000000"/>
          <w:lang w:eastAsia="pl-PL"/>
        </w:rPr>
        <w:t>Przekazując</w:t>
      </w:r>
      <w:r w:rsidR="00D2067F" w:rsidRPr="007F1861">
        <w:rPr>
          <w:rFonts w:ascii="Times New Roman" w:hAnsi="Times New Roman"/>
          <w:color w:val="000000"/>
          <w:lang w:eastAsia="pl-PL"/>
        </w:rPr>
        <w:t xml:space="preserve"> wniosek</w:t>
      </w:r>
      <w:r w:rsidR="006F312A" w:rsidRPr="007F1861">
        <w:rPr>
          <w:rFonts w:ascii="Times New Roman" w:hAnsi="Times New Roman"/>
          <w:color w:val="000000"/>
          <w:lang w:eastAsia="pl-PL"/>
        </w:rPr>
        <w:t xml:space="preserve"> do </w:t>
      </w:r>
      <w:r w:rsidR="00E103FD">
        <w:rPr>
          <w:rFonts w:ascii="Times New Roman" w:hAnsi="Times New Roman"/>
          <w:color w:val="000000"/>
          <w:lang w:eastAsia="pl-PL"/>
        </w:rPr>
        <w:t>MIiR</w:t>
      </w:r>
      <w:r w:rsidR="00D2067F" w:rsidRPr="007F1861">
        <w:rPr>
          <w:rFonts w:ascii="Times New Roman" w:hAnsi="Times New Roman"/>
          <w:color w:val="000000"/>
          <w:lang w:eastAsia="pl-PL"/>
        </w:rPr>
        <w:t xml:space="preserve"> dysponent wskazuje przyczyny uzasadniające wnioskowanie o uruchomienie rezerwy.</w:t>
      </w:r>
      <w:r w:rsidRPr="007F1861">
        <w:rPr>
          <w:rFonts w:ascii="Times New Roman" w:hAnsi="Times New Roman"/>
          <w:color w:val="000000"/>
          <w:lang w:eastAsia="pl-PL"/>
        </w:rPr>
        <w:t xml:space="preserve"> Przesyłając wniosek do MF w piśmie przewodnim Minister wskazuje na powody zaakceptowania wniosku niespełniającego warunku wykorzystania 70% środków.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We wniosku o uruchomienie rezerwy celowej należy zawrzeć informację o wszystkich wydatkach poniesionych na realizację działania/projektu/zadania do momentu złożenia wniosku i ich rozliczeniu.</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 przypadku ponownego wnioskowania w danym roku budżetowym o uruchomienie rezerwy celowej na zadania/projekty/działanie, które w tym roku uzyskały już decyzję o uruchomieniu środków z rezerwy, wnioskodawca zobowiązany jest do przedstawienia informacji na temat wysokości wykorzystania środków przyznanych z rezerwy na te cele.</w:t>
      </w:r>
    </w:p>
    <w:p w:rsidR="0059403F" w:rsidRPr="007F1861" w:rsidRDefault="00E103FD"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Pr>
          <w:rFonts w:ascii="Times New Roman" w:hAnsi="Times New Roman"/>
          <w:color w:val="000000"/>
          <w:lang w:eastAsia="pl-PL"/>
        </w:rPr>
        <w:t>MIiR</w:t>
      </w:r>
      <w:r w:rsidR="0059403F" w:rsidRPr="007F1861">
        <w:rPr>
          <w:rFonts w:ascii="Times New Roman" w:hAnsi="Times New Roman"/>
          <w:color w:val="000000"/>
          <w:lang w:eastAsia="pl-PL"/>
        </w:rPr>
        <w:t xml:space="preserve"> nie może pozytywnie zaopiniować wniosku jeżeli wniosek nie spełnia wymogów formalnych lub gdy, w przypadku wniosków o uruchomienie rezerwy, stan wydatkowania środków na realizację programów w częściach budżetowych dysponenta nie uzasadnia uruchomienia środków z rezerwy, z zastrzeżeniem pkt </w:t>
      </w:r>
      <w:r w:rsidR="0059403F" w:rsidRPr="00A11ADF">
        <w:rPr>
          <w:rFonts w:ascii="Times New Roman" w:hAnsi="Times New Roman"/>
          <w:color w:val="000000"/>
          <w:lang w:eastAsia="pl-PL"/>
        </w:rPr>
        <w:t>2</w:t>
      </w:r>
      <w:r w:rsidR="0016369A">
        <w:rPr>
          <w:rFonts w:ascii="Times New Roman" w:hAnsi="Times New Roman"/>
          <w:color w:val="000000"/>
          <w:lang w:eastAsia="pl-PL"/>
        </w:rPr>
        <w:t>7</w:t>
      </w:r>
      <w:r w:rsidR="0059403F" w:rsidRPr="00A11ADF">
        <w:rPr>
          <w:rFonts w:ascii="Times New Roman" w:hAnsi="Times New Roman"/>
          <w:color w:val="000000"/>
          <w:lang w:eastAsia="pl-PL"/>
        </w:rPr>
        <w:t xml:space="preserve"> i 2</w:t>
      </w:r>
      <w:r w:rsidR="0016369A">
        <w:rPr>
          <w:rFonts w:ascii="Times New Roman" w:hAnsi="Times New Roman"/>
          <w:color w:val="000000"/>
          <w:lang w:eastAsia="pl-PL"/>
        </w:rPr>
        <w:t>8</w:t>
      </w:r>
      <w:r w:rsidR="0059403F" w:rsidRPr="00A11ADF">
        <w:rPr>
          <w:rFonts w:ascii="Times New Roman" w:hAnsi="Times New Roman"/>
          <w:color w:val="000000"/>
          <w:lang w:eastAsia="pl-PL"/>
        </w:rPr>
        <w:t xml:space="preserve">. </w:t>
      </w:r>
      <w:r>
        <w:rPr>
          <w:rFonts w:ascii="Times New Roman" w:hAnsi="Times New Roman"/>
          <w:color w:val="000000"/>
          <w:lang w:eastAsia="pl-PL"/>
        </w:rPr>
        <w:t>MIiR</w:t>
      </w:r>
      <w:r w:rsidR="0059403F" w:rsidRPr="007F1861">
        <w:rPr>
          <w:rFonts w:ascii="Times New Roman" w:hAnsi="Times New Roman"/>
          <w:color w:val="000000"/>
          <w:lang w:eastAsia="pl-PL"/>
        </w:rPr>
        <w:t xml:space="preserve"> może warunkowo zaakceptować wniosek o uruchomienie dla projektu, w ramach którego postępowanie przetargowe planowane jest do rozstrzygnięcia po terminie składania wniosków o uruchomienie do </w:t>
      </w:r>
      <w:r>
        <w:rPr>
          <w:rFonts w:ascii="Times New Roman" w:hAnsi="Times New Roman"/>
          <w:color w:val="000000"/>
          <w:lang w:eastAsia="pl-PL"/>
        </w:rPr>
        <w:t>MIiR</w:t>
      </w:r>
      <w:r w:rsidR="0059403F" w:rsidRPr="007F1861">
        <w:rPr>
          <w:rFonts w:ascii="Times New Roman" w:hAnsi="Times New Roman"/>
          <w:color w:val="000000"/>
          <w:lang w:eastAsia="pl-PL"/>
        </w:rPr>
        <w:t xml:space="preserve">. W zaistniałej sytuacji, po rozstrzygnięciu postępowania przetargowego, dysponent części budżetowej zobowiązany jest poinformować o tym fakcie </w:t>
      </w:r>
      <w:r>
        <w:rPr>
          <w:rFonts w:ascii="Times New Roman" w:hAnsi="Times New Roman"/>
          <w:color w:val="000000"/>
          <w:lang w:eastAsia="pl-PL"/>
        </w:rPr>
        <w:t>MIiR</w:t>
      </w:r>
      <w:r w:rsidR="0059403F" w:rsidRPr="007F1861">
        <w:rPr>
          <w:rFonts w:ascii="Times New Roman" w:hAnsi="Times New Roman"/>
          <w:color w:val="000000"/>
          <w:lang w:eastAsia="pl-PL"/>
        </w:rPr>
        <w:t xml:space="preserve"> i MF wskazując</w:t>
      </w:r>
      <w:r w:rsidR="00A209FA" w:rsidRPr="007F1861">
        <w:rPr>
          <w:rFonts w:ascii="Times New Roman" w:hAnsi="Times New Roman"/>
          <w:color w:val="000000"/>
          <w:lang w:eastAsia="pl-PL"/>
        </w:rPr>
        <w:t xml:space="preserve"> ostateczną kwotę do</w:t>
      </w:r>
      <w:r w:rsidR="0045698D">
        <w:rPr>
          <w:rFonts w:ascii="Times New Roman" w:hAnsi="Times New Roman"/>
          <w:color w:val="000000"/>
          <w:lang w:eastAsia="pl-PL"/>
        </w:rPr>
        <w:t> </w:t>
      </w:r>
      <w:r w:rsidR="00A209FA" w:rsidRPr="007F1861">
        <w:rPr>
          <w:rFonts w:ascii="Times New Roman" w:hAnsi="Times New Roman"/>
          <w:color w:val="000000"/>
          <w:lang w:eastAsia="pl-PL"/>
        </w:rPr>
        <w:t>uruchomienia z rezerwy celowej i</w:t>
      </w:r>
      <w:r w:rsidR="0059403F" w:rsidRPr="007F1861">
        <w:rPr>
          <w:rFonts w:ascii="Times New Roman" w:hAnsi="Times New Roman"/>
          <w:color w:val="000000"/>
          <w:lang w:eastAsia="pl-PL"/>
        </w:rPr>
        <w:t xml:space="preserve"> termin płatności z wnioskowanych środków rezerwy celowej. MF wstrzymuje wydanie decyzji do czasu otrzymania informacji o</w:t>
      </w:r>
      <w:r w:rsidR="00D4646C">
        <w:rPr>
          <w:rFonts w:ascii="Times New Roman" w:hAnsi="Times New Roman"/>
          <w:color w:val="000000"/>
          <w:lang w:eastAsia="pl-PL"/>
        </w:rPr>
        <w:t xml:space="preserve"> </w:t>
      </w:r>
      <w:r w:rsidR="0059403F" w:rsidRPr="007F1861">
        <w:rPr>
          <w:rFonts w:ascii="Times New Roman" w:hAnsi="Times New Roman"/>
          <w:color w:val="000000"/>
          <w:lang w:eastAsia="pl-PL"/>
        </w:rPr>
        <w:t>rozstrzygnięciu postępowania przetargowego.</w:t>
      </w:r>
    </w:p>
    <w:p w:rsidR="0059403F" w:rsidRPr="007F1861" w:rsidRDefault="00E103FD"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Pr>
          <w:rFonts w:ascii="Times New Roman" w:hAnsi="Times New Roman"/>
          <w:color w:val="000000"/>
          <w:lang w:eastAsia="pl-PL"/>
        </w:rPr>
        <w:t>MIiR</w:t>
      </w:r>
      <w:r w:rsidR="0059403F" w:rsidRPr="007F1861">
        <w:rPr>
          <w:rFonts w:ascii="Times New Roman" w:hAnsi="Times New Roman"/>
          <w:color w:val="000000"/>
          <w:lang w:eastAsia="pl-PL"/>
        </w:rPr>
        <w:t xml:space="preserve"> i MF może na każdym etapie weryfikacji wniosku zwrócić się do dysponenta lub bezpośrednio do beneficjenta, o dodatkowe wyjaśnienia i uzupełnienia informacji oraz o wyjaśnienie wszelkich wątpliwości dotyczących złożonego wniosku. Dysponent części budżetowej lub bezpośrednio beneficjent, zobowiązany jest niezwłocznie udzielić wyczerpujących wyjaśnień. W trakcie weryfikacji wniosku </w:t>
      </w:r>
      <w:r>
        <w:rPr>
          <w:rFonts w:ascii="Times New Roman" w:hAnsi="Times New Roman"/>
          <w:color w:val="000000"/>
          <w:lang w:eastAsia="pl-PL"/>
        </w:rPr>
        <w:t>MIiR</w:t>
      </w:r>
      <w:r w:rsidR="0059403F" w:rsidRPr="007F1861">
        <w:rPr>
          <w:rFonts w:ascii="Times New Roman" w:hAnsi="Times New Roman"/>
          <w:color w:val="000000"/>
          <w:lang w:eastAsia="pl-PL"/>
        </w:rPr>
        <w:t xml:space="preserve"> może dokonać korekty stwierdzonych oczywistych omyłek lub błędów </w:t>
      </w:r>
      <w:r w:rsidR="00591F9E" w:rsidRPr="007F1861">
        <w:rPr>
          <w:rFonts w:ascii="Times New Roman" w:hAnsi="Times New Roman"/>
          <w:color w:val="000000"/>
          <w:lang w:eastAsia="pl-PL"/>
        </w:rPr>
        <w:t>rachunkowych na uzasadnieniu do </w:t>
      </w:r>
      <w:r w:rsidR="0059403F" w:rsidRPr="007F1861">
        <w:rPr>
          <w:rFonts w:ascii="Times New Roman" w:hAnsi="Times New Roman"/>
          <w:color w:val="000000"/>
          <w:lang w:eastAsia="pl-PL"/>
        </w:rPr>
        <w:t xml:space="preserve">wniosku. Jeżeli korekty dotyczą wniosku, </w:t>
      </w:r>
      <w:r>
        <w:rPr>
          <w:rFonts w:ascii="Times New Roman" w:hAnsi="Times New Roman"/>
          <w:color w:val="000000"/>
          <w:lang w:eastAsia="pl-PL"/>
        </w:rPr>
        <w:t>MIiR</w:t>
      </w:r>
      <w:r w:rsidR="0059403F" w:rsidRPr="007F1861">
        <w:rPr>
          <w:rFonts w:ascii="Times New Roman" w:hAnsi="Times New Roman"/>
          <w:color w:val="000000"/>
          <w:lang w:eastAsia="pl-PL"/>
        </w:rPr>
        <w:t xml:space="preserve"> może dokonać zmian w porozumieniu z właściwym dysponentem. Wprowadzone przez </w:t>
      </w:r>
      <w:r>
        <w:rPr>
          <w:rFonts w:ascii="Times New Roman" w:hAnsi="Times New Roman"/>
          <w:color w:val="000000"/>
          <w:lang w:eastAsia="pl-PL"/>
        </w:rPr>
        <w:t>MIiR</w:t>
      </w:r>
      <w:r w:rsidR="0059403F" w:rsidRPr="007F1861">
        <w:rPr>
          <w:rFonts w:ascii="Times New Roman" w:hAnsi="Times New Roman"/>
          <w:color w:val="000000"/>
          <w:lang w:eastAsia="pl-PL"/>
        </w:rPr>
        <w:t xml:space="preserve"> korekty drobnych błędów i oczywistych omyłek powinny zostać wyjaśnione w piśmie przewodnim do </w:t>
      </w:r>
      <w:r w:rsidR="00287185">
        <w:rPr>
          <w:rFonts w:ascii="Times New Roman" w:hAnsi="Times New Roman"/>
          <w:color w:val="000000"/>
          <w:lang w:eastAsia="pl-PL"/>
        </w:rPr>
        <w:t>MF</w:t>
      </w:r>
      <w:r w:rsidR="0059403F" w:rsidRPr="007F1861">
        <w:rPr>
          <w:rFonts w:ascii="Times New Roman" w:hAnsi="Times New Roman"/>
          <w:color w:val="000000"/>
          <w:lang w:eastAsia="pl-PL"/>
        </w:rPr>
        <w:t>.</w:t>
      </w:r>
    </w:p>
    <w:p w:rsidR="0059403F" w:rsidRPr="007F1861" w:rsidRDefault="0059403F" w:rsidP="00FA2470">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powinien zostać zaopiniowany przez właściwą IZ/KK/IK RPO</w:t>
      </w:r>
      <w:r w:rsidR="00C4354B">
        <w:rPr>
          <w:rFonts w:ascii="Times New Roman" w:hAnsi="Times New Roman"/>
          <w:color w:val="000000"/>
          <w:lang w:eastAsia="pl-PL"/>
        </w:rPr>
        <w:t>, a w przypadku wniosku o</w:t>
      </w:r>
      <w:r w:rsidR="0045698D">
        <w:rPr>
          <w:rFonts w:ascii="Times New Roman" w:hAnsi="Times New Roman"/>
          <w:color w:val="000000"/>
          <w:lang w:eastAsia="pl-PL"/>
        </w:rPr>
        <w:t> </w:t>
      </w:r>
      <w:r w:rsidR="00C4354B">
        <w:rPr>
          <w:rFonts w:ascii="Times New Roman" w:hAnsi="Times New Roman"/>
          <w:color w:val="000000"/>
          <w:lang w:eastAsia="pl-PL"/>
        </w:rPr>
        <w:t>refundację wydatków poniesionych z Funduszu Pracy w ramach RPO prz</w:t>
      </w:r>
      <w:r w:rsidR="009869BB">
        <w:rPr>
          <w:rFonts w:ascii="Times New Roman" w:hAnsi="Times New Roman"/>
          <w:color w:val="000000"/>
          <w:lang w:eastAsia="pl-PL"/>
        </w:rPr>
        <w:t>ez IZ</w:t>
      </w:r>
      <w:r w:rsidR="00C4354B">
        <w:rPr>
          <w:rFonts w:ascii="Times New Roman" w:hAnsi="Times New Roman"/>
          <w:color w:val="000000"/>
          <w:lang w:eastAsia="pl-PL"/>
        </w:rPr>
        <w:t xml:space="preserve"> POWER, </w:t>
      </w:r>
      <w:r w:rsidRPr="007F1861">
        <w:rPr>
          <w:rFonts w:ascii="Times New Roman" w:hAnsi="Times New Roman"/>
          <w:color w:val="000000"/>
          <w:lang w:eastAsia="pl-PL"/>
        </w:rPr>
        <w:t>(poprzez akceptację lub</w:t>
      </w:r>
      <w:r w:rsidR="00D4646C">
        <w:rPr>
          <w:rFonts w:ascii="Times New Roman" w:hAnsi="Times New Roman"/>
          <w:color w:val="000000"/>
          <w:lang w:eastAsia="pl-PL"/>
        </w:rPr>
        <w:t xml:space="preserve"> </w:t>
      </w:r>
      <w:r w:rsidRPr="007F1861">
        <w:rPr>
          <w:rFonts w:ascii="Times New Roman" w:hAnsi="Times New Roman"/>
          <w:color w:val="000000"/>
          <w:lang w:eastAsia="pl-PL"/>
        </w:rPr>
        <w:t xml:space="preserve">przekazanie uwag), a w przypadku akceptacji przekazany do DBR (także poprzez </w:t>
      </w:r>
      <w:r w:rsidR="005C52B5">
        <w:rPr>
          <w:rFonts w:ascii="Times New Roman" w:hAnsi="Times New Roman"/>
          <w:color w:val="000000"/>
          <w:lang w:eastAsia="pl-PL"/>
        </w:rPr>
        <w:t>u</w:t>
      </w:r>
      <w:r w:rsidR="00AD36B3">
        <w:rPr>
          <w:rFonts w:ascii="Times New Roman" w:hAnsi="Times New Roman"/>
          <w:color w:val="000000"/>
          <w:lang w:eastAsia="pl-PL"/>
        </w:rPr>
        <w:t>dostę</w:t>
      </w:r>
      <w:r w:rsidR="005C52B5">
        <w:rPr>
          <w:rFonts w:ascii="Times New Roman" w:hAnsi="Times New Roman"/>
          <w:color w:val="000000"/>
          <w:lang w:eastAsia="pl-PL"/>
        </w:rPr>
        <w:t xml:space="preserve">pnienie w EZD </w:t>
      </w:r>
      <w:r w:rsidRPr="007F1861">
        <w:rPr>
          <w:rFonts w:ascii="Times New Roman" w:hAnsi="Times New Roman"/>
          <w:color w:val="000000"/>
          <w:lang w:eastAsia="pl-PL"/>
        </w:rPr>
        <w:t xml:space="preserve">skanu przekazywanych dokumentów, tj. </w:t>
      </w:r>
      <w:r w:rsidR="005C52B5">
        <w:rPr>
          <w:rFonts w:ascii="Times New Roman" w:hAnsi="Times New Roman"/>
          <w:color w:val="000000"/>
          <w:lang w:eastAsia="pl-PL"/>
        </w:rPr>
        <w:t xml:space="preserve">projektu </w:t>
      </w:r>
      <w:r w:rsidRPr="007F1861">
        <w:rPr>
          <w:rFonts w:ascii="Times New Roman" w:hAnsi="Times New Roman"/>
        </w:rPr>
        <w:t xml:space="preserve">pisma </w:t>
      </w:r>
      <w:r w:rsidR="00E103FD">
        <w:rPr>
          <w:rFonts w:ascii="Times New Roman" w:hAnsi="Times New Roman"/>
        </w:rPr>
        <w:t>MIiR</w:t>
      </w:r>
      <w:r w:rsidRPr="007F1861">
        <w:rPr>
          <w:rFonts w:ascii="Times New Roman" w:hAnsi="Times New Roman"/>
        </w:rPr>
        <w:t xml:space="preserve"> przekazującego wniosek do MF oraz wniosku wraz z uzasadnieniem</w:t>
      </w:r>
      <w:r w:rsidRPr="007F1861">
        <w:rPr>
          <w:rFonts w:ascii="Times New Roman" w:hAnsi="Times New Roman"/>
          <w:color w:val="000000"/>
          <w:lang w:eastAsia="pl-PL"/>
        </w:rPr>
        <w:t xml:space="preserve">), celem ujęcia go w ewidencji wniosków, w ciągu 14 dni kalendarzowych od dnia wpływu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poprawnego wniosku. W przypadku przekazania przez dysponenta części budżetowej korekt do wniosku lub wyjaśnień do uwag zgłoszonych przez </w:t>
      </w:r>
      <w:r w:rsidR="00E103FD">
        <w:rPr>
          <w:rFonts w:ascii="Times New Roman" w:hAnsi="Times New Roman"/>
          <w:color w:val="000000"/>
          <w:lang w:eastAsia="pl-PL"/>
        </w:rPr>
        <w:t>MIiR</w:t>
      </w:r>
      <w:r w:rsidRPr="007F1861">
        <w:rPr>
          <w:rFonts w:ascii="Times New Roman" w:hAnsi="Times New Roman"/>
          <w:color w:val="000000"/>
          <w:lang w:eastAsia="pl-PL"/>
        </w:rPr>
        <w:t xml:space="preserve"> (wyjaśnienia mogą zostać przekazane również mailem na wskazany przez IZ/KK/IK adres), wniosek taki powinien zostać zaopiniowany przez IZ/KK/IK RPO niezwłocznie, ale nie później niż w ciągu 10 dni kalendarzowych od dnia wpływu korekty wniosku/pisma (informacji mailowej) z wyjaśnieniami do </w:t>
      </w:r>
      <w:r w:rsidR="00E103FD">
        <w:rPr>
          <w:rFonts w:ascii="Times New Roman" w:hAnsi="Times New Roman"/>
          <w:color w:val="000000"/>
          <w:lang w:eastAsia="pl-PL"/>
        </w:rPr>
        <w:t>MIiR</w:t>
      </w:r>
      <w:r w:rsidRPr="007F1861">
        <w:rPr>
          <w:rFonts w:ascii="Times New Roman" w:hAnsi="Times New Roman"/>
          <w:color w:val="000000"/>
          <w:lang w:eastAsia="pl-PL"/>
        </w:rPr>
        <w:t>.</w:t>
      </w:r>
      <w:r w:rsidR="00FA2470" w:rsidRPr="00FA2470">
        <w:t xml:space="preserve"> </w:t>
      </w:r>
      <w:r w:rsidR="00FA2470" w:rsidRPr="00FA2470">
        <w:rPr>
          <w:rFonts w:ascii="Times New Roman" w:hAnsi="Times New Roman"/>
          <w:color w:val="000000"/>
          <w:lang w:eastAsia="pl-PL"/>
        </w:rPr>
        <w:t>W przypadku braku akceptacji wniosku, właściwa IZ/KK/IK RPO zwraca wniosek do dysponenta, wskazując w piśmie przewodnim przyczyny braku akceptacji. Pismo przewodnie zwracające wniosek podpisywane jest przez dyrektora lub zastępcę dyrektora komórki organizacyjnej MIiR pełniącej funkcję IZ/KK/IK RPO</w:t>
      </w:r>
      <w:r w:rsidR="00E8545E">
        <w:rPr>
          <w:rFonts w:ascii="Times New Roman" w:hAnsi="Times New Roman"/>
          <w:color w:val="000000"/>
          <w:lang w:eastAsia="pl-PL"/>
        </w:rPr>
        <w:t xml:space="preserve"> oraz dodatkowo przekazywane do wiadomości DBR</w:t>
      </w:r>
      <w:r w:rsidR="00FA2470" w:rsidRPr="00FA2470">
        <w:rPr>
          <w:rFonts w:ascii="Times New Roman" w:hAnsi="Times New Roman"/>
          <w:color w:val="000000"/>
          <w:lang w:eastAsia="pl-PL"/>
        </w:rPr>
        <w:t xml:space="preserve">.   </w:t>
      </w:r>
      <w:r w:rsidR="00F54DC9">
        <w:rPr>
          <w:rFonts w:ascii="Times New Roman" w:hAnsi="Times New Roman"/>
          <w:color w:val="000000"/>
          <w:lang w:eastAsia="pl-PL"/>
        </w:rPr>
        <w:t xml:space="preserve"> </w:t>
      </w:r>
    </w:p>
    <w:p w:rsidR="0059403F" w:rsidRPr="00C80639" w:rsidRDefault="0059403F" w:rsidP="00511C6C">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DBR po wprowadzeniu wniosku do ewidencji przekazuje go niezwłocznie do akceptacji Ministrowi lub</w:t>
      </w:r>
      <w:r w:rsidR="0045698D">
        <w:rPr>
          <w:rFonts w:ascii="Times New Roman" w:hAnsi="Times New Roman"/>
          <w:color w:val="000000"/>
          <w:lang w:eastAsia="pl-PL"/>
        </w:rPr>
        <w:t> </w:t>
      </w:r>
      <w:r w:rsidRPr="007F1861">
        <w:rPr>
          <w:rFonts w:ascii="Times New Roman" w:hAnsi="Times New Roman"/>
          <w:color w:val="000000"/>
          <w:lang w:eastAsia="pl-PL"/>
        </w:rPr>
        <w:t xml:space="preserve">upoważnionej przez niego osobie. </w:t>
      </w:r>
      <w:r w:rsidR="00511C6C" w:rsidRPr="00511C6C">
        <w:rPr>
          <w:rFonts w:ascii="Times New Roman" w:hAnsi="Times New Roman"/>
          <w:color w:val="000000"/>
          <w:lang w:eastAsia="pl-PL"/>
        </w:rPr>
        <w:t xml:space="preserve">W systemie „TREZOR” następuje zatwierdzenie wniosku, a następnie przekazanie na poziom MF. Równolegle do wersji elektronicznej wniosku IZ/KK/IK RPO wysyła do MF wersję papierową wniosku wraz z jego uzasadnieniem. </w:t>
      </w:r>
      <w:r w:rsidRPr="00C80639">
        <w:rPr>
          <w:rFonts w:ascii="Times New Roman" w:hAnsi="Times New Roman"/>
        </w:rPr>
        <w:t xml:space="preserve">Kopia zaakceptowanego wniosku (bez uzasadnienia) wraz z kopią pisma </w:t>
      </w:r>
      <w:r w:rsidR="00E103FD">
        <w:rPr>
          <w:rFonts w:ascii="Times New Roman" w:hAnsi="Times New Roman"/>
        </w:rPr>
        <w:t>MIiR</w:t>
      </w:r>
      <w:r w:rsidRPr="00C80639">
        <w:rPr>
          <w:rFonts w:ascii="Times New Roman" w:hAnsi="Times New Roman"/>
        </w:rPr>
        <w:t xml:space="preserve"> przekazującego wniosek do MF </w:t>
      </w:r>
      <w:r w:rsidRPr="00C80639">
        <w:rPr>
          <w:rFonts w:ascii="Times New Roman" w:hAnsi="Times New Roman"/>
          <w:lang w:eastAsia="pl-PL"/>
        </w:rPr>
        <w:t>j</w:t>
      </w:r>
      <w:r w:rsidRPr="00C80639">
        <w:rPr>
          <w:rFonts w:ascii="Times New Roman" w:hAnsi="Times New Roman"/>
          <w:color w:val="000000"/>
          <w:lang w:eastAsia="pl-PL"/>
        </w:rPr>
        <w:t xml:space="preserve">est wysyłana równolegle do dysponenta, na rzecz którego mają zostać uruchomione </w:t>
      </w:r>
      <w:r w:rsidRPr="007E6958">
        <w:rPr>
          <w:rFonts w:ascii="Times New Roman" w:hAnsi="Times New Roman"/>
          <w:color w:val="000000"/>
          <w:lang w:eastAsia="pl-PL"/>
        </w:rPr>
        <w:t xml:space="preserve">środki. </w:t>
      </w:r>
      <w:r w:rsidRPr="00C80639">
        <w:rPr>
          <w:rFonts w:ascii="Times New Roman" w:hAnsi="Times New Roman"/>
          <w:color w:val="000000"/>
          <w:lang w:eastAsia="pl-PL"/>
        </w:rPr>
        <w:t xml:space="preserve">W zależności od decyzji IZ/KK/IK RPO kopia wniosku i pisma przekazującego może zostać przesłana do dysponenta drogą </w:t>
      </w:r>
      <w:r w:rsidR="00511C6C">
        <w:rPr>
          <w:rFonts w:ascii="Times New Roman" w:hAnsi="Times New Roman"/>
          <w:color w:val="000000"/>
          <w:lang w:eastAsia="pl-PL"/>
        </w:rPr>
        <w:t>mailową</w:t>
      </w:r>
      <w:r w:rsidR="00511C6C" w:rsidRPr="00C80639">
        <w:rPr>
          <w:rFonts w:ascii="Times New Roman" w:hAnsi="Times New Roman"/>
          <w:color w:val="000000"/>
          <w:lang w:eastAsia="pl-PL"/>
        </w:rPr>
        <w:t xml:space="preserve"> </w:t>
      </w:r>
      <w:r w:rsidRPr="00C80639">
        <w:rPr>
          <w:rFonts w:ascii="Times New Roman" w:hAnsi="Times New Roman"/>
          <w:color w:val="000000"/>
          <w:lang w:eastAsia="pl-PL"/>
        </w:rPr>
        <w:t>(skan) lub</w:t>
      </w:r>
      <w:r w:rsidR="0045698D">
        <w:rPr>
          <w:rFonts w:ascii="Times New Roman" w:hAnsi="Times New Roman"/>
          <w:color w:val="000000"/>
          <w:lang w:eastAsia="pl-PL"/>
        </w:rPr>
        <w:t> </w:t>
      </w:r>
      <w:r w:rsidRPr="00C80639">
        <w:rPr>
          <w:rFonts w:ascii="Times New Roman" w:hAnsi="Times New Roman"/>
          <w:color w:val="000000"/>
          <w:lang w:eastAsia="pl-PL"/>
        </w:rPr>
        <w:t xml:space="preserve">faksem.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IZ/KK/IK RPO nie może pozytywnie zaopiniować wniosku, jeżeli jego wartość przekracza wielkość środków z rezerwy pozostającą do dyspozycji w ramach danego programu pomniejszoną o:</w:t>
      </w:r>
    </w:p>
    <w:p w:rsidR="0059403F" w:rsidRPr="007F1861" w:rsidRDefault="0059403F" w:rsidP="008156E5">
      <w:pPr>
        <w:numPr>
          <w:ilvl w:val="0"/>
          <w:numId w:val="2"/>
        </w:numPr>
        <w:spacing w:before="120" w:after="120" w:line="240" w:lineRule="atLeast"/>
        <w:jc w:val="both"/>
        <w:rPr>
          <w:rFonts w:ascii="Times New Roman" w:hAnsi="Times New Roman"/>
          <w:color w:val="000000"/>
        </w:rPr>
      </w:pPr>
      <w:r w:rsidRPr="007F1861">
        <w:rPr>
          <w:rFonts w:ascii="Times New Roman" w:hAnsi="Times New Roman"/>
          <w:color w:val="000000"/>
        </w:rPr>
        <w:t xml:space="preserve">wartość środków już uruchomionych decyzją </w:t>
      </w:r>
      <w:r w:rsidR="00287185">
        <w:rPr>
          <w:rFonts w:ascii="Times New Roman" w:hAnsi="Times New Roman"/>
          <w:color w:val="000000"/>
          <w:lang w:eastAsia="pl-PL"/>
        </w:rPr>
        <w:t>ministra właściwego ds. budżetu</w:t>
      </w:r>
      <w:r w:rsidR="00287185" w:rsidRPr="007F1861">
        <w:rPr>
          <w:rFonts w:ascii="Times New Roman" w:hAnsi="Times New Roman"/>
          <w:color w:val="000000"/>
          <w:lang w:eastAsia="pl-PL"/>
        </w:rPr>
        <w:t xml:space="preserve"> </w:t>
      </w:r>
      <w:r w:rsidRPr="007F1861">
        <w:rPr>
          <w:rFonts w:ascii="Times New Roman" w:hAnsi="Times New Roman"/>
          <w:color w:val="000000"/>
        </w:rPr>
        <w:t>w roku budżetowym,</w:t>
      </w:r>
    </w:p>
    <w:p w:rsidR="0059403F" w:rsidRPr="007F1861" w:rsidRDefault="0059403F" w:rsidP="008156E5">
      <w:pPr>
        <w:tabs>
          <w:tab w:val="left" w:pos="800"/>
        </w:tabs>
        <w:spacing w:before="120" w:after="120" w:line="240" w:lineRule="atLeast"/>
        <w:ind w:left="800" w:hanging="400"/>
        <w:jc w:val="both"/>
        <w:rPr>
          <w:rFonts w:ascii="Times New Roman" w:hAnsi="Times New Roman"/>
          <w:color w:val="000000"/>
        </w:rPr>
      </w:pPr>
      <w:r w:rsidRPr="007F1861">
        <w:rPr>
          <w:rFonts w:ascii="Times New Roman" w:hAnsi="Times New Roman"/>
          <w:color w:val="000000"/>
        </w:rPr>
        <w:t>b)</w:t>
      </w:r>
      <w:r w:rsidRPr="007F1861">
        <w:rPr>
          <w:rFonts w:ascii="Times New Roman" w:hAnsi="Times New Roman"/>
          <w:color w:val="000000"/>
        </w:rPr>
        <w:tab/>
        <w:t xml:space="preserve">wartość wniosków o uruchomienie środków z rezerwy przesłanych do MF, w stosunku do których </w:t>
      </w:r>
      <w:r w:rsidR="00287185">
        <w:rPr>
          <w:rFonts w:ascii="Times New Roman" w:hAnsi="Times New Roman"/>
          <w:color w:val="000000"/>
          <w:lang w:eastAsia="pl-PL"/>
        </w:rPr>
        <w:t>minister właściwy ds. budżetu</w:t>
      </w:r>
      <w:r w:rsidR="00287185" w:rsidRPr="007F1861">
        <w:rPr>
          <w:rFonts w:ascii="Times New Roman" w:hAnsi="Times New Roman"/>
          <w:color w:val="000000"/>
          <w:lang w:eastAsia="pl-PL"/>
        </w:rPr>
        <w:t xml:space="preserve"> </w:t>
      </w:r>
      <w:r w:rsidRPr="007F1861">
        <w:rPr>
          <w:rFonts w:ascii="Times New Roman" w:hAnsi="Times New Roman"/>
          <w:color w:val="000000"/>
        </w:rPr>
        <w:t>nie wydał jeszcze decyzji,</w:t>
      </w:r>
    </w:p>
    <w:p w:rsidR="0059403F" w:rsidRPr="007F1861" w:rsidRDefault="0059403F" w:rsidP="008156E5">
      <w:pPr>
        <w:tabs>
          <w:tab w:val="left" w:pos="800"/>
        </w:tabs>
        <w:spacing w:before="120" w:after="120" w:line="240" w:lineRule="atLeast"/>
        <w:ind w:left="800" w:hanging="400"/>
        <w:jc w:val="both"/>
        <w:rPr>
          <w:rFonts w:ascii="Times New Roman" w:hAnsi="Times New Roman"/>
          <w:color w:val="000000"/>
        </w:rPr>
      </w:pPr>
      <w:r w:rsidRPr="007F1861">
        <w:rPr>
          <w:rFonts w:ascii="Times New Roman" w:hAnsi="Times New Roman"/>
          <w:color w:val="000000"/>
        </w:rPr>
        <w:t>c)</w:t>
      </w:r>
      <w:r w:rsidRPr="007F1861">
        <w:rPr>
          <w:rFonts w:ascii="Times New Roman" w:hAnsi="Times New Roman"/>
          <w:color w:val="000000"/>
        </w:rPr>
        <w:tab/>
        <w:t xml:space="preserve">wartość nieuruchomionych środków objętych decyzjami o zapewnieniu finansowania dla danego roku budżetowego i wniosków o zapewnienie finansowania dla danego roku budżetowego złożonych do MF, w stosunku do których </w:t>
      </w:r>
      <w:r w:rsidR="00121C14">
        <w:rPr>
          <w:rFonts w:ascii="Times New Roman" w:hAnsi="Times New Roman"/>
          <w:color w:val="000000"/>
          <w:lang w:eastAsia="pl-PL"/>
        </w:rPr>
        <w:t>minister właściwy</w:t>
      </w:r>
      <w:r w:rsidR="00287185">
        <w:rPr>
          <w:rFonts w:ascii="Times New Roman" w:hAnsi="Times New Roman"/>
          <w:color w:val="000000"/>
          <w:lang w:eastAsia="pl-PL"/>
        </w:rPr>
        <w:t xml:space="preserve"> ds. budżetu</w:t>
      </w:r>
      <w:r w:rsidR="00287185" w:rsidRPr="007F1861">
        <w:rPr>
          <w:rFonts w:ascii="Times New Roman" w:hAnsi="Times New Roman"/>
          <w:color w:val="000000"/>
          <w:lang w:eastAsia="pl-PL"/>
        </w:rPr>
        <w:t xml:space="preserve"> </w:t>
      </w:r>
      <w:r w:rsidRPr="007F1861">
        <w:rPr>
          <w:rFonts w:ascii="Times New Roman" w:hAnsi="Times New Roman"/>
          <w:color w:val="000000"/>
        </w:rPr>
        <w:t>nie wydał jeszcze decyzji.</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Jeżeli IZ/KK/IK RPO stwierdzi, że kwota wniosku przekracza wartość dostępnych środków w rezerwie</w:t>
      </w:r>
      <w:r w:rsidR="0054205B" w:rsidRPr="0054205B">
        <w:rPr>
          <w:rFonts w:ascii="Times New Roman" w:hAnsi="Times New Roman"/>
          <w:color w:val="000000"/>
          <w:lang w:eastAsia="pl-PL"/>
        </w:rPr>
        <w:t xml:space="preserve"> </w:t>
      </w:r>
      <w:r w:rsidR="0054205B" w:rsidRPr="007F1861">
        <w:rPr>
          <w:rFonts w:ascii="Times New Roman" w:hAnsi="Times New Roman"/>
          <w:color w:val="000000"/>
          <w:lang w:eastAsia="pl-PL"/>
        </w:rPr>
        <w:t>pozostającą do dyspozycji w ramach danego programu</w:t>
      </w:r>
      <w:r w:rsidRPr="007F1861">
        <w:rPr>
          <w:rFonts w:ascii="Times New Roman" w:hAnsi="Times New Roman"/>
          <w:color w:val="000000"/>
          <w:lang w:eastAsia="pl-PL"/>
        </w:rPr>
        <w:t>:</w:t>
      </w:r>
    </w:p>
    <w:p w:rsidR="0059403F" w:rsidRPr="007F1861" w:rsidRDefault="0059403F" w:rsidP="008156E5">
      <w:pPr>
        <w:numPr>
          <w:ilvl w:val="0"/>
          <w:numId w:val="8"/>
        </w:numPr>
        <w:tabs>
          <w:tab w:val="num" w:pos="800"/>
        </w:tabs>
        <w:spacing w:before="120" w:after="120" w:line="240" w:lineRule="atLeast"/>
        <w:ind w:left="800" w:hanging="400"/>
        <w:jc w:val="both"/>
        <w:rPr>
          <w:rFonts w:ascii="Times New Roman" w:hAnsi="Times New Roman"/>
          <w:color w:val="000000"/>
        </w:rPr>
      </w:pPr>
      <w:r w:rsidRPr="007F1861">
        <w:rPr>
          <w:rFonts w:ascii="Times New Roman" w:hAnsi="Times New Roman"/>
          <w:color w:val="000000"/>
        </w:rPr>
        <w:t>akceptuje wniosek na niższą kwotę i, po ustaleniu z dysponentem części budżetowej, wskazuje w piśmie przewodnim do MF sposób uruchomienia środków z rezerwy (klasyfikacja budżetowa ustalana jest w porozumieniu z dysponentem), albo</w:t>
      </w:r>
    </w:p>
    <w:p w:rsidR="0059403F" w:rsidRPr="007F1861" w:rsidRDefault="0059403F" w:rsidP="008156E5">
      <w:pPr>
        <w:numPr>
          <w:ilvl w:val="0"/>
          <w:numId w:val="8"/>
        </w:numPr>
        <w:tabs>
          <w:tab w:val="num" w:pos="800"/>
        </w:tabs>
        <w:spacing w:before="120" w:after="120" w:line="240" w:lineRule="atLeast"/>
        <w:ind w:left="800" w:hanging="400"/>
        <w:jc w:val="both"/>
        <w:rPr>
          <w:rFonts w:ascii="Times New Roman" w:hAnsi="Times New Roman"/>
          <w:color w:val="000000"/>
        </w:rPr>
      </w:pPr>
      <w:r w:rsidRPr="007F1861">
        <w:rPr>
          <w:rFonts w:ascii="Times New Roman" w:hAnsi="Times New Roman"/>
          <w:color w:val="000000"/>
        </w:rPr>
        <w:t xml:space="preserve">zwraca się do dysponenta części budżetowej o dokonanie korekty wniosku.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Ostateczny termin składania wniosków o uruchomienie rezerwy celowej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upływa dnia </w:t>
      </w:r>
      <w:r w:rsidRPr="007F1861">
        <w:rPr>
          <w:rFonts w:ascii="Times New Roman" w:hAnsi="Times New Roman"/>
          <w:b/>
          <w:color w:val="000000"/>
          <w:lang w:eastAsia="pl-PL"/>
        </w:rPr>
        <w:t xml:space="preserve">5 listopada danego roku budżetowego </w:t>
      </w:r>
      <w:r w:rsidRPr="007F1861">
        <w:rPr>
          <w:rFonts w:ascii="Times New Roman" w:hAnsi="Times New Roman"/>
          <w:color w:val="000000"/>
          <w:lang w:eastAsia="pl-PL"/>
        </w:rPr>
        <w:t xml:space="preserve">(decyduje data wpływu oryginału do </w:t>
      </w:r>
      <w:r w:rsidR="00E103FD">
        <w:rPr>
          <w:rFonts w:ascii="Times New Roman" w:hAnsi="Times New Roman"/>
          <w:color w:val="000000"/>
          <w:lang w:eastAsia="pl-PL"/>
        </w:rPr>
        <w:t>MIiR</w:t>
      </w:r>
      <w:r w:rsidRPr="007F1861">
        <w:rPr>
          <w:rFonts w:ascii="Times New Roman" w:hAnsi="Times New Roman"/>
          <w:color w:val="000000"/>
          <w:lang w:eastAsia="pl-PL"/>
        </w:rPr>
        <w:t>), z zastrzeżeniem pkt 3</w:t>
      </w:r>
      <w:r w:rsidR="00897C04">
        <w:rPr>
          <w:rFonts w:ascii="Times New Roman" w:hAnsi="Times New Roman"/>
          <w:color w:val="000000"/>
          <w:lang w:eastAsia="pl-PL"/>
        </w:rPr>
        <w:t>9</w:t>
      </w:r>
      <w:r w:rsidR="00D4646C">
        <w:rPr>
          <w:rFonts w:ascii="Times New Roman" w:hAnsi="Times New Roman"/>
          <w:color w:val="000000"/>
          <w:lang w:eastAsia="pl-PL"/>
        </w:rPr>
        <w:t>.</w:t>
      </w:r>
      <w:r w:rsidRPr="007F1861">
        <w:rPr>
          <w:rFonts w:ascii="Times New Roman" w:hAnsi="Times New Roman"/>
          <w:color w:val="000000"/>
          <w:lang w:eastAsia="pl-PL"/>
        </w:rPr>
        <w:t xml:space="preserve">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Ostateczny termin składania wniosków o uruchomienie rezerwy celowej do MF upływa dnia </w:t>
      </w:r>
      <w:r w:rsidRPr="007F1861">
        <w:rPr>
          <w:rFonts w:ascii="Times New Roman" w:hAnsi="Times New Roman"/>
          <w:b/>
          <w:color w:val="000000"/>
          <w:lang w:eastAsia="pl-PL"/>
        </w:rPr>
        <w:t xml:space="preserve">19 listopada danego roku budżetowego </w:t>
      </w:r>
      <w:r w:rsidRPr="007F1861">
        <w:rPr>
          <w:rFonts w:ascii="Times New Roman" w:hAnsi="Times New Roman"/>
          <w:color w:val="000000"/>
          <w:lang w:eastAsia="pl-PL"/>
        </w:rPr>
        <w:t>(decyduje data wpływu oryginału do MF), z zastrzeżeniem pkt 3</w:t>
      </w:r>
      <w:r w:rsidR="00897C04">
        <w:rPr>
          <w:rFonts w:ascii="Times New Roman" w:hAnsi="Times New Roman"/>
          <w:color w:val="000000"/>
          <w:lang w:eastAsia="pl-PL"/>
        </w:rPr>
        <w:t>9</w:t>
      </w:r>
      <w:r w:rsidRPr="007F1861">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Style w:val="Pogrubienie"/>
          <w:rFonts w:ascii="Times New Roman" w:hAnsi="Times New Roman"/>
          <w:b w:val="0"/>
          <w:bCs w:val="0"/>
          <w:color w:val="000000"/>
          <w:lang w:eastAsia="pl-PL"/>
        </w:rPr>
      </w:pPr>
      <w:r w:rsidRPr="009239BF">
        <w:rPr>
          <w:rFonts w:ascii="Times New Roman" w:hAnsi="Times New Roman"/>
          <w:color w:val="000000"/>
          <w:lang w:eastAsia="pl-PL"/>
        </w:rPr>
        <w:t xml:space="preserve">W przypadku środków, o których mowa w pkt 2 lit. e - </w:t>
      </w:r>
      <w:r w:rsidR="00322509" w:rsidRPr="007F1861">
        <w:rPr>
          <w:rFonts w:ascii="Times New Roman" w:hAnsi="Times New Roman"/>
          <w:color w:val="000000"/>
          <w:lang w:eastAsia="pl-PL"/>
        </w:rPr>
        <w:t>g</w:t>
      </w:r>
      <w:r w:rsidRPr="007F1861">
        <w:rPr>
          <w:rFonts w:ascii="Times New Roman" w:hAnsi="Times New Roman"/>
          <w:color w:val="000000"/>
          <w:lang w:eastAsia="pl-PL"/>
        </w:rPr>
        <w:t xml:space="preserve">, ostateczny termin składania wniosków o uruchomienie rezerwy celowej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upływa dnia </w:t>
      </w:r>
      <w:r w:rsidRPr="007F1861">
        <w:rPr>
          <w:rFonts w:ascii="Times New Roman" w:hAnsi="Times New Roman"/>
          <w:b/>
          <w:color w:val="000000"/>
          <w:lang w:eastAsia="pl-PL"/>
        </w:rPr>
        <w:t>23 września danego roku budżetowego.</w:t>
      </w:r>
      <w:r w:rsidRPr="007F1861">
        <w:rPr>
          <w:rFonts w:ascii="Times New Roman" w:hAnsi="Times New Roman"/>
          <w:color w:val="000000"/>
          <w:lang w:eastAsia="pl-PL"/>
        </w:rPr>
        <w:t xml:space="preserve"> Termin składania wniosków o uruchomienie rezerwy celowej do MF upływa dnia </w:t>
      </w:r>
      <w:r w:rsidRPr="007F1861">
        <w:rPr>
          <w:rFonts w:ascii="Times New Roman" w:hAnsi="Times New Roman"/>
          <w:b/>
          <w:color w:val="000000"/>
          <w:lang w:eastAsia="pl-PL"/>
        </w:rPr>
        <w:t>7 października danego roku budżetowego.</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rPr>
        <w:t>W przypadku, gdy terminy o których mowa w pkt 3</w:t>
      </w:r>
      <w:r w:rsidR="00897C04">
        <w:rPr>
          <w:rFonts w:ascii="Times New Roman" w:hAnsi="Times New Roman"/>
          <w:color w:val="000000"/>
        </w:rPr>
        <w:t>7</w:t>
      </w:r>
      <w:r w:rsidRPr="007F1861">
        <w:rPr>
          <w:rFonts w:ascii="Times New Roman" w:hAnsi="Times New Roman"/>
          <w:color w:val="000000"/>
        </w:rPr>
        <w:t>-3</w:t>
      </w:r>
      <w:r w:rsidR="00897C04">
        <w:rPr>
          <w:rFonts w:ascii="Times New Roman" w:hAnsi="Times New Roman"/>
          <w:color w:val="000000"/>
        </w:rPr>
        <w:t>9</w:t>
      </w:r>
      <w:r w:rsidRPr="007F1861">
        <w:rPr>
          <w:rFonts w:ascii="Times New Roman" w:hAnsi="Times New Roman"/>
          <w:color w:val="000000"/>
        </w:rPr>
        <w:t xml:space="preserve"> przypadają na dzień wolny od pracy, ostateczny termin na przesyłanie wniosków o uruchomienie rezerwy celowej przypada na dzień roboczy następujący po dniu, na który przypadał ostateczny termin na składanie wniosków o uruchomienie rezerwy celowej, odpowiednio do </w:t>
      </w:r>
      <w:r w:rsidR="00E103FD">
        <w:rPr>
          <w:rFonts w:ascii="Times New Roman" w:hAnsi="Times New Roman"/>
          <w:color w:val="000000"/>
        </w:rPr>
        <w:t>MIiR</w:t>
      </w:r>
      <w:r w:rsidRPr="007F1861">
        <w:rPr>
          <w:rFonts w:ascii="Times New Roman" w:hAnsi="Times New Roman"/>
          <w:color w:val="000000"/>
        </w:rPr>
        <w:t xml:space="preserve"> i MF.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i/>
          <w:color w:val="000000"/>
          <w:lang w:eastAsia="pl-PL"/>
        </w:rPr>
      </w:pPr>
      <w:r w:rsidRPr="007F1861">
        <w:rPr>
          <w:rFonts w:ascii="Times New Roman" w:hAnsi="Times New Roman"/>
          <w:color w:val="000000"/>
          <w:lang w:eastAsia="pl-PL"/>
        </w:rPr>
        <w:t xml:space="preserve">Wnioski o uruchomienie rezerwy celowej, które wpłyną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lub MF po terminie określonym w pkt 3</w:t>
      </w:r>
      <w:r w:rsidR="00897C04">
        <w:rPr>
          <w:rFonts w:ascii="Times New Roman" w:hAnsi="Times New Roman"/>
          <w:color w:val="000000"/>
          <w:lang w:eastAsia="pl-PL"/>
        </w:rPr>
        <w:t>7</w:t>
      </w:r>
      <w:r w:rsidRPr="007F1861">
        <w:rPr>
          <w:rFonts w:ascii="Times New Roman" w:hAnsi="Times New Roman"/>
          <w:color w:val="000000"/>
          <w:lang w:eastAsia="pl-PL"/>
        </w:rPr>
        <w:t>-</w:t>
      </w:r>
      <w:r w:rsidR="00897C04">
        <w:rPr>
          <w:rFonts w:ascii="Times New Roman" w:hAnsi="Times New Roman"/>
          <w:color w:val="000000"/>
          <w:lang w:eastAsia="pl-PL"/>
        </w:rPr>
        <w:t>40</w:t>
      </w:r>
      <w:r w:rsidRPr="007F1861">
        <w:rPr>
          <w:rFonts w:ascii="Times New Roman" w:hAnsi="Times New Roman"/>
          <w:color w:val="000000"/>
          <w:lang w:eastAsia="pl-PL"/>
        </w:rPr>
        <w:t xml:space="preserve"> nie będą rozpatrywane.</w:t>
      </w:r>
      <w:r w:rsidRPr="007F1861">
        <w:rPr>
          <w:rFonts w:ascii="Times New Roman" w:hAnsi="Times New Roman"/>
          <w:i/>
          <w:color w:val="000000"/>
          <w:lang w:eastAsia="pl-PL"/>
        </w:rPr>
        <w:t xml:space="preserve"> </w:t>
      </w:r>
    </w:p>
    <w:p w:rsidR="0059403F" w:rsidRPr="007F1861" w:rsidRDefault="0059403F" w:rsidP="008156E5">
      <w:pPr>
        <w:tabs>
          <w:tab w:val="left" w:pos="400"/>
        </w:tabs>
        <w:spacing w:before="120" w:after="120" w:line="240" w:lineRule="atLeast"/>
        <w:ind w:left="400"/>
        <w:jc w:val="both"/>
        <w:outlineLvl w:val="0"/>
        <w:rPr>
          <w:rFonts w:ascii="Times New Roman" w:hAnsi="Times New Roman"/>
          <w:b/>
          <w:noProof/>
          <w:color w:val="000000"/>
          <w:lang w:eastAsia="pl-PL"/>
        </w:rPr>
      </w:pPr>
    </w:p>
    <w:p w:rsidR="0059403F" w:rsidRPr="007F1861" w:rsidRDefault="0059403F" w:rsidP="008156E5">
      <w:pPr>
        <w:numPr>
          <w:ilvl w:val="0"/>
          <w:numId w:val="11"/>
        </w:numPr>
        <w:tabs>
          <w:tab w:val="left" w:pos="400"/>
        </w:tabs>
        <w:spacing w:before="120" w:after="120" w:line="240" w:lineRule="atLeast"/>
        <w:ind w:left="400" w:hanging="400"/>
        <w:jc w:val="both"/>
        <w:outlineLvl w:val="0"/>
        <w:rPr>
          <w:rFonts w:ascii="Times New Roman" w:hAnsi="Times New Roman"/>
          <w:b/>
          <w:noProof/>
          <w:color w:val="000000"/>
          <w:lang w:eastAsia="pl-PL"/>
        </w:rPr>
      </w:pPr>
      <w:r w:rsidRPr="007F1861">
        <w:rPr>
          <w:rFonts w:ascii="Times New Roman" w:hAnsi="Times New Roman"/>
          <w:b/>
          <w:color w:val="000000"/>
          <w:lang w:eastAsia="pl-PL"/>
        </w:rPr>
        <w:t>Uruchomienie</w:t>
      </w:r>
      <w:r w:rsidRPr="007F1861">
        <w:rPr>
          <w:rFonts w:ascii="Times New Roman" w:hAnsi="Times New Roman"/>
          <w:b/>
          <w:noProof/>
          <w:color w:val="000000"/>
          <w:lang w:eastAsia="pl-PL"/>
        </w:rPr>
        <w:t xml:space="preserve"> środków </w:t>
      </w:r>
    </w:p>
    <w:p w:rsidR="00511C6C" w:rsidRPr="00511C6C" w:rsidRDefault="00287185">
      <w:pPr>
        <w:numPr>
          <w:ilvl w:val="0"/>
          <w:numId w:val="27"/>
        </w:numPr>
        <w:spacing w:before="120" w:after="120" w:line="240" w:lineRule="atLeast"/>
        <w:jc w:val="both"/>
        <w:rPr>
          <w:rFonts w:ascii="Times New Roman" w:hAnsi="Times New Roman"/>
          <w:color w:val="000000"/>
          <w:lang w:eastAsia="pl-PL"/>
        </w:rPr>
      </w:pPr>
      <w:r w:rsidRPr="00511C6C">
        <w:rPr>
          <w:rFonts w:ascii="Times New Roman" w:hAnsi="Times New Roman"/>
          <w:color w:val="000000"/>
          <w:lang w:eastAsia="pl-PL"/>
        </w:rPr>
        <w:t xml:space="preserve">Minister właściwy  ds. budżetu </w:t>
      </w:r>
      <w:r w:rsidR="0059403F" w:rsidRPr="00511C6C">
        <w:rPr>
          <w:rFonts w:ascii="Times New Roman" w:hAnsi="Times New Roman"/>
          <w:color w:val="000000"/>
          <w:lang w:eastAsia="pl-PL"/>
        </w:rPr>
        <w:t>lub upoważniona przez niego osoba, po złożeniu przez Ministra wniosku o uruchomienie środków z rezerwy celowej oraz wyjaśnieniu wszystkich okoliczności sprawy, wydaje niezwłocznie decyzję o zmianie w budżecie państwa lub budżecie środków europejskich.</w:t>
      </w:r>
      <w:r w:rsidR="00511C6C" w:rsidRPr="00511C6C">
        <w:t xml:space="preserve"> </w:t>
      </w:r>
      <w:r w:rsidR="00511C6C" w:rsidRPr="00511C6C">
        <w:rPr>
          <w:rFonts w:ascii="Times New Roman" w:hAnsi="Times New Roman"/>
          <w:color w:val="000000"/>
          <w:lang w:eastAsia="pl-PL"/>
        </w:rPr>
        <w:t xml:space="preserve">Decyzje w sprawie zmian w budżecie środków europejskich </w:t>
      </w:r>
      <w:r w:rsidR="00511C6C">
        <w:rPr>
          <w:rFonts w:ascii="Times New Roman" w:hAnsi="Times New Roman"/>
          <w:color w:val="000000"/>
          <w:lang w:eastAsia="pl-PL"/>
        </w:rPr>
        <w:t xml:space="preserve">(poz. 98 i poz. 99) </w:t>
      </w:r>
      <w:r w:rsidR="00511C6C" w:rsidRPr="00511C6C">
        <w:rPr>
          <w:rFonts w:ascii="Times New Roman" w:hAnsi="Times New Roman"/>
          <w:color w:val="000000"/>
          <w:lang w:eastAsia="pl-PL"/>
        </w:rPr>
        <w:t>wydawane są w formie papierowej, natomiast decyzje w sprawie zmian w budżecie państwa</w:t>
      </w:r>
      <w:r w:rsidR="00511C6C">
        <w:rPr>
          <w:rFonts w:ascii="Times New Roman" w:hAnsi="Times New Roman"/>
          <w:color w:val="000000"/>
          <w:lang w:eastAsia="pl-PL"/>
        </w:rPr>
        <w:t xml:space="preserve"> (poz. 8)</w:t>
      </w:r>
      <w:r w:rsidR="00511C6C" w:rsidRPr="00511C6C">
        <w:rPr>
          <w:rFonts w:ascii="Times New Roman" w:hAnsi="Times New Roman"/>
          <w:color w:val="000000"/>
          <w:lang w:eastAsia="pl-PL"/>
        </w:rPr>
        <w:t xml:space="preserve"> wydawane są w formie decyzji elektronicznych, generowanych za pośrednictwem Informatycznego Systemu Obsługi Budżetu Państwa </w:t>
      </w:r>
      <w:r w:rsidR="00511C6C">
        <w:rPr>
          <w:rFonts w:ascii="Times New Roman" w:hAnsi="Times New Roman"/>
          <w:color w:val="000000"/>
          <w:lang w:eastAsia="pl-PL"/>
        </w:rPr>
        <w:t>„</w:t>
      </w:r>
      <w:r w:rsidR="00511C6C" w:rsidRPr="00511C6C">
        <w:rPr>
          <w:rFonts w:ascii="Times New Roman" w:hAnsi="Times New Roman"/>
          <w:color w:val="000000"/>
          <w:lang w:eastAsia="pl-PL"/>
        </w:rPr>
        <w:t>TREZOR</w:t>
      </w:r>
      <w:r w:rsidR="00511C6C">
        <w:rPr>
          <w:rFonts w:ascii="Times New Roman" w:hAnsi="Times New Roman"/>
          <w:color w:val="000000"/>
          <w:lang w:eastAsia="pl-PL"/>
        </w:rPr>
        <w:t>”</w:t>
      </w:r>
      <w:r w:rsidR="00511C6C" w:rsidRPr="00511C6C">
        <w:rPr>
          <w:rFonts w:ascii="Times New Roman" w:hAnsi="Times New Roman"/>
          <w:color w:val="000000"/>
          <w:lang w:eastAsia="pl-PL"/>
        </w:rPr>
        <w:t xml:space="preserve">.  </w:t>
      </w:r>
    </w:p>
    <w:p w:rsidR="00B5508A"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 celu zapewnienia racjonalnego zarządzania środkami uruchomionymi z rezerwy celowej, dysponent części budżetowej jest uprawniony do realizowania płatności na rzecz beneficjentów, które:</w:t>
      </w:r>
    </w:p>
    <w:p w:rsidR="0059403F" w:rsidRPr="007F1861" w:rsidRDefault="0059403F" w:rsidP="008156E5">
      <w:pPr>
        <w:numPr>
          <w:ilvl w:val="0"/>
          <w:numId w:val="5"/>
        </w:numPr>
        <w:tabs>
          <w:tab w:val="num" w:pos="800"/>
        </w:tabs>
        <w:autoSpaceDE w:val="0"/>
        <w:autoSpaceDN w:val="0"/>
        <w:adjustRightInd w:val="0"/>
        <w:spacing w:before="120" w:after="120" w:line="240" w:lineRule="atLeast"/>
        <w:ind w:left="800"/>
        <w:jc w:val="both"/>
        <w:rPr>
          <w:rFonts w:ascii="Times New Roman" w:hAnsi="Times New Roman"/>
          <w:color w:val="000000"/>
          <w:lang w:eastAsia="pl-PL"/>
        </w:rPr>
      </w:pPr>
      <w:r w:rsidRPr="007F1861">
        <w:rPr>
          <w:rFonts w:ascii="Times New Roman" w:hAnsi="Times New Roman"/>
          <w:color w:val="000000"/>
          <w:lang w:eastAsia="pl-PL"/>
        </w:rPr>
        <w:t xml:space="preserve">są zgodne z treścią decyzji </w:t>
      </w:r>
      <w:r w:rsidR="00287185">
        <w:rPr>
          <w:rFonts w:ascii="Times New Roman" w:hAnsi="Times New Roman"/>
          <w:color w:val="000000"/>
          <w:lang w:eastAsia="pl-PL"/>
        </w:rPr>
        <w:t>ministra właściwego ds. budżetu</w:t>
      </w:r>
      <w:r w:rsidR="00287185" w:rsidRPr="007F1861">
        <w:rPr>
          <w:rFonts w:ascii="Times New Roman" w:hAnsi="Times New Roman"/>
          <w:color w:val="000000"/>
          <w:lang w:eastAsia="pl-PL"/>
        </w:rPr>
        <w:t xml:space="preserve"> </w:t>
      </w:r>
      <w:r w:rsidRPr="007F1861">
        <w:rPr>
          <w:rFonts w:ascii="Times New Roman" w:hAnsi="Times New Roman"/>
          <w:color w:val="000000"/>
          <w:lang w:eastAsia="pl-PL"/>
        </w:rPr>
        <w:t>o uruchomieniu środków z rezerwy celowej do części budżetowej,</w:t>
      </w:r>
    </w:p>
    <w:p w:rsidR="0059403F" w:rsidRPr="007F1861" w:rsidRDefault="0059403F" w:rsidP="008156E5">
      <w:pPr>
        <w:numPr>
          <w:ilvl w:val="0"/>
          <w:numId w:val="5"/>
        </w:numPr>
        <w:tabs>
          <w:tab w:val="num" w:pos="800"/>
        </w:tabs>
        <w:autoSpaceDE w:val="0"/>
        <w:autoSpaceDN w:val="0"/>
        <w:adjustRightInd w:val="0"/>
        <w:spacing w:before="120" w:after="120" w:line="240" w:lineRule="atLeast"/>
        <w:ind w:left="800"/>
        <w:jc w:val="both"/>
        <w:rPr>
          <w:rFonts w:ascii="Times New Roman" w:hAnsi="Times New Roman"/>
          <w:color w:val="000000"/>
          <w:lang w:eastAsia="pl-PL"/>
        </w:rPr>
      </w:pPr>
      <w:r w:rsidRPr="007F1861">
        <w:rPr>
          <w:rFonts w:ascii="Times New Roman" w:hAnsi="Times New Roman"/>
          <w:color w:val="000000"/>
          <w:lang w:eastAsia="pl-PL"/>
        </w:rPr>
        <w:t xml:space="preserve">są zgodne z klasyfikacją budżetową wskazaną w ww. decyzji </w:t>
      </w:r>
      <w:r w:rsidR="00287185">
        <w:rPr>
          <w:rFonts w:ascii="Times New Roman" w:hAnsi="Times New Roman"/>
          <w:color w:val="000000"/>
          <w:lang w:eastAsia="pl-PL"/>
        </w:rPr>
        <w:t>ministra właściwego ds. budżetu</w:t>
      </w:r>
      <w:r w:rsidRPr="007F1861">
        <w:rPr>
          <w:rFonts w:ascii="Times New Roman" w:hAnsi="Times New Roman"/>
          <w:color w:val="000000"/>
          <w:lang w:eastAsia="pl-PL"/>
        </w:rPr>
        <w:t>,</w:t>
      </w:r>
    </w:p>
    <w:p w:rsidR="0059403F" w:rsidRPr="007F1861" w:rsidRDefault="0059403F" w:rsidP="008156E5">
      <w:pPr>
        <w:numPr>
          <w:ilvl w:val="0"/>
          <w:numId w:val="5"/>
        </w:numPr>
        <w:tabs>
          <w:tab w:val="num" w:pos="800"/>
        </w:tabs>
        <w:autoSpaceDE w:val="0"/>
        <w:autoSpaceDN w:val="0"/>
        <w:adjustRightInd w:val="0"/>
        <w:spacing w:before="120" w:after="120" w:line="240" w:lineRule="atLeast"/>
        <w:ind w:left="800"/>
        <w:jc w:val="both"/>
        <w:rPr>
          <w:rFonts w:ascii="Times New Roman" w:hAnsi="Times New Roman"/>
          <w:color w:val="000000"/>
          <w:lang w:eastAsia="pl-PL"/>
        </w:rPr>
      </w:pPr>
      <w:r w:rsidRPr="007F1861">
        <w:rPr>
          <w:rFonts w:ascii="Times New Roman" w:hAnsi="Times New Roman"/>
          <w:color w:val="000000"/>
          <w:lang w:eastAsia="pl-PL"/>
        </w:rPr>
        <w:t xml:space="preserve">zachowują przeznaczenie środków wskazane w ww. decyzji </w:t>
      </w:r>
      <w:r w:rsidR="00287185">
        <w:rPr>
          <w:rFonts w:ascii="Times New Roman" w:hAnsi="Times New Roman"/>
          <w:color w:val="000000"/>
          <w:lang w:eastAsia="pl-PL"/>
        </w:rPr>
        <w:t>ministra właściwego ds. budżetu</w:t>
      </w:r>
      <w:r w:rsidRPr="007F1861">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Za właściwe wykorzystanie środków odpowiedzialni są dysponenci części budżetowych, którzy są zobowiązani do kontroli wykorzystania środków na każdym etapie realizacji programu/projektu, a także inne podmioty systemu wdrażania, którym powierzone zostały środki na realizację projektów lub działań na podstawie odrębnych umów.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Środki z rezerwy celowej powinny być wydatkowane w sposób celowy i oszczędny, z zachowaniem zasady uzyskiwania najlepszych efektów z danych nakładów.</w:t>
      </w:r>
    </w:p>
    <w:p w:rsidR="0059403F" w:rsidRDefault="00AD433C">
      <w:pPr>
        <w:numPr>
          <w:ilvl w:val="0"/>
          <w:numId w:val="27"/>
        </w:numPr>
        <w:tabs>
          <w:tab w:val="num" w:pos="400"/>
        </w:tabs>
        <w:spacing w:before="120" w:after="120" w:line="240" w:lineRule="atLeast"/>
        <w:jc w:val="both"/>
        <w:rPr>
          <w:rFonts w:ascii="Times New Roman" w:hAnsi="Times New Roman"/>
          <w:color w:val="000000"/>
          <w:lang w:eastAsia="pl-PL"/>
        </w:rPr>
      </w:pPr>
      <w:r w:rsidRPr="00AD433C">
        <w:rPr>
          <w:rFonts w:ascii="Times New Roman" w:hAnsi="Times New Roman"/>
          <w:color w:val="000000"/>
          <w:lang w:eastAsia="pl-PL"/>
        </w:rPr>
        <w:t xml:space="preserve">Wniosek dysponenta części budżetowej o zmianę/anulowanie decyzji ministra właściwego ds. budżetu jest przekazywany przez MIiR do MF za pośrednictwem Informatycznego Systemu Obsługi </w:t>
      </w:r>
      <w:r w:rsidR="004D059E">
        <w:rPr>
          <w:rFonts w:ascii="Times New Roman" w:hAnsi="Times New Roman"/>
          <w:color w:val="000000"/>
          <w:lang w:eastAsia="pl-PL"/>
        </w:rPr>
        <w:t>„</w:t>
      </w:r>
      <w:r w:rsidRPr="00AD433C">
        <w:rPr>
          <w:rFonts w:ascii="Times New Roman" w:hAnsi="Times New Roman"/>
          <w:color w:val="000000"/>
          <w:lang w:eastAsia="pl-PL"/>
        </w:rPr>
        <w:t>TREZOR</w:t>
      </w:r>
      <w:r w:rsidR="004D059E">
        <w:rPr>
          <w:rFonts w:ascii="Times New Roman" w:hAnsi="Times New Roman"/>
          <w:color w:val="000000"/>
          <w:lang w:eastAsia="pl-PL"/>
        </w:rPr>
        <w:t>”</w:t>
      </w:r>
      <w:r w:rsidRPr="00AD433C">
        <w:rPr>
          <w:rFonts w:ascii="Times New Roman" w:hAnsi="Times New Roman"/>
          <w:color w:val="000000"/>
          <w:lang w:eastAsia="pl-PL"/>
        </w:rPr>
        <w:t xml:space="preserve">, po dokonaniu jego zatwierdzenia w tym systemie. Równolegle należy przekazać wniosek w formie pisma dysponenta w jednym egzemplarzu z wyszczególnieniem danych, o których mowa w punkcie </w:t>
      </w:r>
      <w:r w:rsidR="004D059E">
        <w:rPr>
          <w:rFonts w:ascii="Times New Roman" w:hAnsi="Times New Roman"/>
          <w:color w:val="000000"/>
          <w:lang w:eastAsia="pl-PL"/>
        </w:rPr>
        <w:t>49</w:t>
      </w:r>
      <w:r w:rsidRPr="00AD433C">
        <w:rPr>
          <w:rFonts w:ascii="Times New Roman" w:hAnsi="Times New Roman"/>
          <w:color w:val="000000"/>
          <w:lang w:eastAsia="pl-PL"/>
        </w:rPr>
        <w:t xml:space="preserve">. Jeżeli następuje również zmiana zakresu rzeczowego, należy wymienić te zmiany w piśmie wraz z podaniem odpowiedniego uzasadnienia. Wniosek o zmianę decyzji nie może dotyczyć przesunięcia środków pomiędzy programami. </w:t>
      </w:r>
    </w:p>
    <w:p w:rsidR="004D059E" w:rsidRPr="004D059E" w:rsidRDefault="004D059E">
      <w:pPr>
        <w:numPr>
          <w:ilvl w:val="0"/>
          <w:numId w:val="27"/>
        </w:numPr>
        <w:spacing w:before="120" w:after="120" w:line="240" w:lineRule="atLeast"/>
        <w:jc w:val="both"/>
        <w:rPr>
          <w:rFonts w:ascii="Times New Roman" w:hAnsi="Times New Roman"/>
          <w:color w:val="000000"/>
          <w:lang w:eastAsia="pl-PL"/>
        </w:rPr>
      </w:pPr>
      <w:r w:rsidRPr="004D059E">
        <w:rPr>
          <w:rFonts w:ascii="Times New Roman" w:hAnsi="Times New Roman"/>
          <w:color w:val="000000"/>
          <w:lang w:eastAsia="pl-PL"/>
        </w:rPr>
        <w:t xml:space="preserve">Dysponent przekazuje wniosek o zmianę/anulowanie decyzji ministra właściwego ds. budżetu w formie elektronicznej i papierowej do MIiR najpóźniej do dnia </w:t>
      </w:r>
      <w:r w:rsidRPr="00696A5D">
        <w:rPr>
          <w:rFonts w:ascii="Times New Roman" w:hAnsi="Times New Roman"/>
          <w:b/>
          <w:color w:val="000000"/>
          <w:lang w:eastAsia="pl-PL"/>
        </w:rPr>
        <w:t>24 listopada danego roku budżetowego</w:t>
      </w:r>
      <w:r w:rsidRPr="004D059E">
        <w:rPr>
          <w:rFonts w:ascii="Times New Roman" w:hAnsi="Times New Roman"/>
          <w:color w:val="000000"/>
          <w:lang w:eastAsia="pl-PL"/>
        </w:rPr>
        <w:t xml:space="preserve">, a MIiR do MF (informując dysponenta) do dnia </w:t>
      </w:r>
      <w:r w:rsidRPr="00696A5D">
        <w:rPr>
          <w:rFonts w:ascii="Times New Roman" w:hAnsi="Times New Roman"/>
          <w:b/>
          <w:color w:val="000000"/>
          <w:lang w:eastAsia="pl-PL"/>
        </w:rPr>
        <w:t>8 grudnia danego roku budżetowego</w:t>
      </w:r>
      <w:r w:rsidRPr="004D059E">
        <w:rPr>
          <w:rFonts w:ascii="Times New Roman" w:hAnsi="Times New Roman"/>
          <w:color w:val="000000"/>
          <w:lang w:eastAsia="pl-PL"/>
        </w:rPr>
        <w:t>. W przypadku RPO przed przekazaniem wniosku do MIiR wniosek zostaje przekazany do akceptacji właściwej I</w:t>
      </w:r>
      <w:r w:rsidR="00735DA2">
        <w:rPr>
          <w:rFonts w:ascii="Times New Roman" w:hAnsi="Times New Roman"/>
          <w:color w:val="000000"/>
          <w:lang w:eastAsia="pl-PL"/>
        </w:rPr>
        <w:t>Z</w:t>
      </w:r>
      <w:r w:rsidRPr="004D059E">
        <w:rPr>
          <w:rFonts w:ascii="Times New Roman" w:hAnsi="Times New Roman"/>
          <w:color w:val="000000"/>
          <w:lang w:eastAsia="pl-PL"/>
        </w:rPr>
        <w:t xml:space="preserve"> RPO, z uwzględnieniem obowiązku przekazania wniosku do MIiR do dnia </w:t>
      </w:r>
      <w:r w:rsidRPr="00696A5D">
        <w:rPr>
          <w:rFonts w:ascii="Times New Roman" w:hAnsi="Times New Roman"/>
          <w:b/>
          <w:color w:val="000000"/>
          <w:lang w:eastAsia="pl-PL"/>
        </w:rPr>
        <w:t>24 listopada danego roku budżetowego</w:t>
      </w:r>
      <w:r w:rsidRPr="004D059E">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 przypadku zidentyfikowania przez dysponenta części nadmiaru posiadanych środków w ramach środków uruchomionych z rezerwy celowej, dysponent części po dniu </w:t>
      </w:r>
      <w:r w:rsidRPr="00696A5D">
        <w:rPr>
          <w:rFonts w:ascii="Times New Roman" w:hAnsi="Times New Roman"/>
          <w:b/>
          <w:color w:val="000000"/>
          <w:lang w:eastAsia="pl-PL"/>
        </w:rPr>
        <w:t>24 listopada danego roku</w:t>
      </w:r>
      <w:r w:rsidRPr="007F1861">
        <w:rPr>
          <w:rFonts w:ascii="Times New Roman" w:hAnsi="Times New Roman"/>
          <w:color w:val="000000"/>
          <w:lang w:eastAsia="pl-PL"/>
        </w:rPr>
        <w:t>, nie występuje o</w:t>
      </w:r>
      <w:r w:rsidR="0045698D">
        <w:rPr>
          <w:rFonts w:ascii="Times New Roman" w:hAnsi="Times New Roman"/>
          <w:color w:val="000000"/>
          <w:lang w:eastAsia="pl-PL"/>
        </w:rPr>
        <w:t> </w:t>
      </w:r>
      <w:r w:rsidRPr="007F1861">
        <w:rPr>
          <w:rFonts w:ascii="Times New Roman" w:hAnsi="Times New Roman"/>
          <w:color w:val="000000"/>
          <w:lang w:eastAsia="pl-PL"/>
        </w:rPr>
        <w:t xml:space="preserve">zmianę/anulowanie decyzji </w:t>
      </w:r>
      <w:r w:rsidR="004E70D3">
        <w:rPr>
          <w:rFonts w:ascii="Times New Roman" w:hAnsi="Times New Roman"/>
          <w:color w:val="000000"/>
          <w:lang w:eastAsia="pl-PL"/>
        </w:rPr>
        <w:t>ministra właściwego ds. budżetu</w:t>
      </w:r>
      <w:r w:rsidR="00E62153">
        <w:rPr>
          <w:rFonts w:ascii="Times New Roman" w:hAnsi="Times New Roman"/>
          <w:color w:val="000000"/>
          <w:lang w:eastAsia="pl-PL"/>
        </w:rPr>
        <w:t>,</w:t>
      </w:r>
      <w:r w:rsidR="004E70D3" w:rsidRPr="007F1861">
        <w:rPr>
          <w:rFonts w:ascii="Times New Roman" w:hAnsi="Times New Roman"/>
          <w:color w:val="000000"/>
          <w:lang w:eastAsia="pl-PL"/>
        </w:rPr>
        <w:t xml:space="preserve"> </w:t>
      </w:r>
      <w:r w:rsidRPr="007F1861">
        <w:rPr>
          <w:rFonts w:ascii="Times New Roman" w:hAnsi="Times New Roman"/>
          <w:color w:val="000000"/>
          <w:lang w:eastAsia="pl-PL"/>
        </w:rPr>
        <w:t xml:space="preserve">lecz dokonuje blokady środków uruchomionych z rezerwy celowej na podstawie art. 177 ust. 3 pkt 2 w związku z art. 177 ust. 1 pkt 3 ustawy o finansach publicznych.  </w:t>
      </w:r>
    </w:p>
    <w:p w:rsidR="0059403F" w:rsidRPr="007F1861" w:rsidRDefault="0059403F" w:rsidP="008156E5">
      <w:pPr>
        <w:pStyle w:val="Akapitzlist"/>
        <w:numPr>
          <w:ilvl w:val="0"/>
          <w:numId w:val="27"/>
        </w:numPr>
        <w:spacing w:before="120" w:after="120" w:line="240" w:lineRule="atLeast"/>
        <w:ind w:left="357" w:hanging="357"/>
        <w:jc w:val="both"/>
        <w:rPr>
          <w:rFonts w:ascii="Times New Roman" w:eastAsia="Times New Roman" w:hAnsi="Times New Roman"/>
          <w:lang w:eastAsia="pl-PL"/>
        </w:rPr>
      </w:pPr>
      <w:r w:rsidRPr="007F1861">
        <w:rPr>
          <w:rFonts w:ascii="Times New Roman" w:hAnsi="Times New Roman"/>
          <w:color w:val="000000"/>
          <w:lang w:eastAsia="pl-PL"/>
        </w:rPr>
        <w:t>Wniosek o zmianę decyzji sporządzony w wersji papierowej powinien być zgodny z danymi zamieszczanymi w Informatycznym Systemie Obsługi Budżetu Państwa „TREZOR” i powinien zawierać następujące</w:t>
      </w:r>
      <w:r w:rsidRPr="007F1861">
        <w:rPr>
          <w:rFonts w:ascii="Times New Roman" w:eastAsia="Times New Roman" w:hAnsi="Times New Roman"/>
          <w:lang w:eastAsia="pl-PL"/>
        </w:rPr>
        <w:t xml:space="preserve"> informacje:</w:t>
      </w:r>
    </w:p>
    <w:p w:rsidR="0059403F" w:rsidRPr="007F1861" w:rsidRDefault="0059403F" w:rsidP="008156E5">
      <w:pPr>
        <w:pStyle w:val="Akapitzlist"/>
        <w:spacing w:before="120" w:after="120" w:line="240" w:lineRule="atLeast"/>
        <w:ind w:left="360"/>
        <w:jc w:val="both"/>
        <w:rPr>
          <w:rFonts w:ascii="Times New Roman" w:eastAsia="Times New Roman" w:hAnsi="Times New Roman"/>
          <w:lang w:eastAsia="pl-PL"/>
        </w:rPr>
      </w:pPr>
    </w:p>
    <w:tbl>
      <w:tblPr>
        <w:tblW w:w="0" w:type="auto"/>
        <w:tblInd w:w="720" w:type="dxa"/>
        <w:tblCellMar>
          <w:left w:w="0" w:type="dxa"/>
          <w:right w:w="0" w:type="dxa"/>
        </w:tblCellMar>
        <w:tblLook w:val="04A0" w:firstRow="1" w:lastRow="0" w:firstColumn="1" w:lastColumn="0" w:noHBand="0" w:noVBand="1"/>
      </w:tblPr>
      <w:tblGrid>
        <w:gridCol w:w="1316"/>
        <w:gridCol w:w="1316"/>
        <w:gridCol w:w="1316"/>
        <w:gridCol w:w="1316"/>
        <w:gridCol w:w="1316"/>
        <w:gridCol w:w="1316"/>
        <w:gridCol w:w="1316"/>
      </w:tblGrid>
      <w:tr w:rsidR="0059403F" w:rsidRPr="007F1861" w:rsidTr="00FA1752">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Dział</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Rozdział</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Paragraf</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Kwota decyzji*</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Kwota zmian (+)</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Kwota zmian (-)</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r w:rsidRPr="007F1861">
              <w:rPr>
                <w:rFonts w:ascii="Times New Roman" w:eastAsia="Times New Roman" w:hAnsi="Times New Roman"/>
                <w:lang w:eastAsia="pl-PL"/>
              </w:rPr>
              <w:t>Kwota decyzji po zmianach</w:t>
            </w:r>
          </w:p>
        </w:tc>
      </w:tr>
      <w:tr w:rsidR="0059403F" w:rsidRPr="007F1861" w:rsidTr="00FA1752">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r>
      <w:tr w:rsidR="0059403F" w:rsidRPr="007F1861" w:rsidTr="00FA1752">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tcPr>
          <w:p w:rsidR="0059403F" w:rsidRPr="007F1861" w:rsidRDefault="0059403F" w:rsidP="008156E5">
            <w:pPr>
              <w:spacing w:before="120" w:after="120" w:line="240" w:lineRule="atLeast"/>
              <w:jc w:val="both"/>
              <w:rPr>
                <w:rFonts w:ascii="Times New Roman" w:eastAsia="Times New Roman" w:hAnsi="Times New Roman"/>
                <w:sz w:val="24"/>
                <w:szCs w:val="24"/>
                <w:lang w:eastAsia="pl-PL"/>
              </w:rPr>
            </w:pPr>
          </w:p>
        </w:tc>
      </w:tr>
    </w:tbl>
    <w:p w:rsidR="0059403F" w:rsidRPr="007F1861" w:rsidRDefault="0059403F" w:rsidP="008156E5">
      <w:pPr>
        <w:pStyle w:val="Akapitzlist"/>
        <w:spacing w:before="120" w:after="120" w:line="240" w:lineRule="atLeast"/>
        <w:ind w:left="360"/>
        <w:jc w:val="both"/>
        <w:rPr>
          <w:rFonts w:ascii="Times New Roman" w:eastAsia="Times New Roman" w:hAnsi="Times New Roman"/>
          <w:lang w:eastAsia="pl-PL"/>
        </w:rPr>
      </w:pPr>
      <w:r w:rsidRPr="007F1861">
        <w:rPr>
          <w:rFonts w:ascii="Times New Roman" w:eastAsia="Times New Roman" w:hAnsi="Times New Roman"/>
          <w:lang w:eastAsia="pl-PL"/>
        </w:rPr>
        <w:t>* kwota powinna uwzględniać wszystkie dotychczasowe zmiany decyzji, jeśli były dokonywane</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rPr>
        <w:t xml:space="preserve">W przypadku, gdy terminy, o których mowa w pkt </w:t>
      </w:r>
      <w:r w:rsidR="004D5044" w:rsidRPr="007F1861">
        <w:rPr>
          <w:rFonts w:ascii="Times New Roman" w:hAnsi="Times New Roman"/>
          <w:color w:val="000000"/>
        </w:rPr>
        <w:t>4</w:t>
      </w:r>
      <w:r w:rsidR="007207DE">
        <w:rPr>
          <w:rFonts w:ascii="Times New Roman" w:hAnsi="Times New Roman"/>
          <w:color w:val="000000"/>
        </w:rPr>
        <w:t>7</w:t>
      </w:r>
      <w:r w:rsidR="004D5044" w:rsidRPr="007F1861">
        <w:rPr>
          <w:rFonts w:ascii="Times New Roman" w:hAnsi="Times New Roman"/>
          <w:color w:val="000000"/>
        </w:rPr>
        <w:t xml:space="preserve"> i </w:t>
      </w:r>
      <w:r w:rsidRPr="007F1861">
        <w:rPr>
          <w:rFonts w:ascii="Times New Roman" w:hAnsi="Times New Roman"/>
          <w:color w:val="000000"/>
        </w:rPr>
        <w:t>4</w:t>
      </w:r>
      <w:r w:rsidR="007207DE">
        <w:rPr>
          <w:rFonts w:ascii="Times New Roman" w:hAnsi="Times New Roman"/>
          <w:color w:val="000000"/>
        </w:rPr>
        <w:t>8</w:t>
      </w:r>
      <w:r w:rsidRPr="007F1861">
        <w:rPr>
          <w:rFonts w:ascii="Times New Roman" w:hAnsi="Times New Roman"/>
          <w:color w:val="000000"/>
        </w:rPr>
        <w:t xml:space="preserve">, przypadają na dzień wolny od pracy, ostateczny termin na przesyłanie wniosków o zmianę/anulowanie decyzji </w:t>
      </w:r>
      <w:r w:rsidR="004E70D3">
        <w:rPr>
          <w:rFonts w:ascii="Times New Roman" w:hAnsi="Times New Roman"/>
          <w:color w:val="000000"/>
          <w:lang w:eastAsia="pl-PL"/>
        </w:rPr>
        <w:t>ministra właściwego ds. budżetu</w:t>
      </w:r>
      <w:r w:rsidR="004E70D3" w:rsidRPr="007F1861">
        <w:rPr>
          <w:rFonts w:ascii="Times New Roman" w:hAnsi="Times New Roman"/>
          <w:color w:val="000000"/>
          <w:lang w:eastAsia="pl-PL"/>
        </w:rPr>
        <w:t xml:space="preserve"> </w:t>
      </w:r>
      <w:r w:rsidRPr="007F1861">
        <w:rPr>
          <w:rFonts w:ascii="Times New Roman" w:hAnsi="Times New Roman"/>
          <w:color w:val="000000"/>
        </w:rPr>
        <w:t>przypada na</w:t>
      </w:r>
      <w:r w:rsidR="0045698D">
        <w:rPr>
          <w:rFonts w:ascii="Times New Roman" w:hAnsi="Times New Roman"/>
          <w:color w:val="000000"/>
        </w:rPr>
        <w:t> </w:t>
      </w:r>
      <w:r w:rsidRPr="007F1861">
        <w:rPr>
          <w:rFonts w:ascii="Times New Roman" w:hAnsi="Times New Roman"/>
          <w:color w:val="000000"/>
        </w:rPr>
        <w:t>dzień roboczy następujący po dniu, w którym powinno nastąpić przekazanie tych wniosków.</w:t>
      </w:r>
    </w:p>
    <w:p w:rsidR="0059403F" w:rsidRPr="007F1861" w:rsidRDefault="0059403F" w:rsidP="008156E5">
      <w:pPr>
        <w:tabs>
          <w:tab w:val="num" w:pos="400"/>
        </w:tabs>
        <w:spacing w:before="120" w:after="120" w:line="240" w:lineRule="atLeast"/>
        <w:jc w:val="both"/>
        <w:rPr>
          <w:rFonts w:ascii="Times New Roman" w:hAnsi="Times New Roman"/>
          <w:color w:val="000000"/>
          <w:lang w:eastAsia="pl-PL"/>
        </w:rPr>
      </w:pPr>
    </w:p>
    <w:p w:rsidR="0059403F" w:rsidRPr="007F1861" w:rsidRDefault="0059403F" w:rsidP="008156E5">
      <w:pPr>
        <w:numPr>
          <w:ilvl w:val="0"/>
          <w:numId w:val="11"/>
        </w:numPr>
        <w:tabs>
          <w:tab w:val="left" w:pos="400"/>
        </w:tabs>
        <w:spacing w:before="120" w:after="120" w:line="240" w:lineRule="atLeast"/>
        <w:ind w:left="400" w:hanging="400"/>
        <w:jc w:val="both"/>
        <w:outlineLvl w:val="0"/>
        <w:rPr>
          <w:rFonts w:ascii="Times New Roman" w:hAnsi="Times New Roman"/>
          <w:b/>
          <w:noProof/>
          <w:color w:val="000000"/>
          <w:lang w:eastAsia="pl-PL"/>
        </w:rPr>
      </w:pPr>
      <w:bookmarkStart w:id="2" w:name="_Toc284338522"/>
      <w:bookmarkStart w:id="3" w:name="_Toc284338728"/>
      <w:bookmarkStart w:id="4" w:name="_Toc284411172"/>
      <w:r w:rsidRPr="007F1861">
        <w:rPr>
          <w:rFonts w:ascii="Times New Roman" w:hAnsi="Times New Roman"/>
          <w:b/>
          <w:noProof/>
          <w:color w:val="000000"/>
          <w:lang w:eastAsia="pl-PL"/>
        </w:rPr>
        <w:t xml:space="preserve">Obowiązki informacyjne </w:t>
      </w:r>
      <w:bookmarkEnd w:id="2"/>
      <w:bookmarkEnd w:id="3"/>
      <w:bookmarkEnd w:id="4"/>
    </w:p>
    <w:p w:rsidR="0059403F" w:rsidRPr="00A35448" w:rsidRDefault="0059403F" w:rsidP="00696A5D">
      <w:pPr>
        <w:pStyle w:val="Akapitzlist"/>
        <w:numPr>
          <w:ilvl w:val="0"/>
          <w:numId w:val="27"/>
        </w:numPr>
        <w:spacing w:before="120" w:after="120" w:line="240" w:lineRule="atLeast"/>
        <w:jc w:val="both"/>
        <w:rPr>
          <w:rFonts w:ascii="Times New Roman" w:hAnsi="Times New Roman"/>
          <w:color w:val="000000"/>
          <w:lang w:eastAsia="pl-PL"/>
        </w:rPr>
      </w:pPr>
      <w:r w:rsidRPr="00A35448">
        <w:rPr>
          <w:rFonts w:ascii="Times New Roman" w:hAnsi="Times New Roman"/>
          <w:color w:val="000000"/>
          <w:lang w:eastAsia="pl-PL"/>
        </w:rPr>
        <w:t xml:space="preserve">MF przesyła do DBR w </w:t>
      </w:r>
      <w:r w:rsidR="00E103FD" w:rsidRPr="00A35448">
        <w:rPr>
          <w:rFonts w:ascii="Times New Roman" w:hAnsi="Times New Roman"/>
          <w:color w:val="000000"/>
          <w:lang w:eastAsia="pl-PL"/>
        </w:rPr>
        <w:t>MIiR</w:t>
      </w:r>
      <w:r w:rsidRPr="00A35448">
        <w:rPr>
          <w:rFonts w:ascii="Times New Roman" w:hAnsi="Times New Roman"/>
          <w:color w:val="000000"/>
          <w:lang w:eastAsia="pl-PL"/>
        </w:rPr>
        <w:t xml:space="preserve"> </w:t>
      </w:r>
      <w:r w:rsidR="0026685F" w:rsidRPr="00A35448">
        <w:rPr>
          <w:rFonts w:ascii="Times New Roman" w:hAnsi="Times New Roman"/>
          <w:color w:val="000000"/>
          <w:lang w:eastAsia="pl-PL"/>
        </w:rPr>
        <w:t xml:space="preserve"> </w:t>
      </w:r>
      <w:r w:rsidRPr="00A35448">
        <w:rPr>
          <w:rFonts w:ascii="Times New Roman" w:hAnsi="Times New Roman"/>
          <w:color w:val="000000"/>
          <w:lang w:eastAsia="pl-PL"/>
        </w:rPr>
        <w:t>kopie wszystkich wydanych decyzji w sprawie zmian w budżecie środków europejskich, które dotyczą programów objętych Procedurą</w:t>
      </w:r>
      <w:r w:rsidR="00AF4EDC" w:rsidRPr="00A35448">
        <w:rPr>
          <w:rFonts w:ascii="Times New Roman" w:hAnsi="Times New Roman"/>
          <w:color w:val="000000"/>
          <w:lang w:eastAsia="pl-PL"/>
        </w:rPr>
        <w:t>, natomiast do IZ/KK/IK RPO kopie decyzji w</w:t>
      </w:r>
      <w:r w:rsidR="0045698D" w:rsidRPr="00A35448">
        <w:rPr>
          <w:rFonts w:ascii="Times New Roman" w:hAnsi="Times New Roman"/>
          <w:color w:val="000000"/>
          <w:lang w:eastAsia="pl-PL"/>
        </w:rPr>
        <w:t> </w:t>
      </w:r>
      <w:r w:rsidR="00AF4EDC" w:rsidRPr="00A35448">
        <w:rPr>
          <w:rFonts w:ascii="Times New Roman" w:hAnsi="Times New Roman"/>
          <w:color w:val="000000"/>
          <w:lang w:eastAsia="pl-PL"/>
        </w:rPr>
        <w:t>sprawie zmian w budżecie środków europejskich dotyczące zarządzanych lub koordynowanych przez nie</w:t>
      </w:r>
      <w:r w:rsidR="0045698D" w:rsidRPr="00A35448">
        <w:rPr>
          <w:rFonts w:ascii="Times New Roman" w:hAnsi="Times New Roman"/>
          <w:color w:val="000000"/>
          <w:lang w:eastAsia="pl-PL"/>
        </w:rPr>
        <w:t> </w:t>
      </w:r>
      <w:r w:rsidR="00AF4EDC" w:rsidRPr="00A35448">
        <w:rPr>
          <w:rFonts w:ascii="Times New Roman" w:hAnsi="Times New Roman"/>
          <w:color w:val="000000"/>
          <w:lang w:eastAsia="pl-PL"/>
        </w:rPr>
        <w:t>programów.</w:t>
      </w:r>
      <w:r w:rsidRPr="00A35448">
        <w:rPr>
          <w:rFonts w:ascii="Times New Roman" w:hAnsi="Times New Roman"/>
          <w:color w:val="000000"/>
          <w:lang w:eastAsia="pl-PL"/>
        </w:rPr>
        <w:t xml:space="preserve"> </w:t>
      </w:r>
      <w:r w:rsidR="00A35448" w:rsidRPr="00A35448">
        <w:rPr>
          <w:rFonts w:ascii="Times New Roman" w:hAnsi="Times New Roman"/>
          <w:color w:val="000000"/>
          <w:lang w:eastAsia="pl-PL"/>
        </w:rPr>
        <w:t xml:space="preserve">W przypadku decyzji w sprawie zmian w budżecie państwa, MF przesyła kopie wydanych decyzji do wiadomości MIiR tylko za pośrednictwem skrzynki mailowej: </w:t>
      </w:r>
      <w:r w:rsidR="00A35448" w:rsidRPr="00696A5D">
        <w:rPr>
          <w:rFonts w:ascii="Times New Roman" w:hAnsi="Times New Roman"/>
          <w:color w:val="0070C0"/>
          <w:u w:val="single"/>
          <w:lang w:eastAsia="pl-PL"/>
        </w:rPr>
        <w:t>decyzje.rezerwa@miir.gov.pl</w:t>
      </w:r>
      <w:r w:rsidR="00A35448" w:rsidRPr="00A35448">
        <w:rPr>
          <w:rFonts w:ascii="Times New Roman" w:hAnsi="Times New Roman"/>
          <w:color w:val="000000"/>
          <w:lang w:eastAsia="pl-PL"/>
        </w:rPr>
        <w:t>. Natomiast, dysponenci poszczególnych części budżetowych, na rzecz których zostaną uruchomione środki, mogą pobrać lub wydrukować decyzje bezpośrednio z systemu „TREZOR”.</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MF przesyła do DBR w </w:t>
      </w:r>
      <w:r w:rsidR="00E103FD">
        <w:rPr>
          <w:rFonts w:ascii="Times New Roman" w:hAnsi="Times New Roman"/>
          <w:color w:val="000000"/>
          <w:lang w:eastAsia="pl-PL"/>
        </w:rPr>
        <w:t>MIiR</w:t>
      </w:r>
      <w:r w:rsidRPr="007F1861">
        <w:rPr>
          <w:rFonts w:ascii="Times New Roman" w:hAnsi="Times New Roman"/>
          <w:color w:val="000000"/>
          <w:lang w:eastAsia="pl-PL"/>
        </w:rPr>
        <w:t xml:space="preserve"> kopie wszystkich wydanych decyzji o zapewnieniu finansowania lub</w:t>
      </w:r>
      <w:r w:rsidR="0045698D">
        <w:rPr>
          <w:rFonts w:ascii="Times New Roman" w:hAnsi="Times New Roman"/>
          <w:color w:val="000000"/>
          <w:lang w:eastAsia="pl-PL"/>
        </w:rPr>
        <w:t> </w:t>
      </w:r>
      <w:r w:rsidRPr="007F1861">
        <w:rPr>
          <w:rFonts w:ascii="Times New Roman" w:hAnsi="Times New Roman"/>
          <w:color w:val="000000"/>
          <w:lang w:eastAsia="pl-PL"/>
        </w:rPr>
        <w:t>dofinansowania, które dotyczą programów objętych Procedurą, natomiast do IZ/KK/IK RPO, kopie decyzji o zapewnieniu finansowania lub dofinansowania dotyczące zarządzanych lub koordynowanych przez nie programów.</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Poszczególni dysponenci części budżetowych są zobowiązani do przekazywania właściwym IZ/KK/IK RPO w terminie 15 dni po zakończeniu danego miesiąca informacji na temat wydatkowania i zaangażowania</w:t>
      </w:r>
      <w:r w:rsidRPr="007F1861">
        <w:rPr>
          <w:rFonts w:ascii="Times New Roman" w:hAnsi="Times New Roman"/>
          <w:color w:val="000000"/>
          <w:vertAlign w:val="superscript"/>
          <w:lang w:eastAsia="pl-PL"/>
        </w:rPr>
        <w:footnoteReference w:id="1"/>
      </w:r>
      <w:r w:rsidRPr="007F1861">
        <w:rPr>
          <w:rFonts w:ascii="Times New Roman" w:hAnsi="Times New Roman"/>
          <w:color w:val="000000"/>
          <w:lang w:eastAsia="pl-PL"/>
        </w:rPr>
        <w:t xml:space="preserve"> środków pozyskanych w danym roku budżetowym z rezerwy celowej w okresie od początku roku do ostatniego dnia danego miesiąca. Poszczególni dysponenci przekazują powyższe informacje równolegle drogą elektroniczną na adres: </w:t>
      </w:r>
      <w:hyperlink r:id="rId12" w:history="1">
        <w:r w:rsidR="004E3A90" w:rsidRPr="00E853CA">
          <w:rPr>
            <w:rStyle w:val="Hipercze"/>
            <w:rFonts w:ascii="Times New Roman" w:hAnsi="Times New Roman"/>
            <w:sz w:val="22"/>
            <w:lang w:eastAsia="pl-PL"/>
          </w:rPr>
          <w:t>budzet@miir.gov.pl</w:t>
        </w:r>
      </w:hyperlink>
      <w:r w:rsidRPr="007F1861">
        <w:rPr>
          <w:rFonts w:ascii="Times New Roman" w:hAnsi="Times New Roman"/>
          <w:color w:val="000000"/>
          <w:lang w:eastAsia="pl-PL"/>
        </w:rPr>
        <w:t>, przesyłając informacje w formacie pliku Excel według wzoru określonego w załączniku nr 2 do Procedury.</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Poszczególne IZ/KK/IK RPO przekazują do DBR w </w:t>
      </w:r>
      <w:r w:rsidR="00E103FD">
        <w:rPr>
          <w:rFonts w:ascii="Times New Roman" w:hAnsi="Times New Roman"/>
          <w:color w:val="000000"/>
          <w:lang w:eastAsia="pl-PL"/>
        </w:rPr>
        <w:t>MIiR</w:t>
      </w:r>
      <w:r w:rsidRPr="007F1861">
        <w:rPr>
          <w:rFonts w:ascii="Times New Roman" w:hAnsi="Times New Roman"/>
          <w:color w:val="000000"/>
          <w:lang w:eastAsia="pl-PL"/>
        </w:rPr>
        <w:t xml:space="preserve"> i do wiadomości IPł w MF w terminie 20 dni po zakończeniu danego miesiąca informację na temat wydatkowania i zaangażowania środków pozyskanych w danym roku budżetowym z rezerwy celowej (ze szczegółowością do pozycji rezerwy celowej określonej w zdaniu wstępnym w pkt 2) w okresie od początku roku do ostatniego dnia danego miesiąca. Informacje i sprawozdania, o których mowa powyżej za miesiąc grudzień, przekazywane są w terminie o 8 dni późniejszym. W przypadku </w:t>
      </w:r>
      <w:r w:rsidR="001F0171" w:rsidRPr="007F1861">
        <w:rPr>
          <w:rFonts w:ascii="Times New Roman" w:hAnsi="Times New Roman"/>
          <w:color w:val="000000"/>
          <w:lang w:eastAsia="pl-PL"/>
        </w:rPr>
        <w:t>PO WER</w:t>
      </w:r>
      <w:r w:rsidRPr="007F1861">
        <w:rPr>
          <w:rFonts w:ascii="Times New Roman" w:hAnsi="Times New Roman"/>
          <w:color w:val="000000"/>
          <w:lang w:eastAsia="pl-PL"/>
        </w:rPr>
        <w:t xml:space="preserve">, IZ PO </w:t>
      </w:r>
      <w:r w:rsidR="001F0171" w:rsidRPr="007F1861">
        <w:rPr>
          <w:rFonts w:ascii="Times New Roman" w:hAnsi="Times New Roman"/>
          <w:color w:val="000000"/>
          <w:lang w:eastAsia="pl-PL"/>
        </w:rPr>
        <w:t>WER</w:t>
      </w:r>
      <w:r w:rsidRPr="007F1861">
        <w:rPr>
          <w:rFonts w:ascii="Times New Roman" w:hAnsi="Times New Roman"/>
          <w:color w:val="000000"/>
          <w:lang w:eastAsia="pl-PL"/>
        </w:rPr>
        <w:t xml:space="preserve"> przekazuje do DBR w </w:t>
      </w:r>
      <w:r w:rsidR="00E103FD">
        <w:rPr>
          <w:rFonts w:ascii="Times New Roman" w:hAnsi="Times New Roman"/>
          <w:color w:val="000000"/>
          <w:lang w:eastAsia="pl-PL"/>
        </w:rPr>
        <w:t>MIiR</w:t>
      </w:r>
      <w:r w:rsidRPr="007F1861">
        <w:rPr>
          <w:rFonts w:ascii="Times New Roman" w:hAnsi="Times New Roman"/>
          <w:color w:val="000000"/>
          <w:lang w:eastAsia="pl-PL"/>
        </w:rPr>
        <w:t xml:space="preserve"> oraz</w:t>
      </w:r>
      <w:r w:rsidR="0045698D">
        <w:rPr>
          <w:rFonts w:ascii="Times New Roman" w:hAnsi="Times New Roman"/>
          <w:color w:val="000000"/>
          <w:lang w:eastAsia="pl-PL"/>
        </w:rPr>
        <w:t> </w:t>
      </w:r>
      <w:r w:rsidRPr="007F1861">
        <w:rPr>
          <w:rFonts w:ascii="Times New Roman" w:hAnsi="Times New Roman"/>
          <w:color w:val="000000"/>
          <w:lang w:eastAsia="pl-PL"/>
        </w:rPr>
        <w:t>do wiadomości IPł w MF informacje na temat środków</w:t>
      </w:r>
      <w:r w:rsidR="00591F9E" w:rsidRPr="007F1861">
        <w:rPr>
          <w:rFonts w:ascii="Times New Roman" w:hAnsi="Times New Roman"/>
          <w:color w:val="000000"/>
          <w:lang w:eastAsia="pl-PL"/>
        </w:rPr>
        <w:t xml:space="preserve"> wydatkowanych i </w:t>
      </w:r>
      <w:r w:rsidRPr="007F1861">
        <w:rPr>
          <w:rFonts w:ascii="Times New Roman" w:hAnsi="Times New Roman"/>
          <w:color w:val="000000"/>
          <w:lang w:eastAsia="pl-PL"/>
        </w:rPr>
        <w:t xml:space="preserve">zaangażowanych w danym roku budżetowym z rezerwy celowej w terminie 20 dni po zakończeniu danego miesiąca. Powyższe informacje przekazywane są do DBR również drogą elektroniczną na adres: </w:t>
      </w:r>
      <w:hyperlink r:id="rId13" w:history="1">
        <w:r w:rsidR="00743D3E" w:rsidRPr="00E853CA">
          <w:rPr>
            <w:rStyle w:val="Hipercze"/>
            <w:rFonts w:ascii="Times New Roman" w:hAnsi="Times New Roman"/>
            <w:sz w:val="22"/>
            <w:lang w:eastAsia="pl-PL"/>
          </w:rPr>
          <w:t>budzet@miir.gov.pl</w:t>
        </w:r>
      </w:hyperlink>
      <w:r w:rsidRPr="007F1861">
        <w:rPr>
          <w:rFonts w:ascii="Times New Roman" w:hAnsi="Times New Roman"/>
          <w:color w:val="244100"/>
          <w:lang w:eastAsia="pl-PL"/>
        </w:rPr>
        <w:t xml:space="preserve"> oraz do IPł w MF na adres mfbudzetUE@mf.gov.pl</w:t>
      </w:r>
      <w:r w:rsidRPr="007F1861">
        <w:rPr>
          <w:rFonts w:ascii="Times New Roman" w:hAnsi="Times New Roman"/>
          <w:color w:val="000000"/>
          <w:lang w:eastAsia="pl-PL"/>
        </w:rPr>
        <w:t>, w formacie pliku Excel według wzoru określonego w załączniku nr 2 do Procedury.</w:t>
      </w:r>
    </w:p>
    <w:p w:rsidR="0059403F" w:rsidRPr="007F1861" w:rsidRDefault="0059403F" w:rsidP="008156E5">
      <w:pPr>
        <w:numPr>
          <w:ilvl w:val="0"/>
          <w:numId w:val="27"/>
        </w:numPr>
        <w:tabs>
          <w:tab w:val="num" w:pos="426"/>
        </w:tabs>
        <w:spacing w:before="120" w:after="120" w:line="240" w:lineRule="atLeast"/>
        <w:ind w:left="426" w:hanging="426"/>
        <w:jc w:val="both"/>
        <w:rPr>
          <w:rFonts w:ascii="Times New Roman" w:hAnsi="Times New Roman"/>
          <w:color w:val="000000"/>
          <w:lang w:eastAsia="pl-PL"/>
        </w:rPr>
      </w:pPr>
      <w:r w:rsidRPr="007F1861">
        <w:rPr>
          <w:rFonts w:ascii="Times New Roman" w:hAnsi="Times New Roman"/>
          <w:color w:val="000000"/>
          <w:lang w:eastAsia="pl-PL"/>
        </w:rPr>
        <w:t>Poszczególni dysponenci części budżetowych</w:t>
      </w:r>
      <w:r w:rsidRPr="007F1861">
        <w:rPr>
          <w:rFonts w:ascii="Times New Roman" w:hAnsi="Times New Roman"/>
          <w:color w:val="000000"/>
          <w:vertAlign w:val="superscript"/>
          <w:lang w:eastAsia="pl-PL"/>
        </w:rPr>
        <w:footnoteReference w:id="2"/>
      </w:r>
      <w:r w:rsidRPr="007F1861">
        <w:rPr>
          <w:rFonts w:ascii="Times New Roman" w:hAnsi="Times New Roman"/>
          <w:color w:val="000000"/>
          <w:lang w:eastAsia="pl-PL"/>
        </w:rPr>
        <w:t xml:space="preserve"> są zobowiązani do przekazywania właściwym IZ/KK/IK RPO rocznej informacji na temat wydatkowania i zaangażowania środków pozyskanych w danym roku budżetowym z rezerwy celowej za okres całego roku budżetowego w terminie do dnia 5 marca roku następnego. Informacje w tym zakresie poszczególne IZ/KK/IK RPO przekazują do DBR w </w:t>
      </w:r>
      <w:r w:rsidR="00E103FD">
        <w:rPr>
          <w:rFonts w:ascii="Times New Roman" w:hAnsi="Times New Roman"/>
          <w:color w:val="000000"/>
          <w:lang w:eastAsia="pl-PL"/>
        </w:rPr>
        <w:t>MIiR</w:t>
      </w:r>
      <w:r w:rsidRPr="007F1861">
        <w:rPr>
          <w:rFonts w:ascii="Times New Roman" w:hAnsi="Times New Roman"/>
          <w:color w:val="000000"/>
          <w:lang w:eastAsia="pl-PL"/>
        </w:rPr>
        <w:t xml:space="preserve"> i do wiadomości IPł w MF w terminie do 15 marca roku następnego. Poszczególni dysponenci przekazują powyższe informacje równolegle drogą elektroniczną na adres: </w:t>
      </w:r>
      <w:hyperlink r:id="rId14" w:history="1">
        <w:r w:rsidR="004D634E" w:rsidRPr="004D634E">
          <w:rPr>
            <w:rStyle w:val="Hipercze"/>
            <w:rFonts w:ascii="Times New Roman" w:hAnsi="Times New Roman"/>
            <w:sz w:val="22"/>
            <w:lang w:eastAsia="pl-PL"/>
          </w:rPr>
          <w:t>budzet@miir.gov.pl</w:t>
        </w:r>
      </w:hyperlink>
      <w:r w:rsidRPr="007F1861">
        <w:rPr>
          <w:rFonts w:ascii="Times New Roman" w:hAnsi="Times New Roman"/>
          <w:color w:val="244100"/>
          <w:lang w:eastAsia="pl-PL"/>
        </w:rPr>
        <w:t xml:space="preserve"> oraz do IPł w MF na</w:t>
      </w:r>
      <w:r w:rsidR="0045698D">
        <w:rPr>
          <w:rFonts w:ascii="Times New Roman" w:hAnsi="Times New Roman"/>
          <w:color w:val="244100"/>
          <w:lang w:eastAsia="pl-PL"/>
        </w:rPr>
        <w:t> </w:t>
      </w:r>
      <w:r w:rsidRPr="007F1861">
        <w:rPr>
          <w:rFonts w:ascii="Times New Roman" w:hAnsi="Times New Roman"/>
          <w:color w:val="244100"/>
          <w:lang w:eastAsia="pl-PL"/>
        </w:rPr>
        <w:t>adres mfbudzetUE@mf.gov.pl</w:t>
      </w:r>
      <w:r w:rsidRPr="007F1861">
        <w:rPr>
          <w:rFonts w:ascii="Times New Roman" w:hAnsi="Times New Roman"/>
          <w:color w:val="000000"/>
          <w:lang w:eastAsia="pl-PL"/>
        </w:rPr>
        <w:t>, przesyłając informacje w formacie pliku Excel według wzoru określonego w załączniku nr 2 do Procedury.</w:t>
      </w:r>
    </w:p>
    <w:p w:rsidR="0059403F" w:rsidRPr="007F1861" w:rsidRDefault="004D634E"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4D634E">
        <w:rPr>
          <w:rFonts w:ascii="Times New Roman" w:hAnsi="Times New Roman"/>
          <w:color w:val="000000"/>
          <w:lang w:eastAsia="pl-PL"/>
        </w:rPr>
        <w:t xml:space="preserve">Informacje, o których mowa w pkt </w:t>
      </w:r>
      <w:r w:rsidR="007207DE">
        <w:rPr>
          <w:rFonts w:ascii="Times New Roman" w:hAnsi="Times New Roman"/>
          <w:color w:val="000000"/>
          <w:lang w:eastAsia="pl-PL"/>
        </w:rPr>
        <w:t>53</w:t>
      </w:r>
      <w:r w:rsidRPr="004D634E">
        <w:rPr>
          <w:rFonts w:ascii="Times New Roman" w:hAnsi="Times New Roman"/>
          <w:color w:val="000000"/>
          <w:lang w:eastAsia="pl-PL"/>
        </w:rPr>
        <w:t>-</w:t>
      </w:r>
      <w:r w:rsidR="007207DE">
        <w:rPr>
          <w:rFonts w:ascii="Times New Roman" w:hAnsi="Times New Roman"/>
          <w:color w:val="000000"/>
          <w:lang w:eastAsia="pl-PL"/>
        </w:rPr>
        <w:t>55</w:t>
      </w:r>
      <w:r w:rsidRPr="004D634E">
        <w:rPr>
          <w:rFonts w:ascii="Times New Roman" w:hAnsi="Times New Roman"/>
          <w:color w:val="000000"/>
          <w:lang w:eastAsia="pl-PL"/>
        </w:rPr>
        <w:t xml:space="preserve"> przedstawione są w rozbiciu na poszczególne decyzje ministra właściwego ds. budżetu wydane w okresie od początku roku do ostatniego dnia danego miesiąca, oraz w rozbiciu na poszczególne programy, z podziałem na finansowanie i współfinansowanie, a w informacji o której mowa w pkt 5</w:t>
      </w:r>
      <w:r w:rsidR="007207DE">
        <w:rPr>
          <w:rFonts w:ascii="Times New Roman" w:hAnsi="Times New Roman"/>
          <w:color w:val="000000"/>
          <w:lang w:eastAsia="pl-PL"/>
        </w:rPr>
        <w:t>5</w:t>
      </w:r>
      <w:r w:rsidRPr="004D634E">
        <w:rPr>
          <w:rFonts w:ascii="Times New Roman" w:hAnsi="Times New Roman"/>
          <w:color w:val="000000"/>
          <w:lang w:eastAsia="pl-PL"/>
        </w:rPr>
        <w:t xml:space="preserve"> za okres całego roku budżetowego, zgodnie z rocznymi sprawozdaniami budżetowymi</w:t>
      </w:r>
      <w:r>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Na żądanie właściwego dysponenta części budżetowej/IZ RPO, beneficjenci, którym przekazane zostały środki z rezerwy celowej budżetu państwa, mają obowiązek niezwłocznego przedstawienia informacji finansowej na temat ich wykorzystania.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spacing w:val="4"/>
          <w:lang w:eastAsia="pl-PL"/>
        </w:rPr>
      </w:pPr>
      <w:r w:rsidRPr="007F1861">
        <w:rPr>
          <w:rFonts w:ascii="Times New Roman" w:hAnsi="Times New Roman"/>
          <w:color w:val="000000"/>
          <w:lang w:eastAsia="pl-PL"/>
        </w:rPr>
        <w:t xml:space="preserve">Na każde żądanie IZ/KK/IK RPO, w terminie przez nią wyznaczonym, dysponent części budżetowej jest zobowiązany do sporządzania i przekazania wszelkich informacji i wyjaśnień dotyczących wykorzystania środków z rezerwy celowej. </w:t>
      </w:r>
    </w:p>
    <w:p w:rsidR="004C73B1" w:rsidRPr="007F1861" w:rsidRDefault="004C73B1" w:rsidP="008156E5">
      <w:pPr>
        <w:tabs>
          <w:tab w:val="num" w:pos="400"/>
        </w:tabs>
        <w:spacing w:before="120" w:after="120" w:line="240" w:lineRule="atLeast"/>
        <w:jc w:val="both"/>
        <w:rPr>
          <w:rFonts w:ascii="Times New Roman" w:hAnsi="Times New Roman"/>
          <w:color w:val="000000"/>
          <w:spacing w:val="4"/>
          <w:lang w:eastAsia="pl-PL"/>
        </w:rPr>
      </w:pPr>
    </w:p>
    <w:p w:rsidR="0059403F" w:rsidRPr="007F1861" w:rsidRDefault="0059403F" w:rsidP="008156E5">
      <w:pPr>
        <w:numPr>
          <w:ilvl w:val="0"/>
          <w:numId w:val="12"/>
        </w:numPr>
        <w:tabs>
          <w:tab w:val="num" w:pos="300"/>
        </w:tabs>
        <w:spacing w:before="120" w:after="120" w:line="240" w:lineRule="atLeast"/>
        <w:ind w:left="300" w:hanging="300"/>
        <w:jc w:val="both"/>
        <w:outlineLvl w:val="0"/>
        <w:rPr>
          <w:rFonts w:ascii="Times New Roman" w:hAnsi="Times New Roman"/>
          <w:b/>
          <w:color w:val="000000"/>
          <w:spacing w:val="4"/>
          <w:lang w:eastAsia="pl-PL"/>
        </w:rPr>
      </w:pPr>
      <w:r w:rsidRPr="007F1861">
        <w:rPr>
          <w:rFonts w:ascii="Times New Roman" w:hAnsi="Times New Roman"/>
          <w:b/>
          <w:color w:val="000000"/>
          <w:spacing w:val="4"/>
          <w:lang w:eastAsia="pl-PL"/>
        </w:rPr>
        <w:t>CZĘŚĆ SZCZEGÓŁOWA</w:t>
      </w:r>
    </w:p>
    <w:p w:rsidR="0059403F"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W przypadku, gdy treść Procedury dla poszczególnych programów nie określa szczegółowego sposobu postępowania, stosuje się przepisy ogólne Procedury.</w:t>
      </w:r>
    </w:p>
    <w:p w:rsidR="00FA2470" w:rsidRPr="00432814" w:rsidRDefault="00FA2470" w:rsidP="00432814">
      <w:pPr>
        <w:pStyle w:val="Akapitzlist"/>
        <w:numPr>
          <w:ilvl w:val="1"/>
          <w:numId w:val="12"/>
        </w:numPr>
        <w:spacing w:before="120" w:after="120" w:line="240" w:lineRule="atLeast"/>
        <w:ind w:left="426" w:hanging="426"/>
        <w:jc w:val="both"/>
        <w:rPr>
          <w:rFonts w:ascii="Times New Roman" w:hAnsi="Times New Roman"/>
          <w:b/>
          <w:color w:val="000000"/>
          <w:lang w:eastAsia="pl-PL"/>
        </w:rPr>
      </w:pPr>
      <w:r w:rsidRPr="00432814">
        <w:rPr>
          <w:rFonts w:ascii="Times New Roman" w:hAnsi="Times New Roman"/>
          <w:b/>
          <w:color w:val="000000"/>
          <w:lang w:eastAsia="pl-PL"/>
        </w:rPr>
        <w:t>Procedura dotycząca wnioskowania o środki na wynagrodzenia</w:t>
      </w:r>
      <w:r w:rsidR="00D53560">
        <w:rPr>
          <w:rFonts w:ascii="Times New Roman" w:hAnsi="Times New Roman"/>
          <w:b/>
          <w:color w:val="000000"/>
          <w:lang w:eastAsia="pl-PL"/>
        </w:rPr>
        <w:t xml:space="preserve"> </w:t>
      </w:r>
      <w:r w:rsidR="00267F05">
        <w:rPr>
          <w:rFonts w:ascii="Times New Roman" w:hAnsi="Times New Roman"/>
          <w:b/>
          <w:color w:val="000000"/>
          <w:lang w:eastAsia="pl-PL"/>
        </w:rPr>
        <w:t xml:space="preserve">osobowe i pochodne </w:t>
      </w:r>
      <w:r w:rsidR="00432814">
        <w:rPr>
          <w:rFonts w:ascii="Times New Roman" w:hAnsi="Times New Roman"/>
          <w:b/>
          <w:color w:val="000000"/>
          <w:lang w:eastAsia="pl-PL"/>
        </w:rPr>
        <w:t xml:space="preserve">w PJB </w:t>
      </w:r>
      <w:r w:rsidR="00D53560">
        <w:rPr>
          <w:rFonts w:ascii="Times New Roman" w:hAnsi="Times New Roman"/>
          <w:b/>
          <w:color w:val="000000"/>
          <w:lang w:eastAsia="pl-PL"/>
        </w:rPr>
        <w:t>z rezerwy celowej budżetu państwa oraz budżetu środków europejskich</w:t>
      </w:r>
    </w:p>
    <w:p w:rsidR="00EC1187" w:rsidRDefault="00665C02" w:rsidP="008156E5">
      <w:pPr>
        <w:numPr>
          <w:ilvl w:val="0"/>
          <w:numId w:val="27"/>
        </w:numPr>
        <w:tabs>
          <w:tab w:val="num" w:pos="426"/>
        </w:tabs>
        <w:spacing w:before="120" w:after="120" w:line="240" w:lineRule="atLeast"/>
        <w:ind w:left="426" w:hanging="426"/>
        <w:jc w:val="both"/>
        <w:outlineLvl w:val="0"/>
        <w:rPr>
          <w:rFonts w:ascii="Times New Roman" w:hAnsi="Times New Roman"/>
          <w:color w:val="000000"/>
          <w:lang w:eastAsia="pl-PL"/>
        </w:rPr>
      </w:pPr>
      <w:bookmarkStart w:id="5" w:name="_Toc284411157"/>
      <w:r>
        <w:rPr>
          <w:rFonts w:ascii="Times New Roman" w:hAnsi="Times New Roman"/>
          <w:color w:val="000000"/>
          <w:lang w:eastAsia="pl-PL"/>
        </w:rPr>
        <w:t>Ś</w:t>
      </w:r>
      <w:r w:rsidR="006F017F" w:rsidRPr="007F1861">
        <w:rPr>
          <w:rFonts w:ascii="Times New Roman" w:hAnsi="Times New Roman"/>
          <w:color w:val="000000"/>
          <w:lang w:eastAsia="pl-PL"/>
        </w:rPr>
        <w:t>rodki na wynagrodzenia z rezerwy celowej nie mo</w:t>
      </w:r>
      <w:r>
        <w:rPr>
          <w:rFonts w:ascii="Times New Roman" w:hAnsi="Times New Roman"/>
          <w:color w:val="000000"/>
          <w:lang w:eastAsia="pl-PL"/>
        </w:rPr>
        <w:t>gą</w:t>
      </w:r>
      <w:r w:rsidR="006F017F" w:rsidRPr="007F1861">
        <w:rPr>
          <w:rFonts w:ascii="Times New Roman" w:hAnsi="Times New Roman"/>
          <w:color w:val="000000"/>
          <w:lang w:eastAsia="pl-PL"/>
        </w:rPr>
        <w:t xml:space="preserve"> być przeznaczone na refundację już poniesionych wydatków. </w:t>
      </w:r>
    </w:p>
    <w:p w:rsidR="0059403F" w:rsidRPr="00C14651" w:rsidRDefault="006F017F" w:rsidP="00432814">
      <w:pPr>
        <w:pStyle w:val="Akapitzlist"/>
        <w:numPr>
          <w:ilvl w:val="0"/>
          <w:numId w:val="27"/>
        </w:numPr>
        <w:tabs>
          <w:tab w:val="num" w:pos="426"/>
        </w:tabs>
        <w:spacing w:before="120" w:after="120" w:line="240" w:lineRule="atLeast"/>
        <w:jc w:val="both"/>
        <w:outlineLvl w:val="0"/>
        <w:rPr>
          <w:rFonts w:ascii="Times New Roman" w:hAnsi="Times New Roman"/>
          <w:color w:val="000000"/>
          <w:lang w:eastAsia="pl-PL"/>
        </w:rPr>
      </w:pPr>
      <w:r w:rsidRPr="00C14651">
        <w:rPr>
          <w:rFonts w:ascii="Times New Roman" w:hAnsi="Times New Roman"/>
          <w:color w:val="000000"/>
          <w:lang w:eastAsia="pl-PL"/>
        </w:rPr>
        <w:t xml:space="preserve">Dysponent części budżetowej </w:t>
      </w:r>
      <w:r w:rsidR="005E05CB" w:rsidRPr="00C14651">
        <w:rPr>
          <w:rFonts w:ascii="Times New Roman" w:hAnsi="Times New Roman"/>
          <w:color w:val="000000"/>
          <w:lang w:eastAsia="pl-PL"/>
        </w:rPr>
        <w:t>występuje</w:t>
      </w:r>
      <w:r w:rsidRPr="00C14651">
        <w:rPr>
          <w:rFonts w:ascii="Times New Roman" w:hAnsi="Times New Roman"/>
          <w:color w:val="000000"/>
          <w:lang w:eastAsia="pl-PL"/>
        </w:rPr>
        <w:t xml:space="preserve"> o środki na wynagrodzenia</w:t>
      </w:r>
      <w:r w:rsidR="006F312A" w:rsidRPr="00C14651">
        <w:rPr>
          <w:rFonts w:ascii="Times New Roman" w:hAnsi="Times New Roman"/>
          <w:color w:val="000000"/>
          <w:lang w:eastAsia="pl-PL"/>
        </w:rPr>
        <w:t xml:space="preserve"> </w:t>
      </w:r>
      <w:r w:rsidR="00267F05">
        <w:rPr>
          <w:rFonts w:ascii="Times New Roman" w:hAnsi="Times New Roman"/>
          <w:color w:val="000000"/>
          <w:lang w:eastAsia="pl-PL"/>
        </w:rPr>
        <w:t xml:space="preserve">osobowe i pochodne </w:t>
      </w:r>
      <w:r w:rsidR="00C14651" w:rsidRPr="00C14651">
        <w:rPr>
          <w:rFonts w:ascii="Times New Roman" w:hAnsi="Times New Roman"/>
          <w:color w:val="000000"/>
          <w:lang w:eastAsia="pl-PL"/>
        </w:rPr>
        <w:t xml:space="preserve">z rezerwy celowej budżetu państwa </w:t>
      </w:r>
      <w:r w:rsidR="0006514C">
        <w:rPr>
          <w:rFonts w:ascii="Times New Roman" w:hAnsi="Times New Roman"/>
          <w:color w:val="000000"/>
          <w:lang w:eastAsia="pl-PL"/>
        </w:rPr>
        <w:t xml:space="preserve">(poz. 8) </w:t>
      </w:r>
      <w:r w:rsidR="00C14651" w:rsidRPr="00C14651">
        <w:rPr>
          <w:rFonts w:ascii="Times New Roman" w:hAnsi="Times New Roman"/>
          <w:color w:val="000000"/>
          <w:lang w:eastAsia="pl-PL"/>
        </w:rPr>
        <w:t>oraz budżetu środków europejskich</w:t>
      </w:r>
      <w:r w:rsidR="00C14651">
        <w:rPr>
          <w:rFonts w:ascii="Times New Roman" w:hAnsi="Times New Roman"/>
          <w:color w:val="000000"/>
          <w:lang w:eastAsia="pl-PL"/>
        </w:rPr>
        <w:t xml:space="preserve"> </w:t>
      </w:r>
      <w:r w:rsidR="0006514C">
        <w:rPr>
          <w:rFonts w:ascii="Times New Roman" w:hAnsi="Times New Roman"/>
          <w:color w:val="000000"/>
          <w:lang w:eastAsia="pl-PL"/>
        </w:rPr>
        <w:t xml:space="preserve">(poz. 99) </w:t>
      </w:r>
      <w:r w:rsidRPr="00C14651">
        <w:rPr>
          <w:rFonts w:ascii="Times New Roman" w:hAnsi="Times New Roman"/>
          <w:color w:val="000000"/>
          <w:lang w:eastAsia="pl-PL"/>
        </w:rPr>
        <w:t xml:space="preserve">poprzez przesłanie do </w:t>
      </w:r>
      <w:r w:rsidR="00E103FD" w:rsidRPr="00C14651">
        <w:rPr>
          <w:rFonts w:ascii="Times New Roman" w:hAnsi="Times New Roman"/>
          <w:color w:val="000000"/>
          <w:lang w:eastAsia="pl-PL"/>
        </w:rPr>
        <w:t>MIiR</w:t>
      </w:r>
      <w:r w:rsidRPr="00C14651">
        <w:rPr>
          <w:rFonts w:ascii="Times New Roman" w:hAnsi="Times New Roman"/>
          <w:color w:val="000000"/>
          <w:lang w:eastAsia="pl-PL"/>
        </w:rPr>
        <w:t xml:space="preserve"> </w:t>
      </w:r>
      <w:r w:rsidR="00932D56" w:rsidRPr="00C14651">
        <w:rPr>
          <w:rFonts w:ascii="Times New Roman" w:hAnsi="Times New Roman"/>
          <w:color w:val="000000"/>
          <w:lang w:eastAsia="pl-PL"/>
        </w:rPr>
        <w:t xml:space="preserve"> jednego egzemplarza </w:t>
      </w:r>
      <w:r w:rsidR="00D53560" w:rsidRPr="00C14651">
        <w:rPr>
          <w:rFonts w:ascii="Times New Roman" w:hAnsi="Times New Roman"/>
          <w:color w:val="000000"/>
          <w:lang w:eastAsia="pl-PL"/>
        </w:rPr>
        <w:t>wniosku</w:t>
      </w:r>
      <w:r w:rsidR="00B1617F">
        <w:rPr>
          <w:rFonts w:ascii="Times New Roman" w:hAnsi="Times New Roman"/>
          <w:color w:val="000000"/>
          <w:lang w:eastAsia="pl-PL"/>
        </w:rPr>
        <w:t>, o którym mowa w pkt 1</w:t>
      </w:r>
      <w:r w:rsidR="007207DE">
        <w:rPr>
          <w:rFonts w:ascii="Times New Roman" w:hAnsi="Times New Roman"/>
          <w:color w:val="000000"/>
          <w:lang w:eastAsia="pl-PL"/>
        </w:rPr>
        <w:t>7</w:t>
      </w:r>
      <w:r w:rsidR="00B1617F">
        <w:rPr>
          <w:rFonts w:ascii="Times New Roman" w:hAnsi="Times New Roman"/>
          <w:color w:val="000000"/>
          <w:lang w:eastAsia="pl-PL"/>
        </w:rPr>
        <w:t xml:space="preserve"> lit. g</w:t>
      </w:r>
      <w:r w:rsidR="00D53560" w:rsidRPr="00C14651">
        <w:rPr>
          <w:rFonts w:ascii="Times New Roman" w:hAnsi="Times New Roman"/>
          <w:color w:val="000000"/>
          <w:lang w:eastAsia="pl-PL"/>
        </w:rPr>
        <w:t xml:space="preserve"> </w:t>
      </w:r>
      <w:r w:rsidR="000F11A0">
        <w:rPr>
          <w:rFonts w:ascii="Times New Roman" w:hAnsi="Times New Roman"/>
          <w:color w:val="000000"/>
          <w:lang w:eastAsia="pl-PL"/>
        </w:rPr>
        <w:t xml:space="preserve">Procedury </w:t>
      </w:r>
      <w:r w:rsidR="00D53560" w:rsidRPr="00C14651">
        <w:rPr>
          <w:rFonts w:ascii="Times New Roman" w:hAnsi="Times New Roman"/>
          <w:color w:val="000000"/>
          <w:lang w:eastAsia="pl-PL"/>
        </w:rPr>
        <w:t>(wraz z uzasadnieniem). Pkt 3</w:t>
      </w:r>
      <w:r w:rsidR="007207DE">
        <w:rPr>
          <w:rFonts w:ascii="Times New Roman" w:hAnsi="Times New Roman"/>
          <w:color w:val="000000"/>
          <w:lang w:eastAsia="pl-PL"/>
        </w:rPr>
        <w:t>3</w:t>
      </w:r>
      <w:r w:rsidR="00D53560" w:rsidRPr="00C14651">
        <w:rPr>
          <w:rFonts w:ascii="Times New Roman" w:hAnsi="Times New Roman"/>
          <w:color w:val="000000"/>
          <w:lang w:eastAsia="pl-PL"/>
        </w:rPr>
        <w:t xml:space="preserve"> Procedury stosuje się odpowiednio</w:t>
      </w:r>
      <w:r w:rsidR="003B567B" w:rsidRPr="00C14651">
        <w:rPr>
          <w:rFonts w:ascii="Times New Roman" w:hAnsi="Times New Roman"/>
          <w:color w:val="000000"/>
          <w:lang w:eastAsia="pl-PL"/>
        </w:rPr>
        <w:t xml:space="preserve">, </w:t>
      </w:r>
      <w:r w:rsidR="00B1617F">
        <w:rPr>
          <w:rFonts w:ascii="Times New Roman" w:hAnsi="Times New Roman"/>
          <w:color w:val="000000"/>
          <w:lang w:eastAsia="pl-PL"/>
        </w:rPr>
        <w:t>jednakże</w:t>
      </w:r>
      <w:r w:rsidR="003B567B" w:rsidRPr="00C14651">
        <w:rPr>
          <w:rFonts w:ascii="Times New Roman" w:hAnsi="Times New Roman"/>
          <w:color w:val="000000"/>
          <w:lang w:eastAsia="pl-PL"/>
        </w:rPr>
        <w:t xml:space="preserve"> w przypadku  wynagrodzeń finansowanych w ramach</w:t>
      </w:r>
      <w:r w:rsidR="000F11A0">
        <w:rPr>
          <w:rFonts w:ascii="Times New Roman" w:hAnsi="Times New Roman"/>
          <w:color w:val="000000"/>
          <w:lang w:eastAsia="pl-PL"/>
        </w:rPr>
        <w:t xml:space="preserve"> komponentu pomocy technicznej </w:t>
      </w:r>
      <w:r w:rsidR="00665C02">
        <w:rPr>
          <w:rFonts w:ascii="Times New Roman" w:hAnsi="Times New Roman"/>
          <w:color w:val="000000"/>
          <w:lang w:eastAsia="pl-PL"/>
        </w:rPr>
        <w:t xml:space="preserve">w krajowych programach operacyjnych </w:t>
      </w:r>
      <w:r w:rsidR="003B567B" w:rsidRPr="00C14651">
        <w:rPr>
          <w:rFonts w:ascii="Times New Roman" w:hAnsi="Times New Roman"/>
          <w:color w:val="000000"/>
          <w:lang w:eastAsia="pl-PL"/>
        </w:rPr>
        <w:t>wniosek o uruchomienie powinien zostać zaopiniowany także przez IZ POPT</w:t>
      </w:r>
      <w:r w:rsidR="00D53560" w:rsidRPr="00C14651">
        <w:rPr>
          <w:rFonts w:ascii="Times New Roman" w:hAnsi="Times New Roman"/>
          <w:color w:val="000000"/>
          <w:lang w:eastAsia="pl-PL"/>
        </w:rPr>
        <w:t>. Dysponent części budżetowej przekazuje wniosek równolegle w wersji elektronicznej za pośrednictwem systemu „TREZOR”, wskazując jako współakceptującego wniosek MIiR. Wniosek złożony w wersji papierowej musi być zgodny z treścią wniosku zamieszczonego w systemie „TREZOR”. Pkt 1</w:t>
      </w:r>
      <w:r w:rsidR="00854FE0">
        <w:rPr>
          <w:rFonts w:ascii="Times New Roman" w:hAnsi="Times New Roman"/>
          <w:color w:val="000000"/>
          <w:lang w:eastAsia="pl-PL"/>
        </w:rPr>
        <w:t>9</w:t>
      </w:r>
      <w:r w:rsidR="00D53560" w:rsidRPr="00C14651">
        <w:rPr>
          <w:rFonts w:ascii="Times New Roman" w:hAnsi="Times New Roman"/>
          <w:color w:val="000000"/>
          <w:lang w:eastAsia="pl-PL"/>
        </w:rPr>
        <w:t xml:space="preserve"> Procedury stosuje się odpowiednio.</w:t>
      </w:r>
      <w:r w:rsidR="0059403F" w:rsidRPr="00C14651">
        <w:rPr>
          <w:rFonts w:ascii="Times New Roman" w:hAnsi="Times New Roman"/>
          <w:color w:val="000000"/>
          <w:lang w:eastAsia="pl-PL"/>
        </w:rPr>
        <w:t xml:space="preserve">  </w:t>
      </w:r>
    </w:p>
    <w:p w:rsidR="003B567B" w:rsidRPr="003B567B" w:rsidRDefault="003B567B" w:rsidP="00432814">
      <w:pPr>
        <w:pStyle w:val="Akapitzlist"/>
        <w:tabs>
          <w:tab w:val="num" w:pos="426"/>
        </w:tabs>
        <w:spacing w:before="120" w:after="120" w:line="240" w:lineRule="atLeast"/>
        <w:ind w:left="360"/>
        <w:jc w:val="both"/>
        <w:outlineLvl w:val="0"/>
        <w:rPr>
          <w:rFonts w:ascii="Times New Roman" w:hAnsi="Times New Roman"/>
          <w:color w:val="000000"/>
          <w:lang w:eastAsia="pl-PL"/>
        </w:rPr>
      </w:pPr>
    </w:p>
    <w:p w:rsidR="00D53560" w:rsidRPr="00D53560" w:rsidRDefault="00D53560" w:rsidP="00E853CA">
      <w:pPr>
        <w:pStyle w:val="Akapitzlist"/>
        <w:numPr>
          <w:ilvl w:val="0"/>
          <w:numId w:val="27"/>
        </w:numPr>
        <w:spacing w:line="240" w:lineRule="atLeast"/>
        <w:ind w:left="357" w:hanging="357"/>
        <w:jc w:val="both"/>
        <w:rPr>
          <w:rFonts w:ascii="Times New Roman" w:hAnsi="Times New Roman"/>
          <w:color w:val="000000"/>
          <w:lang w:eastAsia="pl-PL"/>
        </w:rPr>
      </w:pPr>
      <w:r w:rsidRPr="00D53560">
        <w:rPr>
          <w:rFonts w:ascii="Times New Roman" w:hAnsi="Times New Roman"/>
          <w:color w:val="000000"/>
          <w:lang w:eastAsia="pl-PL"/>
        </w:rPr>
        <w:t>W przypadku</w:t>
      </w:r>
      <w:r w:rsidR="0006514C">
        <w:rPr>
          <w:rFonts w:ascii="Times New Roman" w:hAnsi="Times New Roman"/>
          <w:color w:val="000000"/>
          <w:lang w:eastAsia="pl-PL"/>
        </w:rPr>
        <w:t>,</w:t>
      </w:r>
      <w:r w:rsidRPr="00D53560">
        <w:rPr>
          <w:rFonts w:ascii="Times New Roman" w:hAnsi="Times New Roman"/>
          <w:color w:val="000000"/>
          <w:lang w:eastAsia="pl-PL"/>
        </w:rPr>
        <w:t xml:space="preserve"> gdy dysponent części budżetowej wnioskuje jedynie o środki na wynagrodzenia </w:t>
      </w:r>
      <w:r w:rsidR="00267F05">
        <w:rPr>
          <w:rFonts w:ascii="Times New Roman" w:hAnsi="Times New Roman"/>
          <w:color w:val="000000"/>
          <w:lang w:eastAsia="pl-PL"/>
        </w:rPr>
        <w:t xml:space="preserve">osobowe i pochodne </w:t>
      </w:r>
      <w:r w:rsidRPr="00D53560">
        <w:rPr>
          <w:rFonts w:ascii="Times New Roman" w:hAnsi="Times New Roman"/>
          <w:color w:val="000000"/>
          <w:lang w:eastAsia="pl-PL"/>
        </w:rPr>
        <w:t>z budżetu środków europejskich (poz. 99), w uzasadnieniu wniosku przekazuje informacj</w:t>
      </w:r>
      <w:r w:rsidR="00267F05">
        <w:rPr>
          <w:rFonts w:ascii="Times New Roman" w:hAnsi="Times New Roman"/>
          <w:color w:val="000000"/>
          <w:lang w:eastAsia="pl-PL"/>
        </w:rPr>
        <w:t>e</w:t>
      </w:r>
      <w:r w:rsidRPr="00D53560">
        <w:rPr>
          <w:rFonts w:ascii="Times New Roman" w:hAnsi="Times New Roman"/>
          <w:color w:val="000000"/>
          <w:lang w:eastAsia="pl-PL"/>
        </w:rPr>
        <w:t xml:space="preserve"> o sposobie zapewnienia środków na współfinansowanie krajowe z budżetu państwa.</w:t>
      </w:r>
      <w:r w:rsidR="00267F05">
        <w:rPr>
          <w:rFonts w:ascii="Times New Roman" w:hAnsi="Times New Roman"/>
          <w:color w:val="000000"/>
          <w:lang w:eastAsia="pl-PL"/>
        </w:rPr>
        <w:t xml:space="preserve"> Wnioski te są przekazywane do kolejnych instytucji odpowiedzialnych za ich akceptację jedynie w formie papierowej.</w:t>
      </w:r>
      <w:r w:rsidRPr="00D53560">
        <w:rPr>
          <w:rFonts w:ascii="Times New Roman" w:hAnsi="Times New Roman"/>
          <w:color w:val="000000"/>
          <w:lang w:eastAsia="pl-PL"/>
        </w:rPr>
        <w:t xml:space="preserve"> </w:t>
      </w:r>
    </w:p>
    <w:p w:rsidR="00D53560" w:rsidRPr="007F1861" w:rsidRDefault="00627CD5" w:rsidP="00D53560">
      <w:pPr>
        <w:numPr>
          <w:ilvl w:val="0"/>
          <w:numId w:val="27"/>
        </w:numPr>
        <w:tabs>
          <w:tab w:val="num" w:pos="426"/>
        </w:tabs>
        <w:spacing w:before="120" w:after="120" w:line="240" w:lineRule="atLeast"/>
        <w:jc w:val="both"/>
        <w:outlineLvl w:val="0"/>
        <w:rPr>
          <w:rFonts w:ascii="Times New Roman" w:hAnsi="Times New Roman"/>
          <w:color w:val="000000"/>
          <w:lang w:eastAsia="pl-PL"/>
        </w:rPr>
      </w:pPr>
      <w:r>
        <w:rPr>
          <w:rFonts w:ascii="Times New Roman" w:hAnsi="Times New Roman"/>
          <w:color w:val="000000"/>
          <w:lang w:eastAsia="pl-PL"/>
        </w:rPr>
        <w:t>T</w:t>
      </w:r>
      <w:r w:rsidR="00D53560" w:rsidRPr="00D53560">
        <w:rPr>
          <w:rFonts w:ascii="Times New Roman" w:hAnsi="Times New Roman"/>
          <w:color w:val="000000"/>
          <w:lang w:eastAsia="pl-PL"/>
        </w:rPr>
        <w:t>erminy</w:t>
      </w:r>
      <w:r w:rsidR="000F11A0">
        <w:rPr>
          <w:rFonts w:ascii="Times New Roman" w:hAnsi="Times New Roman"/>
          <w:color w:val="000000"/>
          <w:lang w:eastAsia="pl-PL"/>
        </w:rPr>
        <w:t xml:space="preserve"> do składania wniosków</w:t>
      </w:r>
      <w:r w:rsidR="00D53560" w:rsidRPr="00D53560">
        <w:rPr>
          <w:rFonts w:ascii="Times New Roman" w:hAnsi="Times New Roman"/>
          <w:color w:val="000000"/>
          <w:lang w:eastAsia="pl-PL"/>
        </w:rPr>
        <w:t xml:space="preserve"> określone w pkt. 3</w:t>
      </w:r>
      <w:r w:rsidR="009F61E8">
        <w:rPr>
          <w:rFonts w:ascii="Times New Roman" w:hAnsi="Times New Roman"/>
          <w:color w:val="000000"/>
          <w:lang w:eastAsia="pl-PL"/>
        </w:rPr>
        <w:t>7</w:t>
      </w:r>
      <w:r w:rsidR="00D53560" w:rsidRPr="00D53560">
        <w:rPr>
          <w:rFonts w:ascii="Times New Roman" w:hAnsi="Times New Roman"/>
          <w:color w:val="000000"/>
          <w:lang w:eastAsia="pl-PL"/>
        </w:rPr>
        <w:t xml:space="preserve"> i 3</w:t>
      </w:r>
      <w:r w:rsidR="009F61E8">
        <w:rPr>
          <w:rFonts w:ascii="Times New Roman" w:hAnsi="Times New Roman"/>
          <w:color w:val="000000"/>
          <w:lang w:eastAsia="pl-PL"/>
        </w:rPr>
        <w:t>8</w:t>
      </w:r>
      <w:r w:rsidR="00D53560" w:rsidRPr="00D53560">
        <w:rPr>
          <w:rFonts w:ascii="Times New Roman" w:hAnsi="Times New Roman"/>
          <w:color w:val="000000"/>
          <w:lang w:eastAsia="pl-PL"/>
        </w:rPr>
        <w:t xml:space="preserve"> stosuje się odpowiednio.</w:t>
      </w:r>
    </w:p>
    <w:p w:rsidR="0059403F" w:rsidRPr="007F1861" w:rsidRDefault="0059403F" w:rsidP="008156E5">
      <w:pPr>
        <w:tabs>
          <w:tab w:val="num" w:pos="400"/>
        </w:tabs>
        <w:spacing w:before="120" w:after="120" w:line="240" w:lineRule="atLeast"/>
        <w:jc w:val="both"/>
        <w:outlineLvl w:val="0"/>
        <w:rPr>
          <w:rFonts w:ascii="Times New Roman" w:hAnsi="Times New Roman"/>
          <w:color w:val="000000"/>
          <w:lang w:eastAsia="pl-PL"/>
        </w:rPr>
      </w:pPr>
    </w:p>
    <w:p w:rsidR="0059403F" w:rsidRPr="00A000F2" w:rsidRDefault="0059403F" w:rsidP="00A000F2">
      <w:pPr>
        <w:pStyle w:val="Akapitzlist"/>
        <w:numPr>
          <w:ilvl w:val="1"/>
          <w:numId w:val="12"/>
        </w:numPr>
        <w:tabs>
          <w:tab w:val="left" w:pos="400"/>
        </w:tabs>
        <w:spacing w:before="120" w:after="120" w:line="240" w:lineRule="atLeast"/>
        <w:ind w:hanging="1800"/>
        <w:jc w:val="both"/>
        <w:outlineLvl w:val="0"/>
        <w:rPr>
          <w:rFonts w:ascii="Times New Roman" w:hAnsi="Times New Roman"/>
          <w:b/>
          <w:color w:val="000000"/>
          <w:lang w:eastAsia="pl-PL"/>
        </w:rPr>
      </w:pPr>
      <w:r w:rsidRPr="00A000F2">
        <w:rPr>
          <w:rFonts w:ascii="Times New Roman" w:hAnsi="Times New Roman"/>
          <w:b/>
          <w:noProof/>
          <w:color w:val="000000"/>
          <w:lang w:eastAsia="pl-PL"/>
        </w:rPr>
        <w:t>Procedura</w:t>
      </w:r>
      <w:r w:rsidRPr="00A000F2">
        <w:rPr>
          <w:rFonts w:ascii="Times New Roman" w:hAnsi="Times New Roman"/>
          <w:b/>
          <w:color w:val="000000"/>
          <w:lang w:eastAsia="pl-PL"/>
        </w:rPr>
        <w:t xml:space="preserve"> dotycząca</w:t>
      </w:r>
      <w:bookmarkEnd w:id="5"/>
      <w:r w:rsidRPr="00A000F2">
        <w:rPr>
          <w:rFonts w:ascii="Times New Roman" w:hAnsi="Times New Roman"/>
          <w:b/>
          <w:color w:val="000000"/>
          <w:lang w:eastAsia="pl-PL"/>
        </w:rPr>
        <w:t xml:space="preserve"> krajowych programów operacyjnych </w:t>
      </w:r>
    </w:p>
    <w:p w:rsidR="0059403F" w:rsidRPr="007F1861"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W przypadku projektów GDDKiA, w </w:t>
      </w:r>
      <w:r w:rsidRPr="007F1861">
        <w:rPr>
          <w:rFonts w:ascii="Times New Roman" w:hAnsi="Times New Roman"/>
          <w:lang w:eastAsia="pl-PL"/>
        </w:rPr>
        <w:t>których wydatki sfinansowane zostały ze środków KFD w ramach  PO IiŚ 2014-2020</w:t>
      </w:r>
      <w:r w:rsidR="00383AAC">
        <w:rPr>
          <w:rFonts w:ascii="Times New Roman" w:hAnsi="Times New Roman"/>
          <w:lang w:eastAsia="pl-PL"/>
        </w:rPr>
        <w:t xml:space="preserve"> oraz</w:t>
      </w:r>
      <w:r w:rsidR="006F312A" w:rsidRPr="007F1861">
        <w:rPr>
          <w:rFonts w:ascii="Times New Roman" w:hAnsi="Times New Roman"/>
          <w:lang w:eastAsia="pl-PL"/>
        </w:rPr>
        <w:t xml:space="preserve"> CEF</w:t>
      </w:r>
      <w:r w:rsidRPr="007F1861">
        <w:rPr>
          <w:rFonts w:ascii="Times New Roman" w:hAnsi="Times New Roman"/>
          <w:color w:val="000000"/>
          <w:lang w:eastAsia="pl-PL"/>
        </w:rPr>
        <w:t>, wniosek o uruchomienie środków z rezerwy celowej przygotowuje minister właściwy do spraw transportu z przeznaczeniem na refundację poniesionych wydatków. W przypadku, gdy</w:t>
      </w:r>
      <w:r w:rsidR="00B5508A">
        <w:rPr>
          <w:rFonts w:ascii="Times New Roman" w:hAnsi="Times New Roman"/>
          <w:color w:val="000000"/>
          <w:lang w:eastAsia="pl-PL"/>
        </w:rPr>
        <w:t xml:space="preserve"> </w:t>
      </w:r>
      <w:r w:rsidRPr="007F1861">
        <w:rPr>
          <w:rFonts w:ascii="Times New Roman" w:hAnsi="Times New Roman"/>
          <w:color w:val="000000"/>
          <w:lang w:eastAsia="pl-PL"/>
        </w:rPr>
        <w:t xml:space="preserve">zagraża to płynności finansowej realizacji projektów GDDKiA, możliwe jest wnioskowanie o środki z rezerwy z przeznaczeniem na zaliczkę. </w:t>
      </w:r>
    </w:p>
    <w:p w:rsidR="0059403F" w:rsidRPr="007F1861" w:rsidRDefault="0059403F" w:rsidP="008156E5">
      <w:pPr>
        <w:numPr>
          <w:ilvl w:val="0"/>
          <w:numId w:val="27"/>
        </w:numPr>
        <w:tabs>
          <w:tab w:val="num" w:pos="426"/>
        </w:tabs>
        <w:spacing w:before="120" w:after="120" w:line="240" w:lineRule="atLeast"/>
        <w:ind w:left="426" w:hanging="426"/>
        <w:jc w:val="both"/>
        <w:rPr>
          <w:rFonts w:ascii="Times New Roman" w:hAnsi="Times New Roman"/>
          <w:color w:val="000000"/>
          <w:lang w:eastAsia="pl-PL"/>
        </w:rPr>
      </w:pPr>
      <w:r w:rsidRPr="007F1861">
        <w:rPr>
          <w:rFonts w:ascii="Times New Roman" w:hAnsi="Times New Roman"/>
          <w:color w:val="000000"/>
          <w:lang w:eastAsia="pl-PL"/>
        </w:rPr>
        <w:t>Wniosek o uruchomienie środków z rezerwy na projekty</w:t>
      </w:r>
      <w:r w:rsidR="006F017F" w:rsidRPr="007F1861">
        <w:rPr>
          <w:rFonts w:ascii="Times New Roman" w:hAnsi="Times New Roman"/>
          <w:color w:val="000000"/>
          <w:lang w:eastAsia="pl-PL"/>
        </w:rPr>
        <w:t xml:space="preserve"> pozakonkursowe,</w:t>
      </w:r>
      <w:r w:rsidRPr="007F1861">
        <w:rPr>
          <w:rFonts w:ascii="Times New Roman" w:hAnsi="Times New Roman"/>
          <w:color w:val="000000"/>
          <w:lang w:eastAsia="pl-PL"/>
        </w:rPr>
        <w:t xml:space="preserve"> systemowe, indywidualne oraz pomocy technicznej realizowane w ramach krajowych programów operacyjnych przez PJB oraz projekty konkursowe realizowane przez PJB w ramach PO IiŚ 2007-2013 oraz PO IiŚ 2014-2020 składa się pod warunkiem, że został zatwierdzony wniosek o dofinansowanie projektu lub została podpisana pre-umowa albo umowa </w:t>
      </w:r>
      <w:r w:rsidRPr="007F1861">
        <w:rPr>
          <w:rFonts w:ascii="Times New Roman" w:hAnsi="Times New Roman"/>
          <w:lang w:eastAsia="pl-PL"/>
        </w:rPr>
        <w:t>o dofinansowanie</w:t>
      </w:r>
      <w:r w:rsidRPr="007F1861">
        <w:rPr>
          <w:rFonts w:ascii="Times New Roman" w:hAnsi="Times New Roman"/>
          <w:color w:val="000000"/>
          <w:lang w:eastAsia="pl-PL"/>
        </w:rPr>
        <w:t xml:space="preserve"> projektu.</w:t>
      </w:r>
      <w:r w:rsidR="006F017F" w:rsidRPr="007F1861">
        <w:rPr>
          <w:rFonts w:ascii="Times New Roman" w:hAnsi="Times New Roman"/>
          <w:color w:val="000000"/>
          <w:lang w:eastAsia="pl-PL"/>
        </w:rPr>
        <w:t xml:space="preserve"> W uzasadnionych przypadkach wniosek o uruchomienie środków z rezerwy może być złożony przed zatwierdzeniem wniosku o dofinansowanie projektu za zgodą IZ. W</w:t>
      </w:r>
      <w:r w:rsidR="0045698D">
        <w:rPr>
          <w:rFonts w:ascii="Times New Roman" w:hAnsi="Times New Roman"/>
          <w:color w:val="000000"/>
          <w:lang w:eastAsia="pl-PL"/>
        </w:rPr>
        <w:t> </w:t>
      </w:r>
      <w:r w:rsidR="006F017F" w:rsidRPr="007F1861">
        <w:rPr>
          <w:rFonts w:ascii="Times New Roman" w:hAnsi="Times New Roman"/>
          <w:color w:val="000000"/>
          <w:lang w:eastAsia="pl-PL"/>
        </w:rPr>
        <w:t>takim przypadku IZ zatwierdzając taki wniosek zawiera stosowne wyjaśnienia w piśmie przewodnim do</w:t>
      </w:r>
      <w:r w:rsidR="0045698D">
        <w:rPr>
          <w:rFonts w:ascii="Times New Roman" w:hAnsi="Times New Roman"/>
          <w:color w:val="000000"/>
          <w:lang w:eastAsia="pl-PL"/>
        </w:rPr>
        <w:t> </w:t>
      </w:r>
      <w:r w:rsidR="006F017F" w:rsidRPr="007F1861">
        <w:rPr>
          <w:rFonts w:ascii="Times New Roman" w:hAnsi="Times New Roman"/>
          <w:color w:val="000000"/>
          <w:lang w:eastAsia="pl-PL"/>
        </w:rPr>
        <w:t>MF.</w:t>
      </w:r>
      <w:r w:rsidRPr="007F1861">
        <w:rPr>
          <w:rFonts w:ascii="Times New Roman" w:hAnsi="Times New Roman"/>
          <w:color w:val="000000"/>
          <w:lang w:eastAsia="pl-PL"/>
        </w:rPr>
        <w:t xml:space="preserve"> W przypadku wystąpienia z wnioskiem o uruchomienie środków z rezerwy celowej jedynie na</w:t>
      </w:r>
      <w:r w:rsidR="0045698D">
        <w:rPr>
          <w:rFonts w:ascii="Times New Roman" w:hAnsi="Times New Roman"/>
          <w:color w:val="000000"/>
          <w:lang w:eastAsia="pl-PL"/>
        </w:rPr>
        <w:t> </w:t>
      </w:r>
      <w:r w:rsidRPr="007F1861">
        <w:rPr>
          <w:rFonts w:ascii="Times New Roman" w:hAnsi="Times New Roman"/>
          <w:color w:val="000000"/>
          <w:lang w:eastAsia="pl-PL"/>
        </w:rPr>
        <w:t>podstawie zatwierdzonego wniosku o dofinansowanie (dotyczy projektów, dla których nie podpisano pre-umowy) dysponent części budżetowej w piśmie przewodnim przekazującym wniosek zobowiązany jest wyraźnie określić, które wnioski składane są jedynie na podstawie zatwierdzonego wniosku o</w:t>
      </w:r>
      <w:r w:rsidR="0045698D">
        <w:rPr>
          <w:rFonts w:ascii="Times New Roman" w:hAnsi="Times New Roman"/>
          <w:color w:val="000000"/>
          <w:lang w:eastAsia="pl-PL"/>
        </w:rPr>
        <w:t> </w:t>
      </w:r>
      <w:r w:rsidRPr="007F1861">
        <w:rPr>
          <w:rFonts w:ascii="Times New Roman" w:hAnsi="Times New Roman"/>
          <w:color w:val="000000"/>
          <w:lang w:eastAsia="pl-PL"/>
        </w:rPr>
        <w:t xml:space="preserve">dofinansowanie projektu. </w:t>
      </w:r>
      <w:r w:rsidR="003725A0">
        <w:rPr>
          <w:rFonts w:ascii="Times New Roman" w:hAnsi="Times New Roman"/>
          <w:color w:val="000000"/>
          <w:lang w:eastAsia="pl-PL"/>
        </w:rPr>
        <w:t>M</w:t>
      </w:r>
      <w:r w:rsidR="004E70D3">
        <w:rPr>
          <w:rFonts w:ascii="Times New Roman" w:hAnsi="Times New Roman"/>
          <w:color w:val="000000"/>
          <w:lang w:eastAsia="pl-PL"/>
        </w:rPr>
        <w:t>inister właściwy ds. budżetu</w:t>
      </w:r>
      <w:r w:rsidR="004E70D3" w:rsidRPr="007F1861">
        <w:rPr>
          <w:rFonts w:ascii="Times New Roman" w:hAnsi="Times New Roman"/>
          <w:color w:val="000000"/>
          <w:lang w:eastAsia="pl-PL"/>
        </w:rPr>
        <w:t xml:space="preserve"> </w:t>
      </w:r>
      <w:r w:rsidRPr="007F1861">
        <w:rPr>
          <w:rFonts w:ascii="Times New Roman" w:hAnsi="Times New Roman"/>
          <w:color w:val="000000"/>
          <w:lang w:eastAsia="pl-PL"/>
        </w:rPr>
        <w:t>wydaje decyzję uruchamiającą środki z rezerwy celowej po otrzymaniu informacji o podpisaniu umowy o dofinansowanie zgodnie ze złożonym wnioskiem wraz z uzasadnieniem do wniosku uaktualnionym (w zakresie tabeli 1 zawartej we wniosku stanowiącym załącznik nr 1C do Procedury</w:t>
      </w:r>
      <w:r w:rsidR="00591F9E" w:rsidRPr="007F1861">
        <w:rPr>
          <w:rFonts w:ascii="Times New Roman" w:hAnsi="Times New Roman"/>
          <w:color w:val="000000"/>
          <w:lang w:eastAsia="pl-PL"/>
        </w:rPr>
        <w:t>) o dane wynikające z </w:t>
      </w:r>
      <w:r w:rsidRPr="007F1861">
        <w:rPr>
          <w:rFonts w:ascii="Times New Roman" w:hAnsi="Times New Roman"/>
          <w:color w:val="000000"/>
          <w:lang w:eastAsia="pl-PL"/>
        </w:rPr>
        <w:t xml:space="preserve">podpisanej umowy. </w:t>
      </w:r>
      <w:r w:rsidR="003725A0" w:rsidRPr="003725A0">
        <w:rPr>
          <w:rFonts w:ascii="Times New Roman" w:hAnsi="Times New Roman"/>
          <w:color w:val="000000"/>
          <w:lang w:eastAsia="pl-PL"/>
        </w:rPr>
        <w:t xml:space="preserve">W </w:t>
      </w:r>
      <w:r w:rsidR="003725A0">
        <w:rPr>
          <w:rFonts w:ascii="Times New Roman" w:hAnsi="Times New Roman"/>
          <w:color w:val="000000"/>
          <w:lang w:eastAsia="pl-PL"/>
        </w:rPr>
        <w:t>przypadku projektów pozakonkursowych</w:t>
      </w:r>
      <w:r w:rsidR="00F96096">
        <w:rPr>
          <w:rFonts w:ascii="Times New Roman" w:hAnsi="Times New Roman"/>
          <w:color w:val="000000"/>
          <w:lang w:eastAsia="pl-PL"/>
        </w:rPr>
        <w:t>,</w:t>
      </w:r>
      <w:r w:rsidR="003725A0">
        <w:rPr>
          <w:rFonts w:ascii="Times New Roman" w:hAnsi="Times New Roman"/>
          <w:color w:val="000000"/>
          <w:lang w:eastAsia="pl-PL"/>
        </w:rPr>
        <w:t xml:space="preserve"> w </w:t>
      </w:r>
      <w:r w:rsidR="003725A0" w:rsidRPr="003725A0">
        <w:rPr>
          <w:rFonts w:ascii="Times New Roman" w:hAnsi="Times New Roman"/>
          <w:color w:val="000000"/>
          <w:lang w:eastAsia="pl-PL"/>
        </w:rPr>
        <w:t>uzasadnionych przypadkach</w:t>
      </w:r>
      <w:r w:rsidR="00F96096">
        <w:rPr>
          <w:rFonts w:ascii="Times New Roman" w:hAnsi="Times New Roman"/>
          <w:color w:val="000000"/>
          <w:lang w:eastAsia="pl-PL"/>
        </w:rPr>
        <w:t>,</w:t>
      </w:r>
      <w:r w:rsidR="003725A0" w:rsidRPr="003725A0">
        <w:rPr>
          <w:rFonts w:ascii="Times New Roman" w:hAnsi="Times New Roman"/>
          <w:color w:val="000000"/>
          <w:lang w:eastAsia="pl-PL"/>
        </w:rPr>
        <w:t xml:space="preserve"> minister właściwy ds. budżetu  może</w:t>
      </w:r>
      <w:r w:rsidR="001057E7">
        <w:rPr>
          <w:rFonts w:ascii="Times New Roman" w:hAnsi="Times New Roman"/>
          <w:color w:val="000000"/>
          <w:lang w:eastAsia="pl-PL"/>
        </w:rPr>
        <w:t>,</w:t>
      </w:r>
      <w:r w:rsidR="003725A0" w:rsidRPr="003725A0">
        <w:rPr>
          <w:rFonts w:ascii="Times New Roman" w:hAnsi="Times New Roman"/>
          <w:color w:val="000000"/>
          <w:lang w:eastAsia="pl-PL"/>
        </w:rPr>
        <w:t xml:space="preserve"> </w:t>
      </w:r>
      <w:r w:rsidR="00BF2093">
        <w:rPr>
          <w:rFonts w:ascii="Times New Roman" w:hAnsi="Times New Roman"/>
          <w:color w:val="000000"/>
          <w:lang w:eastAsia="pl-PL"/>
        </w:rPr>
        <w:t>zgodnie z</w:t>
      </w:r>
      <w:r w:rsidR="0045698D">
        <w:rPr>
          <w:rFonts w:ascii="Times New Roman" w:hAnsi="Times New Roman"/>
          <w:color w:val="000000"/>
          <w:lang w:eastAsia="pl-PL"/>
        </w:rPr>
        <w:t> </w:t>
      </w:r>
      <w:r w:rsidR="00BF2093">
        <w:rPr>
          <w:rFonts w:ascii="Times New Roman" w:hAnsi="Times New Roman"/>
          <w:color w:val="000000"/>
          <w:lang w:eastAsia="pl-PL"/>
        </w:rPr>
        <w:t>wnioskiem IZ</w:t>
      </w:r>
      <w:r w:rsidR="001057E7">
        <w:rPr>
          <w:rFonts w:ascii="Times New Roman" w:hAnsi="Times New Roman"/>
          <w:color w:val="000000"/>
          <w:lang w:eastAsia="pl-PL"/>
        </w:rPr>
        <w:t>,</w:t>
      </w:r>
      <w:r w:rsidR="00BF2093">
        <w:rPr>
          <w:rFonts w:ascii="Times New Roman" w:hAnsi="Times New Roman"/>
          <w:color w:val="000000"/>
          <w:lang w:eastAsia="pl-PL"/>
        </w:rPr>
        <w:t xml:space="preserve"> </w:t>
      </w:r>
      <w:r w:rsidR="003725A0" w:rsidRPr="003725A0">
        <w:rPr>
          <w:rFonts w:ascii="Times New Roman" w:hAnsi="Times New Roman"/>
          <w:color w:val="000000"/>
          <w:lang w:eastAsia="pl-PL"/>
        </w:rPr>
        <w:t>wydać decyzję uruchamiającą środki z rezerwy celowej na podstawie zatwierdzonego wniosku o dofinansowanie.</w:t>
      </w:r>
      <w:r w:rsidR="003725A0">
        <w:rPr>
          <w:rFonts w:ascii="Times New Roman" w:hAnsi="Times New Roman"/>
          <w:color w:val="000000"/>
          <w:lang w:eastAsia="pl-PL"/>
        </w:rPr>
        <w:t xml:space="preserve"> </w:t>
      </w:r>
      <w:r w:rsidRPr="007F1861">
        <w:rPr>
          <w:rFonts w:ascii="Times New Roman" w:hAnsi="Times New Roman"/>
          <w:color w:val="000000"/>
          <w:lang w:eastAsia="pl-PL"/>
        </w:rPr>
        <w:t xml:space="preserve">Dysponent informację na temat podpisanych umów o dofinansowanie projektu wysyła równolegle do MF i </w:t>
      </w:r>
      <w:r w:rsidR="00E103FD">
        <w:rPr>
          <w:rFonts w:ascii="Times New Roman" w:hAnsi="Times New Roman"/>
          <w:color w:val="000000"/>
          <w:lang w:eastAsia="pl-PL"/>
        </w:rPr>
        <w:t>MIiR</w:t>
      </w:r>
      <w:r w:rsidRPr="007F1861">
        <w:rPr>
          <w:rFonts w:ascii="Times New Roman" w:hAnsi="Times New Roman"/>
          <w:color w:val="000000"/>
          <w:lang w:eastAsia="pl-PL"/>
        </w:rPr>
        <w:t xml:space="preserve">. </w:t>
      </w:r>
    </w:p>
    <w:p w:rsidR="0059403F"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Środki na współfinansowanie wydatków kwalifikowalnych na projekty realizowane przez</w:t>
      </w:r>
      <w:r w:rsidR="006F017F" w:rsidRPr="007F1861">
        <w:rPr>
          <w:rFonts w:ascii="Times New Roman" w:hAnsi="Times New Roman"/>
          <w:color w:val="000000"/>
          <w:lang w:eastAsia="pl-PL"/>
        </w:rPr>
        <w:t xml:space="preserve"> publiczne</w:t>
      </w:r>
      <w:r w:rsidRPr="007F1861">
        <w:rPr>
          <w:rFonts w:ascii="Times New Roman" w:hAnsi="Times New Roman"/>
          <w:color w:val="000000"/>
          <w:lang w:eastAsia="pl-PL"/>
        </w:rPr>
        <w:t xml:space="preserve"> jednostki naukowe i </w:t>
      </w:r>
      <w:r w:rsidR="006F017F" w:rsidRPr="007F1861">
        <w:rPr>
          <w:rFonts w:ascii="Times New Roman" w:hAnsi="Times New Roman"/>
          <w:color w:val="000000"/>
          <w:lang w:eastAsia="pl-PL"/>
        </w:rPr>
        <w:t xml:space="preserve">publiczne uczelnie (w tym </w:t>
      </w:r>
      <w:r w:rsidRPr="007F1861">
        <w:rPr>
          <w:rFonts w:ascii="Times New Roman" w:hAnsi="Times New Roman"/>
          <w:color w:val="000000"/>
          <w:lang w:eastAsia="pl-PL"/>
        </w:rPr>
        <w:t>PWSZ</w:t>
      </w:r>
      <w:r w:rsidR="006F017F" w:rsidRPr="007F1861">
        <w:rPr>
          <w:rFonts w:ascii="Times New Roman" w:hAnsi="Times New Roman"/>
          <w:color w:val="000000"/>
          <w:lang w:eastAsia="pl-PL"/>
        </w:rPr>
        <w:t>)</w:t>
      </w:r>
      <w:r w:rsidRPr="007F1861">
        <w:rPr>
          <w:rFonts w:ascii="Times New Roman" w:hAnsi="Times New Roman"/>
          <w:color w:val="000000"/>
          <w:lang w:eastAsia="pl-PL"/>
        </w:rPr>
        <w:t xml:space="preserve"> </w:t>
      </w:r>
      <w:r w:rsidR="004011C1">
        <w:rPr>
          <w:rFonts w:ascii="Times New Roman" w:hAnsi="Times New Roman"/>
          <w:color w:val="000000"/>
          <w:lang w:eastAsia="pl-PL"/>
        </w:rPr>
        <w:t xml:space="preserve">oraz wydatków na projekty realizowane przez Państwowe Gospodarstwo Wodne Wody Polskie </w:t>
      </w:r>
      <w:r w:rsidRPr="007F1861">
        <w:rPr>
          <w:rFonts w:ascii="Times New Roman" w:hAnsi="Times New Roman"/>
          <w:color w:val="000000"/>
          <w:lang w:eastAsia="pl-PL"/>
        </w:rPr>
        <w:t>są uruchamiane na wniosek Ministra, przygotowany przez dysponenta części budżetowej właściwego dla finansowania wydatków tych jednostek, do części budżetowej tego dysponenta.</w:t>
      </w:r>
    </w:p>
    <w:p w:rsidR="00726FEE" w:rsidRDefault="00726FEE" w:rsidP="00696A5D">
      <w:pPr>
        <w:tabs>
          <w:tab w:val="num" w:pos="400"/>
        </w:tabs>
        <w:spacing w:before="120" w:after="120" w:line="240" w:lineRule="atLeast"/>
        <w:ind w:left="397"/>
        <w:jc w:val="both"/>
        <w:rPr>
          <w:rFonts w:ascii="Times New Roman" w:hAnsi="Times New Roman"/>
          <w:color w:val="000000"/>
          <w:lang w:eastAsia="pl-PL"/>
        </w:rPr>
      </w:pPr>
    </w:p>
    <w:p w:rsidR="00726FEE" w:rsidRDefault="00726FEE" w:rsidP="00696A5D">
      <w:pPr>
        <w:tabs>
          <w:tab w:val="num" w:pos="400"/>
        </w:tabs>
        <w:spacing w:before="120" w:after="120" w:line="240" w:lineRule="atLeast"/>
        <w:ind w:left="397"/>
        <w:jc w:val="both"/>
        <w:rPr>
          <w:rFonts w:ascii="Times New Roman" w:hAnsi="Times New Roman"/>
          <w:color w:val="000000"/>
          <w:lang w:eastAsia="pl-PL"/>
        </w:rPr>
      </w:pPr>
    </w:p>
    <w:p w:rsidR="00726FEE" w:rsidRDefault="00726FEE" w:rsidP="00696A5D">
      <w:pPr>
        <w:tabs>
          <w:tab w:val="num" w:pos="400"/>
        </w:tabs>
        <w:spacing w:before="120" w:after="120" w:line="240" w:lineRule="atLeast"/>
        <w:ind w:left="397"/>
        <w:jc w:val="both"/>
        <w:rPr>
          <w:rFonts w:ascii="Times New Roman" w:hAnsi="Times New Roman"/>
          <w:color w:val="000000"/>
          <w:lang w:eastAsia="pl-PL"/>
        </w:rPr>
      </w:pPr>
    </w:p>
    <w:p w:rsidR="0006514C" w:rsidRDefault="0006514C" w:rsidP="00696A5D">
      <w:pPr>
        <w:tabs>
          <w:tab w:val="num" w:pos="400"/>
        </w:tabs>
        <w:spacing w:before="120" w:after="120" w:line="240" w:lineRule="atLeast"/>
        <w:ind w:left="397"/>
        <w:jc w:val="both"/>
        <w:rPr>
          <w:rFonts w:ascii="Times New Roman" w:hAnsi="Times New Roman"/>
          <w:color w:val="000000"/>
          <w:lang w:eastAsia="pl-PL"/>
        </w:rPr>
      </w:pPr>
    </w:p>
    <w:p w:rsidR="0006514C" w:rsidRDefault="0006514C" w:rsidP="00696A5D">
      <w:pPr>
        <w:tabs>
          <w:tab w:val="num" w:pos="400"/>
        </w:tabs>
        <w:spacing w:before="120" w:after="120" w:line="240" w:lineRule="atLeast"/>
        <w:ind w:left="397"/>
        <w:jc w:val="both"/>
        <w:rPr>
          <w:rFonts w:ascii="Times New Roman" w:hAnsi="Times New Roman"/>
          <w:color w:val="000000"/>
          <w:lang w:eastAsia="pl-PL"/>
        </w:rPr>
      </w:pPr>
    </w:p>
    <w:p w:rsidR="0006514C" w:rsidRDefault="0006514C" w:rsidP="00696A5D">
      <w:pPr>
        <w:tabs>
          <w:tab w:val="num" w:pos="400"/>
        </w:tabs>
        <w:spacing w:before="120" w:after="120" w:line="240" w:lineRule="atLeast"/>
        <w:ind w:left="397"/>
        <w:jc w:val="both"/>
        <w:rPr>
          <w:rFonts w:ascii="Times New Roman" w:hAnsi="Times New Roman"/>
          <w:color w:val="000000"/>
          <w:lang w:eastAsia="pl-PL"/>
        </w:rPr>
      </w:pPr>
    </w:p>
    <w:p w:rsidR="00742404" w:rsidRDefault="00742404" w:rsidP="008156E5">
      <w:pPr>
        <w:tabs>
          <w:tab w:val="num" w:pos="400"/>
        </w:tabs>
        <w:spacing w:before="120" w:after="120" w:line="240" w:lineRule="atLeast"/>
        <w:ind w:left="397"/>
        <w:jc w:val="both"/>
        <w:rPr>
          <w:rFonts w:ascii="Times New Roman" w:hAnsi="Times New Roman"/>
          <w:color w:val="000000"/>
          <w:lang w:eastAsia="pl-PL"/>
        </w:rPr>
      </w:pPr>
    </w:p>
    <w:p w:rsidR="0059403F" w:rsidRPr="00A000F2" w:rsidRDefault="0059403F" w:rsidP="00A000F2">
      <w:pPr>
        <w:pStyle w:val="Akapitzlist"/>
        <w:numPr>
          <w:ilvl w:val="1"/>
          <w:numId w:val="12"/>
        </w:numPr>
        <w:tabs>
          <w:tab w:val="clear" w:pos="1800"/>
          <w:tab w:val="left" w:pos="400"/>
          <w:tab w:val="num" w:pos="993"/>
        </w:tabs>
        <w:spacing w:before="120" w:after="120" w:line="240" w:lineRule="atLeast"/>
        <w:ind w:hanging="1800"/>
        <w:jc w:val="both"/>
        <w:outlineLvl w:val="0"/>
        <w:rPr>
          <w:rFonts w:ascii="Times New Roman" w:hAnsi="Times New Roman"/>
          <w:b/>
          <w:color w:val="000000"/>
          <w:lang w:eastAsia="pl-PL"/>
        </w:rPr>
      </w:pPr>
      <w:bookmarkStart w:id="6" w:name="_Toc284411160"/>
      <w:r w:rsidRPr="00A000F2">
        <w:rPr>
          <w:rFonts w:ascii="Times New Roman" w:hAnsi="Times New Roman"/>
          <w:b/>
          <w:noProof/>
          <w:color w:val="000000"/>
          <w:lang w:eastAsia="pl-PL"/>
        </w:rPr>
        <w:t>Procedura</w:t>
      </w:r>
      <w:r w:rsidRPr="00A000F2">
        <w:rPr>
          <w:rFonts w:ascii="Times New Roman" w:hAnsi="Times New Roman"/>
          <w:b/>
          <w:color w:val="000000"/>
          <w:lang w:eastAsia="pl-PL"/>
        </w:rPr>
        <w:t xml:space="preserve"> dotycząca Programów EWT</w:t>
      </w:r>
      <w:r w:rsidR="009B5891" w:rsidRPr="00A000F2">
        <w:rPr>
          <w:rFonts w:ascii="Times New Roman" w:hAnsi="Times New Roman"/>
          <w:b/>
          <w:color w:val="000000"/>
          <w:lang w:eastAsia="pl-PL"/>
        </w:rPr>
        <w:t xml:space="preserve"> </w:t>
      </w:r>
      <w:r w:rsidRPr="00A000F2">
        <w:rPr>
          <w:rFonts w:ascii="Times New Roman" w:hAnsi="Times New Roman"/>
          <w:b/>
          <w:color w:val="000000"/>
          <w:lang w:eastAsia="pl-PL"/>
        </w:rPr>
        <w:t xml:space="preserve">oraz </w:t>
      </w:r>
      <w:r w:rsidR="009964F9" w:rsidRPr="00A000F2">
        <w:rPr>
          <w:rFonts w:ascii="Times New Roman" w:hAnsi="Times New Roman"/>
          <w:b/>
          <w:color w:val="000000"/>
          <w:lang w:eastAsia="pl-PL"/>
        </w:rPr>
        <w:t xml:space="preserve">Programów </w:t>
      </w:r>
      <w:r w:rsidRPr="00A000F2">
        <w:rPr>
          <w:rFonts w:ascii="Times New Roman" w:hAnsi="Times New Roman"/>
          <w:b/>
          <w:color w:val="000000"/>
          <w:lang w:eastAsia="pl-PL"/>
        </w:rPr>
        <w:t>EIS</w:t>
      </w:r>
      <w:bookmarkEnd w:id="6"/>
    </w:p>
    <w:p w:rsidR="0059403F" w:rsidRPr="007F1861" w:rsidRDefault="0059403F" w:rsidP="008156E5">
      <w:pPr>
        <w:numPr>
          <w:ilvl w:val="0"/>
          <w:numId w:val="14"/>
        </w:numPr>
        <w:tabs>
          <w:tab w:val="num" w:pos="400"/>
        </w:tabs>
        <w:spacing w:before="120" w:after="120" w:line="240" w:lineRule="atLeast"/>
        <w:ind w:left="400"/>
        <w:jc w:val="both"/>
        <w:rPr>
          <w:rFonts w:ascii="Times New Roman" w:hAnsi="Times New Roman"/>
          <w:b/>
          <w:color w:val="000000"/>
        </w:rPr>
      </w:pPr>
      <w:r w:rsidRPr="007F1861">
        <w:rPr>
          <w:rFonts w:ascii="Times New Roman" w:hAnsi="Times New Roman"/>
          <w:b/>
          <w:color w:val="000000"/>
        </w:rPr>
        <w:t>Zasady ogólne</w:t>
      </w:r>
    </w:p>
    <w:p w:rsidR="0059403F" w:rsidRDefault="0059403F" w:rsidP="008156E5">
      <w:pPr>
        <w:numPr>
          <w:ilvl w:val="0"/>
          <w:numId w:val="27"/>
        </w:numPr>
        <w:tabs>
          <w:tab w:val="num" w:pos="400"/>
        </w:tabs>
        <w:spacing w:before="120" w:after="120" w:line="240" w:lineRule="atLeast"/>
        <w:ind w:left="397" w:hanging="357"/>
        <w:jc w:val="both"/>
        <w:rPr>
          <w:rFonts w:ascii="Times New Roman" w:hAnsi="Times New Roman"/>
          <w:color w:val="000000"/>
          <w:lang w:eastAsia="pl-PL"/>
        </w:rPr>
      </w:pPr>
      <w:r w:rsidRPr="007F1861">
        <w:rPr>
          <w:rFonts w:ascii="Times New Roman" w:hAnsi="Times New Roman"/>
          <w:color w:val="000000"/>
          <w:lang w:eastAsia="pl-PL"/>
        </w:rPr>
        <w:t xml:space="preserve">Dysponent części budżetowej przygotowuje wniosek do Ministra o wystąpienie do </w:t>
      </w:r>
      <w:r w:rsidR="004E70D3">
        <w:rPr>
          <w:rFonts w:ascii="Times New Roman" w:hAnsi="Times New Roman"/>
          <w:color w:val="000000"/>
          <w:lang w:eastAsia="pl-PL"/>
        </w:rPr>
        <w:t>ministra właściwego ds.</w:t>
      </w:r>
      <w:r w:rsidR="0045698D">
        <w:rPr>
          <w:rFonts w:ascii="Times New Roman" w:hAnsi="Times New Roman"/>
          <w:color w:val="000000"/>
          <w:lang w:eastAsia="pl-PL"/>
        </w:rPr>
        <w:t> </w:t>
      </w:r>
      <w:r w:rsidR="004E70D3">
        <w:rPr>
          <w:rFonts w:ascii="Times New Roman" w:hAnsi="Times New Roman"/>
          <w:color w:val="000000"/>
          <w:lang w:eastAsia="pl-PL"/>
        </w:rPr>
        <w:t>budżetu</w:t>
      </w:r>
      <w:r w:rsidR="004E70D3" w:rsidRPr="007F1861">
        <w:rPr>
          <w:rFonts w:ascii="Times New Roman" w:hAnsi="Times New Roman"/>
          <w:color w:val="000000"/>
          <w:lang w:eastAsia="pl-PL"/>
        </w:rPr>
        <w:t xml:space="preserve"> </w:t>
      </w:r>
      <w:r w:rsidRPr="007F1861">
        <w:rPr>
          <w:rFonts w:ascii="Times New Roman" w:hAnsi="Times New Roman"/>
          <w:color w:val="000000"/>
          <w:lang w:eastAsia="pl-PL"/>
        </w:rPr>
        <w:t>o uruchomienie rezerwy celowej budżetu państwa na podstawie dokumentów, o których mowa w pkt 6</w:t>
      </w:r>
      <w:r w:rsidR="005D7088">
        <w:rPr>
          <w:rFonts w:ascii="Times New Roman" w:hAnsi="Times New Roman"/>
          <w:color w:val="000000"/>
          <w:lang w:eastAsia="pl-PL"/>
        </w:rPr>
        <w:t>8</w:t>
      </w:r>
      <w:r w:rsidR="00D45BD5" w:rsidRPr="007F1861">
        <w:rPr>
          <w:rFonts w:ascii="Times New Roman" w:hAnsi="Times New Roman"/>
          <w:color w:val="000000"/>
          <w:lang w:eastAsia="pl-PL"/>
        </w:rPr>
        <w:t>-</w:t>
      </w:r>
      <w:r w:rsidR="005D7088">
        <w:rPr>
          <w:rFonts w:ascii="Times New Roman" w:hAnsi="Times New Roman"/>
          <w:color w:val="000000"/>
          <w:lang w:eastAsia="pl-PL"/>
        </w:rPr>
        <w:t>71</w:t>
      </w:r>
      <w:r w:rsidRPr="007F1861">
        <w:rPr>
          <w:rFonts w:ascii="Times New Roman" w:hAnsi="Times New Roman"/>
          <w:color w:val="000000"/>
          <w:lang w:eastAsia="pl-PL"/>
        </w:rPr>
        <w:t xml:space="preserve">, z zastrzeżeniem pkt </w:t>
      </w:r>
      <w:r w:rsidR="005D7088">
        <w:rPr>
          <w:rFonts w:ascii="Times New Roman" w:hAnsi="Times New Roman"/>
          <w:color w:val="000000"/>
          <w:lang w:eastAsia="pl-PL"/>
        </w:rPr>
        <w:t>72</w:t>
      </w:r>
      <w:r w:rsidRPr="007F1861">
        <w:rPr>
          <w:rFonts w:ascii="Times New Roman" w:hAnsi="Times New Roman"/>
          <w:color w:val="000000"/>
          <w:lang w:eastAsia="pl-PL"/>
        </w:rPr>
        <w:t xml:space="preserve"> Procedury. Dysponent części budżetowej zapewnia tylko jednokrotne ujęcie tego samego dokumentu potwierdzającego kwalifikowalność poniesionych wydatków polskiego beneficjenta wystawionego przez kontrolera narodowego we wnioskach o uruchomienie rezerwy celowej. W ramach Programów EWT</w:t>
      </w:r>
      <w:r w:rsidR="00D85962">
        <w:rPr>
          <w:rFonts w:ascii="Times New Roman" w:hAnsi="Times New Roman"/>
          <w:color w:val="000000"/>
          <w:lang w:eastAsia="pl-PL"/>
        </w:rPr>
        <w:t xml:space="preserve"> i </w:t>
      </w:r>
      <w:r w:rsidR="009964F9">
        <w:rPr>
          <w:rFonts w:ascii="Times New Roman" w:hAnsi="Times New Roman"/>
          <w:color w:val="000000"/>
          <w:lang w:eastAsia="pl-PL"/>
        </w:rPr>
        <w:t xml:space="preserve">Programów </w:t>
      </w:r>
      <w:r w:rsidR="00D85962">
        <w:rPr>
          <w:rFonts w:ascii="Times New Roman" w:hAnsi="Times New Roman"/>
          <w:color w:val="000000"/>
          <w:lang w:eastAsia="pl-PL"/>
        </w:rPr>
        <w:t>EIS</w:t>
      </w:r>
      <w:r w:rsidR="009B5891">
        <w:rPr>
          <w:rFonts w:ascii="Times New Roman" w:hAnsi="Times New Roman"/>
          <w:color w:val="000000"/>
          <w:lang w:eastAsia="pl-PL"/>
        </w:rPr>
        <w:t xml:space="preserve"> </w:t>
      </w:r>
      <w:r w:rsidRPr="007F1861">
        <w:rPr>
          <w:rFonts w:ascii="Times New Roman" w:hAnsi="Times New Roman"/>
          <w:color w:val="000000"/>
          <w:lang w:eastAsia="pl-PL"/>
        </w:rPr>
        <w:t>wnioski składa się odrębnie dla każdego programu.</w:t>
      </w:r>
    </w:p>
    <w:p w:rsidR="0059403F" w:rsidRPr="004E3A66" w:rsidRDefault="00DA58B1" w:rsidP="008156E5">
      <w:pPr>
        <w:pStyle w:val="Akapitzlist"/>
        <w:numPr>
          <w:ilvl w:val="0"/>
          <w:numId w:val="27"/>
        </w:numPr>
        <w:tabs>
          <w:tab w:val="num" w:pos="426"/>
        </w:tabs>
        <w:spacing w:before="120" w:after="120" w:line="240" w:lineRule="atLeast"/>
        <w:ind w:left="426" w:hanging="426"/>
        <w:jc w:val="both"/>
        <w:rPr>
          <w:rFonts w:ascii="Times New Roman" w:hAnsi="Times New Roman"/>
          <w:color w:val="000000"/>
          <w:lang w:eastAsia="pl-PL"/>
        </w:rPr>
      </w:pPr>
      <w:r w:rsidRPr="003C254C">
        <w:rPr>
          <w:rFonts w:ascii="Times New Roman" w:hAnsi="Times New Roman"/>
          <w:color w:val="000000"/>
          <w:lang w:eastAsia="pl-PL"/>
        </w:rPr>
        <w:t>Dla projektów, których wartość zatwierdzana jest w EUR, a wnioskowanie o środki z rezerwy celowej następuje na podstawie dokumentów przyznających dofinansowanie, w przypadku przeliczania kwot z EUR na PLN stosuje się kurs EBC obowiązujący w przedostatnim dniu roboczym KE w miesiącu poprzedzającym sporządzenie wniosku przez dysponenta. Natomiast dla projektów, których wartość zatwierdzana jest w EUR, a wnioskowanie o środki z rezerwy celowej następuje na podstawie dokumentów potwierdzających kwalifikowalność wydatków, w przypadku przeliczania kwot z EUR na PLN stosuje się kurs EUR użyty do certyfikacji ww. wydatków. Natomiast w przypadku, gdy znana jest faktyczna wartość wydatków kwalifikowalnych w PLN zaakceptowanych dokumentem potwierdzającym kwalifikowalność wydatków, wnioskowanie następuje na podstawie zaakceptowanych kwot PLN.</w:t>
      </w:r>
      <w:r w:rsidRPr="004E3A66">
        <w:rPr>
          <w:rFonts w:ascii="Times New Roman" w:hAnsi="Times New Roman"/>
          <w:color w:val="000000"/>
          <w:lang w:eastAsia="pl-PL"/>
        </w:rPr>
        <w:t xml:space="preserve"> Dla wniosków o środki z</w:t>
      </w:r>
      <w:r w:rsidR="0045698D">
        <w:rPr>
          <w:rFonts w:ascii="Times New Roman" w:hAnsi="Times New Roman"/>
          <w:color w:val="000000"/>
          <w:lang w:eastAsia="pl-PL"/>
        </w:rPr>
        <w:t> </w:t>
      </w:r>
      <w:r w:rsidRPr="004E3A66">
        <w:rPr>
          <w:rFonts w:ascii="Times New Roman" w:hAnsi="Times New Roman"/>
          <w:color w:val="000000"/>
          <w:lang w:eastAsia="pl-PL"/>
        </w:rPr>
        <w:t>rezerwy celowej objętych decyzją o zapewnieniu Dysponent może zastosować kurs przyjęty we wniosku o zapewnienie finansowania.</w:t>
      </w:r>
    </w:p>
    <w:p w:rsidR="0059403F" w:rsidRPr="007F1861" w:rsidRDefault="0059403F" w:rsidP="008156E5">
      <w:pPr>
        <w:numPr>
          <w:ilvl w:val="0"/>
          <w:numId w:val="27"/>
        </w:numPr>
        <w:tabs>
          <w:tab w:val="num" w:pos="400"/>
        </w:tabs>
        <w:spacing w:before="120" w:after="120" w:line="240" w:lineRule="atLeast"/>
        <w:jc w:val="both"/>
        <w:rPr>
          <w:rStyle w:val="Pogrubienie"/>
          <w:rFonts w:ascii="Times New Roman" w:eastAsia="Times New Roman" w:hAnsi="Times New Roman"/>
          <w:b w:val="0"/>
          <w:bCs w:val="0"/>
          <w:spacing w:val="4"/>
          <w:lang w:eastAsia="pl-PL"/>
        </w:rPr>
      </w:pPr>
      <w:r w:rsidRPr="007F1861">
        <w:rPr>
          <w:rStyle w:val="Pogrubienie"/>
          <w:rFonts w:ascii="Times New Roman" w:hAnsi="Times New Roman"/>
          <w:b w:val="0"/>
          <w:spacing w:val="4"/>
        </w:rPr>
        <w:t xml:space="preserve">Wniosek o </w:t>
      </w:r>
      <w:r w:rsidRPr="007F1861">
        <w:rPr>
          <w:rFonts w:ascii="Times New Roman" w:hAnsi="Times New Roman"/>
          <w:color w:val="000000"/>
          <w:lang w:eastAsia="pl-PL"/>
        </w:rPr>
        <w:t>uruchomienie</w:t>
      </w:r>
      <w:r w:rsidRPr="007F1861">
        <w:rPr>
          <w:rStyle w:val="Pogrubienie"/>
          <w:rFonts w:ascii="Times New Roman" w:hAnsi="Times New Roman"/>
          <w:b w:val="0"/>
          <w:spacing w:val="4"/>
        </w:rPr>
        <w:t xml:space="preserve"> środków z rezerwy celowej na pokrycie wkładu krajowego w odni</w:t>
      </w:r>
      <w:r w:rsidR="00591F9E" w:rsidRPr="007F1861">
        <w:rPr>
          <w:rStyle w:val="Pogrubienie"/>
          <w:rFonts w:ascii="Times New Roman" w:hAnsi="Times New Roman"/>
          <w:b w:val="0"/>
          <w:spacing w:val="4"/>
        </w:rPr>
        <w:t>esieniu do </w:t>
      </w:r>
      <w:r w:rsidRPr="007F1861">
        <w:rPr>
          <w:rStyle w:val="Pogrubienie"/>
          <w:rFonts w:ascii="Times New Roman" w:hAnsi="Times New Roman"/>
          <w:b w:val="0"/>
          <w:spacing w:val="4"/>
        </w:rPr>
        <w:t>wydatków poniesionych do końca roku poprzedzającego rok budżetowy, w którym składany jest wniosek sporządzany jest na podstawie dokumentu potwierdzającego kwalifikowalność poniesionych wydatków polskiego beneficjenta wystawionego przez kontrolera narodowego lub audytora w</w:t>
      </w:r>
      <w:r w:rsidR="00C7716C" w:rsidRPr="007F1861">
        <w:rPr>
          <w:rStyle w:val="Pogrubienie"/>
          <w:rFonts w:ascii="Times New Roman" w:hAnsi="Times New Roman"/>
          <w:b w:val="0"/>
          <w:spacing w:val="4"/>
        </w:rPr>
        <w:t> </w:t>
      </w:r>
      <w:r w:rsidRPr="007F1861">
        <w:rPr>
          <w:rStyle w:val="Pogrubienie"/>
          <w:rFonts w:ascii="Times New Roman" w:hAnsi="Times New Roman"/>
          <w:b w:val="0"/>
          <w:spacing w:val="4"/>
        </w:rPr>
        <w:t xml:space="preserve">przypadku </w:t>
      </w:r>
      <w:r w:rsidR="00C7716C" w:rsidRPr="007F1861">
        <w:rPr>
          <w:rStyle w:val="Pogrubienie"/>
          <w:rFonts w:ascii="Times New Roman" w:hAnsi="Times New Roman"/>
          <w:b w:val="0"/>
          <w:spacing w:val="4"/>
        </w:rPr>
        <w:t>P</w:t>
      </w:r>
      <w:r w:rsidRPr="007F1861">
        <w:rPr>
          <w:rStyle w:val="Pogrubienie"/>
          <w:rFonts w:ascii="Times New Roman" w:hAnsi="Times New Roman"/>
          <w:b w:val="0"/>
          <w:spacing w:val="4"/>
        </w:rPr>
        <w:t>rogramów EIS</w:t>
      </w:r>
      <w:r w:rsidR="00C5043F">
        <w:rPr>
          <w:rStyle w:val="Pogrubienie"/>
          <w:rFonts w:ascii="Times New Roman" w:hAnsi="Times New Roman"/>
          <w:b w:val="0"/>
          <w:spacing w:val="4"/>
        </w:rPr>
        <w:t>.</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obejmujący poniesione lub planowane do poniesienia wydatki na dany rok budżetowy, sporządzany jest na podstawie:</w:t>
      </w:r>
    </w:p>
    <w:p w:rsidR="0059403F" w:rsidRPr="007F1861" w:rsidRDefault="0059403F" w:rsidP="008156E5">
      <w:pPr>
        <w:numPr>
          <w:ilvl w:val="0"/>
          <w:numId w:val="19"/>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właściwej umowy/decyzji o dofinasowanie projektu lub innego doku</w:t>
      </w:r>
      <w:r w:rsidR="00591F9E" w:rsidRPr="007F1861">
        <w:rPr>
          <w:rFonts w:ascii="Times New Roman" w:hAnsi="Times New Roman"/>
          <w:color w:val="000000"/>
          <w:lang w:eastAsia="pl-PL"/>
        </w:rPr>
        <w:t>mentu potwierdzającego prawo do </w:t>
      </w:r>
      <w:r w:rsidRPr="007F1861">
        <w:rPr>
          <w:rFonts w:ascii="Times New Roman" w:hAnsi="Times New Roman"/>
          <w:color w:val="000000"/>
          <w:lang w:eastAsia="pl-PL"/>
        </w:rPr>
        <w:t xml:space="preserve">ponoszenia wydatków zgodnie z systemem wdrażania programów,  </w:t>
      </w:r>
    </w:p>
    <w:p w:rsidR="0059403F" w:rsidRPr="007F1861" w:rsidRDefault="0059403F" w:rsidP="008156E5">
      <w:pPr>
        <w:numPr>
          <w:ilvl w:val="0"/>
          <w:numId w:val="19"/>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dokumentu potwierdzającego kwalifikowalność poniesionych wydatków polskiego beneficjenta wystawionego przez kontrolera narodowego</w:t>
      </w:r>
      <w:r w:rsidR="001116F2">
        <w:rPr>
          <w:rFonts w:ascii="Times New Roman" w:hAnsi="Times New Roman"/>
          <w:color w:val="000000"/>
          <w:lang w:eastAsia="pl-PL"/>
        </w:rPr>
        <w:t xml:space="preserve"> </w:t>
      </w:r>
      <w:r w:rsidRPr="007F1861">
        <w:rPr>
          <w:rFonts w:ascii="Times New Roman" w:hAnsi="Times New Roman"/>
          <w:spacing w:val="4"/>
        </w:rPr>
        <w:t xml:space="preserve">oraz </w:t>
      </w:r>
      <w:r w:rsidRPr="007F1861">
        <w:rPr>
          <w:rStyle w:val="Pogrubienie"/>
          <w:rFonts w:ascii="Times New Roman" w:hAnsi="Times New Roman"/>
          <w:b w:val="0"/>
          <w:spacing w:val="4"/>
        </w:rPr>
        <w:t xml:space="preserve">dodatkowymi informacjami ujętymi w odrębnej tabeli, z których wynikać będą kwoty w PLN wskazane we wniosku o uruchomienie rezerwy celowej, jeżeli kwoty te nie </w:t>
      </w:r>
      <w:r w:rsidRPr="00B72D98">
        <w:rPr>
          <w:rStyle w:val="Pogrubienie"/>
          <w:rFonts w:ascii="Times New Roman" w:hAnsi="Times New Roman"/>
          <w:b w:val="0"/>
          <w:spacing w:val="4"/>
        </w:rPr>
        <w:t>wynikają wprost z</w:t>
      </w:r>
      <w:r w:rsidR="004E3A66" w:rsidRPr="007E6958">
        <w:rPr>
          <w:rFonts w:ascii="Times New Roman" w:hAnsi="Times New Roman"/>
        </w:rPr>
        <w:t xml:space="preserve"> dokumentu potwierdzającego kwalifikowalność poniesionych wydatków</w:t>
      </w:r>
      <w:r w:rsidRPr="00B72D98">
        <w:rPr>
          <w:rStyle w:val="Pogrubienie"/>
          <w:rFonts w:ascii="Times New Roman" w:hAnsi="Times New Roman"/>
          <w:b w:val="0"/>
          <w:spacing w:val="4"/>
        </w:rPr>
        <w:t xml:space="preserve"> lub załączników do</w:t>
      </w:r>
      <w:r w:rsidR="004E3A66" w:rsidRPr="00B72D98">
        <w:rPr>
          <w:rStyle w:val="Pogrubienie"/>
          <w:rFonts w:ascii="Times New Roman" w:hAnsi="Times New Roman"/>
          <w:b w:val="0"/>
          <w:spacing w:val="4"/>
        </w:rPr>
        <w:t xml:space="preserve"> niego</w:t>
      </w:r>
      <w:r w:rsidR="007B40A1">
        <w:rPr>
          <w:rStyle w:val="Pogrubienie"/>
          <w:rFonts w:ascii="Times New Roman" w:hAnsi="Times New Roman"/>
          <w:b w:val="0"/>
          <w:spacing w:val="4"/>
        </w:rPr>
        <w:t>,</w:t>
      </w:r>
      <w:r w:rsidR="004E3A66" w:rsidRPr="00B72D98">
        <w:rPr>
          <w:rStyle w:val="Pogrubienie"/>
          <w:rFonts w:ascii="Times New Roman" w:hAnsi="Times New Roman"/>
          <w:b w:val="0"/>
          <w:spacing w:val="4"/>
        </w:rPr>
        <w:t xml:space="preserve"> </w:t>
      </w:r>
    </w:p>
    <w:p w:rsidR="0059403F" w:rsidRPr="007F1861" w:rsidRDefault="0059403F" w:rsidP="008156E5">
      <w:pPr>
        <w:numPr>
          <w:ilvl w:val="0"/>
          <w:numId w:val="19"/>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odpowiedniego harmonogramu płatności</w:t>
      </w:r>
      <w:r w:rsidR="001116F2">
        <w:rPr>
          <w:rFonts w:ascii="Times New Roman" w:hAnsi="Times New Roman"/>
          <w:color w:val="000000"/>
          <w:lang w:eastAsia="pl-PL"/>
        </w:rPr>
        <w:t>/</w:t>
      </w:r>
      <w:r w:rsidR="001116F2" w:rsidRPr="001116F2">
        <w:rPr>
          <w:rFonts w:ascii="Times New Roman" w:hAnsi="Times New Roman"/>
          <w:color w:val="000000"/>
          <w:lang w:eastAsia="pl-PL"/>
        </w:rPr>
        <w:t>informacji dotyczącej harmonogramu płatności</w:t>
      </w:r>
      <w:r w:rsidRPr="007F1861">
        <w:rPr>
          <w:rFonts w:ascii="Times New Roman" w:hAnsi="Times New Roman"/>
          <w:color w:val="000000"/>
          <w:lang w:eastAsia="pl-PL"/>
        </w:rPr>
        <w:t>,</w:t>
      </w:r>
    </w:p>
    <w:p w:rsidR="0059403F" w:rsidRPr="007F1861" w:rsidRDefault="0059403F" w:rsidP="008156E5">
      <w:pPr>
        <w:numPr>
          <w:ilvl w:val="0"/>
          <w:numId w:val="19"/>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zobowiązań wynikających z uczestnictwa w programie, zatwierdzonego budżetu pomocy technicznej lub planu rocznego wydatkowania środków.</w:t>
      </w:r>
    </w:p>
    <w:p w:rsidR="00735382" w:rsidRPr="00A000F2" w:rsidRDefault="00DA4716" w:rsidP="008156E5">
      <w:pPr>
        <w:spacing w:before="120" w:after="120" w:line="240" w:lineRule="atLeast"/>
        <w:ind w:left="397"/>
        <w:jc w:val="both"/>
        <w:rPr>
          <w:rFonts w:ascii="Times New Roman" w:hAnsi="Times New Roman"/>
          <w:color w:val="000000"/>
        </w:rPr>
      </w:pPr>
      <w:bookmarkStart w:id="7" w:name="_Toc284411164"/>
      <w:r w:rsidRPr="00A000F2">
        <w:rPr>
          <w:rFonts w:ascii="Times New Roman" w:hAnsi="Times New Roman"/>
          <w:color w:val="000000"/>
        </w:rPr>
        <w:t>Ww. dokumenty</w:t>
      </w:r>
      <w:r>
        <w:rPr>
          <w:rFonts w:ascii="Times New Roman" w:hAnsi="Times New Roman"/>
          <w:color w:val="000000"/>
        </w:rPr>
        <w:t xml:space="preserve"> w formie kopii poświadczonych za zgodność z oryginałem powinny zostać dołączone w formie załączników do wniosku.</w:t>
      </w:r>
    </w:p>
    <w:p w:rsidR="0059403F" w:rsidRPr="007F1861" w:rsidRDefault="0059403F" w:rsidP="008156E5">
      <w:pPr>
        <w:numPr>
          <w:ilvl w:val="0"/>
          <w:numId w:val="14"/>
        </w:numPr>
        <w:tabs>
          <w:tab w:val="num" w:pos="400"/>
        </w:tabs>
        <w:spacing w:before="120" w:after="120" w:line="240" w:lineRule="atLeast"/>
        <w:ind w:left="397" w:hanging="357"/>
        <w:jc w:val="both"/>
        <w:rPr>
          <w:rFonts w:ascii="Times New Roman" w:hAnsi="Times New Roman"/>
          <w:b/>
          <w:color w:val="000000"/>
        </w:rPr>
      </w:pPr>
      <w:r w:rsidRPr="007F1861">
        <w:rPr>
          <w:rFonts w:ascii="Times New Roman" w:hAnsi="Times New Roman"/>
          <w:b/>
          <w:color w:val="000000"/>
        </w:rPr>
        <w:t xml:space="preserve">Uruchamianie środków na projekty pomocy technicznej </w:t>
      </w:r>
      <w:bookmarkEnd w:id="7"/>
      <w:r w:rsidRPr="007F1861">
        <w:rPr>
          <w:rFonts w:ascii="Times New Roman" w:hAnsi="Times New Roman"/>
          <w:b/>
          <w:color w:val="000000"/>
        </w:rPr>
        <w:t xml:space="preserve">oraz PJB </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na finansowanie działań / projektów w zakresie:</w:t>
      </w:r>
    </w:p>
    <w:p w:rsidR="0059403F" w:rsidRPr="007E6958" w:rsidRDefault="0059403F" w:rsidP="008156E5">
      <w:pPr>
        <w:pStyle w:val="Akapitzlist"/>
        <w:numPr>
          <w:ilvl w:val="0"/>
          <w:numId w:val="3"/>
        </w:numPr>
        <w:tabs>
          <w:tab w:val="num" w:pos="426"/>
        </w:tabs>
        <w:autoSpaceDE w:val="0"/>
        <w:autoSpaceDN w:val="0"/>
        <w:adjustRightInd w:val="0"/>
        <w:spacing w:before="120" w:after="120" w:line="240" w:lineRule="atLeast"/>
        <w:jc w:val="both"/>
        <w:rPr>
          <w:rFonts w:ascii="Times New Roman" w:hAnsi="Times New Roman"/>
          <w:color w:val="000000"/>
          <w:lang w:eastAsia="pl-PL"/>
        </w:rPr>
      </w:pPr>
      <w:r w:rsidRPr="007E6958">
        <w:rPr>
          <w:rFonts w:ascii="Times New Roman" w:hAnsi="Times New Roman"/>
          <w:color w:val="000000"/>
          <w:lang w:eastAsia="pl-PL"/>
        </w:rPr>
        <w:t>pomocy technicznej IZ/KK</w:t>
      </w:r>
      <w:r w:rsidR="00D85962" w:rsidRPr="007E6958">
        <w:rPr>
          <w:rFonts w:ascii="Times New Roman" w:hAnsi="Times New Roman"/>
          <w:color w:val="000000"/>
          <w:lang w:eastAsia="pl-PL"/>
        </w:rPr>
        <w:t xml:space="preserve"> w </w:t>
      </w:r>
      <w:r w:rsidR="009964F9">
        <w:rPr>
          <w:rFonts w:ascii="Times New Roman" w:hAnsi="Times New Roman"/>
          <w:color w:val="000000"/>
          <w:lang w:eastAsia="pl-PL"/>
        </w:rPr>
        <w:t>P</w:t>
      </w:r>
      <w:r w:rsidR="00D85962" w:rsidRPr="007E6958">
        <w:rPr>
          <w:rFonts w:ascii="Times New Roman" w:hAnsi="Times New Roman"/>
          <w:color w:val="000000"/>
          <w:lang w:eastAsia="pl-PL"/>
        </w:rPr>
        <w:t>rogramach EWT</w:t>
      </w:r>
      <w:r w:rsidR="00DA4716">
        <w:rPr>
          <w:rFonts w:ascii="Times New Roman" w:hAnsi="Times New Roman"/>
          <w:color w:val="000000"/>
          <w:lang w:eastAsia="pl-PL"/>
        </w:rPr>
        <w:t>/EIS</w:t>
      </w:r>
      <w:r w:rsidRPr="007E6958">
        <w:rPr>
          <w:rFonts w:ascii="Times New Roman" w:hAnsi="Times New Roman"/>
          <w:color w:val="000000"/>
          <w:lang w:eastAsia="pl-PL"/>
        </w:rPr>
        <w:t>,</w:t>
      </w:r>
    </w:p>
    <w:p w:rsidR="0059403F" w:rsidRPr="00D85962" w:rsidRDefault="0059403F" w:rsidP="008156E5">
      <w:pPr>
        <w:numPr>
          <w:ilvl w:val="0"/>
          <w:numId w:val="3"/>
        </w:numPr>
        <w:tabs>
          <w:tab w:val="clear" w:pos="786"/>
          <w:tab w:val="left" w:pos="426"/>
          <w:tab w:val="num" w:pos="800"/>
        </w:tabs>
        <w:autoSpaceDE w:val="0"/>
        <w:autoSpaceDN w:val="0"/>
        <w:adjustRightInd w:val="0"/>
        <w:spacing w:before="120" w:after="120" w:line="240" w:lineRule="atLeast"/>
        <w:ind w:left="426" w:firstLine="0"/>
        <w:jc w:val="both"/>
        <w:rPr>
          <w:rFonts w:ascii="Times New Roman" w:hAnsi="Times New Roman"/>
          <w:color w:val="000000"/>
          <w:lang w:eastAsia="pl-PL"/>
        </w:rPr>
      </w:pPr>
      <w:r w:rsidRPr="00D85962">
        <w:rPr>
          <w:rFonts w:ascii="Times New Roman" w:hAnsi="Times New Roman"/>
          <w:color w:val="000000"/>
          <w:lang w:eastAsia="pl-PL"/>
        </w:rPr>
        <w:t xml:space="preserve">pomocy technicznej Urzędów Wojewódzkich jako kontrolerów w rozumieniu art. </w:t>
      </w:r>
      <w:r w:rsidR="00D85962">
        <w:rPr>
          <w:rFonts w:ascii="Times New Roman" w:hAnsi="Times New Roman"/>
          <w:color w:val="000000"/>
          <w:lang w:eastAsia="pl-PL"/>
        </w:rPr>
        <w:t>23</w:t>
      </w:r>
      <w:r w:rsidR="00667144">
        <w:rPr>
          <w:rFonts w:ascii="Times New Roman" w:hAnsi="Times New Roman"/>
          <w:color w:val="000000"/>
          <w:lang w:eastAsia="pl-PL"/>
        </w:rPr>
        <w:t xml:space="preserve"> </w:t>
      </w:r>
      <w:r w:rsidRPr="00D85962">
        <w:rPr>
          <w:rFonts w:ascii="Times New Roman" w:hAnsi="Times New Roman"/>
          <w:color w:val="000000"/>
          <w:lang w:eastAsia="pl-PL"/>
        </w:rPr>
        <w:t xml:space="preserve">Rozporządzenia (WE) nr </w:t>
      </w:r>
      <w:r w:rsidR="00D85962">
        <w:rPr>
          <w:rFonts w:ascii="Times New Roman" w:hAnsi="Times New Roman"/>
          <w:color w:val="000000"/>
          <w:lang w:eastAsia="pl-PL"/>
        </w:rPr>
        <w:t>299/2013</w:t>
      </w:r>
      <w:r w:rsidR="00667144">
        <w:rPr>
          <w:rFonts w:ascii="Times New Roman" w:hAnsi="Times New Roman"/>
          <w:color w:val="000000"/>
          <w:lang w:eastAsia="pl-PL"/>
        </w:rPr>
        <w:t>,</w:t>
      </w:r>
      <w:r w:rsidR="00D85962">
        <w:rPr>
          <w:rFonts w:ascii="Times New Roman" w:hAnsi="Times New Roman"/>
          <w:color w:val="000000"/>
          <w:lang w:eastAsia="pl-PL"/>
        </w:rPr>
        <w:t xml:space="preserve"> </w:t>
      </w:r>
    </w:p>
    <w:p w:rsidR="00104E3C" w:rsidRPr="007F1861" w:rsidRDefault="00104E3C" w:rsidP="008156E5">
      <w:pPr>
        <w:numPr>
          <w:ilvl w:val="0"/>
          <w:numId w:val="3"/>
        </w:numPr>
        <w:tabs>
          <w:tab w:val="num" w:pos="426"/>
        </w:tabs>
        <w:autoSpaceDE w:val="0"/>
        <w:autoSpaceDN w:val="0"/>
        <w:adjustRightInd w:val="0"/>
        <w:spacing w:before="120" w:after="120" w:line="240" w:lineRule="atLeast"/>
        <w:ind w:left="426" w:firstLine="0"/>
        <w:jc w:val="both"/>
        <w:rPr>
          <w:rFonts w:ascii="Times New Roman" w:hAnsi="Times New Roman"/>
          <w:color w:val="000000"/>
          <w:lang w:eastAsia="pl-PL"/>
        </w:rPr>
      </w:pPr>
      <w:r w:rsidRPr="00A97457">
        <w:rPr>
          <w:rFonts w:ascii="Times New Roman" w:hAnsi="Times New Roman"/>
          <w:color w:val="000000"/>
          <w:lang w:eastAsia="pl-PL"/>
        </w:rPr>
        <w:t xml:space="preserve">projektów/mikroprojektów/małych projektów </w:t>
      </w:r>
      <w:r w:rsidRPr="007F1861">
        <w:rPr>
          <w:rFonts w:ascii="Times New Roman" w:hAnsi="Times New Roman"/>
          <w:color w:val="000000"/>
          <w:lang w:eastAsia="pl-PL"/>
        </w:rPr>
        <w:t>realizowanych przez państwowe jednostki budżetow</w:t>
      </w:r>
      <w:r>
        <w:rPr>
          <w:rFonts w:ascii="Times New Roman" w:hAnsi="Times New Roman"/>
          <w:color w:val="000000"/>
          <w:lang w:eastAsia="pl-PL"/>
        </w:rPr>
        <w:t>e</w:t>
      </w:r>
      <w:r w:rsidRPr="00104E3C">
        <w:rPr>
          <w:rFonts w:ascii="Times New Roman" w:hAnsi="Times New Roman"/>
          <w:color w:val="000000"/>
          <w:lang w:eastAsia="pl-PL"/>
        </w:rPr>
        <w:t xml:space="preserve"> </w:t>
      </w:r>
      <w:r w:rsidRPr="00A97457">
        <w:rPr>
          <w:rFonts w:ascii="Times New Roman" w:hAnsi="Times New Roman"/>
          <w:color w:val="000000"/>
          <w:lang w:eastAsia="pl-PL"/>
        </w:rPr>
        <w:t>w</w:t>
      </w:r>
      <w:r w:rsidR="0045698D">
        <w:rPr>
          <w:rFonts w:ascii="Times New Roman" w:hAnsi="Times New Roman"/>
          <w:color w:val="000000"/>
          <w:lang w:eastAsia="pl-PL"/>
        </w:rPr>
        <w:t> </w:t>
      </w:r>
      <w:r w:rsidRPr="00A97457">
        <w:rPr>
          <w:rFonts w:ascii="Times New Roman" w:hAnsi="Times New Roman"/>
          <w:color w:val="000000"/>
          <w:lang w:eastAsia="pl-PL"/>
        </w:rPr>
        <w:t xml:space="preserve">ramach Programów EWT </w:t>
      </w:r>
      <w:r w:rsidR="00667144">
        <w:rPr>
          <w:rFonts w:ascii="Times New Roman" w:hAnsi="Times New Roman"/>
          <w:color w:val="000000"/>
          <w:lang w:eastAsia="pl-PL"/>
        </w:rPr>
        <w:t>lub</w:t>
      </w:r>
      <w:r w:rsidRPr="00104E3C">
        <w:rPr>
          <w:rFonts w:ascii="Times New Roman" w:hAnsi="Times New Roman"/>
          <w:color w:val="000000"/>
          <w:lang w:eastAsia="pl-PL"/>
        </w:rPr>
        <w:t xml:space="preserve"> </w:t>
      </w:r>
      <w:r w:rsidR="009964F9">
        <w:rPr>
          <w:rFonts w:ascii="Times New Roman" w:hAnsi="Times New Roman"/>
          <w:color w:val="000000"/>
          <w:lang w:eastAsia="pl-PL"/>
        </w:rPr>
        <w:t xml:space="preserve">Programów </w:t>
      </w:r>
      <w:r w:rsidRPr="00104E3C">
        <w:rPr>
          <w:rFonts w:ascii="Times New Roman" w:hAnsi="Times New Roman"/>
          <w:color w:val="000000"/>
          <w:lang w:eastAsia="pl-PL"/>
        </w:rPr>
        <w:t>EIS</w:t>
      </w:r>
      <w:r w:rsidRPr="007F1861">
        <w:rPr>
          <w:rFonts w:ascii="Times New Roman" w:hAnsi="Times New Roman"/>
          <w:color w:val="000000"/>
          <w:lang w:eastAsia="pl-PL"/>
        </w:rPr>
        <w:t>,</w:t>
      </w:r>
    </w:p>
    <w:p w:rsidR="0059403F" w:rsidRPr="00104E3C" w:rsidRDefault="0059403F" w:rsidP="008156E5">
      <w:pPr>
        <w:tabs>
          <w:tab w:val="left" w:pos="426"/>
        </w:tabs>
        <w:autoSpaceDE w:val="0"/>
        <w:autoSpaceDN w:val="0"/>
        <w:adjustRightInd w:val="0"/>
        <w:spacing w:before="120" w:after="120" w:line="240" w:lineRule="atLeast"/>
        <w:ind w:left="400"/>
        <w:jc w:val="both"/>
        <w:rPr>
          <w:rFonts w:ascii="Times New Roman" w:hAnsi="Times New Roman"/>
          <w:color w:val="000000"/>
          <w:lang w:eastAsia="pl-PL"/>
        </w:rPr>
      </w:pPr>
      <w:r w:rsidRPr="00104E3C">
        <w:rPr>
          <w:rFonts w:ascii="Times New Roman" w:hAnsi="Times New Roman"/>
          <w:color w:val="000000"/>
          <w:lang w:eastAsia="pl-PL"/>
        </w:rPr>
        <w:t>sporządzany jest na podstawie decyzji właściwego Komitetu Monitorującego przyznającej dofinansowanie i/lub innego właściwego dokumentu potwierdzającego prawo do dysponowania tymi środkami i może dotyczyć zapotrzebowania na środki z budżetu państwa w wysokości do 100% wydatków kwalifikowalnych planowanych do poniesienia w danym roku budżetowym. Z chwilą refundacji ze środków EFRR</w:t>
      </w:r>
      <w:r w:rsidR="00667144">
        <w:rPr>
          <w:rFonts w:ascii="Times New Roman" w:hAnsi="Times New Roman"/>
          <w:color w:val="000000"/>
          <w:lang w:eastAsia="pl-PL"/>
        </w:rPr>
        <w:t>/EIS</w:t>
      </w:r>
      <w:r w:rsidRPr="00104E3C">
        <w:rPr>
          <w:rFonts w:ascii="Times New Roman" w:hAnsi="Times New Roman"/>
          <w:color w:val="000000"/>
          <w:lang w:eastAsia="pl-PL"/>
        </w:rPr>
        <w:t xml:space="preserve"> środki w wysokości wydatkowanej z budżetu państwa na rzecz finansowania (wkład EFRR</w:t>
      </w:r>
      <w:r w:rsidR="00667144">
        <w:rPr>
          <w:rFonts w:ascii="Times New Roman" w:hAnsi="Times New Roman"/>
          <w:color w:val="000000"/>
          <w:lang w:eastAsia="pl-PL"/>
        </w:rPr>
        <w:t>/EIS</w:t>
      </w:r>
      <w:r w:rsidRPr="00104E3C">
        <w:rPr>
          <w:rFonts w:ascii="Times New Roman" w:hAnsi="Times New Roman"/>
          <w:color w:val="000000"/>
          <w:lang w:eastAsia="pl-PL"/>
        </w:rPr>
        <w:t>) zostaną przekazane poprzez rachunek bieżący dysponenta na rachunek części 77 budżetu państwa.</w:t>
      </w:r>
      <w:bookmarkStart w:id="8" w:name="_Toc284411165"/>
    </w:p>
    <w:bookmarkEnd w:id="8"/>
    <w:p w:rsidR="0059403F" w:rsidRPr="007F1861" w:rsidRDefault="0059403F" w:rsidP="008156E5">
      <w:pPr>
        <w:numPr>
          <w:ilvl w:val="0"/>
          <w:numId w:val="14"/>
        </w:numPr>
        <w:spacing w:before="120" w:after="120" w:line="240" w:lineRule="atLeast"/>
        <w:jc w:val="both"/>
        <w:rPr>
          <w:rFonts w:ascii="Times New Roman" w:hAnsi="Times New Roman"/>
          <w:b/>
          <w:color w:val="000000"/>
        </w:rPr>
      </w:pPr>
      <w:r w:rsidRPr="007F1861">
        <w:rPr>
          <w:rFonts w:ascii="Times New Roman" w:hAnsi="Times New Roman"/>
          <w:b/>
          <w:color w:val="000000"/>
        </w:rPr>
        <w:t>Uruchamianie środków na pokrycie wkładu krajowego (współfinansowanie) w P</w:t>
      </w:r>
      <w:r w:rsidRPr="007F1861">
        <w:rPr>
          <w:rFonts w:ascii="Times New Roman" w:hAnsi="Times New Roman"/>
          <w:b/>
          <w:bCs/>
          <w:color w:val="000000"/>
          <w:lang w:eastAsia="pl-PL"/>
        </w:rPr>
        <w:t xml:space="preserve">rogramach EWT </w:t>
      </w:r>
    </w:p>
    <w:p w:rsidR="0059403F" w:rsidRPr="007F1861" w:rsidRDefault="0059403F" w:rsidP="008156E5">
      <w:pPr>
        <w:numPr>
          <w:ilvl w:val="0"/>
          <w:numId w:val="27"/>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o środki z rezerwy celowej na pokrycie wkładu krajowego z budżetu państwa:</w:t>
      </w:r>
    </w:p>
    <w:p w:rsidR="0059403F" w:rsidRPr="007F1861" w:rsidRDefault="0059403F" w:rsidP="008156E5">
      <w:pPr>
        <w:pStyle w:val="Akapitzlist"/>
        <w:numPr>
          <w:ilvl w:val="1"/>
          <w:numId w:val="1"/>
        </w:numPr>
        <w:autoSpaceDE w:val="0"/>
        <w:autoSpaceDN w:val="0"/>
        <w:adjustRightInd w:val="0"/>
        <w:spacing w:before="120" w:after="120" w:line="240" w:lineRule="atLeast"/>
        <w:ind w:hanging="357"/>
        <w:contextualSpacing w:val="0"/>
        <w:jc w:val="both"/>
        <w:rPr>
          <w:rStyle w:val="Pogrubienie"/>
          <w:rFonts w:ascii="Times New Roman" w:hAnsi="Times New Roman"/>
          <w:b w:val="0"/>
          <w:bCs w:val="0"/>
          <w:color w:val="000000"/>
          <w:lang w:eastAsia="pl-PL"/>
        </w:rPr>
      </w:pPr>
      <w:r w:rsidRPr="007F1861">
        <w:rPr>
          <w:rStyle w:val="Pogrubienie"/>
          <w:rFonts w:ascii="Times New Roman" w:hAnsi="Times New Roman"/>
          <w:b w:val="0"/>
          <w:spacing w:val="4"/>
        </w:rPr>
        <w:t>dla działań realizowanych przez polskich partnerów wiodących w programach: I</w:t>
      </w:r>
      <w:r w:rsidR="00B9579C" w:rsidRPr="007F1861">
        <w:rPr>
          <w:rStyle w:val="Pogrubienie"/>
          <w:rFonts w:ascii="Times New Roman" w:hAnsi="Times New Roman"/>
          <w:b w:val="0"/>
          <w:spacing w:val="4"/>
        </w:rPr>
        <w:t>nterreg</w:t>
      </w:r>
      <w:r w:rsidRPr="007F1861">
        <w:rPr>
          <w:rStyle w:val="Pogrubienie"/>
          <w:rFonts w:ascii="Times New Roman" w:hAnsi="Times New Roman"/>
          <w:b w:val="0"/>
          <w:spacing w:val="4"/>
        </w:rPr>
        <w:t xml:space="preserve"> Region Morza Bałtyckiego, I</w:t>
      </w:r>
      <w:r w:rsidR="00B9579C" w:rsidRPr="007F1861">
        <w:rPr>
          <w:rStyle w:val="Pogrubienie"/>
          <w:rFonts w:ascii="Times New Roman" w:hAnsi="Times New Roman"/>
          <w:b w:val="0"/>
          <w:spacing w:val="4"/>
        </w:rPr>
        <w:t>nterreg</w:t>
      </w:r>
      <w:r w:rsidRPr="007F1861">
        <w:rPr>
          <w:rStyle w:val="Pogrubienie"/>
          <w:rFonts w:ascii="Times New Roman" w:hAnsi="Times New Roman"/>
          <w:b w:val="0"/>
          <w:spacing w:val="4"/>
        </w:rPr>
        <w:t xml:space="preserve"> E</w:t>
      </w:r>
      <w:r w:rsidR="00B9579C" w:rsidRPr="007F1861">
        <w:rPr>
          <w:rStyle w:val="Pogrubienie"/>
          <w:rFonts w:ascii="Times New Roman" w:hAnsi="Times New Roman"/>
          <w:b w:val="0"/>
          <w:spacing w:val="4"/>
        </w:rPr>
        <w:t>uropa</w:t>
      </w:r>
      <w:r w:rsidRPr="007F1861">
        <w:rPr>
          <w:rStyle w:val="Pogrubienie"/>
          <w:rFonts w:ascii="Times New Roman" w:hAnsi="Times New Roman"/>
          <w:b w:val="0"/>
          <w:spacing w:val="4"/>
        </w:rPr>
        <w:t>, I</w:t>
      </w:r>
      <w:r w:rsidR="00B9579C" w:rsidRPr="007F1861">
        <w:rPr>
          <w:rStyle w:val="Pogrubienie"/>
          <w:rFonts w:ascii="Times New Roman" w:hAnsi="Times New Roman"/>
          <w:b w:val="0"/>
          <w:spacing w:val="4"/>
        </w:rPr>
        <w:t>nterreg</w:t>
      </w:r>
      <w:r w:rsidRPr="007F1861">
        <w:rPr>
          <w:rStyle w:val="Pogrubienie"/>
          <w:rFonts w:ascii="Times New Roman" w:hAnsi="Times New Roman"/>
          <w:b w:val="0"/>
          <w:spacing w:val="4"/>
        </w:rPr>
        <w:t xml:space="preserve"> Europa Środkowa, może dotyczyć zapotrzebowania na środki z budżetu państwa w wysokości do 10% wydatków poniesionych do końca danego roku budżetowego, na podstawie dokumentów potwierdzających kwalifikowalność poniesionych wydatków polskiego beneficjenta wystawionych przez kontrolera narodowego,</w:t>
      </w:r>
    </w:p>
    <w:p w:rsidR="0059403F" w:rsidRPr="007F1861" w:rsidRDefault="0059403F" w:rsidP="008156E5">
      <w:pPr>
        <w:pStyle w:val="Akapitzlist"/>
        <w:numPr>
          <w:ilvl w:val="1"/>
          <w:numId w:val="1"/>
        </w:numPr>
        <w:autoSpaceDE w:val="0"/>
        <w:autoSpaceDN w:val="0"/>
        <w:adjustRightInd w:val="0"/>
        <w:spacing w:before="120" w:after="120" w:line="240" w:lineRule="atLeast"/>
        <w:ind w:left="788" w:hanging="357"/>
        <w:contextualSpacing w:val="0"/>
        <w:jc w:val="both"/>
        <w:rPr>
          <w:rFonts w:ascii="Times New Roman" w:hAnsi="Times New Roman"/>
          <w:color w:val="000000"/>
          <w:lang w:eastAsia="pl-PL"/>
        </w:rPr>
      </w:pPr>
      <w:r w:rsidRPr="007F1861">
        <w:rPr>
          <w:rFonts w:ascii="Times New Roman" w:hAnsi="Times New Roman"/>
          <w:color w:val="000000"/>
          <w:lang w:eastAsia="pl-PL"/>
        </w:rPr>
        <w:t xml:space="preserve">dla działań/projektów realizowanych przez samorządy województw ze środków pomocy technicznej w programach współpracy transgranicznej: </w:t>
      </w:r>
      <w:r w:rsidR="00B9579C" w:rsidRPr="007F1861">
        <w:rPr>
          <w:rFonts w:ascii="Times New Roman" w:hAnsi="Times New Roman"/>
          <w:color w:val="000000"/>
          <w:lang w:eastAsia="pl-PL"/>
        </w:rPr>
        <w:t xml:space="preserve">Interreg </w:t>
      </w:r>
      <w:r w:rsidRPr="007F1861">
        <w:rPr>
          <w:rFonts w:ascii="Times New Roman" w:hAnsi="Times New Roman"/>
          <w:color w:val="000000"/>
          <w:lang w:eastAsia="pl-PL"/>
        </w:rPr>
        <w:t>Południowy Bałtyk, I</w:t>
      </w:r>
      <w:r w:rsidR="00B9579C" w:rsidRPr="007F1861">
        <w:rPr>
          <w:rFonts w:ascii="Times New Roman" w:hAnsi="Times New Roman"/>
          <w:color w:val="000000"/>
          <w:lang w:eastAsia="pl-PL"/>
        </w:rPr>
        <w:t>nterreg</w:t>
      </w:r>
      <w:r w:rsidRPr="007F1861">
        <w:rPr>
          <w:rFonts w:ascii="Times New Roman" w:hAnsi="Times New Roman"/>
          <w:color w:val="000000"/>
          <w:lang w:eastAsia="pl-PL"/>
        </w:rPr>
        <w:t xml:space="preserve">  Meklemburgia-Pomorze Przednie</w:t>
      </w:r>
      <w:r w:rsidR="00B9579C" w:rsidRPr="007F1861">
        <w:rPr>
          <w:rFonts w:ascii="Times New Roman" w:hAnsi="Times New Roman"/>
          <w:color w:val="000000"/>
          <w:lang w:eastAsia="pl-PL"/>
        </w:rPr>
        <w:t>-</w:t>
      </w:r>
      <w:r w:rsidRPr="007F1861">
        <w:rPr>
          <w:rFonts w:ascii="Times New Roman" w:hAnsi="Times New Roman"/>
          <w:color w:val="000000"/>
          <w:lang w:eastAsia="pl-PL"/>
        </w:rPr>
        <w:t>Brandenburgia</w:t>
      </w:r>
      <w:r w:rsidR="00B9579C" w:rsidRPr="007F1861">
        <w:rPr>
          <w:rFonts w:ascii="Times New Roman" w:hAnsi="Times New Roman"/>
          <w:color w:val="000000"/>
          <w:lang w:eastAsia="pl-PL"/>
        </w:rPr>
        <w:t>-</w:t>
      </w:r>
      <w:r w:rsidRPr="007F1861">
        <w:rPr>
          <w:rFonts w:ascii="Times New Roman" w:hAnsi="Times New Roman"/>
          <w:color w:val="000000"/>
          <w:lang w:eastAsia="pl-PL"/>
        </w:rPr>
        <w:t>Polska,  I</w:t>
      </w:r>
      <w:r w:rsidR="00B9579C" w:rsidRPr="007F1861">
        <w:rPr>
          <w:rFonts w:ascii="Times New Roman" w:hAnsi="Times New Roman"/>
          <w:color w:val="000000"/>
          <w:lang w:eastAsia="pl-PL"/>
        </w:rPr>
        <w:t>nterreg</w:t>
      </w:r>
      <w:r w:rsidRPr="007F1861">
        <w:rPr>
          <w:rFonts w:ascii="Times New Roman" w:hAnsi="Times New Roman"/>
          <w:color w:val="000000"/>
          <w:lang w:eastAsia="pl-PL"/>
        </w:rPr>
        <w:t xml:space="preserve"> Brandenburgia-Polska, I</w:t>
      </w:r>
      <w:r w:rsidR="00B9579C" w:rsidRPr="007F1861">
        <w:rPr>
          <w:rFonts w:ascii="Times New Roman" w:hAnsi="Times New Roman"/>
          <w:color w:val="000000"/>
          <w:lang w:eastAsia="pl-PL"/>
        </w:rPr>
        <w:t>nterreg</w:t>
      </w:r>
      <w:r w:rsidRPr="007F1861">
        <w:rPr>
          <w:rFonts w:ascii="Times New Roman" w:hAnsi="Times New Roman"/>
          <w:color w:val="000000"/>
          <w:lang w:eastAsia="pl-PL"/>
        </w:rPr>
        <w:t xml:space="preserve"> Polska-Saksonia,</w:t>
      </w:r>
      <w:r w:rsidR="00B9579C" w:rsidRPr="007F1861">
        <w:rPr>
          <w:rFonts w:ascii="Times New Roman" w:hAnsi="Times New Roman"/>
          <w:color w:val="000000"/>
          <w:lang w:eastAsia="pl-PL"/>
        </w:rPr>
        <w:t xml:space="preserve"> Interreg</w:t>
      </w:r>
      <w:r w:rsidRPr="007F1861">
        <w:rPr>
          <w:rFonts w:ascii="Times New Roman" w:hAnsi="Times New Roman"/>
          <w:color w:val="000000"/>
          <w:lang w:eastAsia="pl-PL"/>
        </w:rPr>
        <w:t xml:space="preserve"> </w:t>
      </w:r>
      <w:r w:rsidR="00B9579C" w:rsidRPr="007F1861">
        <w:rPr>
          <w:rFonts w:ascii="Times New Roman" w:hAnsi="Times New Roman"/>
          <w:color w:val="000000"/>
          <w:lang w:eastAsia="pl-PL"/>
        </w:rPr>
        <w:t>Czechy-Polska</w:t>
      </w:r>
      <w:r w:rsidRPr="007F1861">
        <w:rPr>
          <w:rFonts w:ascii="Times New Roman" w:hAnsi="Times New Roman"/>
          <w:color w:val="000000"/>
          <w:lang w:eastAsia="pl-PL"/>
        </w:rPr>
        <w:t>,</w:t>
      </w:r>
      <w:r w:rsidR="00B9579C" w:rsidRPr="007F1861">
        <w:rPr>
          <w:rFonts w:ascii="Times New Roman" w:hAnsi="Times New Roman"/>
          <w:color w:val="000000"/>
          <w:lang w:eastAsia="pl-PL"/>
        </w:rPr>
        <w:t xml:space="preserve"> Interreg</w:t>
      </w:r>
      <w:r w:rsidRPr="007F1861">
        <w:rPr>
          <w:rFonts w:ascii="Times New Roman" w:hAnsi="Times New Roman"/>
          <w:color w:val="000000"/>
          <w:lang w:eastAsia="pl-PL"/>
        </w:rPr>
        <w:t xml:space="preserve"> </w:t>
      </w:r>
      <w:r w:rsidR="00D47982" w:rsidRPr="007F1861">
        <w:rPr>
          <w:rFonts w:ascii="Times New Roman" w:hAnsi="Times New Roman"/>
          <w:color w:val="000000"/>
          <w:lang w:eastAsia="pl-PL"/>
        </w:rPr>
        <w:t xml:space="preserve">Polska-Słowacja </w:t>
      </w:r>
      <w:r w:rsidRPr="007F1861">
        <w:rPr>
          <w:rFonts w:ascii="Times New Roman" w:hAnsi="Times New Roman"/>
          <w:color w:val="000000"/>
          <w:lang w:eastAsia="pl-PL"/>
        </w:rPr>
        <w:t>oraz I</w:t>
      </w:r>
      <w:r w:rsidR="00D47982" w:rsidRPr="007F1861">
        <w:rPr>
          <w:rFonts w:ascii="Times New Roman" w:hAnsi="Times New Roman"/>
          <w:color w:val="000000"/>
          <w:lang w:eastAsia="pl-PL"/>
        </w:rPr>
        <w:t>nterreg</w:t>
      </w:r>
      <w:r w:rsidRPr="007F1861">
        <w:rPr>
          <w:rFonts w:ascii="Times New Roman" w:hAnsi="Times New Roman"/>
          <w:color w:val="000000"/>
          <w:lang w:eastAsia="pl-PL"/>
        </w:rPr>
        <w:t xml:space="preserve"> Litwa-Polska</w:t>
      </w:r>
      <w:r w:rsidRPr="007F1861" w:rsidDel="005A3083">
        <w:rPr>
          <w:rFonts w:ascii="Times New Roman" w:hAnsi="Times New Roman"/>
          <w:color w:val="000000"/>
          <w:lang w:eastAsia="pl-PL"/>
        </w:rPr>
        <w:t xml:space="preserve"> </w:t>
      </w:r>
      <w:r w:rsidRPr="007F1861">
        <w:rPr>
          <w:rFonts w:ascii="Times New Roman" w:hAnsi="Times New Roman"/>
          <w:color w:val="000000"/>
          <w:lang w:eastAsia="pl-PL"/>
        </w:rPr>
        <w:t>może dotyczyć zapotrzebowania na środki z budżetu państwa w wysokości do 10% kosztów kwalifikowalnych poniesionych do końca danego roku budżetowego, na podstawie dokumentów potwierdzających kwalifikowalność poniesionych wydatków polskiego beneficjenta wystawionych przez kontrolera narodowego,</w:t>
      </w:r>
    </w:p>
    <w:p w:rsidR="0059403F" w:rsidRPr="007F1861" w:rsidRDefault="0059403F" w:rsidP="008156E5">
      <w:pPr>
        <w:pStyle w:val="Akapitzlist"/>
        <w:numPr>
          <w:ilvl w:val="1"/>
          <w:numId w:val="1"/>
        </w:numPr>
        <w:autoSpaceDE w:val="0"/>
        <w:autoSpaceDN w:val="0"/>
        <w:adjustRightInd w:val="0"/>
        <w:spacing w:before="120" w:after="120" w:line="240" w:lineRule="atLeast"/>
        <w:ind w:hanging="357"/>
        <w:contextualSpacing w:val="0"/>
        <w:jc w:val="both"/>
        <w:rPr>
          <w:rFonts w:ascii="Times New Roman" w:hAnsi="Times New Roman"/>
          <w:color w:val="000000"/>
          <w:lang w:eastAsia="pl-PL"/>
        </w:rPr>
      </w:pPr>
      <w:r w:rsidRPr="007F1861">
        <w:rPr>
          <w:rFonts w:ascii="Times New Roman" w:hAnsi="Times New Roman"/>
          <w:color w:val="000000"/>
          <w:lang w:eastAsia="pl-PL"/>
        </w:rPr>
        <w:t>dla mikroprojektów/małych projektów może dotyczyć zapotrzebowania na środki budżetu państwa w</w:t>
      </w:r>
      <w:r w:rsidR="0045698D">
        <w:rPr>
          <w:rFonts w:ascii="Times New Roman" w:hAnsi="Times New Roman"/>
          <w:color w:val="000000"/>
          <w:lang w:eastAsia="pl-PL"/>
        </w:rPr>
        <w:t> </w:t>
      </w:r>
      <w:r w:rsidRPr="007F1861">
        <w:rPr>
          <w:rFonts w:ascii="Times New Roman" w:hAnsi="Times New Roman"/>
          <w:color w:val="000000"/>
          <w:lang w:eastAsia="pl-PL"/>
        </w:rPr>
        <w:t>wysokości do 5%</w:t>
      </w:r>
      <w:r w:rsidR="00C7716C" w:rsidRPr="007F1861">
        <w:rPr>
          <w:rFonts w:ascii="Times New Roman" w:hAnsi="Times New Roman"/>
          <w:color w:val="000000"/>
          <w:lang w:eastAsia="pl-PL"/>
        </w:rPr>
        <w:t xml:space="preserve"> wydatków</w:t>
      </w:r>
      <w:r w:rsidRPr="007F1861">
        <w:rPr>
          <w:rFonts w:ascii="Times New Roman" w:hAnsi="Times New Roman"/>
          <w:color w:val="000000"/>
          <w:lang w:eastAsia="pl-PL"/>
        </w:rPr>
        <w:t xml:space="preserve"> poniesionych do</w:t>
      </w:r>
      <w:r w:rsidR="00C7716C" w:rsidRPr="007F1861">
        <w:rPr>
          <w:rFonts w:ascii="Times New Roman" w:hAnsi="Times New Roman"/>
          <w:color w:val="000000"/>
          <w:lang w:eastAsia="pl-PL"/>
        </w:rPr>
        <w:t> </w:t>
      </w:r>
      <w:r w:rsidRPr="007F1861">
        <w:rPr>
          <w:rFonts w:ascii="Times New Roman" w:hAnsi="Times New Roman"/>
          <w:color w:val="000000"/>
          <w:lang w:eastAsia="pl-PL"/>
        </w:rPr>
        <w:t>końca danego roku budżetowego, na podstawie dokumentów potwierdzających kwalifikowalność poniesionych wydatków polskiego beneficjenta wystawionych przez kontrolera narodowego,</w:t>
      </w:r>
    </w:p>
    <w:p w:rsidR="0059403F" w:rsidRPr="007F1861" w:rsidRDefault="0059403F" w:rsidP="008156E5">
      <w:pPr>
        <w:pStyle w:val="Akapitzlist"/>
        <w:numPr>
          <w:ilvl w:val="1"/>
          <w:numId w:val="1"/>
        </w:numPr>
        <w:autoSpaceDE w:val="0"/>
        <w:autoSpaceDN w:val="0"/>
        <w:adjustRightInd w:val="0"/>
        <w:spacing w:before="120" w:after="120" w:line="240" w:lineRule="atLeast"/>
        <w:ind w:hanging="357"/>
        <w:contextualSpacing w:val="0"/>
        <w:jc w:val="both"/>
        <w:rPr>
          <w:rFonts w:ascii="Times New Roman" w:hAnsi="Times New Roman"/>
          <w:color w:val="000000"/>
          <w:lang w:eastAsia="pl-PL"/>
        </w:rPr>
      </w:pPr>
      <w:r w:rsidRPr="007F1861">
        <w:rPr>
          <w:rFonts w:ascii="Times New Roman" w:hAnsi="Times New Roman"/>
          <w:color w:val="000000"/>
          <w:lang w:eastAsia="pl-PL"/>
        </w:rPr>
        <w:t>na wydatki związane z zarządzaniem przez Euroregion projektem obejmującym realizację mikroprojektów/małych projektów</w:t>
      </w:r>
      <w:r w:rsidRPr="007F1861" w:rsidDel="0055404A">
        <w:rPr>
          <w:rFonts w:ascii="Times New Roman" w:hAnsi="Times New Roman"/>
          <w:color w:val="000000"/>
          <w:lang w:eastAsia="pl-PL"/>
        </w:rPr>
        <w:t xml:space="preserve"> </w:t>
      </w:r>
      <w:r w:rsidRPr="007F1861">
        <w:rPr>
          <w:rFonts w:ascii="Times New Roman" w:hAnsi="Times New Roman"/>
          <w:color w:val="000000"/>
          <w:lang w:eastAsia="pl-PL"/>
        </w:rPr>
        <w:t>może dotyczyć zapotrzebowania na środki z budżetu państwa w</w:t>
      </w:r>
      <w:r w:rsidR="0045698D">
        <w:rPr>
          <w:rFonts w:ascii="Times New Roman" w:hAnsi="Times New Roman"/>
          <w:color w:val="000000"/>
          <w:lang w:eastAsia="pl-PL"/>
        </w:rPr>
        <w:t> </w:t>
      </w:r>
      <w:r w:rsidRPr="007F1861">
        <w:rPr>
          <w:rFonts w:ascii="Times New Roman" w:hAnsi="Times New Roman"/>
          <w:color w:val="000000"/>
          <w:lang w:eastAsia="pl-PL"/>
        </w:rPr>
        <w:t xml:space="preserve">wysokości do 10% wydatków poniesionych do końca danego roku budżetowego, na podstawie dokumentów potwierdzających kwalifikowalność poniesionych wydatków polskiego beneficjenta wystawionych przez kontrolera narodowego, </w:t>
      </w:r>
    </w:p>
    <w:p w:rsidR="0059403F" w:rsidRDefault="0059403F" w:rsidP="008156E5">
      <w:pPr>
        <w:pStyle w:val="Akapitzlist"/>
        <w:numPr>
          <w:ilvl w:val="1"/>
          <w:numId w:val="1"/>
        </w:numPr>
        <w:autoSpaceDE w:val="0"/>
        <w:autoSpaceDN w:val="0"/>
        <w:adjustRightInd w:val="0"/>
        <w:spacing w:before="120" w:after="120" w:line="240" w:lineRule="atLeast"/>
        <w:ind w:hanging="357"/>
        <w:contextualSpacing w:val="0"/>
        <w:jc w:val="both"/>
        <w:rPr>
          <w:rFonts w:ascii="Times New Roman" w:hAnsi="Times New Roman"/>
          <w:color w:val="000000"/>
          <w:lang w:eastAsia="pl-PL"/>
        </w:rPr>
      </w:pPr>
      <w:r w:rsidRPr="007F1861">
        <w:rPr>
          <w:rFonts w:ascii="Times New Roman" w:hAnsi="Times New Roman"/>
          <w:color w:val="000000"/>
          <w:lang w:eastAsia="pl-PL"/>
        </w:rPr>
        <w:t>do wspólnych budżetów programów może dotyczyć zapotrzebowania na środki budżetu państwa w wysokości do wymaganego wkładu krajowego do wspólnego budżetu programu wynikającego z uczestnictwa w programie</w:t>
      </w:r>
      <w:r w:rsidR="00667144">
        <w:rPr>
          <w:rFonts w:ascii="Times New Roman" w:hAnsi="Times New Roman"/>
          <w:color w:val="000000"/>
          <w:lang w:eastAsia="pl-PL"/>
        </w:rPr>
        <w:t>.</w:t>
      </w:r>
    </w:p>
    <w:p w:rsidR="0059403F" w:rsidRDefault="0059403F" w:rsidP="008156E5">
      <w:pPr>
        <w:autoSpaceDE w:val="0"/>
        <w:autoSpaceDN w:val="0"/>
        <w:adjustRightInd w:val="0"/>
        <w:spacing w:before="120" w:after="120" w:line="240" w:lineRule="atLeast"/>
        <w:jc w:val="both"/>
        <w:rPr>
          <w:rFonts w:ascii="Times New Roman" w:hAnsi="Times New Roman"/>
          <w:color w:val="000000"/>
          <w:lang w:eastAsia="pl-PL"/>
        </w:rPr>
      </w:pPr>
    </w:p>
    <w:p w:rsidR="0059403F" w:rsidRPr="00A000F2" w:rsidRDefault="0059403F" w:rsidP="00A000F2">
      <w:pPr>
        <w:pStyle w:val="Akapitzlist"/>
        <w:numPr>
          <w:ilvl w:val="1"/>
          <w:numId w:val="12"/>
        </w:numPr>
        <w:tabs>
          <w:tab w:val="clear" w:pos="1800"/>
          <w:tab w:val="left" w:pos="400"/>
          <w:tab w:val="num" w:pos="426"/>
        </w:tabs>
        <w:spacing w:before="120" w:after="120" w:line="240" w:lineRule="atLeast"/>
        <w:ind w:left="426" w:hanging="426"/>
        <w:jc w:val="both"/>
        <w:outlineLvl w:val="0"/>
        <w:rPr>
          <w:rFonts w:ascii="Times New Roman" w:hAnsi="Times New Roman"/>
          <w:b/>
          <w:color w:val="000000"/>
          <w:lang w:eastAsia="pl-PL"/>
        </w:rPr>
      </w:pPr>
      <w:bookmarkStart w:id="9" w:name="_Toc284411167"/>
      <w:r w:rsidRPr="00A000F2">
        <w:rPr>
          <w:rFonts w:ascii="Times New Roman" w:hAnsi="Times New Roman"/>
          <w:b/>
          <w:color w:val="000000"/>
          <w:lang w:eastAsia="pl-PL"/>
        </w:rPr>
        <w:t xml:space="preserve">Procedura </w:t>
      </w:r>
      <w:r w:rsidRPr="00A000F2">
        <w:rPr>
          <w:rFonts w:ascii="Times New Roman" w:hAnsi="Times New Roman"/>
          <w:b/>
          <w:noProof/>
          <w:color w:val="000000"/>
          <w:lang w:eastAsia="pl-PL"/>
        </w:rPr>
        <w:t>dotycząca</w:t>
      </w:r>
      <w:r w:rsidRPr="00A000F2">
        <w:rPr>
          <w:rFonts w:ascii="Times New Roman" w:hAnsi="Times New Roman"/>
          <w:b/>
          <w:color w:val="000000"/>
          <w:lang w:eastAsia="pl-PL"/>
        </w:rPr>
        <w:t xml:space="preserve"> RPO </w:t>
      </w:r>
      <w:r w:rsidR="00B11306" w:rsidRPr="00A000F2">
        <w:rPr>
          <w:rFonts w:ascii="Times New Roman" w:hAnsi="Times New Roman"/>
          <w:b/>
          <w:color w:val="000000"/>
          <w:lang w:eastAsia="pl-PL"/>
        </w:rPr>
        <w:t xml:space="preserve">(finansowanie z części 34 – Rozwój regionalny i części innych dysponentów) </w:t>
      </w:r>
      <w:r w:rsidRPr="00A000F2">
        <w:rPr>
          <w:rFonts w:ascii="Times New Roman" w:hAnsi="Times New Roman"/>
          <w:b/>
          <w:color w:val="000000"/>
        </w:rPr>
        <w:t xml:space="preserve">oraz PO WER </w:t>
      </w:r>
      <w:r w:rsidR="00B11306" w:rsidRPr="00A000F2">
        <w:rPr>
          <w:rFonts w:ascii="Times New Roman" w:hAnsi="Times New Roman"/>
          <w:b/>
          <w:color w:val="000000"/>
        </w:rPr>
        <w:t>(</w:t>
      </w:r>
      <w:r w:rsidRPr="00A000F2">
        <w:rPr>
          <w:rFonts w:ascii="Times New Roman" w:hAnsi="Times New Roman"/>
          <w:b/>
          <w:color w:val="000000"/>
        </w:rPr>
        <w:t>finansowan</w:t>
      </w:r>
      <w:r w:rsidR="00B11306" w:rsidRPr="00A000F2">
        <w:rPr>
          <w:rFonts w:ascii="Times New Roman" w:hAnsi="Times New Roman"/>
          <w:b/>
          <w:color w:val="000000"/>
        </w:rPr>
        <w:t>ie</w:t>
      </w:r>
      <w:r w:rsidRPr="00A000F2">
        <w:rPr>
          <w:rFonts w:ascii="Times New Roman" w:hAnsi="Times New Roman"/>
          <w:b/>
          <w:color w:val="000000"/>
        </w:rPr>
        <w:t xml:space="preserve"> z części 34 - Rozwój regionalny</w:t>
      </w:r>
      <w:bookmarkEnd w:id="9"/>
      <w:r w:rsidR="00B11306" w:rsidRPr="00A000F2">
        <w:rPr>
          <w:rFonts w:ascii="Times New Roman" w:hAnsi="Times New Roman"/>
          <w:b/>
          <w:color w:val="000000"/>
        </w:rPr>
        <w:t>)</w:t>
      </w:r>
    </w:p>
    <w:p w:rsidR="0059403F" w:rsidRPr="007F1861" w:rsidRDefault="00E103FD" w:rsidP="008156E5">
      <w:pPr>
        <w:numPr>
          <w:ilvl w:val="0"/>
          <w:numId w:val="27"/>
        </w:numPr>
        <w:spacing w:before="120" w:after="120" w:line="240" w:lineRule="atLeast"/>
        <w:jc w:val="both"/>
        <w:rPr>
          <w:rFonts w:ascii="Times New Roman" w:hAnsi="Times New Roman"/>
          <w:color w:val="000000"/>
          <w:lang w:eastAsia="pl-PL"/>
        </w:rPr>
      </w:pPr>
      <w:r>
        <w:rPr>
          <w:rFonts w:ascii="Times New Roman" w:hAnsi="Times New Roman"/>
          <w:color w:val="000000"/>
          <w:lang w:eastAsia="pl-PL"/>
        </w:rPr>
        <w:t>MIiR</w:t>
      </w:r>
      <w:r w:rsidR="0059403F" w:rsidRPr="007F1861">
        <w:rPr>
          <w:rFonts w:ascii="Times New Roman" w:hAnsi="Times New Roman"/>
          <w:color w:val="000000"/>
          <w:lang w:eastAsia="pl-PL"/>
        </w:rPr>
        <w:t xml:space="preserve"> na podstawie zapotrzebowania na środki w ramach 16 RPO</w:t>
      </w:r>
      <w:r w:rsidR="0059403F" w:rsidRPr="007F1861">
        <w:rPr>
          <w:rFonts w:ascii="Times New Roman" w:hAnsi="Times New Roman"/>
          <w:color w:val="000000"/>
        </w:rPr>
        <w:t xml:space="preserve"> </w:t>
      </w:r>
      <w:r w:rsidR="00884434">
        <w:rPr>
          <w:rFonts w:ascii="Times New Roman" w:hAnsi="Times New Roman"/>
          <w:color w:val="000000"/>
        </w:rPr>
        <w:t xml:space="preserve">oraz </w:t>
      </w:r>
      <w:r w:rsidR="0059403F" w:rsidRPr="007F1861">
        <w:rPr>
          <w:rFonts w:ascii="Times New Roman" w:hAnsi="Times New Roman"/>
          <w:color w:val="000000"/>
        </w:rPr>
        <w:t>działań wdrażanych przez WUP</w:t>
      </w:r>
      <w:r w:rsidR="001E1A3E">
        <w:rPr>
          <w:rFonts w:ascii="Times New Roman" w:hAnsi="Times New Roman"/>
          <w:color w:val="000000"/>
        </w:rPr>
        <w:t>,</w:t>
      </w:r>
      <w:r w:rsidR="0059403F" w:rsidRPr="007F1861">
        <w:rPr>
          <w:rFonts w:ascii="Times New Roman" w:hAnsi="Times New Roman"/>
          <w:color w:val="000000"/>
        </w:rPr>
        <w:t xml:space="preserve"> PARP </w:t>
      </w:r>
      <w:r w:rsidR="001E1A3E">
        <w:rPr>
          <w:rFonts w:ascii="Times New Roman" w:hAnsi="Times New Roman"/>
          <w:color w:val="000000"/>
        </w:rPr>
        <w:t xml:space="preserve">i bezpośrednio przez IZ </w:t>
      </w:r>
      <w:r w:rsidR="0059403F" w:rsidRPr="007F1861">
        <w:rPr>
          <w:rFonts w:ascii="Times New Roman" w:hAnsi="Times New Roman"/>
          <w:color w:val="000000"/>
        </w:rPr>
        <w:t>w ramach PO WER</w:t>
      </w:r>
      <w:r w:rsidR="0059403F" w:rsidRPr="007F1861">
        <w:rPr>
          <w:rFonts w:ascii="Times New Roman" w:hAnsi="Times New Roman"/>
          <w:color w:val="000000"/>
          <w:lang w:eastAsia="pl-PL"/>
        </w:rPr>
        <w:t xml:space="preserve"> przygotowuje wniosek o uruchomienie rezerwy celowej. Wniosek w zakresie</w:t>
      </w:r>
      <w:r w:rsidR="00D37EB9">
        <w:rPr>
          <w:rFonts w:ascii="Times New Roman" w:hAnsi="Times New Roman"/>
          <w:color w:val="000000"/>
          <w:lang w:eastAsia="pl-PL"/>
        </w:rPr>
        <w:t xml:space="preserve"> cz. 34 – Rozwój regionalny</w:t>
      </w:r>
      <w:r w:rsidR="0059403F" w:rsidRPr="007F1861">
        <w:rPr>
          <w:rFonts w:ascii="Times New Roman" w:hAnsi="Times New Roman"/>
          <w:color w:val="000000"/>
          <w:lang w:eastAsia="pl-PL"/>
        </w:rPr>
        <w:t>:</w:t>
      </w:r>
    </w:p>
    <w:p w:rsidR="0059403F" w:rsidRPr="007F1861" w:rsidRDefault="0059403F" w:rsidP="008156E5">
      <w:pPr>
        <w:tabs>
          <w:tab w:val="left" w:pos="567"/>
        </w:tabs>
        <w:autoSpaceDE w:val="0"/>
        <w:autoSpaceDN w:val="0"/>
        <w:adjustRightInd w:val="0"/>
        <w:spacing w:before="120" w:after="120" w:line="240" w:lineRule="atLeast"/>
        <w:ind w:left="567" w:hanging="284"/>
        <w:jc w:val="both"/>
        <w:rPr>
          <w:rFonts w:ascii="Times New Roman" w:hAnsi="Times New Roman"/>
          <w:color w:val="000000"/>
          <w:lang w:eastAsia="pl-PL"/>
        </w:rPr>
      </w:pPr>
      <w:r w:rsidRPr="007F1861">
        <w:rPr>
          <w:rFonts w:ascii="Times New Roman" w:hAnsi="Times New Roman"/>
          <w:color w:val="000000"/>
          <w:lang w:eastAsia="pl-PL"/>
        </w:rPr>
        <w:t xml:space="preserve">a) </w:t>
      </w:r>
      <w:r w:rsidRPr="007F1861">
        <w:rPr>
          <w:rFonts w:ascii="Times New Roman" w:hAnsi="Times New Roman"/>
          <w:color w:val="000000"/>
          <w:lang w:eastAsia="pl-PL"/>
        </w:rPr>
        <w:tab/>
        <w:t>RPO przygotowywany jest po wykorzystaniu w ramach danego RPO 70% środków</w:t>
      </w:r>
      <w:r w:rsidRPr="007F1861">
        <w:rPr>
          <w:rFonts w:ascii="Times New Roman" w:hAnsi="Times New Roman"/>
          <w:color w:val="000000"/>
          <w:vertAlign w:val="superscript"/>
          <w:lang w:eastAsia="pl-PL"/>
        </w:rPr>
        <w:footnoteReference w:id="3"/>
      </w:r>
      <w:r w:rsidRPr="007F1861">
        <w:rPr>
          <w:rFonts w:ascii="Times New Roman" w:hAnsi="Times New Roman"/>
          <w:color w:val="000000"/>
          <w:lang w:eastAsia="pl-PL"/>
        </w:rPr>
        <w:t xml:space="preserve"> ujętych w części 34 – Rozwój regionalny i uwzględnia 2-miesięczne zapotrzebowanie na środki w ramach danego RPO,</w:t>
      </w:r>
    </w:p>
    <w:p w:rsidR="0059403F" w:rsidRPr="007F1861" w:rsidRDefault="0059403F" w:rsidP="008156E5">
      <w:pPr>
        <w:tabs>
          <w:tab w:val="left" w:pos="567"/>
        </w:tabs>
        <w:autoSpaceDE w:val="0"/>
        <w:autoSpaceDN w:val="0"/>
        <w:adjustRightInd w:val="0"/>
        <w:spacing w:before="120" w:after="120" w:line="240" w:lineRule="atLeast"/>
        <w:ind w:left="567" w:hanging="284"/>
        <w:jc w:val="both"/>
        <w:rPr>
          <w:rFonts w:ascii="Times New Roman" w:hAnsi="Times New Roman"/>
          <w:color w:val="000000"/>
        </w:rPr>
      </w:pPr>
      <w:r w:rsidRPr="007F1861">
        <w:rPr>
          <w:rFonts w:ascii="Times New Roman" w:hAnsi="Times New Roman"/>
          <w:color w:val="000000"/>
          <w:lang w:eastAsia="pl-PL"/>
        </w:rPr>
        <w:t xml:space="preserve">b) </w:t>
      </w:r>
      <w:r w:rsidRPr="007F1861">
        <w:rPr>
          <w:rFonts w:ascii="Times New Roman" w:hAnsi="Times New Roman"/>
          <w:color w:val="000000"/>
          <w:lang w:eastAsia="pl-PL"/>
        </w:rPr>
        <w:tab/>
      </w:r>
      <w:r w:rsidRPr="007F1861">
        <w:rPr>
          <w:rFonts w:ascii="Times New Roman" w:hAnsi="Times New Roman"/>
          <w:color w:val="000000"/>
        </w:rPr>
        <w:t xml:space="preserve">działań </w:t>
      </w:r>
      <w:r w:rsidRPr="007F1861">
        <w:rPr>
          <w:rFonts w:ascii="Times New Roman" w:hAnsi="Times New Roman"/>
          <w:color w:val="000000"/>
          <w:lang w:eastAsia="pl-PL"/>
        </w:rPr>
        <w:t>wdrażanych</w:t>
      </w:r>
      <w:r w:rsidRPr="007F1861">
        <w:rPr>
          <w:rFonts w:ascii="Times New Roman" w:hAnsi="Times New Roman"/>
          <w:color w:val="000000"/>
        </w:rPr>
        <w:t xml:space="preserve"> przez WUP</w:t>
      </w:r>
      <w:r w:rsidR="001E1A3E">
        <w:rPr>
          <w:rFonts w:ascii="Times New Roman" w:hAnsi="Times New Roman"/>
          <w:color w:val="000000"/>
        </w:rPr>
        <w:t>,</w:t>
      </w:r>
      <w:r w:rsidRPr="007F1861">
        <w:rPr>
          <w:rFonts w:ascii="Times New Roman" w:hAnsi="Times New Roman"/>
          <w:color w:val="000000"/>
        </w:rPr>
        <w:t xml:space="preserve"> PARP </w:t>
      </w:r>
      <w:r w:rsidR="001E1A3E">
        <w:rPr>
          <w:rFonts w:ascii="Times New Roman" w:hAnsi="Times New Roman"/>
          <w:color w:val="000000"/>
        </w:rPr>
        <w:t xml:space="preserve">i bezpośrednio przez IZ </w:t>
      </w:r>
      <w:r w:rsidRPr="007F1861">
        <w:rPr>
          <w:rFonts w:ascii="Times New Roman" w:hAnsi="Times New Roman"/>
          <w:color w:val="000000"/>
        </w:rPr>
        <w:t>w ramach PO WER przygotowywany jest po wykorzystaniu 70% środków</w:t>
      </w:r>
      <w:r w:rsidRPr="007F1861">
        <w:rPr>
          <w:rStyle w:val="Odwoanieprzypisudolnego"/>
          <w:rFonts w:ascii="Times New Roman" w:hAnsi="Times New Roman"/>
          <w:color w:val="000000"/>
        </w:rPr>
        <w:footnoteReference w:id="4"/>
      </w:r>
      <w:r w:rsidRPr="007F1861">
        <w:rPr>
          <w:rFonts w:ascii="Times New Roman" w:hAnsi="Times New Roman"/>
          <w:color w:val="000000"/>
        </w:rPr>
        <w:t xml:space="preserve"> ujętych w części 34 – Rozwój regionalny na realizację PO WER </w:t>
      </w:r>
      <w:r w:rsidR="00D346E7">
        <w:rPr>
          <w:rFonts w:ascii="Times New Roman" w:hAnsi="Times New Roman"/>
          <w:color w:val="000000"/>
        </w:rPr>
        <w:t>dla</w:t>
      </w:r>
      <w:r w:rsidRPr="007F1861">
        <w:rPr>
          <w:rFonts w:ascii="Times New Roman" w:hAnsi="Times New Roman"/>
          <w:color w:val="000000"/>
        </w:rPr>
        <w:t xml:space="preserve"> dan</w:t>
      </w:r>
      <w:r w:rsidR="00D346E7">
        <w:rPr>
          <w:rFonts w:ascii="Times New Roman" w:hAnsi="Times New Roman"/>
          <w:color w:val="000000"/>
        </w:rPr>
        <w:t>ej instytucji</w:t>
      </w:r>
      <w:r w:rsidRPr="007F1861">
        <w:rPr>
          <w:rFonts w:ascii="Times New Roman" w:hAnsi="Times New Roman"/>
          <w:color w:val="000000"/>
        </w:rPr>
        <w:t xml:space="preserve"> i uwzględnia 3-miesięczne zapotrzebowanie na środki. </w:t>
      </w:r>
    </w:p>
    <w:p w:rsidR="0059403F" w:rsidRPr="007F1861" w:rsidRDefault="0059403F" w:rsidP="008156E5">
      <w:pPr>
        <w:numPr>
          <w:ilvl w:val="0"/>
          <w:numId w:val="27"/>
        </w:numPr>
        <w:autoSpaceDE w:val="0"/>
        <w:autoSpaceDN w:val="0"/>
        <w:adjustRightInd w:val="0"/>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Wniosek o uruchomienie środków z rezerwy celowej w zakresie części 34 – Rozwój regionalny sporządzany jest osobno dla RPO </w:t>
      </w:r>
      <w:r w:rsidRPr="007F1861">
        <w:rPr>
          <w:rFonts w:ascii="Times New Roman" w:hAnsi="Times New Roman"/>
          <w:color w:val="000000"/>
        </w:rPr>
        <w:t>oraz osobno na działania wdrażane przez WUP w ramach PO WER.</w:t>
      </w:r>
      <w:r w:rsidR="00591F9E" w:rsidRPr="007F1861">
        <w:rPr>
          <w:rFonts w:ascii="Times New Roman" w:hAnsi="Times New Roman"/>
          <w:color w:val="000000"/>
          <w:lang w:eastAsia="pl-PL"/>
        </w:rPr>
        <w:t xml:space="preserve"> W </w:t>
      </w:r>
      <w:r w:rsidRPr="007F1861">
        <w:rPr>
          <w:rFonts w:ascii="Times New Roman" w:hAnsi="Times New Roman"/>
          <w:color w:val="000000"/>
          <w:lang w:eastAsia="pl-PL"/>
        </w:rPr>
        <w:t xml:space="preserve">uzasadnieniu do wniosku </w:t>
      </w:r>
      <w:r w:rsidR="00E103FD">
        <w:rPr>
          <w:rFonts w:ascii="Times New Roman" w:hAnsi="Times New Roman"/>
          <w:color w:val="000000"/>
          <w:lang w:eastAsia="pl-PL"/>
        </w:rPr>
        <w:t>MIiR</w:t>
      </w:r>
      <w:r w:rsidRPr="007F1861">
        <w:rPr>
          <w:rFonts w:ascii="Times New Roman" w:hAnsi="Times New Roman"/>
          <w:color w:val="000000"/>
          <w:lang w:eastAsia="pl-PL"/>
        </w:rPr>
        <w:t xml:space="preserve"> przedstawia orientacyjny podział środków wnioskowanych</w:t>
      </w:r>
      <w:r w:rsidRPr="007F1861">
        <w:rPr>
          <w:rFonts w:ascii="Times New Roman" w:hAnsi="Times New Roman"/>
          <w:color w:val="000000"/>
        </w:rPr>
        <w:t xml:space="preserve"> w ramach PO WER</w:t>
      </w:r>
      <w:r w:rsidRPr="007F1861">
        <w:rPr>
          <w:rFonts w:ascii="Times New Roman" w:hAnsi="Times New Roman"/>
          <w:color w:val="000000"/>
          <w:lang w:eastAsia="pl-PL"/>
        </w:rPr>
        <w:t xml:space="preserve"> – na </w:t>
      </w:r>
      <w:r w:rsidRPr="007F1861">
        <w:rPr>
          <w:rFonts w:ascii="Times New Roman" w:hAnsi="Times New Roman"/>
          <w:color w:val="000000"/>
        </w:rPr>
        <w:t xml:space="preserve">poszczególne WUP-y </w:t>
      </w:r>
      <w:r w:rsidRPr="007F1861">
        <w:rPr>
          <w:rFonts w:ascii="Times New Roman" w:hAnsi="Times New Roman"/>
          <w:color w:val="000000"/>
          <w:lang w:eastAsia="pl-PL"/>
        </w:rPr>
        <w:t>oraz orientacyjny podział na poszczególne RPO. Na etapie realizacji podział środków na poszczególne WUP w ramach PO WER i poszczególne RPO może ulec zmianie.</w:t>
      </w:r>
      <w:r w:rsidRPr="007F1861">
        <w:rPr>
          <w:rFonts w:ascii="Times New Roman" w:hAnsi="Times New Roman"/>
          <w:color w:val="000000"/>
        </w:rPr>
        <w:t xml:space="preserve"> Wniosek może obejmować również wydatki na pomoc techniczną.</w:t>
      </w:r>
      <w:r w:rsidRPr="007F1861">
        <w:rPr>
          <w:rFonts w:ascii="Times New Roman" w:hAnsi="Times New Roman"/>
          <w:color w:val="000000"/>
          <w:lang w:eastAsia="pl-PL"/>
        </w:rPr>
        <w:t xml:space="preserve"> </w:t>
      </w:r>
    </w:p>
    <w:p w:rsidR="0059403F" w:rsidRPr="007F1861" w:rsidRDefault="0059403F" w:rsidP="008156E5">
      <w:pPr>
        <w:numPr>
          <w:ilvl w:val="0"/>
          <w:numId w:val="27"/>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Środki na finansowanie lub dofinansowanie projektów realizowanych przez PJB, w tym współfinansowanie krajowe, w zakresie wydatków kwalifikowalnych i niekwalifikowalnych objętych projektem, w sytuacji braku takich środków w planie finansowym jednostki, będą uruchamiane na wniosek Ministra przygotowany przez dysponenta części budżetowej właściwego dla finansowania wydatków danej </w:t>
      </w:r>
      <w:r w:rsidR="00C7716C" w:rsidRPr="007F1861">
        <w:rPr>
          <w:rFonts w:ascii="Times New Roman" w:hAnsi="Times New Roman"/>
          <w:color w:val="000000"/>
          <w:lang w:eastAsia="pl-PL"/>
        </w:rPr>
        <w:t>PJB.</w:t>
      </w:r>
    </w:p>
    <w:p w:rsidR="0059403F" w:rsidRPr="00305806" w:rsidRDefault="0059403F" w:rsidP="008156E5">
      <w:pPr>
        <w:pStyle w:val="Akapitzlist"/>
        <w:numPr>
          <w:ilvl w:val="0"/>
          <w:numId w:val="27"/>
        </w:numPr>
        <w:spacing w:before="120" w:after="120" w:line="240" w:lineRule="atLeast"/>
        <w:jc w:val="both"/>
        <w:rPr>
          <w:rFonts w:ascii="Times New Roman" w:hAnsi="Times New Roman"/>
          <w:color w:val="000000"/>
          <w:spacing w:val="4"/>
          <w:lang w:eastAsia="pl-PL"/>
        </w:rPr>
      </w:pPr>
      <w:r w:rsidRPr="00305806">
        <w:rPr>
          <w:rFonts w:ascii="Times New Roman" w:hAnsi="Times New Roman"/>
          <w:color w:val="000000"/>
          <w:lang w:eastAsia="pl-PL"/>
        </w:rPr>
        <w:t xml:space="preserve">Środki na współfinansowanie wydatków kwalifikowalnych </w:t>
      </w:r>
      <w:r w:rsidR="00421E82" w:rsidRPr="00305806">
        <w:rPr>
          <w:rFonts w:ascii="Times New Roman" w:hAnsi="Times New Roman"/>
          <w:color w:val="000000"/>
          <w:lang w:eastAsia="pl-PL"/>
        </w:rPr>
        <w:t xml:space="preserve">w ramach RPO </w:t>
      </w:r>
      <w:r w:rsidRPr="00305806">
        <w:rPr>
          <w:rFonts w:ascii="Times New Roman" w:hAnsi="Times New Roman"/>
          <w:color w:val="000000"/>
          <w:lang w:eastAsia="pl-PL"/>
        </w:rPr>
        <w:t>na projekty realizowane przez</w:t>
      </w:r>
      <w:r w:rsidR="00D47982" w:rsidRPr="00305806">
        <w:rPr>
          <w:rFonts w:ascii="Times New Roman" w:hAnsi="Times New Roman"/>
          <w:color w:val="000000"/>
          <w:lang w:eastAsia="pl-PL"/>
        </w:rPr>
        <w:t xml:space="preserve"> publiczne</w:t>
      </w:r>
      <w:r w:rsidRPr="00305806">
        <w:rPr>
          <w:rFonts w:ascii="Times New Roman" w:hAnsi="Times New Roman"/>
          <w:color w:val="000000"/>
          <w:lang w:eastAsia="pl-PL"/>
        </w:rPr>
        <w:t xml:space="preserve"> jednostki naukowe oraz</w:t>
      </w:r>
      <w:r w:rsidR="00D47982" w:rsidRPr="00305806">
        <w:rPr>
          <w:rFonts w:ascii="Times New Roman" w:hAnsi="Times New Roman"/>
          <w:color w:val="000000"/>
          <w:lang w:eastAsia="pl-PL"/>
        </w:rPr>
        <w:t xml:space="preserve"> publiczne uczelnie (w tym</w:t>
      </w:r>
      <w:r w:rsidRPr="00305806">
        <w:rPr>
          <w:rFonts w:ascii="Times New Roman" w:hAnsi="Times New Roman"/>
          <w:color w:val="000000"/>
          <w:lang w:eastAsia="pl-PL"/>
        </w:rPr>
        <w:t xml:space="preserve"> PWSZ</w:t>
      </w:r>
      <w:r w:rsidR="00D47982" w:rsidRPr="00305806">
        <w:rPr>
          <w:rFonts w:ascii="Times New Roman" w:hAnsi="Times New Roman"/>
          <w:color w:val="000000"/>
          <w:lang w:eastAsia="pl-PL"/>
        </w:rPr>
        <w:t>)</w:t>
      </w:r>
      <w:r w:rsidRPr="00305806">
        <w:rPr>
          <w:rFonts w:ascii="Times New Roman" w:hAnsi="Times New Roman"/>
          <w:color w:val="000000"/>
          <w:lang w:eastAsia="pl-PL"/>
        </w:rPr>
        <w:t xml:space="preserve"> z zastrzeżeniem pkt </w:t>
      </w:r>
      <w:r w:rsidR="004D44D4">
        <w:rPr>
          <w:rFonts w:ascii="Times New Roman" w:hAnsi="Times New Roman"/>
          <w:color w:val="000000"/>
          <w:lang w:eastAsia="pl-PL"/>
        </w:rPr>
        <w:t>9</w:t>
      </w:r>
      <w:r w:rsidRPr="00305806">
        <w:rPr>
          <w:rFonts w:ascii="Times New Roman" w:hAnsi="Times New Roman"/>
          <w:color w:val="000000"/>
          <w:lang w:eastAsia="pl-PL"/>
        </w:rPr>
        <w:t xml:space="preserve"> </w:t>
      </w:r>
      <w:r w:rsidR="00F542E8">
        <w:rPr>
          <w:rFonts w:ascii="Times New Roman" w:hAnsi="Times New Roman"/>
          <w:color w:val="000000"/>
          <w:lang w:eastAsia="pl-PL"/>
        </w:rPr>
        <w:t>P</w:t>
      </w:r>
      <w:r w:rsidRPr="00305806">
        <w:rPr>
          <w:rFonts w:ascii="Times New Roman" w:hAnsi="Times New Roman"/>
          <w:color w:val="000000"/>
          <w:lang w:eastAsia="pl-PL"/>
        </w:rPr>
        <w:t>rocedury, parki narodowe</w:t>
      </w:r>
      <w:r w:rsidR="00B00099">
        <w:rPr>
          <w:rFonts w:ascii="Times New Roman" w:hAnsi="Times New Roman"/>
          <w:color w:val="000000"/>
          <w:lang w:eastAsia="pl-PL"/>
        </w:rPr>
        <w:t>,</w:t>
      </w:r>
      <w:r w:rsidR="00AC5CBF" w:rsidRPr="00305806">
        <w:rPr>
          <w:rFonts w:ascii="Times New Roman" w:hAnsi="Times New Roman"/>
          <w:color w:val="000000"/>
          <w:lang w:eastAsia="pl-PL"/>
        </w:rPr>
        <w:t xml:space="preserve"> </w:t>
      </w:r>
      <w:r w:rsidRPr="00305806">
        <w:rPr>
          <w:rFonts w:ascii="Times New Roman" w:hAnsi="Times New Roman"/>
          <w:color w:val="000000"/>
          <w:lang w:eastAsia="pl-PL"/>
        </w:rPr>
        <w:t xml:space="preserve">instytucje kultury niebędące PJB </w:t>
      </w:r>
      <w:r w:rsidR="001E782A" w:rsidRPr="00305806">
        <w:rPr>
          <w:rFonts w:ascii="Times New Roman" w:hAnsi="Times New Roman"/>
          <w:color w:val="000000"/>
          <w:lang w:eastAsia="pl-PL"/>
        </w:rPr>
        <w:t>oraz Państwowe Gospodarstwo Wodne Wody Polskie</w:t>
      </w:r>
      <w:r w:rsidR="00B00099">
        <w:rPr>
          <w:rFonts w:ascii="Times New Roman" w:hAnsi="Times New Roman"/>
          <w:color w:val="000000"/>
          <w:lang w:eastAsia="pl-PL"/>
        </w:rPr>
        <w:t>,</w:t>
      </w:r>
      <w:r w:rsidR="00421E82" w:rsidRPr="002024BA">
        <w:rPr>
          <w:rFonts w:ascii="Times New Roman" w:hAnsi="Times New Roman"/>
          <w:color w:val="000000"/>
          <w:lang w:eastAsia="pl-PL"/>
        </w:rPr>
        <w:t xml:space="preserve"> </w:t>
      </w:r>
      <w:r w:rsidR="00421E82" w:rsidRPr="008D6C97">
        <w:rPr>
          <w:rFonts w:ascii="Times New Roman" w:hAnsi="Times New Roman"/>
          <w:color w:val="000000"/>
          <w:lang w:eastAsia="pl-PL"/>
        </w:rPr>
        <w:t>a</w:t>
      </w:r>
      <w:r w:rsidR="0045698D">
        <w:rPr>
          <w:rFonts w:ascii="Times New Roman" w:hAnsi="Times New Roman"/>
          <w:color w:val="000000"/>
          <w:lang w:eastAsia="pl-PL"/>
        </w:rPr>
        <w:t> </w:t>
      </w:r>
      <w:r w:rsidR="00421E82" w:rsidRPr="008D6C97">
        <w:rPr>
          <w:rFonts w:ascii="Times New Roman" w:hAnsi="Times New Roman"/>
          <w:color w:val="000000"/>
          <w:lang w:eastAsia="pl-PL"/>
        </w:rPr>
        <w:t>także</w:t>
      </w:r>
      <w:r w:rsidR="00181D47" w:rsidRPr="008D6C97">
        <w:rPr>
          <w:rFonts w:ascii="Times New Roman" w:hAnsi="Times New Roman"/>
          <w:color w:val="000000"/>
          <w:lang w:eastAsia="pl-PL"/>
        </w:rPr>
        <w:t xml:space="preserve"> na </w:t>
      </w:r>
      <w:r w:rsidR="0044466E" w:rsidRPr="0080324F">
        <w:rPr>
          <w:rFonts w:ascii="Times New Roman" w:hAnsi="Times New Roman"/>
          <w:color w:val="000000"/>
          <w:lang w:eastAsia="pl-PL"/>
        </w:rPr>
        <w:t>projekty</w:t>
      </w:r>
      <w:r w:rsidR="00181D47" w:rsidRPr="00305806">
        <w:rPr>
          <w:rFonts w:ascii="Times New Roman" w:hAnsi="Times New Roman"/>
          <w:color w:val="000000"/>
          <w:lang w:eastAsia="pl-PL"/>
        </w:rPr>
        <w:t xml:space="preserve"> dotyczące zadań zleconych z zakresu administracji rządowej realizowanych przez samorządowe </w:t>
      </w:r>
      <w:r w:rsidR="0044466E" w:rsidRPr="00305806">
        <w:rPr>
          <w:rFonts w:ascii="Times New Roman" w:hAnsi="Times New Roman"/>
          <w:color w:val="000000"/>
          <w:lang w:eastAsia="pl-PL"/>
        </w:rPr>
        <w:t>jednostki</w:t>
      </w:r>
      <w:r w:rsidR="00181D47" w:rsidRPr="00305806">
        <w:rPr>
          <w:rFonts w:ascii="Times New Roman" w:hAnsi="Times New Roman"/>
          <w:color w:val="000000"/>
          <w:lang w:eastAsia="pl-PL"/>
        </w:rPr>
        <w:t xml:space="preserve"> budżetowe</w:t>
      </w:r>
      <w:r w:rsidR="00B00099">
        <w:rPr>
          <w:rFonts w:ascii="Times New Roman" w:hAnsi="Times New Roman"/>
          <w:color w:val="000000"/>
          <w:lang w:eastAsia="pl-PL"/>
        </w:rPr>
        <w:t xml:space="preserve"> </w:t>
      </w:r>
      <w:r w:rsidRPr="00305806">
        <w:rPr>
          <w:rFonts w:ascii="Times New Roman" w:hAnsi="Times New Roman"/>
          <w:color w:val="000000"/>
          <w:lang w:eastAsia="pl-PL"/>
        </w:rPr>
        <w:t>są uruchamiane na wniosek Ministra przygotowany przez dysponenta części budżetowej właściwego dla finansowania wydatków tych jednostek do części budżetowej tego dysponenta. We wniosku należy podać informację o środkach na program jakie ze zgłoszenia dysponenta do</w:t>
      </w:r>
      <w:r w:rsidR="0045698D">
        <w:rPr>
          <w:rFonts w:ascii="Times New Roman" w:hAnsi="Times New Roman"/>
          <w:color w:val="000000"/>
          <w:lang w:eastAsia="pl-PL"/>
        </w:rPr>
        <w:t> </w:t>
      </w:r>
      <w:r w:rsidRPr="00305806">
        <w:rPr>
          <w:rFonts w:ascii="Times New Roman" w:hAnsi="Times New Roman"/>
          <w:color w:val="000000"/>
          <w:lang w:eastAsia="pl-PL"/>
        </w:rPr>
        <w:t xml:space="preserve">projektu ustawy budżetowej na dany rok budżetowy zostały przez </w:t>
      </w:r>
      <w:r w:rsidR="00E103FD">
        <w:rPr>
          <w:rFonts w:ascii="Times New Roman" w:hAnsi="Times New Roman"/>
          <w:color w:val="000000"/>
          <w:lang w:eastAsia="pl-PL"/>
        </w:rPr>
        <w:t>MIiR</w:t>
      </w:r>
      <w:r w:rsidRPr="00305806">
        <w:rPr>
          <w:rFonts w:ascii="Times New Roman" w:hAnsi="Times New Roman"/>
          <w:color w:val="000000"/>
          <w:lang w:eastAsia="pl-PL"/>
        </w:rPr>
        <w:t xml:space="preserve"> uwzględnione w rezerwach celowych. Wniosek </w:t>
      </w:r>
      <w:r w:rsidRPr="00305806">
        <w:rPr>
          <w:rFonts w:ascii="Times New Roman" w:hAnsi="Times New Roman"/>
          <w:color w:val="000000"/>
          <w:spacing w:val="4"/>
          <w:lang w:eastAsia="pl-PL"/>
        </w:rPr>
        <w:t xml:space="preserve">dotyczący projektów realizowanych </w:t>
      </w:r>
      <w:r w:rsidR="00421E82" w:rsidRPr="00305806">
        <w:rPr>
          <w:rFonts w:ascii="Times New Roman" w:hAnsi="Times New Roman"/>
          <w:color w:val="000000"/>
          <w:spacing w:val="4"/>
          <w:lang w:eastAsia="pl-PL"/>
        </w:rPr>
        <w:t>przez ww. jednostki oraz przez PJB</w:t>
      </w:r>
      <w:bookmarkStart w:id="10" w:name="_Toc284338521"/>
      <w:bookmarkStart w:id="11" w:name="_Toc284338727"/>
      <w:r w:rsidR="00305806">
        <w:rPr>
          <w:rFonts w:ascii="Times New Roman" w:hAnsi="Times New Roman"/>
          <w:color w:val="000000"/>
          <w:lang w:eastAsia="pl-PL"/>
        </w:rPr>
        <w:t xml:space="preserve"> </w:t>
      </w:r>
      <w:r w:rsidRPr="00305806">
        <w:rPr>
          <w:rFonts w:ascii="Times New Roman" w:hAnsi="Times New Roman"/>
          <w:color w:val="000000"/>
          <w:lang w:eastAsia="pl-PL"/>
        </w:rPr>
        <w:t>podlega weryfikacji w ciągu 7 dni przez właściwą IZ RPO co do możliwości realizacji projektu w ramach danego RPO, poziomu wydatkowania i rozliczenia we wnioskach o płatność środków w ramach danego projektu oraz możliwości uruchomienia środków z rezerwy celowej na projekt, z uwzględnieniem środków na</w:t>
      </w:r>
      <w:r w:rsidR="0045698D">
        <w:rPr>
          <w:rFonts w:ascii="Times New Roman" w:hAnsi="Times New Roman"/>
          <w:color w:val="000000"/>
          <w:lang w:eastAsia="pl-PL"/>
        </w:rPr>
        <w:t> </w:t>
      </w:r>
      <w:r w:rsidRPr="00305806">
        <w:rPr>
          <w:rFonts w:ascii="Times New Roman" w:hAnsi="Times New Roman"/>
          <w:color w:val="000000"/>
          <w:lang w:eastAsia="pl-PL"/>
        </w:rPr>
        <w:t>program jakie ze zgłoszenia dysponenta do projektu ustawy budżetowej na dany rok budżetowy  zostały uwzględnione w rezerwach celowych. W przypadku niezgłoszenia przez dysponenta środków do ujęcia w rezerwie celowej IZ RPO weryfikuje wniosek pod kątem możliwości uruchomienia środków z rezer</w:t>
      </w:r>
      <w:r w:rsidRPr="002024BA">
        <w:rPr>
          <w:rFonts w:ascii="Times New Roman" w:hAnsi="Times New Roman"/>
          <w:color w:val="000000"/>
          <w:lang w:eastAsia="pl-PL"/>
        </w:rPr>
        <w:t xml:space="preserve">wy celowej na projekt ze środków dostępnych w tej rezerwie dla IZ RPO. Wniosek po pozytywnej weryfikacji przez IZ RPO przekazywany jest w </w:t>
      </w:r>
      <w:r w:rsidR="00421E82" w:rsidRPr="008D6C97">
        <w:rPr>
          <w:rFonts w:ascii="Times New Roman" w:hAnsi="Times New Roman"/>
          <w:color w:val="000000"/>
          <w:lang w:eastAsia="pl-PL"/>
        </w:rPr>
        <w:t xml:space="preserve">jednym </w:t>
      </w:r>
      <w:r w:rsidRPr="0080324F">
        <w:rPr>
          <w:rFonts w:ascii="Times New Roman" w:hAnsi="Times New Roman"/>
          <w:color w:val="000000"/>
          <w:lang w:eastAsia="pl-PL"/>
        </w:rPr>
        <w:t>egzemplarz</w:t>
      </w:r>
      <w:r w:rsidR="00421E82" w:rsidRPr="00305806">
        <w:rPr>
          <w:rFonts w:ascii="Times New Roman" w:hAnsi="Times New Roman"/>
          <w:color w:val="000000"/>
          <w:lang w:eastAsia="pl-PL"/>
        </w:rPr>
        <w:t>u</w:t>
      </w:r>
      <w:r w:rsidRPr="00305806">
        <w:rPr>
          <w:rFonts w:ascii="Times New Roman" w:hAnsi="Times New Roman"/>
          <w:color w:val="000000"/>
          <w:lang w:eastAsia="pl-PL"/>
        </w:rPr>
        <w:t xml:space="preserve"> do IK RPO w </w:t>
      </w:r>
      <w:r w:rsidR="00E103FD">
        <w:rPr>
          <w:rFonts w:ascii="Times New Roman" w:hAnsi="Times New Roman"/>
          <w:color w:val="000000"/>
          <w:lang w:eastAsia="pl-PL"/>
        </w:rPr>
        <w:t>MIiR</w:t>
      </w:r>
      <w:r w:rsidRPr="00305806">
        <w:rPr>
          <w:rFonts w:ascii="Times New Roman" w:hAnsi="Times New Roman"/>
          <w:color w:val="000000"/>
          <w:lang w:eastAsia="pl-PL"/>
        </w:rPr>
        <w:t>.</w:t>
      </w:r>
      <w:bookmarkEnd w:id="10"/>
      <w:bookmarkEnd w:id="11"/>
    </w:p>
    <w:p w:rsidR="0059403F" w:rsidRPr="007F1861" w:rsidRDefault="0059403F" w:rsidP="008156E5">
      <w:pPr>
        <w:numPr>
          <w:ilvl w:val="0"/>
          <w:numId w:val="27"/>
        </w:numPr>
        <w:spacing w:before="120" w:after="120" w:line="240" w:lineRule="atLeast"/>
        <w:jc w:val="both"/>
        <w:rPr>
          <w:rFonts w:ascii="Times New Roman" w:hAnsi="Times New Roman"/>
          <w:color w:val="000000"/>
          <w:spacing w:val="4"/>
          <w:lang w:eastAsia="pl-PL"/>
        </w:rPr>
      </w:pPr>
      <w:r w:rsidRPr="007F1861">
        <w:rPr>
          <w:rFonts w:ascii="Times New Roman" w:hAnsi="Times New Roman"/>
          <w:color w:val="000000"/>
          <w:lang w:eastAsia="pl-PL"/>
        </w:rPr>
        <w:t>W przypadku</w:t>
      </w:r>
      <w:r w:rsidRPr="007F1861">
        <w:rPr>
          <w:rFonts w:ascii="Times New Roman" w:hAnsi="Times New Roman"/>
          <w:color w:val="000000"/>
          <w:spacing w:val="4"/>
          <w:lang w:eastAsia="pl-PL"/>
        </w:rPr>
        <w:t xml:space="preserve"> środków uruchamianych na realizację RPO do części 34 – Rozwój regionalny Minister niezwłocznie po uruchomieniu rezerwy celowej dokonuje alokacji uruchomionych środków na poszczególne RPO. </w:t>
      </w:r>
      <w:r w:rsidRPr="007F1861">
        <w:rPr>
          <w:rFonts w:ascii="Times New Roman" w:hAnsi="Times New Roman"/>
          <w:lang w:eastAsia="pl-PL"/>
        </w:rPr>
        <w:t>W przypadku, gdy alokacja na poszczególne RPO jest inna niż wskazana we wniosku o uruchomienie rezerwy celowej, IPł w MF jest o tym fakcie informowana. W trakcie roku możliwe jest dokonanie realokacji uruchomionych środków przez Ministra, o czym informowana jest IPł w MF</w:t>
      </w:r>
      <w:r w:rsidRPr="007F1861">
        <w:rPr>
          <w:rFonts w:ascii="Times New Roman" w:hAnsi="Times New Roman"/>
          <w:color w:val="000000"/>
          <w:spacing w:val="4"/>
          <w:lang w:eastAsia="pl-PL"/>
        </w:rPr>
        <w:t xml:space="preserve">. </w:t>
      </w:r>
    </w:p>
    <w:p w:rsidR="0059403F" w:rsidRPr="007F1861" w:rsidRDefault="0059403F" w:rsidP="008156E5">
      <w:pPr>
        <w:numPr>
          <w:ilvl w:val="0"/>
          <w:numId w:val="27"/>
        </w:numPr>
        <w:spacing w:before="120" w:after="120" w:line="240" w:lineRule="atLeast"/>
        <w:jc w:val="both"/>
        <w:rPr>
          <w:rFonts w:ascii="Times New Roman" w:hAnsi="Times New Roman"/>
          <w:color w:val="000000"/>
          <w:spacing w:val="4"/>
          <w:lang w:eastAsia="pl-PL"/>
        </w:rPr>
      </w:pPr>
      <w:r w:rsidRPr="007F1861">
        <w:rPr>
          <w:rFonts w:ascii="Times New Roman" w:hAnsi="Times New Roman"/>
          <w:color w:val="000000"/>
          <w:spacing w:val="4"/>
          <w:lang w:eastAsia="pl-PL"/>
        </w:rPr>
        <w:t>W przypadku</w:t>
      </w:r>
      <w:r w:rsidRPr="007F1861">
        <w:rPr>
          <w:rFonts w:ascii="Times New Roman" w:hAnsi="Times New Roman"/>
          <w:color w:val="000000"/>
          <w:lang w:eastAsia="pl-PL"/>
        </w:rPr>
        <w:t xml:space="preserve"> RPO za właściwe wykorzystanie środków odpowiedzialna jest IZ RPO oraz właściwy dysponent części budżetowej i właściwy minister nadzorujący te jednostki. </w:t>
      </w:r>
    </w:p>
    <w:p w:rsidR="0059403F" w:rsidRDefault="0059403F" w:rsidP="008156E5">
      <w:pPr>
        <w:tabs>
          <w:tab w:val="num" w:pos="0"/>
        </w:tabs>
        <w:spacing w:before="120" w:after="120" w:line="240" w:lineRule="atLeast"/>
        <w:jc w:val="both"/>
        <w:outlineLvl w:val="0"/>
        <w:rPr>
          <w:rFonts w:ascii="Times New Roman" w:hAnsi="Times New Roman"/>
          <w:b/>
          <w:color w:val="000000"/>
          <w:lang w:eastAsia="pl-PL"/>
        </w:rPr>
      </w:pPr>
      <w:bookmarkStart w:id="12" w:name="_Toc284411168"/>
    </w:p>
    <w:p w:rsidR="0059403F" w:rsidRDefault="0059403F" w:rsidP="00A000F2">
      <w:pPr>
        <w:pStyle w:val="Akapitzlist"/>
        <w:numPr>
          <w:ilvl w:val="1"/>
          <w:numId w:val="12"/>
        </w:numPr>
        <w:tabs>
          <w:tab w:val="left" w:pos="400"/>
        </w:tabs>
        <w:spacing w:before="120" w:after="120" w:line="240" w:lineRule="atLeast"/>
        <w:ind w:hanging="1800"/>
        <w:jc w:val="both"/>
        <w:outlineLvl w:val="0"/>
        <w:rPr>
          <w:rFonts w:ascii="Times New Roman" w:hAnsi="Times New Roman"/>
          <w:b/>
          <w:color w:val="000000"/>
          <w:lang w:eastAsia="pl-PL"/>
        </w:rPr>
      </w:pPr>
      <w:bookmarkStart w:id="13" w:name="_Toc284411169"/>
      <w:bookmarkEnd w:id="12"/>
      <w:r w:rsidRPr="00A000F2">
        <w:rPr>
          <w:rFonts w:ascii="Times New Roman" w:hAnsi="Times New Roman"/>
          <w:b/>
          <w:color w:val="000000"/>
          <w:lang w:eastAsia="pl-PL"/>
        </w:rPr>
        <w:t xml:space="preserve">Procedura dotycząca MF EOG i NMF oraz </w:t>
      </w:r>
      <w:bookmarkEnd w:id="13"/>
      <w:r w:rsidRPr="00A000F2">
        <w:rPr>
          <w:rFonts w:ascii="Times New Roman" w:hAnsi="Times New Roman"/>
          <w:b/>
          <w:color w:val="000000"/>
          <w:lang w:eastAsia="pl-PL"/>
        </w:rPr>
        <w:t>SPPW</w:t>
      </w:r>
    </w:p>
    <w:p w:rsidR="00FA2470" w:rsidRPr="00A000F2" w:rsidRDefault="00FA2470" w:rsidP="00A000F2">
      <w:pPr>
        <w:pStyle w:val="Akapitzlist"/>
        <w:tabs>
          <w:tab w:val="left" w:pos="400"/>
        </w:tabs>
        <w:spacing w:before="120" w:after="120" w:line="240" w:lineRule="atLeast"/>
        <w:ind w:left="1800"/>
        <w:jc w:val="both"/>
        <w:outlineLvl w:val="0"/>
        <w:rPr>
          <w:rFonts w:ascii="Times New Roman" w:hAnsi="Times New Roman"/>
          <w:b/>
          <w:color w:val="000000"/>
          <w:lang w:eastAsia="pl-PL"/>
        </w:rPr>
      </w:pPr>
    </w:p>
    <w:p w:rsidR="0059403F" w:rsidRPr="008E2630" w:rsidRDefault="0059403F" w:rsidP="008156E5">
      <w:pPr>
        <w:pStyle w:val="Akapitzlist"/>
        <w:numPr>
          <w:ilvl w:val="0"/>
          <w:numId w:val="27"/>
        </w:numPr>
        <w:spacing w:before="120" w:after="120" w:line="240" w:lineRule="atLeast"/>
        <w:ind w:left="351" w:hanging="357"/>
        <w:jc w:val="both"/>
        <w:rPr>
          <w:rFonts w:ascii="Times New Roman" w:hAnsi="Times New Roman"/>
          <w:lang w:eastAsia="pl-PL"/>
        </w:rPr>
      </w:pPr>
      <w:r w:rsidRPr="008E2630">
        <w:rPr>
          <w:rFonts w:ascii="Times New Roman" w:hAnsi="Times New Roman"/>
          <w:color w:val="000000"/>
          <w:lang w:eastAsia="pl-PL"/>
        </w:rPr>
        <w:t xml:space="preserve">Wniosek o uruchomienie środków </w:t>
      </w:r>
      <w:r w:rsidR="00506A28" w:rsidRPr="008E2630">
        <w:rPr>
          <w:rFonts w:ascii="Times New Roman" w:hAnsi="Times New Roman"/>
          <w:color w:val="000000"/>
          <w:lang w:eastAsia="pl-PL"/>
        </w:rPr>
        <w:t xml:space="preserve">na realizację przedsięwzięć w ramach MF EOG i NMF </w:t>
      </w:r>
      <w:r w:rsidRPr="008E2630">
        <w:rPr>
          <w:rFonts w:ascii="Times New Roman" w:hAnsi="Times New Roman"/>
          <w:color w:val="000000"/>
          <w:lang w:eastAsia="pl-PL"/>
        </w:rPr>
        <w:t xml:space="preserve">dysponent części </w:t>
      </w:r>
      <w:r w:rsidRPr="00506A28">
        <w:rPr>
          <w:rFonts w:ascii="Times New Roman" w:hAnsi="Times New Roman"/>
          <w:color w:val="000000"/>
          <w:lang w:eastAsia="pl-PL"/>
        </w:rPr>
        <w:t xml:space="preserve">budżetowej składa po uzyskaniu zgody na dofinansowanie projektu/programu/grantu blokowego/funduszu, z uwzględnieniem pkt </w:t>
      </w:r>
      <w:r w:rsidR="002F65A3">
        <w:rPr>
          <w:rFonts w:ascii="Times New Roman" w:hAnsi="Times New Roman"/>
          <w:color w:val="000000"/>
          <w:lang w:eastAsia="pl-PL"/>
        </w:rPr>
        <w:t>2</w:t>
      </w:r>
      <w:r w:rsidR="005D7088">
        <w:rPr>
          <w:rFonts w:ascii="Times New Roman" w:hAnsi="Times New Roman"/>
          <w:color w:val="000000"/>
          <w:lang w:eastAsia="pl-PL"/>
        </w:rPr>
        <w:t>3</w:t>
      </w:r>
      <w:r w:rsidRPr="00506A28">
        <w:rPr>
          <w:rFonts w:ascii="Times New Roman" w:hAnsi="Times New Roman"/>
          <w:color w:val="000000"/>
          <w:lang w:eastAsia="pl-PL"/>
        </w:rPr>
        <w:t xml:space="preserve"> i </w:t>
      </w:r>
      <w:r w:rsidR="00B00099">
        <w:rPr>
          <w:rFonts w:ascii="Times New Roman" w:hAnsi="Times New Roman"/>
          <w:color w:val="000000"/>
          <w:lang w:eastAsia="pl-PL"/>
        </w:rPr>
        <w:t>2</w:t>
      </w:r>
      <w:r w:rsidR="005D7088">
        <w:rPr>
          <w:rFonts w:ascii="Times New Roman" w:hAnsi="Times New Roman"/>
          <w:color w:val="000000"/>
          <w:lang w:eastAsia="pl-PL"/>
        </w:rPr>
        <w:t>6</w:t>
      </w:r>
      <w:r w:rsidR="00506A28" w:rsidRPr="00506A28">
        <w:rPr>
          <w:rFonts w:ascii="Times New Roman" w:hAnsi="Times New Roman"/>
          <w:color w:val="000000"/>
          <w:lang w:eastAsia="pl-PL"/>
        </w:rPr>
        <w:t xml:space="preserve"> wydanej przez Operatora Programu/Funduszu – decyzja o dofinansowaniu przedsięwzięcia lub umowy finansowej.</w:t>
      </w:r>
    </w:p>
    <w:p w:rsidR="0059403F" w:rsidRDefault="00506A28" w:rsidP="008156E5">
      <w:pPr>
        <w:numPr>
          <w:ilvl w:val="0"/>
          <w:numId w:val="27"/>
        </w:numPr>
        <w:tabs>
          <w:tab w:val="num" w:pos="400"/>
        </w:tabs>
        <w:spacing w:before="120" w:after="120" w:line="240" w:lineRule="atLeast"/>
        <w:ind w:left="351" w:hanging="357"/>
        <w:jc w:val="both"/>
        <w:rPr>
          <w:rFonts w:ascii="Times New Roman" w:hAnsi="Times New Roman"/>
          <w:color w:val="000000"/>
          <w:lang w:eastAsia="pl-PL"/>
        </w:rPr>
      </w:pPr>
      <w:r>
        <w:rPr>
          <w:rFonts w:ascii="Times New Roman" w:hAnsi="Times New Roman"/>
          <w:color w:val="000000"/>
          <w:lang w:eastAsia="pl-PL"/>
        </w:rPr>
        <w:t xml:space="preserve"> Dla</w:t>
      </w:r>
      <w:r w:rsidR="0059403F" w:rsidRPr="007F1861">
        <w:rPr>
          <w:rFonts w:ascii="Times New Roman" w:hAnsi="Times New Roman"/>
          <w:color w:val="000000"/>
          <w:lang w:eastAsia="pl-PL"/>
        </w:rPr>
        <w:t xml:space="preserve"> przedsięwzięć finansowanych z dwóch programów, tj. MF EOG i NMF - wnioski o środki z rezerwy celowej należy składać odrębnie dla każdego programu.</w:t>
      </w:r>
    </w:p>
    <w:p w:rsidR="00506A28" w:rsidRPr="00506A28" w:rsidRDefault="00506A28" w:rsidP="008156E5">
      <w:pPr>
        <w:pStyle w:val="Akapitzlist"/>
        <w:numPr>
          <w:ilvl w:val="0"/>
          <w:numId w:val="27"/>
        </w:numPr>
        <w:spacing w:before="120" w:after="120" w:line="240" w:lineRule="atLeast"/>
        <w:ind w:left="351" w:hanging="357"/>
        <w:jc w:val="both"/>
        <w:rPr>
          <w:rFonts w:ascii="Times New Roman" w:hAnsi="Times New Roman"/>
          <w:color w:val="000000"/>
          <w:lang w:eastAsia="pl-PL"/>
        </w:rPr>
      </w:pPr>
      <w:r w:rsidRPr="00506A28">
        <w:rPr>
          <w:rFonts w:ascii="Times New Roman" w:hAnsi="Times New Roman"/>
          <w:color w:val="000000"/>
          <w:lang w:eastAsia="pl-PL"/>
        </w:rPr>
        <w:t>W przypadku SPPW wniosek o uruchomienie środków rezerwy celowej może obejmować koszty związane z monitorowaniem trwałości projektu/programu/grantu blokowego/funduszu oraz kosztów dotyczących przygotowania kolejnej edycji.</w:t>
      </w:r>
    </w:p>
    <w:p w:rsidR="0059403F" w:rsidRPr="007F1861" w:rsidRDefault="0059403F" w:rsidP="008156E5">
      <w:pPr>
        <w:spacing w:before="120" w:after="120" w:line="240" w:lineRule="atLeast"/>
        <w:ind w:left="400"/>
        <w:jc w:val="both"/>
        <w:rPr>
          <w:rFonts w:ascii="Times New Roman" w:hAnsi="Times New Roman"/>
          <w:b/>
          <w:color w:val="000000"/>
        </w:rPr>
      </w:pPr>
    </w:p>
    <w:p w:rsidR="0059403F" w:rsidRPr="00A000F2" w:rsidRDefault="0059403F" w:rsidP="00A000F2">
      <w:pPr>
        <w:pStyle w:val="Akapitzlist"/>
        <w:numPr>
          <w:ilvl w:val="1"/>
          <w:numId w:val="12"/>
        </w:numPr>
        <w:tabs>
          <w:tab w:val="clear" w:pos="1800"/>
          <w:tab w:val="num" w:pos="426"/>
        </w:tabs>
        <w:spacing w:before="120" w:after="120" w:line="240" w:lineRule="atLeast"/>
        <w:ind w:left="426" w:hanging="426"/>
        <w:jc w:val="both"/>
        <w:rPr>
          <w:rFonts w:ascii="Times New Roman" w:hAnsi="Times New Roman"/>
          <w:b/>
          <w:color w:val="000000"/>
        </w:rPr>
      </w:pPr>
      <w:r w:rsidRPr="00A000F2">
        <w:rPr>
          <w:rFonts w:ascii="Times New Roman" w:hAnsi="Times New Roman"/>
          <w:b/>
          <w:color w:val="000000"/>
        </w:rPr>
        <w:t xml:space="preserve">Procedura dotycząca 2% korekty systemowej nałożonej przez KE w ramach Funduszu Spójności 2004-2006 </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Odpowiedni dysponenci części budżetowych przesyłają </w:t>
      </w:r>
      <w:r w:rsidR="00E853CA">
        <w:rPr>
          <w:rFonts w:ascii="Times New Roman" w:hAnsi="Times New Roman"/>
          <w:color w:val="000000"/>
          <w:lang w:eastAsia="pl-PL"/>
        </w:rPr>
        <w:t>jeden</w:t>
      </w:r>
      <w:r w:rsidRPr="007F1861">
        <w:rPr>
          <w:rFonts w:ascii="Times New Roman" w:hAnsi="Times New Roman"/>
          <w:color w:val="000000"/>
          <w:lang w:eastAsia="pl-PL"/>
        </w:rPr>
        <w:t xml:space="preserve"> egzemplarz wniosku o uruchomienie rezerwy celowej do </w:t>
      </w:r>
      <w:r w:rsidR="00E103FD">
        <w:rPr>
          <w:rFonts w:ascii="Times New Roman" w:hAnsi="Times New Roman"/>
          <w:color w:val="000000"/>
          <w:lang w:eastAsia="pl-PL"/>
        </w:rPr>
        <w:t>MIiR</w:t>
      </w:r>
      <w:r w:rsidRPr="007F1861">
        <w:rPr>
          <w:rFonts w:ascii="Times New Roman" w:hAnsi="Times New Roman"/>
          <w:color w:val="000000"/>
          <w:lang w:eastAsia="pl-PL"/>
        </w:rPr>
        <w:t>. Wniosek o uruchomienie rezerwy celowej sporządzany jest na formularzu stanowiącym załącznik 1F. Dla każdego projektu Funduszu Spójności 2004-2006 sporządzany jest oddzielny wniosek. W tym przypadku nie jest wymagane przedkładanie harmonogramu wydatków.</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Kwota w PLN we wniosku o uruchomienie środków rezerwy celowej jest wyliczana przy zastosowaniu kursu średniego EUR w NBP z dnia uznania rachunku podstawowego projektu dla obsługi środków Funduszu Spójności (poziom beneficjenta) lub rachunku Funduszu Spójności (w przypadku projektów, dla których przekazanie środków na rachunek bieżący zostało wstrzymane decyzją MF) kwotą płatności końcowej, pomniejszonej o 2% korektę systemową. </w:t>
      </w:r>
      <w:r w:rsidRPr="007F1861">
        <w:rPr>
          <w:rFonts w:ascii="Times New Roman" w:hAnsi="Times New Roman"/>
        </w:rPr>
        <w:t>W przypadku rozliczenia projektu poprzez zwrot środków do KE</w:t>
      </w:r>
      <w:r w:rsidR="001C73D0" w:rsidRPr="007F1861">
        <w:rPr>
          <w:rFonts w:ascii="Times New Roman" w:hAnsi="Times New Roman"/>
        </w:rPr>
        <w:t xml:space="preserve"> lub potrącenie kwoty korekty z płatności końcowej dla innego projektu</w:t>
      </w:r>
      <w:r w:rsidRPr="007F1861">
        <w:rPr>
          <w:rFonts w:ascii="Times New Roman" w:hAnsi="Times New Roman"/>
        </w:rPr>
        <w:t>, zastosowanie będzie miał kurs średni EUR w NBP z dnia wystawienia noty debetowej przez KE</w:t>
      </w:r>
      <w:r w:rsidR="001C73D0" w:rsidRPr="007F1861">
        <w:rPr>
          <w:rFonts w:ascii="Times New Roman" w:hAnsi="Times New Roman"/>
        </w:rPr>
        <w:t xml:space="preserve"> lub równoważnego dokumentu rozliczeniowego</w:t>
      </w:r>
      <w:r w:rsidRPr="007F1861">
        <w:rPr>
          <w:rFonts w:ascii="Times New Roman" w:hAnsi="Times New Roman"/>
        </w:rPr>
        <w:t>.</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Środki z rezerwy celowej z przeznaczeniem na pokrycie 2% korekty systemowej są uruchamiane z rezerwy celowej budżetu państwa pozycja 8. W zakresie projektów realizowanych z udziałem Funduszu Spójności 2004-2006 w sektorze środowiska, IZ FS może zwrócić się z prośbą do IP II o opinię odnośnie przedłożonego wniosku dysponenta. IP II przekazuje swoje stanowisko odnośnie tego wniosku do Ministra w terminie 7 dni od daty otrzymania prośby IZ FS (termin przekazania stanowiska IP II do </w:t>
      </w:r>
      <w:r w:rsidR="00E103FD">
        <w:rPr>
          <w:rFonts w:ascii="Times New Roman" w:hAnsi="Times New Roman"/>
          <w:color w:val="000000"/>
          <w:lang w:eastAsia="pl-PL"/>
        </w:rPr>
        <w:t>MIiR</w:t>
      </w:r>
      <w:r w:rsidRPr="007F1861">
        <w:rPr>
          <w:rFonts w:ascii="Times New Roman" w:hAnsi="Times New Roman"/>
          <w:color w:val="000000"/>
          <w:lang w:eastAsia="pl-PL"/>
        </w:rPr>
        <w:t xml:space="preserve"> powinien umożliwić złożenie wniosku w terminie określonym w pkt 3</w:t>
      </w:r>
      <w:r w:rsidR="005D7088">
        <w:rPr>
          <w:rFonts w:ascii="Times New Roman" w:hAnsi="Times New Roman"/>
          <w:color w:val="000000"/>
          <w:lang w:eastAsia="pl-PL"/>
        </w:rPr>
        <w:t>9</w:t>
      </w:r>
      <w:r w:rsidRPr="007F1861">
        <w:rPr>
          <w:rFonts w:ascii="Times New Roman" w:hAnsi="Times New Roman"/>
          <w:color w:val="000000"/>
          <w:lang w:eastAsia="pl-PL"/>
        </w:rPr>
        <w:t>).</w:t>
      </w:r>
    </w:p>
    <w:p w:rsidR="0059403F" w:rsidRPr="007F1861" w:rsidRDefault="00E103FD" w:rsidP="008156E5">
      <w:pPr>
        <w:numPr>
          <w:ilvl w:val="0"/>
          <w:numId w:val="27"/>
        </w:numPr>
        <w:tabs>
          <w:tab w:val="num" w:pos="400"/>
        </w:tabs>
        <w:spacing w:before="120" w:after="120" w:line="240" w:lineRule="atLeast"/>
        <w:jc w:val="both"/>
        <w:rPr>
          <w:rFonts w:ascii="Times New Roman" w:hAnsi="Times New Roman"/>
          <w:i/>
          <w:color w:val="000000"/>
          <w:lang w:eastAsia="pl-PL"/>
        </w:rPr>
      </w:pPr>
      <w:r>
        <w:rPr>
          <w:rFonts w:ascii="Times New Roman" w:hAnsi="Times New Roman"/>
          <w:color w:val="000000"/>
          <w:lang w:eastAsia="pl-PL"/>
        </w:rPr>
        <w:t>MIiR</w:t>
      </w:r>
      <w:r w:rsidR="0059403F" w:rsidRPr="007F1861">
        <w:rPr>
          <w:rFonts w:ascii="Times New Roman" w:hAnsi="Times New Roman"/>
          <w:color w:val="000000"/>
          <w:lang w:eastAsia="pl-PL"/>
        </w:rPr>
        <w:t xml:space="preserve"> przy weryfikacji wniosku o wypłatę środków z rezerwy bierze także pod uwagę przekazane przez IP zestawienia uchybień w obszarze zamówień publicznych stwierdzonych w ramach projektów FS (pkt 6 </w:t>
      </w:r>
      <w:r w:rsidR="0059403F" w:rsidRPr="007F1861">
        <w:rPr>
          <w:rFonts w:ascii="Times New Roman" w:hAnsi="Times New Roman"/>
          <w:i/>
          <w:color w:val="000000"/>
          <w:lang w:eastAsia="pl-PL"/>
        </w:rPr>
        <w:t>Instrukcji IZFS – działania naprawcze mające na celu zapobiegnięcie wstrzymania płatności końcowych na rzecz projektów realizowanych z FS, które są obarczone uchybieniami w zakresie zamówień publicznych</w:t>
      </w:r>
      <w:r w:rsidR="0059403F" w:rsidRPr="007F1861">
        <w:rPr>
          <w:rFonts w:ascii="Times New Roman" w:hAnsi="Times New Roman"/>
          <w:color w:val="000000"/>
          <w:lang w:eastAsia="pl-PL"/>
        </w:rPr>
        <w:t>). Kwota przewidziana do pokrycia przez Skarb Państwa powinna być wyliczona w oparciu o </w:t>
      </w:r>
      <w:r w:rsidR="0059403F" w:rsidRPr="007F1861">
        <w:rPr>
          <w:rFonts w:ascii="Times New Roman" w:hAnsi="Times New Roman"/>
          <w:i/>
          <w:color w:val="000000"/>
          <w:lang w:eastAsia="pl-PL"/>
        </w:rPr>
        <w:t>Metodę wyliczania wypłaty z rezerwy celowej przy rozliczaniu projektów FS 2004-2006 oraz ISPA.</w:t>
      </w:r>
    </w:p>
    <w:p w:rsidR="00AD0F57" w:rsidRPr="007F1861" w:rsidRDefault="00AD0F57" w:rsidP="008156E5">
      <w:pPr>
        <w:spacing w:before="120" w:after="120" w:line="240" w:lineRule="atLeast"/>
        <w:ind w:left="397"/>
        <w:jc w:val="both"/>
        <w:rPr>
          <w:rFonts w:ascii="Times New Roman" w:hAnsi="Times New Roman"/>
          <w:i/>
          <w:color w:val="000000"/>
          <w:lang w:eastAsia="pl-PL"/>
        </w:rPr>
      </w:pPr>
    </w:p>
    <w:p w:rsidR="0059403F" w:rsidRPr="007F1861" w:rsidRDefault="0059403F" w:rsidP="008156E5">
      <w:pPr>
        <w:numPr>
          <w:ilvl w:val="0"/>
          <w:numId w:val="12"/>
        </w:numPr>
        <w:tabs>
          <w:tab w:val="num" w:pos="300"/>
        </w:tabs>
        <w:spacing w:before="120" w:after="120" w:line="240" w:lineRule="atLeast"/>
        <w:ind w:left="300" w:hanging="300"/>
        <w:jc w:val="both"/>
        <w:outlineLvl w:val="0"/>
        <w:rPr>
          <w:rFonts w:ascii="Times New Roman" w:hAnsi="Times New Roman"/>
          <w:b/>
          <w:color w:val="000000"/>
          <w:lang w:eastAsia="pl-PL"/>
        </w:rPr>
      </w:pPr>
      <w:r w:rsidRPr="007F1861">
        <w:rPr>
          <w:rFonts w:ascii="Times New Roman" w:hAnsi="Times New Roman"/>
          <w:b/>
          <w:noProof/>
          <w:color w:val="000000"/>
          <w:lang w:eastAsia="pl-PL"/>
        </w:rPr>
        <w:t>ZAPEWNIENIE</w:t>
      </w:r>
      <w:r w:rsidRPr="007F1861">
        <w:rPr>
          <w:rFonts w:ascii="Times New Roman" w:hAnsi="Times New Roman"/>
          <w:b/>
          <w:color w:val="000000"/>
          <w:lang w:eastAsia="pl-PL"/>
        </w:rPr>
        <w:t xml:space="preserve"> </w:t>
      </w:r>
      <w:r w:rsidRPr="007F1861">
        <w:rPr>
          <w:rFonts w:ascii="Times New Roman" w:hAnsi="Times New Roman"/>
          <w:b/>
          <w:color w:val="000000"/>
          <w:spacing w:val="4"/>
          <w:lang w:eastAsia="pl-PL"/>
        </w:rPr>
        <w:t>FINANSOWANIA</w:t>
      </w:r>
      <w:r w:rsidRPr="007F1861">
        <w:rPr>
          <w:rFonts w:ascii="Times New Roman" w:hAnsi="Times New Roman"/>
          <w:b/>
          <w:color w:val="000000"/>
          <w:lang w:eastAsia="pl-PL"/>
        </w:rPr>
        <w:t xml:space="preserve"> LUB DOFINANSOWANIA</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Szczegółowy tryb składania wniosków oraz wzór wniosku o zapewnienie finansowania lub dofinansowania realizacji przedsięwzięcia określa rozporządzenie w sprawie wniosków o zapewnienie finansowania lub dofinansowania. </w:t>
      </w:r>
    </w:p>
    <w:p w:rsidR="0059403F" w:rsidRPr="004E3A66" w:rsidRDefault="0059403F" w:rsidP="00D44F2B">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o zapewnienie finansowania lub dofinansowania składany jest przez dysponenta części</w:t>
      </w:r>
      <w:r w:rsidRPr="007F1861" w:rsidDel="00A85812">
        <w:rPr>
          <w:rFonts w:ascii="Times New Roman" w:hAnsi="Times New Roman"/>
          <w:color w:val="000000"/>
          <w:lang w:eastAsia="pl-PL"/>
        </w:rPr>
        <w:t xml:space="preserve"> </w:t>
      </w:r>
      <w:r w:rsidRPr="007F1861">
        <w:rPr>
          <w:rFonts w:ascii="Times New Roman" w:hAnsi="Times New Roman"/>
          <w:color w:val="000000"/>
          <w:lang w:eastAsia="pl-PL"/>
        </w:rPr>
        <w:t xml:space="preserve">budżetowej do MF za pośrednictwem </w:t>
      </w:r>
      <w:r w:rsidR="00E103FD">
        <w:rPr>
          <w:rFonts w:ascii="Times New Roman" w:hAnsi="Times New Roman"/>
          <w:color w:val="000000"/>
          <w:lang w:eastAsia="pl-PL"/>
        </w:rPr>
        <w:t>MIiR</w:t>
      </w:r>
      <w:r w:rsidR="008B08CC">
        <w:rPr>
          <w:rFonts w:ascii="Times New Roman" w:hAnsi="Times New Roman"/>
          <w:color w:val="000000"/>
          <w:lang w:eastAsia="pl-PL"/>
        </w:rPr>
        <w:t xml:space="preserve"> w </w:t>
      </w:r>
      <w:r w:rsidR="00C61BF7">
        <w:rPr>
          <w:rFonts w:ascii="Times New Roman" w:hAnsi="Times New Roman"/>
          <w:color w:val="000000"/>
          <w:lang w:eastAsia="pl-PL"/>
        </w:rPr>
        <w:t xml:space="preserve"> jednym egzemplarzu</w:t>
      </w:r>
      <w:r w:rsidRPr="007F1861">
        <w:rPr>
          <w:rFonts w:ascii="Times New Roman" w:hAnsi="Times New Roman"/>
          <w:color w:val="000000"/>
          <w:lang w:eastAsia="pl-PL"/>
        </w:rPr>
        <w:t>. W przypadku RPO przed przekazaniem wniosku do</w:t>
      </w:r>
      <w:r w:rsidR="0045698D">
        <w:rPr>
          <w:rFonts w:ascii="Times New Roman" w:hAnsi="Times New Roman"/>
          <w:color w:val="000000"/>
          <w:lang w:eastAsia="pl-PL"/>
        </w:rPr>
        <w:t> </w:t>
      </w:r>
      <w:r w:rsidR="00E103FD">
        <w:rPr>
          <w:rFonts w:ascii="Times New Roman" w:hAnsi="Times New Roman"/>
          <w:color w:val="000000"/>
          <w:lang w:eastAsia="pl-PL"/>
        </w:rPr>
        <w:t>MIiR</w:t>
      </w:r>
      <w:r w:rsidRPr="007F1861">
        <w:rPr>
          <w:rFonts w:ascii="Times New Roman" w:hAnsi="Times New Roman"/>
          <w:color w:val="000000"/>
          <w:lang w:eastAsia="pl-PL"/>
        </w:rPr>
        <w:t xml:space="preserve"> wniosek zostaje przekazany do akceptacji właściwej IZ RPO. W przypadku niezgłoszenia przez dysponenta środków do ujęcia w rezerwie celowej, IZ RPO weryfikuje wniosek pod kątem możliwości zapewnienia środków z rezerwy celowej na projekt ze środków zgłoszonych do ujęcia w tej rezerwie przez IZ RPO. W przypadku akceptacji wniosku </w:t>
      </w:r>
      <w:r w:rsidR="00484039">
        <w:rPr>
          <w:rFonts w:ascii="Times New Roman" w:hAnsi="Times New Roman"/>
          <w:color w:val="000000"/>
          <w:lang w:eastAsia="pl-PL"/>
        </w:rPr>
        <w:t>IZ/KK/IK RPO</w:t>
      </w:r>
      <w:r w:rsidR="00C61BF7">
        <w:rPr>
          <w:rFonts w:ascii="Times New Roman" w:hAnsi="Times New Roman"/>
          <w:color w:val="000000"/>
          <w:lang w:eastAsia="pl-PL"/>
        </w:rPr>
        <w:t xml:space="preserve"> </w:t>
      </w:r>
      <w:r w:rsidRPr="007F1861">
        <w:rPr>
          <w:rFonts w:ascii="Times New Roman" w:hAnsi="Times New Roman"/>
          <w:color w:val="000000"/>
          <w:lang w:eastAsia="pl-PL"/>
        </w:rPr>
        <w:t xml:space="preserve">przekazuje go do DBR </w:t>
      </w:r>
      <w:r w:rsidR="00C61BF7">
        <w:rPr>
          <w:rFonts w:ascii="Times New Roman" w:hAnsi="Times New Roman"/>
          <w:color w:val="000000"/>
          <w:lang w:eastAsia="pl-PL"/>
        </w:rPr>
        <w:t xml:space="preserve">w terminie 14 dni </w:t>
      </w:r>
      <w:r w:rsidR="0085366D">
        <w:rPr>
          <w:rFonts w:ascii="Times New Roman" w:hAnsi="Times New Roman"/>
          <w:color w:val="000000"/>
          <w:lang w:eastAsia="pl-PL"/>
        </w:rPr>
        <w:t>kalendarzowych</w:t>
      </w:r>
      <w:r w:rsidR="00C61BF7">
        <w:rPr>
          <w:rFonts w:ascii="Times New Roman" w:hAnsi="Times New Roman"/>
          <w:color w:val="000000"/>
          <w:lang w:eastAsia="pl-PL"/>
        </w:rPr>
        <w:t xml:space="preserve"> od</w:t>
      </w:r>
      <w:r w:rsidR="0045698D">
        <w:rPr>
          <w:rFonts w:ascii="Times New Roman" w:hAnsi="Times New Roman"/>
          <w:color w:val="000000"/>
          <w:lang w:eastAsia="pl-PL"/>
        </w:rPr>
        <w:t> </w:t>
      </w:r>
      <w:r w:rsidR="00C61BF7">
        <w:rPr>
          <w:rFonts w:ascii="Times New Roman" w:hAnsi="Times New Roman"/>
          <w:color w:val="000000"/>
          <w:lang w:eastAsia="pl-PL"/>
        </w:rPr>
        <w:t xml:space="preserve">daty </w:t>
      </w:r>
      <w:r w:rsidR="0085366D">
        <w:rPr>
          <w:rFonts w:ascii="Times New Roman" w:hAnsi="Times New Roman"/>
          <w:color w:val="000000"/>
          <w:lang w:eastAsia="pl-PL"/>
        </w:rPr>
        <w:t>wpływu</w:t>
      </w:r>
      <w:r w:rsidR="00C61BF7">
        <w:rPr>
          <w:rFonts w:ascii="Times New Roman" w:hAnsi="Times New Roman"/>
          <w:color w:val="000000"/>
          <w:lang w:eastAsia="pl-PL"/>
        </w:rPr>
        <w:t xml:space="preserve"> wniosku do </w:t>
      </w:r>
      <w:r w:rsidR="00E103FD">
        <w:rPr>
          <w:rFonts w:ascii="Times New Roman" w:hAnsi="Times New Roman"/>
          <w:color w:val="000000"/>
          <w:lang w:eastAsia="pl-PL"/>
        </w:rPr>
        <w:t>MIiR</w:t>
      </w:r>
      <w:r w:rsidR="00C61BF7">
        <w:rPr>
          <w:rFonts w:ascii="Times New Roman" w:hAnsi="Times New Roman"/>
          <w:color w:val="000000"/>
          <w:lang w:eastAsia="pl-PL"/>
        </w:rPr>
        <w:t xml:space="preserve"> </w:t>
      </w:r>
      <w:r w:rsidRPr="007F1861">
        <w:rPr>
          <w:rFonts w:ascii="Times New Roman" w:hAnsi="Times New Roman"/>
          <w:color w:val="000000"/>
          <w:lang w:eastAsia="pl-PL"/>
        </w:rPr>
        <w:t xml:space="preserve">celem ujęcia w ewidencji wniosków i przekazania do akceptacji Ministrowi lub upoważnionej przez niego osobie. Po uzyskaniu akceptacji wniosek przekazywany jest przez właściwą IZ/KK/IK RPO do MF </w:t>
      </w:r>
      <w:r w:rsidRPr="00C80639">
        <w:rPr>
          <w:rFonts w:ascii="Times New Roman" w:hAnsi="Times New Roman"/>
          <w:color w:val="000000"/>
          <w:lang w:eastAsia="pl-PL"/>
        </w:rPr>
        <w:t xml:space="preserve">wraz z uzasadnieniem. </w:t>
      </w:r>
      <w:r w:rsidR="007E0803" w:rsidRPr="003839C1">
        <w:rPr>
          <w:rFonts w:ascii="Times New Roman" w:hAnsi="Times New Roman"/>
          <w:color w:val="000000"/>
          <w:lang w:eastAsia="pl-PL"/>
        </w:rPr>
        <w:t>Wnios</w:t>
      </w:r>
      <w:r w:rsidR="00FF09F6" w:rsidRPr="003839C1">
        <w:rPr>
          <w:rFonts w:ascii="Times New Roman" w:hAnsi="Times New Roman"/>
          <w:color w:val="000000"/>
          <w:lang w:eastAsia="pl-PL"/>
        </w:rPr>
        <w:t>ek</w:t>
      </w:r>
      <w:r w:rsidR="007E0803" w:rsidRPr="003839C1">
        <w:rPr>
          <w:rFonts w:ascii="Times New Roman" w:hAnsi="Times New Roman"/>
          <w:color w:val="000000"/>
          <w:lang w:eastAsia="pl-PL"/>
        </w:rPr>
        <w:t xml:space="preserve"> o zapewnienie finansowania lub</w:t>
      </w:r>
      <w:r w:rsidR="0045698D">
        <w:rPr>
          <w:rFonts w:ascii="Times New Roman" w:hAnsi="Times New Roman"/>
          <w:color w:val="000000"/>
          <w:lang w:eastAsia="pl-PL"/>
        </w:rPr>
        <w:t> </w:t>
      </w:r>
      <w:r w:rsidR="007E0803" w:rsidRPr="003839C1">
        <w:rPr>
          <w:rFonts w:ascii="Times New Roman" w:hAnsi="Times New Roman"/>
          <w:color w:val="000000"/>
          <w:lang w:eastAsia="pl-PL"/>
        </w:rPr>
        <w:t xml:space="preserve">dofinansowania </w:t>
      </w:r>
      <w:r w:rsidR="00FF09F6" w:rsidRPr="003839C1">
        <w:rPr>
          <w:rFonts w:ascii="Times New Roman" w:hAnsi="Times New Roman"/>
          <w:color w:val="000000"/>
          <w:lang w:eastAsia="pl-PL"/>
        </w:rPr>
        <w:t>może być złożony przez dysponenta części budżetowej przed</w:t>
      </w:r>
      <w:r w:rsidR="00FF09F6" w:rsidRPr="004E3A66">
        <w:rPr>
          <w:rFonts w:ascii="Times New Roman" w:hAnsi="Times New Roman"/>
          <w:color w:val="000000"/>
          <w:lang w:eastAsia="pl-PL"/>
        </w:rPr>
        <w:t xml:space="preserve"> lub w trakcie prowadzonego postępowania o udzielenie zamówienia publicznego. Po podpisaniu umowy z wykonawcą wnioski o zapewnienie finansowania lub dofinansowania </w:t>
      </w:r>
      <w:r w:rsidR="0036211B" w:rsidRPr="004E3A66">
        <w:rPr>
          <w:rFonts w:ascii="Times New Roman" w:hAnsi="Times New Roman"/>
          <w:color w:val="000000"/>
          <w:lang w:eastAsia="pl-PL"/>
        </w:rPr>
        <w:t>nie będą akceptowane</w:t>
      </w:r>
      <w:r w:rsidR="007E0803" w:rsidRPr="004E3A66">
        <w:rPr>
          <w:rFonts w:ascii="Times New Roman" w:hAnsi="Times New Roman"/>
          <w:color w:val="000000"/>
          <w:lang w:eastAsia="pl-PL"/>
        </w:rPr>
        <w:t>.</w:t>
      </w:r>
      <w:r w:rsidR="00D44F2B" w:rsidRPr="00D44F2B">
        <w:t xml:space="preserve"> </w:t>
      </w:r>
      <w:r w:rsidR="00D44F2B" w:rsidRPr="00D44F2B">
        <w:rPr>
          <w:rFonts w:ascii="Times New Roman" w:hAnsi="Times New Roman"/>
          <w:color w:val="000000"/>
          <w:lang w:eastAsia="pl-PL"/>
        </w:rPr>
        <w:t xml:space="preserve">W przypadku braku akceptacji wniosku, właściwa IZ/KK/IK RPO zwraca wniosek do dysponenta, wskazując w piśmie przewodnim przyczyny braku akceptacji. Pismo przewodnie zwracające wniosek podpisywane jest przez dyrektora lub zastępcę dyrektora komórki organizacyjnej MIiR pełniącej funkcję IZ/KK/IK RPO.   </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Tryb rozpatrywania wniosku określony w pkt </w:t>
      </w:r>
      <w:r w:rsidR="002F65A3">
        <w:rPr>
          <w:rFonts w:ascii="Times New Roman" w:hAnsi="Times New Roman"/>
          <w:color w:val="000000"/>
          <w:lang w:eastAsia="pl-PL"/>
        </w:rPr>
        <w:t>8</w:t>
      </w:r>
      <w:r w:rsidR="005D7088">
        <w:rPr>
          <w:rFonts w:ascii="Times New Roman" w:hAnsi="Times New Roman"/>
          <w:color w:val="000000"/>
          <w:lang w:eastAsia="pl-PL"/>
        </w:rPr>
        <w:t>7</w:t>
      </w:r>
      <w:r w:rsidRPr="007F1861">
        <w:rPr>
          <w:rFonts w:ascii="Times New Roman" w:hAnsi="Times New Roman"/>
          <w:color w:val="000000"/>
          <w:lang w:eastAsia="pl-PL"/>
        </w:rPr>
        <w:t xml:space="preserve"> stosuje się odpowiednio do wniosków o zmianę lub anulowanie decyzji o zapewnieniu finansowania lub dofinansowania.</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Wniosek o zapewnienie finansowania lub dofinansowania może dotyczyć tylko jednego projektu. W celu prawidłowej weryfikacji wniosku dysponent sporządzając wniosek o zapewnienie finansowania lub o zmianę decyzji o zapewnieniu finansowania w miarę możliwości wskazuje pozycje ze szczegółowego </w:t>
      </w:r>
      <w:r w:rsidR="008D6C97">
        <w:rPr>
          <w:rFonts w:ascii="Times New Roman" w:hAnsi="Times New Roman"/>
          <w:color w:val="000000"/>
          <w:lang w:eastAsia="pl-PL"/>
        </w:rPr>
        <w:t xml:space="preserve"> harmonogramu</w:t>
      </w:r>
      <w:r w:rsidRPr="007F1861">
        <w:rPr>
          <w:rFonts w:ascii="Times New Roman" w:hAnsi="Times New Roman"/>
          <w:color w:val="000000"/>
          <w:lang w:eastAsia="pl-PL"/>
        </w:rPr>
        <w:t xml:space="preserve"> zawartego we wniosku o dofinansowanie projektu.</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Dysponent składając wniosek o zapewnienie finansowania lub dofinansowania lub wniosek o zmianę decyzji o zapewnieniu finansowania przesyła jednocześnie do IZ/KK/IK RPO </w:t>
      </w:r>
      <w:r w:rsidR="001204BD">
        <w:rPr>
          <w:rFonts w:ascii="Times New Roman" w:hAnsi="Times New Roman"/>
          <w:color w:val="000000"/>
          <w:lang w:eastAsia="pl-PL"/>
        </w:rPr>
        <w:t xml:space="preserve">na adres e-mail: </w:t>
      </w:r>
      <w:hyperlink r:id="rId15" w:history="1">
        <w:r w:rsidR="00F32D25" w:rsidRPr="00F32D25">
          <w:rPr>
            <w:rStyle w:val="Hipercze"/>
            <w:rFonts w:ascii="Times New Roman" w:hAnsi="Times New Roman"/>
            <w:sz w:val="22"/>
            <w:lang w:eastAsia="pl-PL"/>
          </w:rPr>
          <w:t>budzet@m</w:t>
        </w:r>
        <w:r w:rsidR="00F32D25" w:rsidRPr="0099478E">
          <w:rPr>
            <w:rStyle w:val="Hipercze"/>
            <w:rFonts w:ascii="Times New Roman" w:hAnsi="Times New Roman"/>
            <w:sz w:val="22"/>
            <w:lang w:eastAsia="pl-PL"/>
          </w:rPr>
          <w:t>iir.gov.pl</w:t>
        </w:r>
      </w:hyperlink>
      <w:r w:rsidR="001204BD">
        <w:rPr>
          <w:rFonts w:ascii="Times New Roman" w:hAnsi="Times New Roman"/>
          <w:color w:val="000000"/>
          <w:lang w:eastAsia="pl-PL"/>
        </w:rPr>
        <w:t xml:space="preserve"> </w:t>
      </w:r>
      <w:r w:rsidRPr="007F1861">
        <w:rPr>
          <w:rFonts w:ascii="Times New Roman" w:hAnsi="Times New Roman"/>
          <w:color w:val="000000"/>
          <w:lang w:eastAsia="pl-PL"/>
        </w:rPr>
        <w:t>skan aktualnego wniosku o dofinansowanie projektu lub za zgodą IZ/IK/IK RPO aktualnego harmonogramu rzeczowo-finansowego realizacji projektu, którego dotyczy zapewnienie.</w:t>
      </w:r>
    </w:p>
    <w:p w:rsidR="0059403F" w:rsidRPr="0064044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Zaakceptowana kwota zapewnienia nie może być wyższa niż koszty całkowite realizacji projektu wynikające z podpisanej pre-umowy lub umowy, a w przypadku ich braku z listy projektów indywidualnych. W przypadku projektów PJB wybieranych w trybie konkursowym, wniosek o zapewnienie finansowania może dotyczyć projektów, dla których umowa o dofinansowanie nie została podpisana, natomiast powinien wskazywać odpowiednie dokumenty potwierdzające ten wybór. </w:t>
      </w:r>
      <w:r w:rsidR="00A000F2" w:rsidRPr="00640441">
        <w:rPr>
          <w:rFonts w:ascii="Times New Roman" w:hAnsi="Times New Roman"/>
          <w:color w:val="000000"/>
          <w:lang w:eastAsia="pl-PL"/>
        </w:rPr>
        <w:t>D</w:t>
      </w:r>
      <w:r w:rsidRPr="00640441">
        <w:rPr>
          <w:rFonts w:ascii="Times New Roman" w:hAnsi="Times New Roman"/>
          <w:color w:val="000000"/>
          <w:lang w:eastAsia="pl-PL"/>
        </w:rPr>
        <w:t>ysponent przygotowujący wniosek</w:t>
      </w:r>
      <w:r w:rsidR="00A000F2" w:rsidRPr="00640441">
        <w:rPr>
          <w:rFonts w:ascii="Times New Roman" w:hAnsi="Times New Roman"/>
          <w:color w:val="000000"/>
          <w:lang w:eastAsia="pl-PL"/>
        </w:rPr>
        <w:t>,</w:t>
      </w:r>
      <w:r w:rsidRPr="00640441">
        <w:rPr>
          <w:rFonts w:ascii="Times New Roman" w:hAnsi="Times New Roman"/>
          <w:color w:val="000000"/>
          <w:lang w:eastAsia="pl-PL"/>
        </w:rPr>
        <w:t xml:space="preserve"> w piśmie przewodnim przekazującym wniosek</w:t>
      </w:r>
      <w:r w:rsidR="00A000F2" w:rsidRPr="00640441">
        <w:rPr>
          <w:rFonts w:ascii="Times New Roman" w:hAnsi="Times New Roman"/>
          <w:color w:val="000000"/>
          <w:lang w:eastAsia="pl-PL"/>
        </w:rPr>
        <w:t>,</w:t>
      </w:r>
      <w:r w:rsidRPr="00640441">
        <w:rPr>
          <w:rFonts w:ascii="Times New Roman" w:hAnsi="Times New Roman"/>
          <w:color w:val="000000"/>
          <w:lang w:eastAsia="pl-PL"/>
        </w:rPr>
        <w:t xml:space="preserve"> przedstawia wyjaśnienia dotyczące montażu finansowego dla przedsięwzięcia, którego dotyczy zaakceptowana kwota zapewnienia finansowania lub</w:t>
      </w:r>
      <w:r w:rsidR="0045698D" w:rsidRPr="00640441">
        <w:rPr>
          <w:rFonts w:ascii="Times New Roman" w:hAnsi="Times New Roman"/>
          <w:color w:val="000000"/>
          <w:lang w:eastAsia="pl-PL"/>
        </w:rPr>
        <w:t> </w:t>
      </w:r>
      <w:r w:rsidRPr="00640441">
        <w:rPr>
          <w:rFonts w:ascii="Times New Roman" w:hAnsi="Times New Roman"/>
          <w:color w:val="000000"/>
          <w:lang w:eastAsia="pl-PL"/>
        </w:rPr>
        <w:t xml:space="preserve">dofinansowania, w przypadku jeśli </w:t>
      </w:r>
      <w:r w:rsidR="008D6C97" w:rsidRPr="00640441">
        <w:rPr>
          <w:rFonts w:ascii="Times New Roman" w:hAnsi="Times New Roman"/>
          <w:color w:val="000000"/>
          <w:lang w:eastAsia="pl-PL"/>
        </w:rPr>
        <w:t xml:space="preserve">inny jest </w:t>
      </w:r>
      <w:r w:rsidRPr="00640441">
        <w:rPr>
          <w:rFonts w:ascii="Times New Roman" w:hAnsi="Times New Roman"/>
          <w:color w:val="000000"/>
          <w:lang w:eastAsia="pl-PL"/>
        </w:rPr>
        <w:t>poziom współfinansowania lub</w:t>
      </w:r>
      <w:r w:rsidR="00F542E8" w:rsidRPr="00640441">
        <w:rPr>
          <w:rFonts w:ascii="Times New Roman" w:hAnsi="Times New Roman"/>
          <w:color w:val="000000"/>
          <w:lang w:eastAsia="pl-PL"/>
        </w:rPr>
        <w:t xml:space="preserve"> </w:t>
      </w:r>
      <w:r w:rsidRPr="00640441">
        <w:rPr>
          <w:rFonts w:ascii="Times New Roman" w:hAnsi="Times New Roman"/>
          <w:color w:val="000000"/>
          <w:lang w:eastAsia="pl-PL"/>
        </w:rPr>
        <w:t xml:space="preserve">finansowania </w:t>
      </w:r>
      <w:r w:rsidR="008D6C97" w:rsidRPr="00640441">
        <w:rPr>
          <w:rFonts w:ascii="Times New Roman" w:hAnsi="Times New Roman"/>
          <w:color w:val="000000"/>
          <w:lang w:eastAsia="pl-PL"/>
        </w:rPr>
        <w:t xml:space="preserve">kwoty wnioskowanej objętej wnioskiem </w:t>
      </w:r>
      <w:r w:rsidRPr="00640441">
        <w:rPr>
          <w:rFonts w:ascii="Times New Roman" w:hAnsi="Times New Roman"/>
          <w:color w:val="000000"/>
          <w:lang w:eastAsia="pl-PL"/>
        </w:rPr>
        <w:t xml:space="preserve">w stosunku do poziomu ujętego w wydanej już decyzji o zapewnieniu finansowania lub dofinansowania </w:t>
      </w:r>
      <w:r w:rsidR="008D6C97" w:rsidRPr="00640441">
        <w:rPr>
          <w:rFonts w:ascii="Times New Roman" w:hAnsi="Times New Roman"/>
          <w:color w:val="000000"/>
          <w:lang w:eastAsia="pl-PL"/>
        </w:rPr>
        <w:t xml:space="preserve">tego </w:t>
      </w:r>
      <w:r w:rsidRPr="00640441">
        <w:rPr>
          <w:rFonts w:ascii="Times New Roman" w:hAnsi="Times New Roman"/>
          <w:color w:val="000000"/>
          <w:lang w:eastAsia="pl-PL"/>
        </w:rPr>
        <w:t xml:space="preserve">przedsięwzięcia lub w przypadku, jeśli poziom dofinansowania środkami UE jest </w:t>
      </w:r>
      <w:r w:rsidR="008D6C97" w:rsidRPr="00640441">
        <w:rPr>
          <w:rFonts w:ascii="Times New Roman" w:hAnsi="Times New Roman"/>
          <w:color w:val="000000"/>
          <w:lang w:eastAsia="pl-PL"/>
        </w:rPr>
        <w:t xml:space="preserve">inny </w:t>
      </w:r>
      <w:r w:rsidRPr="00640441">
        <w:rPr>
          <w:rFonts w:ascii="Times New Roman" w:hAnsi="Times New Roman"/>
          <w:color w:val="000000"/>
          <w:lang w:eastAsia="pl-PL"/>
        </w:rPr>
        <w:t>niż</w:t>
      </w:r>
      <w:r w:rsidR="00F542E8" w:rsidRPr="00640441">
        <w:rPr>
          <w:rFonts w:ascii="Times New Roman" w:hAnsi="Times New Roman"/>
          <w:color w:val="000000"/>
          <w:lang w:eastAsia="pl-PL"/>
        </w:rPr>
        <w:t xml:space="preserve"> </w:t>
      </w:r>
      <w:r w:rsidRPr="00640441">
        <w:rPr>
          <w:rFonts w:ascii="Times New Roman" w:hAnsi="Times New Roman"/>
          <w:color w:val="000000"/>
          <w:lang w:eastAsia="pl-PL"/>
        </w:rPr>
        <w:t xml:space="preserve">określony </w:t>
      </w:r>
      <w:r w:rsidR="008D6C97" w:rsidRPr="00640441">
        <w:rPr>
          <w:rFonts w:ascii="Times New Roman" w:hAnsi="Times New Roman"/>
          <w:color w:val="000000"/>
          <w:lang w:eastAsia="pl-PL"/>
        </w:rPr>
        <w:t xml:space="preserve">w umowie o dofinansowanie </w:t>
      </w:r>
      <w:r w:rsidRPr="00640441">
        <w:rPr>
          <w:rFonts w:ascii="Times New Roman" w:hAnsi="Times New Roman"/>
          <w:color w:val="000000"/>
          <w:lang w:eastAsia="pl-PL"/>
        </w:rPr>
        <w:t xml:space="preserve">dla danego </w:t>
      </w:r>
      <w:r w:rsidR="008D6C97" w:rsidRPr="00640441">
        <w:rPr>
          <w:rFonts w:ascii="Times New Roman" w:hAnsi="Times New Roman"/>
          <w:color w:val="000000"/>
          <w:lang w:eastAsia="pl-PL"/>
        </w:rPr>
        <w:t>projektu.</w:t>
      </w:r>
      <w:r w:rsidRPr="00640441">
        <w:rPr>
          <w:rFonts w:ascii="Times New Roman" w:hAnsi="Times New Roman"/>
          <w:color w:val="000000"/>
          <w:lang w:eastAsia="pl-PL"/>
        </w:rPr>
        <w:t xml:space="preserve"> </w:t>
      </w:r>
    </w:p>
    <w:p w:rsidR="0059403F" w:rsidRPr="007F1861" w:rsidRDefault="0059403F" w:rsidP="008156E5">
      <w:pPr>
        <w:numPr>
          <w:ilvl w:val="0"/>
          <w:numId w:val="27"/>
        </w:numPr>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Zapewnienie finansowania lub dofinansowania realizacji przedsięwzięcia nie może dotyczyć wkładu własnego projektów realizowanych przez jednostki sektora finansów publicznych, z wyjątkiem </w:t>
      </w:r>
      <w:r w:rsidR="00C7716C" w:rsidRPr="007F1861">
        <w:rPr>
          <w:rFonts w:ascii="Times New Roman" w:hAnsi="Times New Roman"/>
          <w:color w:val="000000"/>
          <w:lang w:eastAsia="pl-PL"/>
        </w:rPr>
        <w:t>PJB</w:t>
      </w:r>
      <w:r w:rsidR="008D6C97">
        <w:rPr>
          <w:rFonts w:ascii="Times New Roman" w:hAnsi="Times New Roman"/>
          <w:color w:val="000000"/>
          <w:lang w:eastAsia="pl-PL"/>
        </w:rPr>
        <w:t xml:space="preserve"> oraz</w:t>
      </w:r>
      <w:r w:rsidR="0045698D">
        <w:rPr>
          <w:rFonts w:ascii="Times New Roman" w:hAnsi="Times New Roman"/>
          <w:color w:val="000000"/>
          <w:lang w:eastAsia="pl-PL"/>
        </w:rPr>
        <w:t> </w:t>
      </w:r>
      <w:r w:rsidRPr="007F1861">
        <w:rPr>
          <w:rFonts w:ascii="Times New Roman" w:hAnsi="Times New Roman"/>
          <w:color w:val="000000"/>
          <w:lang w:eastAsia="pl-PL"/>
        </w:rPr>
        <w:t xml:space="preserve"> projektów w zakresie określonym w pkt 8</w:t>
      </w:r>
      <w:r w:rsidR="007C6C5A">
        <w:rPr>
          <w:rFonts w:ascii="Times New Roman" w:hAnsi="Times New Roman"/>
          <w:color w:val="000000"/>
          <w:lang w:eastAsia="pl-PL"/>
        </w:rPr>
        <w:t>-</w:t>
      </w:r>
      <w:r w:rsidR="002F65A3">
        <w:rPr>
          <w:rFonts w:ascii="Times New Roman" w:hAnsi="Times New Roman"/>
          <w:color w:val="000000"/>
          <w:lang w:eastAsia="pl-PL"/>
        </w:rPr>
        <w:t>11</w:t>
      </w:r>
      <w:r w:rsidR="0044466E">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 xml:space="preserve">Dysponent części budżetowej niezwłocznie występuje do MF za pośrednictwem </w:t>
      </w:r>
      <w:r w:rsidR="00E103FD">
        <w:rPr>
          <w:rFonts w:ascii="Times New Roman" w:hAnsi="Times New Roman"/>
          <w:color w:val="000000"/>
          <w:lang w:eastAsia="pl-PL"/>
        </w:rPr>
        <w:t>MIiR</w:t>
      </w:r>
      <w:r w:rsidRPr="007F1861">
        <w:rPr>
          <w:rFonts w:ascii="Times New Roman" w:hAnsi="Times New Roman"/>
          <w:color w:val="000000"/>
          <w:lang w:eastAsia="pl-PL"/>
        </w:rPr>
        <w:t xml:space="preserve"> o zmianę decyzji o zapewnieniu finansowania lub dofinansowania realizacji przedsięwzięcia lub jej anulowanie w przypadku, gdy:</w:t>
      </w:r>
    </w:p>
    <w:p w:rsidR="0059403F" w:rsidRPr="007F1861" w:rsidRDefault="0059403F"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nie będzie wnioskował o uruchomienie pozostałych środków lub będzie występował o uruchomienie pozostałych środków w niepełnej wysokości,</w:t>
      </w:r>
    </w:p>
    <w:p w:rsidR="0059403F" w:rsidRPr="007F1861" w:rsidRDefault="0059403F"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nastąpiła zmiana harmonogramu wydatków,</w:t>
      </w:r>
    </w:p>
    <w:p w:rsidR="0059403F" w:rsidRPr="007F1861" w:rsidRDefault="0059403F"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przedsięwzięcie w danym roku budżetowym może zostać sfinansowane ze środków ujętych w części budżetowej, której dysponentem jest wnioskodawca,</w:t>
      </w:r>
    </w:p>
    <w:p w:rsidR="00F22DE4" w:rsidRPr="007F1861" w:rsidRDefault="0059403F"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kwota dofinansowania wynikająca z ostatecznego rozstrzygnięcia postępowania/postępowań o udzielenie zamówienia publicznego lub konkursu jest inna niż określona w decyzji</w:t>
      </w:r>
      <w:r w:rsidR="009D6A45" w:rsidRPr="007F1861">
        <w:rPr>
          <w:rFonts w:ascii="Times New Roman" w:hAnsi="Times New Roman"/>
          <w:color w:val="000000"/>
        </w:rPr>
        <w:t>,</w:t>
      </w:r>
    </w:p>
    <w:p w:rsidR="0059403F" w:rsidRPr="007F1861" w:rsidRDefault="00FF09F6"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 xml:space="preserve">wystąpi </w:t>
      </w:r>
      <w:r w:rsidR="00F22DE4" w:rsidRPr="007F1861">
        <w:rPr>
          <w:rFonts w:ascii="Times New Roman" w:hAnsi="Times New Roman"/>
          <w:color w:val="000000"/>
        </w:rPr>
        <w:t>koniecznoś</w:t>
      </w:r>
      <w:r w:rsidRPr="007F1861">
        <w:rPr>
          <w:rFonts w:ascii="Times New Roman" w:hAnsi="Times New Roman"/>
          <w:color w:val="000000"/>
        </w:rPr>
        <w:t>ć</w:t>
      </w:r>
      <w:r w:rsidR="00F22DE4" w:rsidRPr="007F1861">
        <w:rPr>
          <w:rFonts w:ascii="Times New Roman" w:hAnsi="Times New Roman"/>
          <w:color w:val="000000"/>
        </w:rPr>
        <w:t xml:space="preserve"> rozszerzenia decyzji o nowe </w:t>
      </w:r>
      <w:r w:rsidR="00884434" w:rsidRPr="007F1861">
        <w:rPr>
          <w:rFonts w:ascii="Times New Roman" w:hAnsi="Times New Roman"/>
          <w:color w:val="000000"/>
        </w:rPr>
        <w:t>post</w:t>
      </w:r>
      <w:r w:rsidR="00884434">
        <w:rPr>
          <w:rFonts w:ascii="Times New Roman" w:hAnsi="Times New Roman"/>
          <w:color w:val="000000"/>
        </w:rPr>
        <w:t>ę</w:t>
      </w:r>
      <w:r w:rsidR="00884434" w:rsidRPr="007F1861">
        <w:rPr>
          <w:rFonts w:ascii="Times New Roman" w:hAnsi="Times New Roman"/>
          <w:color w:val="000000"/>
        </w:rPr>
        <w:t xml:space="preserve">powania </w:t>
      </w:r>
      <w:r w:rsidR="00F22DE4" w:rsidRPr="007F1861">
        <w:rPr>
          <w:rFonts w:ascii="Times New Roman" w:hAnsi="Times New Roman"/>
          <w:color w:val="000000"/>
        </w:rPr>
        <w:t>planowane do przeprowadzenia zgodnie z ustawą Prawo zamówień publicznych w ramach tego samego projektu</w:t>
      </w:r>
      <w:r w:rsidR="0059403F" w:rsidRPr="007F1861">
        <w:rPr>
          <w:rFonts w:ascii="Times New Roman" w:hAnsi="Times New Roman"/>
          <w:color w:val="000000"/>
        </w:rPr>
        <w:t>,</w:t>
      </w:r>
    </w:p>
    <w:p w:rsidR="0059403F" w:rsidRPr="007F1861" w:rsidRDefault="0059403F" w:rsidP="008156E5">
      <w:pPr>
        <w:numPr>
          <w:ilvl w:val="0"/>
          <w:numId w:val="10"/>
        </w:numPr>
        <w:tabs>
          <w:tab w:val="num" w:pos="700"/>
        </w:tabs>
        <w:spacing w:before="120" w:after="120" w:line="240" w:lineRule="atLeast"/>
        <w:ind w:left="700" w:hanging="300"/>
        <w:jc w:val="both"/>
        <w:rPr>
          <w:rFonts w:ascii="Times New Roman" w:hAnsi="Times New Roman"/>
          <w:color w:val="000000"/>
        </w:rPr>
      </w:pPr>
      <w:r w:rsidRPr="007F1861">
        <w:rPr>
          <w:rFonts w:ascii="Times New Roman" w:hAnsi="Times New Roman"/>
          <w:color w:val="000000"/>
        </w:rPr>
        <w:t>w innych uzasadnionych sytuacjach.</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u w:val="single"/>
          <w:lang w:eastAsia="pl-PL"/>
        </w:rPr>
      </w:pPr>
      <w:r w:rsidRPr="007F1861">
        <w:rPr>
          <w:rFonts w:ascii="Times New Roman" w:hAnsi="Times New Roman"/>
          <w:color w:val="000000"/>
          <w:lang w:eastAsia="pl-PL"/>
        </w:rPr>
        <w:t>Decyzja o zapewnieniu finansowania lub dofinansowania nie jest jednoznaczna z automatycznym zwiększeniem limitu wydatków danego dysponenta. Aby uzyskać w odpowiednim roku budżetowym środki z rezerwy celowej na przedsięwzięcie, na które została wydana decyzja o zapewnieniu finansowania lub</w:t>
      </w:r>
      <w:r w:rsidR="0045698D">
        <w:rPr>
          <w:rFonts w:ascii="Times New Roman" w:hAnsi="Times New Roman"/>
          <w:color w:val="000000"/>
          <w:lang w:eastAsia="pl-PL"/>
        </w:rPr>
        <w:t> </w:t>
      </w:r>
      <w:r w:rsidRPr="007F1861">
        <w:rPr>
          <w:rFonts w:ascii="Times New Roman" w:hAnsi="Times New Roman"/>
          <w:color w:val="000000"/>
          <w:lang w:eastAsia="pl-PL"/>
        </w:rPr>
        <w:t xml:space="preserve">dofinansowania należy po: </w:t>
      </w:r>
    </w:p>
    <w:p w:rsidR="0059403F" w:rsidRPr="007F1861" w:rsidRDefault="0059403F" w:rsidP="008156E5">
      <w:pPr>
        <w:numPr>
          <w:ilvl w:val="0"/>
          <w:numId w:val="6"/>
        </w:numPr>
        <w:tabs>
          <w:tab w:val="num" w:pos="800"/>
        </w:tabs>
        <w:autoSpaceDE w:val="0"/>
        <w:autoSpaceDN w:val="0"/>
        <w:adjustRightInd w:val="0"/>
        <w:spacing w:before="120" w:after="120" w:line="240" w:lineRule="atLeast"/>
        <w:ind w:left="800"/>
        <w:jc w:val="both"/>
        <w:rPr>
          <w:rFonts w:ascii="Times New Roman" w:hAnsi="Times New Roman"/>
          <w:color w:val="000000"/>
          <w:u w:val="single"/>
          <w:lang w:eastAsia="pl-PL"/>
        </w:rPr>
      </w:pPr>
      <w:r w:rsidRPr="007F1861">
        <w:rPr>
          <w:rFonts w:ascii="Times New Roman" w:hAnsi="Times New Roman"/>
          <w:color w:val="000000"/>
          <w:lang w:eastAsia="pl-PL"/>
        </w:rPr>
        <w:t>zakończeniu postępowania</w:t>
      </w:r>
      <w:r w:rsidR="00F22DE4" w:rsidRPr="007F1861">
        <w:rPr>
          <w:rFonts w:ascii="Times New Roman" w:hAnsi="Times New Roman"/>
          <w:color w:val="000000"/>
          <w:lang w:eastAsia="pl-PL"/>
        </w:rPr>
        <w:t xml:space="preserve"> </w:t>
      </w:r>
      <w:r w:rsidRPr="007F1861">
        <w:rPr>
          <w:rFonts w:ascii="Times New Roman" w:hAnsi="Times New Roman"/>
          <w:color w:val="000000"/>
          <w:lang w:eastAsia="pl-PL"/>
        </w:rPr>
        <w:t>zgodnie z ustawą Prawo zamówień publicznych</w:t>
      </w:r>
      <w:r w:rsidR="00FF09F6" w:rsidRPr="007F1861">
        <w:rPr>
          <w:rFonts w:ascii="Times New Roman" w:hAnsi="Times New Roman"/>
          <w:color w:val="000000"/>
          <w:lang w:eastAsia="pl-PL"/>
        </w:rPr>
        <w:t xml:space="preserve"> i podpisaniu umowy z</w:t>
      </w:r>
      <w:r w:rsidR="00325DCC" w:rsidRPr="007F1861">
        <w:rPr>
          <w:rFonts w:ascii="Times New Roman" w:hAnsi="Times New Roman"/>
          <w:color w:val="000000"/>
          <w:lang w:eastAsia="pl-PL"/>
        </w:rPr>
        <w:t> </w:t>
      </w:r>
      <w:r w:rsidR="00FF09F6" w:rsidRPr="007F1861">
        <w:rPr>
          <w:rFonts w:ascii="Times New Roman" w:hAnsi="Times New Roman"/>
          <w:color w:val="000000"/>
          <w:lang w:eastAsia="pl-PL"/>
        </w:rPr>
        <w:t>wykonawcą,</w:t>
      </w:r>
      <w:r w:rsidRPr="007F1861">
        <w:rPr>
          <w:rFonts w:ascii="Times New Roman" w:hAnsi="Times New Roman"/>
          <w:color w:val="000000"/>
          <w:lang w:eastAsia="pl-PL"/>
        </w:rPr>
        <w:t xml:space="preserve"> </w:t>
      </w:r>
    </w:p>
    <w:p w:rsidR="0059403F" w:rsidRPr="007F1861" w:rsidRDefault="0059403F" w:rsidP="008156E5">
      <w:pPr>
        <w:numPr>
          <w:ilvl w:val="0"/>
          <w:numId w:val="6"/>
        </w:numPr>
        <w:tabs>
          <w:tab w:val="num" w:pos="800"/>
        </w:tabs>
        <w:autoSpaceDE w:val="0"/>
        <w:autoSpaceDN w:val="0"/>
        <w:adjustRightInd w:val="0"/>
        <w:spacing w:before="120" w:after="120" w:line="240" w:lineRule="atLeast"/>
        <w:ind w:left="800"/>
        <w:jc w:val="both"/>
        <w:rPr>
          <w:rFonts w:ascii="Times New Roman" w:hAnsi="Times New Roman"/>
          <w:color w:val="000000"/>
          <w:u w:val="single"/>
          <w:lang w:eastAsia="pl-PL"/>
        </w:rPr>
      </w:pPr>
      <w:r w:rsidRPr="007F1861">
        <w:rPr>
          <w:rFonts w:ascii="Times New Roman" w:hAnsi="Times New Roman"/>
          <w:color w:val="000000"/>
          <w:lang w:eastAsia="pl-PL"/>
        </w:rPr>
        <w:t xml:space="preserve">wyłonieniu projektów w trybie naboru konkursowego </w:t>
      </w:r>
    </w:p>
    <w:p w:rsidR="0059403F" w:rsidRPr="007F1861" w:rsidRDefault="0059403F" w:rsidP="008156E5">
      <w:pPr>
        <w:spacing w:before="120" w:after="120" w:line="240" w:lineRule="atLeast"/>
        <w:ind w:left="426"/>
        <w:jc w:val="both"/>
        <w:rPr>
          <w:rFonts w:ascii="Times New Roman" w:hAnsi="Times New Roman"/>
          <w:color w:val="000000"/>
          <w:lang w:eastAsia="pl-PL"/>
        </w:rPr>
      </w:pPr>
      <w:r w:rsidRPr="007F1861">
        <w:rPr>
          <w:rFonts w:ascii="Times New Roman" w:hAnsi="Times New Roman"/>
          <w:color w:val="000000"/>
          <w:lang w:eastAsia="pl-PL"/>
        </w:rPr>
        <w:t xml:space="preserve">złożyć odpowiedni wniosek o uruchomienie środków z rezerwy celowej zgodnie z przepisami Procedury. Złożenie wniosku o uruchomienie środków z rezerwy celowej w oparciu o wydaną decyzję o zapewnieniu finansowania nie jest zasadne, jeśli przedsięwzięcie może zostać sfinansowane ze środków ujętych w części budżetowej dysponenta. W takim wypadku dysponent części powinien wystąpić o zmianę decyzji o zapewnieniu finansowania lub dofinansowania </w:t>
      </w:r>
      <w:r w:rsidRPr="007F1861">
        <w:rPr>
          <w:rFonts w:ascii="Times New Roman" w:hAnsi="Times New Roman"/>
          <w:lang w:eastAsia="pl-PL"/>
        </w:rPr>
        <w:t>lub jej anulowanie - w przypadku gdy przedsięwzięcie może w całości zostać sfinansowane ze środków ujętych w części budżetowej dysponenta.</w:t>
      </w:r>
    </w:p>
    <w:p w:rsidR="0059403F"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Po upływie</w:t>
      </w:r>
      <w:r w:rsidRPr="007F1861">
        <w:rPr>
          <w:rFonts w:ascii="Times New Roman" w:hAnsi="Times New Roman"/>
          <w:bCs/>
          <w:color w:val="000000"/>
          <w:lang w:eastAsia="pl-PL"/>
        </w:rPr>
        <w:t xml:space="preserve"> </w:t>
      </w:r>
      <w:r w:rsidRPr="007F1861">
        <w:rPr>
          <w:rFonts w:ascii="Times New Roman" w:hAnsi="Times New Roman"/>
          <w:color w:val="000000"/>
          <w:lang w:eastAsia="pl-PL"/>
        </w:rPr>
        <w:t xml:space="preserve">terminów składania wniosków o uruchomienie rezerwy przewidzianych </w:t>
      </w:r>
      <w:r w:rsidR="00651BA3" w:rsidRPr="007F1861">
        <w:rPr>
          <w:rFonts w:ascii="Times New Roman" w:hAnsi="Times New Roman"/>
          <w:color w:val="000000"/>
          <w:lang w:eastAsia="pl-PL"/>
        </w:rPr>
        <w:t xml:space="preserve">odpowiednio w </w:t>
      </w:r>
      <w:r w:rsidRPr="007F1861">
        <w:rPr>
          <w:rFonts w:ascii="Times New Roman" w:hAnsi="Times New Roman"/>
          <w:color w:val="000000"/>
          <w:lang w:eastAsia="pl-PL"/>
        </w:rPr>
        <w:t>pkt 3</w:t>
      </w:r>
      <w:r w:rsidR="005D7088">
        <w:rPr>
          <w:rFonts w:ascii="Times New Roman" w:hAnsi="Times New Roman"/>
          <w:color w:val="000000"/>
          <w:lang w:eastAsia="pl-PL"/>
        </w:rPr>
        <w:t>7</w:t>
      </w:r>
      <w:r w:rsidRPr="007F1861">
        <w:rPr>
          <w:rFonts w:ascii="Times New Roman" w:hAnsi="Times New Roman"/>
          <w:color w:val="000000"/>
          <w:lang w:eastAsia="pl-PL"/>
        </w:rPr>
        <w:t xml:space="preserve"> </w:t>
      </w:r>
      <w:r w:rsidR="00651BA3" w:rsidRPr="007F1861">
        <w:rPr>
          <w:rFonts w:ascii="Times New Roman" w:hAnsi="Times New Roman"/>
          <w:color w:val="000000"/>
          <w:lang w:eastAsia="pl-PL"/>
        </w:rPr>
        <w:t>i</w:t>
      </w:r>
      <w:r w:rsidR="0045698D">
        <w:rPr>
          <w:rFonts w:ascii="Times New Roman" w:hAnsi="Times New Roman"/>
          <w:color w:val="000000"/>
          <w:lang w:eastAsia="pl-PL"/>
        </w:rPr>
        <w:t> </w:t>
      </w:r>
      <w:r w:rsidR="00651BA3" w:rsidRPr="007F1861">
        <w:rPr>
          <w:rFonts w:ascii="Times New Roman" w:hAnsi="Times New Roman"/>
          <w:color w:val="000000"/>
          <w:lang w:eastAsia="pl-PL"/>
        </w:rPr>
        <w:t>3</w:t>
      </w:r>
      <w:r w:rsidR="005D7088">
        <w:rPr>
          <w:rFonts w:ascii="Times New Roman" w:hAnsi="Times New Roman"/>
          <w:color w:val="000000"/>
          <w:lang w:eastAsia="pl-PL"/>
        </w:rPr>
        <w:t>8</w:t>
      </w:r>
      <w:r w:rsidR="00651BA3" w:rsidRPr="007F1861">
        <w:rPr>
          <w:rFonts w:ascii="Times New Roman" w:hAnsi="Times New Roman"/>
          <w:color w:val="000000"/>
          <w:lang w:eastAsia="pl-PL"/>
        </w:rPr>
        <w:t xml:space="preserve"> </w:t>
      </w:r>
      <w:r w:rsidRPr="007F1861">
        <w:rPr>
          <w:rFonts w:ascii="Times New Roman" w:hAnsi="Times New Roman"/>
          <w:color w:val="000000"/>
          <w:lang w:eastAsia="pl-PL"/>
        </w:rPr>
        <w:t xml:space="preserve">lub wyczerpaniu całkowitej kwoty alokacji na program na dany rok, w ramach danej rezerwy celowej, </w:t>
      </w:r>
      <w:r w:rsidRPr="00E95F68">
        <w:rPr>
          <w:rFonts w:ascii="Times New Roman" w:hAnsi="Times New Roman"/>
          <w:color w:val="000000"/>
          <w:lang w:eastAsia="pl-PL"/>
        </w:rPr>
        <w:t>wniosek o zapewnienie finansowania lub dofinansowania oraz wniosek o zmianę decyzji o zapewnieniu finansowania lub dofinansowania może dotyczyć tylko kolejnych lat lub zmniejszenia zapewnienia na rok bieżący.</w:t>
      </w:r>
      <w:r w:rsidR="00E95F68" w:rsidRPr="008E2630">
        <w:rPr>
          <w:rFonts w:ascii="Times New Roman" w:hAnsi="Times New Roman"/>
        </w:rPr>
        <w:t xml:space="preserve"> </w:t>
      </w:r>
      <w:r w:rsidR="00E95F68" w:rsidRPr="00446263">
        <w:rPr>
          <w:rFonts w:ascii="Times New Roman" w:hAnsi="Times New Roman"/>
        </w:rPr>
        <w:t xml:space="preserve">Ostateczny termin składania wniosków </w:t>
      </w:r>
      <w:r w:rsidR="00E95F68" w:rsidRPr="00446263">
        <w:rPr>
          <w:rFonts w:ascii="Times New Roman" w:hAnsi="Times New Roman"/>
          <w:color w:val="000000"/>
          <w:lang w:eastAsia="pl-PL"/>
        </w:rPr>
        <w:t xml:space="preserve">o zmianę decyzji o zapewnieniu finansowania lub dofinansowania na rok bieżący </w:t>
      </w:r>
      <w:r w:rsidR="00B419CE">
        <w:rPr>
          <w:rFonts w:ascii="Times New Roman" w:hAnsi="Times New Roman"/>
          <w:color w:val="000000"/>
          <w:lang w:eastAsia="pl-PL"/>
        </w:rPr>
        <w:t xml:space="preserve">do </w:t>
      </w:r>
      <w:r w:rsidR="00E103FD">
        <w:rPr>
          <w:rFonts w:ascii="Times New Roman" w:hAnsi="Times New Roman"/>
          <w:color w:val="000000"/>
          <w:lang w:eastAsia="pl-PL"/>
        </w:rPr>
        <w:t>MIiR</w:t>
      </w:r>
      <w:r w:rsidR="00B419CE">
        <w:rPr>
          <w:rFonts w:ascii="Times New Roman" w:hAnsi="Times New Roman"/>
          <w:color w:val="000000"/>
          <w:lang w:eastAsia="pl-PL"/>
        </w:rPr>
        <w:t xml:space="preserve"> </w:t>
      </w:r>
      <w:r w:rsidR="00E95F68" w:rsidRPr="00446263">
        <w:rPr>
          <w:rFonts w:ascii="Times New Roman" w:hAnsi="Times New Roman"/>
          <w:color w:val="000000"/>
          <w:lang w:eastAsia="pl-PL"/>
        </w:rPr>
        <w:t xml:space="preserve">upływa </w:t>
      </w:r>
      <w:r w:rsidR="00E95F68" w:rsidRPr="008156E5">
        <w:rPr>
          <w:rFonts w:ascii="Times New Roman" w:hAnsi="Times New Roman"/>
          <w:b/>
          <w:color w:val="000000"/>
          <w:lang w:eastAsia="pl-PL"/>
        </w:rPr>
        <w:t xml:space="preserve">dnia </w:t>
      </w:r>
      <w:r w:rsidR="00B419CE" w:rsidRPr="008156E5">
        <w:rPr>
          <w:rFonts w:ascii="Times New Roman" w:hAnsi="Times New Roman"/>
          <w:b/>
          <w:color w:val="000000"/>
          <w:lang w:eastAsia="pl-PL"/>
        </w:rPr>
        <w:t>24</w:t>
      </w:r>
      <w:r w:rsidR="00E95F68" w:rsidRPr="008156E5">
        <w:rPr>
          <w:rFonts w:ascii="Times New Roman" w:hAnsi="Times New Roman"/>
          <w:b/>
          <w:color w:val="000000"/>
          <w:lang w:eastAsia="pl-PL"/>
        </w:rPr>
        <w:t xml:space="preserve"> listopada danego roku budżetowego</w:t>
      </w:r>
      <w:r w:rsidR="00E95F68" w:rsidRPr="00446263">
        <w:rPr>
          <w:rFonts w:ascii="Times New Roman" w:hAnsi="Times New Roman"/>
          <w:color w:val="000000"/>
          <w:lang w:eastAsia="pl-PL"/>
        </w:rPr>
        <w:t xml:space="preserve"> (decyduje data wpływu oryginału do </w:t>
      </w:r>
      <w:r w:rsidR="00E103FD">
        <w:rPr>
          <w:rFonts w:ascii="Times New Roman" w:hAnsi="Times New Roman"/>
          <w:color w:val="000000"/>
          <w:lang w:eastAsia="pl-PL"/>
        </w:rPr>
        <w:t>MIiR</w:t>
      </w:r>
      <w:r w:rsidR="00E95F68" w:rsidRPr="00446263">
        <w:rPr>
          <w:rFonts w:ascii="Times New Roman" w:hAnsi="Times New Roman"/>
          <w:color w:val="000000"/>
          <w:lang w:eastAsia="pl-PL"/>
        </w:rPr>
        <w:t>)</w:t>
      </w:r>
      <w:r w:rsidR="00B419CE">
        <w:rPr>
          <w:rFonts w:ascii="Times New Roman" w:hAnsi="Times New Roman"/>
          <w:color w:val="000000"/>
          <w:lang w:eastAsia="pl-PL"/>
        </w:rPr>
        <w:t>, a</w:t>
      </w:r>
      <w:r w:rsidR="00B419CE" w:rsidRPr="00B419CE">
        <w:t xml:space="preserve"> </w:t>
      </w:r>
      <w:r w:rsidR="00B419CE" w:rsidRPr="00B419CE">
        <w:rPr>
          <w:rFonts w:ascii="Times New Roman" w:hAnsi="Times New Roman"/>
          <w:color w:val="000000"/>
          <w:lang w:eastAsia="pl-PL"/>
        </w:rPr>
        <w:t xml:space="preserve">do MF upływa </w:t>
      </w:r>
      <w:r w:rsidR="00B419CE" w:rsidRPr="008156E5">
        <w:rPr>
          <w:rFonts w:ascii="Times New Roman" w:hAnsi="Times New Roman"/>
          <w:b/>
          <w:color w:val="000000"/>
          <w:lang w:eastAsia="pl-PL"/>
        </w:rPr>
        <w:t>dnia 8 grudnia danego roku budżetowego</w:t>
      </w:r>
      <w:r w:rsidR="00B419CE" w:rsidRPr="00B419CE">
        <w:rPr>
          <w:rFonts w:ascii="Times New Roman" w:hAnsi="Times New Roman"/>
          <w:color w:val="000000"/>
          <w:lang w:eastAsia="pl-PL"/>
        </w:rPr>
        <w:t xml:space="preserve"> (decyduje data wpływu oryginału do MF)</w:t>
      </w:r>
      <w:r w:rsidR="00B419CE">
        <w:rPr>
          <w:rFonts w:ascii="Times New Roman" w:hAnsi="Times New Roman"/>
          <w:color w:val="000000"/>
          <w:lang w:eastAsia="pl-PL"/>
        </w:rPr>
        <w:t>.</w:t>
      </w:r>
      <w:r w:rsidR="00267F05">
        <w:rPr>
          <w:rFonts w:ascii="Times New Roman" w:hAnsi="Times New Roman"/>
          <w:color w:val="000000"/>
          <w:lang w:eastAsia="pl-PL"/>
        </w:rPr>
        <w:t xml:space="preserve"> Wnioski, które wpłyną po tym terminie </w:t>
      </w:r>
      <w:r w:rsidR="00BC60D8">
        <w:rPr>
          <w:rFonts w:ascii="Times New Roman" w:hAnsi="Times New Roman"/>
          <w:color w:val="000000"/>
          <w:lang w:eastAsia="pl-PL"/>
        </w:rPr>
        <w:t>nie będą przez MF rozpatrywane.</w:t>
      </w:r>
    </w:p>
    <w:p w:rsidR="00B419CE" w:rsidRPr="00EE4AE1" w:rsidRDefault="00554C2A" w:rsidP="008156E5">
      <w:pPr>
        <w:numPr>
          <w:ilvl w:val="0"/>
          <w:numId w:val="27"/>
        </w:numPr>
        <w:tabs>
          <w:tab w:val="num" w:pos="400"/>
        </w:tabs>
        <w:spacing w:before="120" w:after="120" w:line="240" w:lineRule="atLeast"/>
        <w:jc w:val="both"/>
        <w:rPr>
          <w:rFonts w:ascii="Times New Roman" w:hAnsi="Times New Roman"/>
          <w:color w:val="000000"/>
          <w:lang w:eastAsia="pl-PL"/>
        </w:rPr>
      </w:pPr>
      <w:r>
        <w:rPr>
          <w:rFonts w:ascii="Times New Roman" w:hAnsi="Times New Roman"/>
          <w:color w:val="000000"/>
          <w:lang w:eastAsia="pl-PL"/>
        </w:rPr>
        <w:t xml:space="preserve">W przypadku gdy w danym roku budżetowym dysponent nie wystąpił o </w:t>
      </w:r>
      <w:r w:rsidRPr="00554C2A">
        <w:rPr>
          <w:rFonts w:ascii="Times New Roman" w:hAnsi="Times New Roman"/>
          <w:color w:val="000000"/>
          <w:lang w:eastAsia="pl-PL"/>
        </w:rPr>
        <w:t>uruchomienie środków objętych zapewnieniem</w:t>
      </w:r>
      <w:r>
        <w:rPr>
          <w:rFonts w:ascii="Times New Roman" w:hAnsi="Times New Roman"/>
          <w:color w:val="000000"/>
          <w:lang w:eastAsia="pl-PL"/>
        </w:rPr>
        <w:t>, wówczas decyzja</w:t>
      </w:r>
      <w:r w:rsidR="00B419CE" w:rsidRPr="00B419CE">
        <w:rPr>
          <w:rFonts w:ascii="Times New Roman" w:hAnsi="Times New Roman"/>
          <w:color w:val="000000"/>
          <w:lang w:eastAsia="pl-PL"/>
        </w:rPr>
        <w:t xml:space="preserve"> o zapewnieniu finansowania lub dofinansowania</w:t>
      </w:r>
      <w:r w:rsidR="00B419CE">
        <w:rPr>
          <w:rFonts w:ascii="Times New Roman" w:hAnsi="Times New Roman"/>
          <w:color w:val="000000"/>
          <w:lang w:eastAsia="pl-PL"/>
        </w:rPr>
        <w:t xml:space="preserve"> udzielona na dany rok</w:t>
      </w:r>
      <w:r w:rsidR="008C5D30">
        <w:rPr>
          <w:rFonts w:ascii="Times New Roman" w:hAnsi="Times New Roman"/>
          <w:color w:val="000000"/>
          <w:lang w:eastAsia="pl-PL"/>
        </w:rPr>
        <w:t xml:space="preserve"> budżetowy</w:t>
      </w:r>
      <w:r>
        <w:rPr>
          <w:rFonts w:ascii="Times New Roman" w:hAnsi="Times New Roman"/>
          <w:color w:val="000000"/>
          <w:lang w:eastAsia="pl-PL"/>
        </w:rPr>
        <w:t xml:space="preserve"> wygasa</w:t>
      </w:r>
      <w:r w:rsidR="00B419CE">
        <w:rPr>
          <w:rFonts w:ascii="Times New Roman" w:hAnsi="Times New Roman"/>
          <w:color w:val="000000"/>
          <w:lang w:eastAsia="pl-PL"/>
        </w:rPr>
        <w:t xml:space="preserve"> </w:t>
      </w:r>
      <w:r>
        <w:rPr>
          <w:rFonts w:ascii="Times New Roman" w:hAnsi="Times New Roman"/>
          <w:color w:val="000000"/>
          <w:lang w:eastAsia="pl-PL"/>
        </w:rPr>
        <w:t xml:space="preserve">z dniem 1 stycznia roku następnego. </w:t>
      </w:r>
      <w:r w:rsidR="001E6ADA">
        <w:rPr>
          <w:rFonts w:ascii="Times New Roman" w:hAnsi="Times New Roman"/>
          <w:color w:val="000000"/>
          <w:lang w:eastAsia="pl-PL"/>
        </w:rPr>
        <w:t>W</w:t>
      </w:r>
      <w:r w:rsidR="00B419CE">
        <w:rPr>
          <w:rFonts w:ascii="Times New Roman" w:hAnsi="Times New Roman"/>
          <w:color w:val="000000"/>
          <w:lang w:eastAsia="pl-PL"/>
        </w:rPr>
        <w:t xml:space="preserve">niosek o </w:t>
      </w:r>
      <w:r>
        <w:rPr>
          <w:rFonts w:ascii="Times New Roman" w:hAnsi="Times New Roman"/>
          <w:color w:val="000000"/>
          <w:lang w:eastAsia="pl-PL"/>
        </w:rPr>
        <w:t>zapewnienie</w:t>
      </w:r>
      <w:r w:rsidR="00B419CE">
        <w:rPr>
          <w:rFonts w:ascii="Times New Roman" w:hAnsi="Times New Roman"/>
          <w:color w:val="000000"/>
          <w:lang w:eastAsia="pl-PL"/>
        </w:rPr>
        <w:t xml:space="preserve"> finansowania lub</w:t>
      </w:r>
      <w:r w:rsidR="0045698D">
        <w:rPr>
          <w:rFonts w:ascii="Times New Roman" w:hAnsi="Times New Roman"/>
          <w:color w:val="000000"/>
          <w:lang w:eastAsia="pl-PL"/>
        </w:rPr>
        <w:t> </w:t>
      </w:r>
      <w:r>
        <w:rPr>
          <w:rFonts w:ascii="Times New Roman" w:hAnsi="Times New Roman"/>
          <w:color w:val="000000"/>
          <w:lang w:eastAsia="pl-PL"/>
        </w:rPr>
        <w:t>dofinansowania</w:t>
      </w:r>
      <w:r w:rsidR="00B419CE">
        <w:rPr>
          <w:rFonts w:ascii="Times New Roman" w:hAnsi="Times New Roman"/>
          <w:color w:val="000000"/>
          <w:lang w:eastAsia="pl-PL"/>
        </w:rPr>
        <w:t xml:space="preserve"> </w:t>
      </w:r>
      <w:r w:rsidR="001E6ADA">
        <w:rPr>
          <w:rFonts w:ascii="Times New Roman" w:hAnsi="Times New Roman"/>
          <w:color w:val="000000"/>
          <w:lang w:eastAsia="pl-PL"/>
        </w:rPr>
        <w:t xml:space="preserve">oraz wniosek o zmianę decyzji o zapewnieniu finansowania lub dofinansowania </w:t>
      </w:r>
      <w:r w:rsidR="00B419CE">
        <w:rPr>
          <w:rFonts w:ascii="Times New Roman" w:hAnsi="Times New Roman"/>
          <w:color w:val="000000"/>
          <w:lang w:eastAsia="pl-PL"/>
        </w:rPr>
        <w:t>nie</w:t>
      </w:r>
      <w:r w:rsidR="0045698D">
        <w:rPr>
          <w:rFonts w:ascii="Times New Roman" w:hAnsi="Times New Roman"/>
          <w:color w:val="000000"/>
          <w:lang w:eastAsia="pl-PL"/>
        </w:rPr>
        <w:t> </w:t>
      </w:r>
      <w:r w:rsidR="00B419CE">
        <w:rPr>
          <w:rFonts w:ascii="Times New Roman" w:hAnsi="Times New Roman"/>
          <w:color w:val="000000"/>
          <w:lang w:eastAsia="pl-PL"/>
        </w:rPr>
        <w:t xml:space="preserve">powinien </w:t>
      </w:r>
      <w:r>
        <w:rPr>
          <w:rFonts w:ascii="Times New Roman" w:hAnsi="Times New Roman"/>
          <w:color w:val="000000"/>
          <w:lang w:eastAsia="pl-PL"/>
        </w:rPr>
        <w:t>obejmować</w:t>
      </w:r>
      <w:r w:rsidR="00B419CE">
        <w:rPr>
          <w:rFonts w:ascii="Times New Roman" w:hAnsi="Times New Roman"/>
          <w:color w:val="000000"/>
          <w:lang w:eastAsia="pl-PL"/>
        </w:rPr>
        <w:t xml:space="preserve"> kwot, które wygasły</w:t>
      </w:r>
      <w:r>
        <w:rPr>
          <w:rFonts w:ascii="Times New Roman" w:hAnsi="Times New Roman"/>
          <w:color w:val="000000"/>
          <w:lang w:eastAsia="pl-PL"/>
        </w:rPr>
        <w:t>.</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o zapewnienie finansowania lub dofinansowania może obejmować postępowania o udzielenie zamówienia publicznego planowane do rozpoczęcia w ciągu najbliższych 6 miesięcy od daty sporządzenia wniosku przez dysponenta. W wyjątkowych przypadkach IZ/KK/IK RPO może zaakceptować wniosek obejmujący postępowania planowane do przeprowadzenia w terminie późniejszym, podając w piśmie do </w:t>
      </w:r>
      <w:r w:rsidR="004E70D3">
        <w:rPr>
          <w:rFonts w:ascii="Times New Roman" w:hAnsi="Times New Roman"/>
          <w:color w:val="000000"/>
          <w:lang w:eastAsia="pl-PL"/>
        </w:rPr>
        <w:t>MF</w:t>
      </w:r>
      <w:r w:rsidRPr="007F1861">
        <w:rPr>
          <w:rFonts w:ascii="Times New Roman" w:hAnsi="Times New Roman"/>
          <w:color w:val="000000"/>
          <w:lang w:eastAsia="pl-PL"/>
        </w:rPr>
        <w:t xml:space="preserve"> szczegółowe uzasadnienie. Informacje o planowanych terminach przeprowadzenia poszczególnych postępowań ujmowane są w załączniku do wniosku.</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Dysponent części budżetowej jest zobowiązany niezwłocznie, odrębnym pismem, powołując się na numer decyzji o zapewnieniu finansowania lub dofinansowania i nazwę projektu/przedsięwzięcia i</w:t>
      </w:r>
      <w:r w:rsidR="00E62153">
        <w:rPr>
          <w:rFonts w:ascii="Times New Roman" w:hAnsi="Times New Roman"/>
          <w:color w:val="000000"/>
          <w:lang w:eastAsia="pl-PL"/>
        </w:rPr>
        <w:t xml:space="preserve"> </w:t>
      </w:r>
      <w:r w:rsidRPr="007F1861">
        <w:rPr>
          <w:rFonts w:ascii="Times New Roman" w:hAnsi="Times New Roman"/>
          <w:color w:val="000000"/>
          <w:lang w:eastAsia="pl-PL"/>
        </w:rPr>
        <w:t xml:space="preserve">programu, poinformować MF i </w:t>
      </w:r>
      <w:r w:rsidR="00E103FD">
        <w:rPr>
          <w:rFonts w:ascii="Times New Roman" w:hAnsi="Times New Roman"/>
          <w:color w:val="000000"/>
          <w:lang w:eastAsia="pl-PL"/>
        </w:rPr>
        <w:t>MIiR</w:t>
      </w:r>
      <w:r w:rsidRPr="007F1861">
        <w:rPr>
          <w:rFonts w:ascii="Times New Roman" w:hAnsi="Times New Roman"/>
          <w:color w:val="000000"/>
          <w:lang w:eastAsia="pl-PL"/>
        </w:rPr>
        <w:t xml:space="preserve"> o wszczęciu</w:t>
      </w:r>
      <w:r w:rsidR="007C6C5A">
        <w:rPr>
          <w:rFonts w:ascii="Times New Roman" w:hAnsi="Times New Roman"/>
          <w:color w:val="000000"/>
          <w:lang w:eastAsia="pl-PL"/>
        </w:rPr>
        <w:t xml:space="preserve">/zmianie </w:t>
      </w:r>
      <w:r w:rsidR="0080324F">
        <w:rPr>
          <w:rFonts w:ascii="Times New Roman" w:hAnsi="Times New Roman"/>
          <w:color w:val="000000"/>
          <w:lang w:eastAsia="pl-PL"/>
        </w:rPr>
        <w:t>planowanego</w:t>
      </w:r>
      <w:r w:rsidR="007C6C5A">
        <w:rPr>
          <w:rFonts w:ascii="Times New Roman" w:hAnsi="Times New Roman"/>
          <w:color w:val="000000"/>
          <w:lang w:eastAsia="pl-PL"/>
        </w:rPr>
        <w:t xml:space="preserve"> terminu wszczęcia (z zastrzeżeniem pkt </w:t>
      </w:r>
      <w:r w:rsidR="005D7088">
        <w:rPr>
          <w:rFonts w:ascii="Times New Roman" w:hAnsi="Times New Roman"/>
          <w:color w:val="000000"/>
          <w:lang w:eastAsia="pl-PL"/>
        </w:rPr>
        <w:t>93</w:t>
      </w:r>
      <w:r w:rsidR="0080324F">
        <w:rPr>
          <w:rFonts w:ascii="Times New Roman" w:hAnsi="Times New Roman"/>
          <w:color w:val="000000"/>
          <w:lang w:eastAsia="pl-PL"/>
        </w:rPr>
        <w:t xml:space="preserve">) </w:t>
      </w:r>
      <w:r w:rsidRPr="007F1861">
        <w:rPr>
          <w:rFonts w:ascii="Times New Roman" w:hAnsi="Times New Roman"/>
          <w:color w:val="000000"/>
          <w:lang w:eastAsia="pl-PL"/>
        </w:rPr>
        <w:t xml:space="preserve"> postępowań o udzielenie zamówienia publicznego, których dotyczy dana decyzja o zapewnieniu finansowania lub dofinansowania lub zmiana decyzji i</w:t>
      </w:r>
      <w:r w:rsidR="00C7716C" w:rsidRPr="007F1861">
        <w:rPr>
          <w:rFonts w:ascii="Times New Roman" w:hAnsi="Times New Roman"/>
          <w:color w:val="000000"/>
          <w:lang w:eastAsia="pl-PL"/>
        </w:rPr>
        <w:t> </w:t>
      </w:r>
      <w:r w:rsidRPr="007F1861">
        <w:rPr>
          <w:rFonts w:ascii="Times New Roman" w:hAnsi="Times New Roman"/>
          <w:color w:val="000000"/>
          <w:lang w:eastAsia="pl-PL"/>
        </w:rPr>
        <w:t>ewentualnie podjąć działania wynikające ze wskazań zawartych w tej decyzji. Niespełnienie warunków określonych w decyzji skutkować będzie niewydaniem decyzji uruchamiającej środki dla danego przedsięwzięcia.</w:t>
      </w:r>
    </w:p>
    <w:p w:rsidR="00BC60D8" w:rsidRPr="00BC60D8" w:rsidRDefault="00BC60D8" w:rsidP="00696A5D">
      <w:pPr>
        <w:pStyle w:val="Akapitzlist"/>
        <w:numPr>
          <w:ilvl w:val="0"/>
          <w:numId w:val="27"/>
        </w:numPr>
        <w:spacing w:line="240" w:lineRule="auto"/>
        <w:jc w:val="both"/>
        <w:rPr>
          <w:rFonts w:ascii="Times New Roman" w:hAnsi="Times New Roman"/>
          <w:color w:val="000000"/>
          <w:lang w:eastAsia="pl-PL"/>
        </w:rPr>
      </w:pPr>
      <w:r w:rsidRPr="00BC60D8">
        <w:rPr>
          <w:rFonts w:ascii="Times New Roman" w:hAnsi="Times New Roman"/>
          <w:color w:val="000000"/>
          <w:lang w:eastAsia="pl-PL"/>
        </w:rPr>
        <w:t>Dla projektów w ramach Programów EWT</w:t>
      </w:r>
      <w:r>
        <w:rPr>
          <w:rFonts w:ascii="Times New Roman" w:hAnsi="Times New Roman"/>
          <w:color w:val="000000"/>
          <w:lang w:eastAsia="pl-PL"/>
        </w:rPr>
        <w:t xml:space="preserve"> i EIS</w:t>
      </w:r>
      <w:r w:rsidRPr="00BC60D8">
        <w:rPr>
          <w:rFonts w:ascii="Times New Roman" w:hAnsi="Times New Roman"/>
          <w:color w:val="000000"/>
          <w:lang w:eastAsia="pl-PL"/>
        </w:rPr>
        <w:t>, których wartość zatwierdzana jest w EUR, w przypadku przeliczania kwot z EUR na PLN stosuje się kurs EBC obowiązujący w przedostatnim dniu roboczym KE w miesiącu poprzedzającym sporządzenie wniosku o zapewnienie finansowania przez dysponenta.</w:t>
      </w:r>
    </w:p>
    <w:p w:rsidR="0059403F" w:rsidRPr="00BC60D8" w:rsidRDefault="0059403F">
      <w:pPr>
        <w:numPr>
          <w:ilvl w:val="0"/>
          <w:numId w:val="27"/>
        </w:numPr>
        <w:tabs>
          <w:tab w:val="num" w:pos="400"/>
        </w:tabs>
        <w:spacing w:before="120" w:after="120" w:line="240" w:lineRule="atLeast"/>
        <w:jc w:val="both"/>
        <w:rPr>
          <w:rFonts w:ascii="Times New Roman" w:hAnsi="Times New Roman"/>
          <w:color w:val="000000"/>
          <w:lang w:eastAsia="pl-PL"/>
        </w:rPr>
      </w:pPr>
      <w:r w:rsidRPr="00BC60D8">
        <w:rPr>
          <w:rFonts w:ascii="Times New Roman" w:hAnsi="Times New Roman"/>
          <w:color w:val="000000"/>
          <w:lang w:eastAsia="pl-PL"/>
        </w:rPr>
        <w:t>Dysponent części budżetowej właściwy do finansowania projektu, którego realizacja przeprowadzana jest zgodnie z ustawą Prawo zamówień publicznych występuje w pierwszej kolejności z wnioskiem o zapewnienie finansowania dla tego projektu, a nie z wnioskiem o uruchomienie rezerwy, jeżeli uzyskanie zapewnienia finansowania lub dofinansowania jest warunkiem niezbędnym do przeprowadzenia postępowania o udzielenie zamówienia publicznego. Wniosek o zapewnienie finansowania lub dofinansowania powinien dotyczyć wydatków w takim zakresie, w jakim wydatki te będą niezbędne do przeprowadzenia tego postępowania.</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Dysponent występujący z wnioskiem o uruchomienie środków na kwotę niższą niż określona dla danego roku w decyzji o zapewnieniu finansowania lub dofinansowania (wynikająca np. z rozstrzygniętego przetargu, konkursu lub z kwoty umowy podpisanej z wykonawcą), w uzasadnieniu wniosku umieszcza stosowne wyjaśnienie, w którym informuje czy w danym roku budżetowym będzie wnioskował o pozostałe środki przyznane w decyzji o zapewnieniu finansowania. W przypadku, gdy z takiej informacji wynika, iż</w:t>
      </w:r>
      <w:r w:rsidR="0045698D">
        <w:rPr>
          <w:rFonts w:ascii="Times New Roman" w:hAnsi="Times New Roman"/>
          <w:color w:val="000000"/>
          <w:lang w:eastAsia="pl-PL"/>
        </w:rPr>
        <w:t> </w:t>
      </w:r>
      <w:r w:rsidRPr="007F1861">
        <w:rPr>
          <w:rFonts w:ascii="Times New Roman" w:hAnsi="Times New Roman"/>
          <w:color w:val="000000"/>
          <w:lang w:eastAsia="pl-PL"/>
        </w:rPr>
        <w:t xml:space="preserve">dysponent nie będzie w danym roku budżetowym wnioskował o pozostałe środki, wniosek o uruchomienie środków z rezerwy bez załączonego wniosku o zmianę decyzji o zapewnieniu finansowania lub dofinansowania nie będzie przez </w:t>
      </w:r>
      <w:r w:rsidR="00E103FD">
        <w:rPr>
          <w:rFonts w:ascii="Times New Roman" w:hAnsi="Times New Roman"/>
          <w:color w:val="000000"/>
          <w:lang w:eastAsia="pl-PL"/>
        </w:rPr>
        <w:t>MIiR</w:t>
      </w:r>
      <w:r w:rsidRPr="007F1861">
        <w:rPr>
          <w:rFonts w:ascii="Times New Roman" w:hAnsi="Times New Roman"/>
          <w:color w:val="000000"/>
          <w:lang w:eastAsia="pl-PL"/>
        </w:rPr>
        <w:t xml:space="preserve"> zaakceptowany.</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Dysponent części, który nie będzie występował w danym roku budżetowym o uruchomienie środków objętych zapewnieniem, zobowiązany jest w odniesieniu do środków dotyczących danego roku budżetowego wystąpić niezwłocznie z wnioskiem o zmianę/anulowanie decyzji o zapewnieniu finansowania lub dofinansowania</w:t>
      </w:r>
      <w:r w:rsidR="003839C1">
        <w:rPr>
          <w:rFonts w:ascii="Times New Roman" w:hAnsi="Times New Roman"/>
          <w:color w:val="000000"/>
          <w:lang w:eastAsia="pl-PL"/>
        </w:rPr>
        <w:t xml:space="preserve">, z zastrzeżeniem pkt </w:t>
      </w:r>
      <w:r w:rsidR="00AE4A17">
        <w:rPr>
          <w:rFonts w:ascii="Times New Roman" w:hAnsi="Times New Roman"/>
          <w:color w:val="000000"/>
          <w:lang w:eastAsia="pl-PL"/>
        </w:rPr>
        <w:t>9</w:t>
      </w:r>
      <w:r w:rsidR="005D7088">
        <w:rPr>
          <w:rFonts w:ascii="Times New Roman" w:hAnsi="Times New Roman"/>
          <w:color w:val="000000"/>
          <w:lang w:eastAsia="pl-PL"/>
        </w:rPr>
        <w:t>5</w:t>
      </w:r>
      <w:r w:rsidR="00554C2A">
        <w:rPr>
          <w:rFonts w:ascii="Times New Roman" w:hAnsi="Times New Roman"/>
          <w:color w:val="000000"/>
          <w:lang w:eastAsia="pl-PL"/>
        </w:rPr>
        <w:t>-9</w:t>
      </w:r>
      <w:r w:rsidR="005D7088">
        <w:rPr>
          <w:rFonts w:ascii="Times New Roman" w:hAnsi="Times New Roman"/>
          <w:color w:val="000000"/>
          <w:lang w:eastAsia="pl-PL"/>
        </w:rPr>
        <w:t>6</w:t>
      </w:r>
      <w:r w:rsidR="00554C2A">
        <w:rPr>
          <w:rFonts w:ascii="Times New Roman" w:hAnsi="Times New Roman"/>
          <w:color w:val="000000"/>
          <w:lang w:eastAsia="pl-PL"/>
        </w:rPr>
        <w:t>.</w:t>
      </w:r>
    </w:p>
    <w:p w:rsidR="0054205B" w:rsidRPr="0054205B"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Wniosek dysponenta części budżetowej o zmianę/anulowanie decyzji o zapewnieniu finansowania lub dofinansowania jest sporządzany w formie pisma adresowanego do MF w</w:t>
      </w:r>
      <w:r w:rsidR="00972822">
        <w:rPr>
          <w:rFonts w:ascii="Times New Roman" w:hAnsi="Times New Roman"/>
          <w:color w:val="000000"/>
          <w:lang w:eastAsia="pl-PL"/>
        </w:rPr>
        <w:t xml:space="preserve"> jednym egzemplarzu</w:t>
      </w:r>
      <w:r w:rsidRPr="007F1861">
        <w:rPr>
          <w:rFonts w:ascii="Times New Roman" w:hAnsi="Times New Roman"/>
          <w:color w:val="000000"/>
          <w:lang w:eastAsia="pl-PL"/>
        </w:rPr>
        <w:t xml:space="preserve">, za pośrednictwem </w:t>
      </w:r>
      <w:r w:rsidR="00E103FD">
        <w:rPr>
          <w:rFonts w:ascii="Times New Roman" w:hAnsi="Times New Roman"/>
          <w:color w:val="000000"/>
          <w:lang w:eastAsia="pl-PL"/>
        </w:rPr>
        <w:t>MIiR</w:t>
      </w:r>
      <w:r w:rsidRPr="007F1861">
        <w:rPr>
          <w:rFonts w:ascii="Times New Roman" w:hAnsi="Times New Roman"/>
          <w:color w:val="000000"/>
          <w:lang w:eastAsia="pl-PL"/>
        </w:rPr>
        <w:t xml:space="preserve">, z wyszczególnieniem danych z obowiązującej decyzji oraz danych po dokonaniu proponowanej zmiany. We wniosku należy wskazać różnicę o jaką następuje zmiana decyzji. Jeżeli następuje również zmiana zakresu rzeczowego zapewnienia należy wymienić te zmiany w piśmie wraz z podaniem szczegółowego uzasadnienia. </w:t>
      </w:r>
      <w:r w:rsidR="0080324F">
        <w:rPr>
          <w:rFonts w:ascii="Times New Roman" w:hAnsi="Times New Roman"/>
          <w:color w:val="000000"/>
          <w:lang w:eastAsia="pl-PL"/>
        </w:rPr>
        <w:t>Wzór wniosku okreś</w:t>
      </w:r>
      <w:r w:rsidR="008D5AB7">
        <w:rPr>
          <w:rFonts w:ascii="Times New Roman" w:hAnsi="Times New Roman"/>
          <w:color w:val="000000"/>
          <w:lang w:eastAsia="pl-PL"/>
        </w:rPr>
        <w:t>la załącznik nr</w:t>
      </w:r>
      <w:r w:rsidR="00B27603">
        <w:rPr>
          <w:rFonts w:ascii="Times New Roman" w:hAnsi="Times New Roman"/>
          <w:color w:val="000000"/>
          <w:lang w:eastAsia="pl-PL"/>
        </w:rPr>
        <w:t xml:space="preserve"> 3</w:t>
      </w:r>
      <w:r w:rsidR="008D5AB7">
        <w:rPr>
          <w:rFonts w:ascii="Times New Roman" w:hAnsi="Times New Roman"/>
          <w:color w:val="000000"/>
          <w:lang w:eastAsia="pl-PL"/>
        </w:rPr>
        <w:t xml:space="preserve"> do niniejszej P</w:t>
      </w:r>
      <w:r w:rsidR="0080324F">
        <w:rPr>
          <w:rFonts w:ascii="Times New Roman" w:hAnsi="Times New Roman"/>
          <w:color w:val="000000"/>
          <w:lang w:eastAsia="pl-PL"/>
        </w:rPr>
        <w:t xml:space="preserve">rocedury. </w:t>
      </w:r>
    </w:p>
    <w:p w:rsidR="00726FEE" w:rsidRDefault="00726FEE" w:rsidP="008156E5">
      <w:pPr>
        <w:tabs>
          <w:tab w:val="left" w:pos="2567"/>
        </w:tabs>
        <w:spacing w:before="120" w:after="120" w:line="240" w:lineRule="atLeast"/>
        <w:ind w:left="397"/>
        <w:jc w:val="both"/>
        <w:rPr>
          <w:rFonts w:ascii="Times New Roman" w:hAnsi="Times New Roman"/>
          <w:color w:val="000000"/>
          <w:lang w:eastAsia="pl-PL"/>
        </w:rPr>
      </w:pPr>
    </w:p>
    <w:p w:rsidR="00B8746C" w:rsidRPr="007F1861" w:rsidRDefault="000657B6" w:rsidP="008156E5">
      <w:pPr>
        <w:tabs>
          <w:tab w:val="left" w:pos="2567"/>
        </w:tabs>
        <w:spacing w:before="120" w:after="120" w:line="240" w:lineRule="atLeast"/>
        <w:ind w:left="397"/>
        <w:jc w:val="both"/>
        <w:rPr>
          <w:rFonts w:ascii="Times New Roman" w:hAnsi="Times New Roman"/>
          <w:color w:val="000000"/>
          <w:lang w:eastAsia="pl-PL"/>
        </w:rPr>
      </w:pPr>
      <w:r>
        <w:rPr>
          <w:rFonts w:ascii="Times New Roman" w:hAnsi="Times New Roman"/>
          <w:color w:val="000000"/>
          <w:lang w:eastAsia="pl-PL"/>
        </w:rPr>
        <w:tab/>
      </w:r>
    </w:p>
    <w:p w:rsidR="0059403F" w:rsidRPr="007F1861" w:rsidRDefault="0059403F" w:rsidP="008156E5">
      <w:pPr>
        <w:numPr>
          <w:ilvl w:val="0"/>
          <w:numId w:val="12"/>
        </w:numPr>
        <w:tabs>
          <w:tab w:val="num" w:pos="300"/>
        </w:tabs>
        <w:spacing w:before="120" w:after="120" w:line="240" w:lineRule="atLeast"/>
        <w:ind w:left="300" w:hanging="300"/>
        <w:jc w:val="both"/>
        <w:outlineLvl w:val="0"/>
        <w:rPr>
          <w:rFonts w:ascii="Times New Roman" w:hAnsi="Times New Roman"/>
          <w:b/>
          <w:color w:val="000000"/>
          <w:lang w:eastAsia="pl-PL"/>
        </w:rPr>
      </w:pPr>
      <w:r w:rsidRPr="007F1861">
        <w:rPr>
          <w:rFonts w:ascii="Times New Roman" w:hAnsi="Times New Roman"/>
          <w:b/>
          <w:color w:val="000000"/>
          <w:spacing w:val="4"/>
          <w:lang w:eastAsia="pl-PL"/>
        </w:rPr>
        <w:t>POSTANOWIENIA</w:t>
      </w:r>
      <w:r w:rsidRPr="007F1861">
        <w:rPr>
          <w:rFonts w:ascii="Times New Roman" w:hAnsi="Times New Roman"/>
          <w:b/>
          <w:color w:val="000000"/>
          <w:lang w:eastAsia="pl-PL"/>
        </w:rPr>
        <w:t xml:space="preserve"> KOŃCOWE</w:t>
      </w:r>
    </w:p>
    <w:p w:rsidR="0059403F" w:rsidRPr="007F1861" w:rsidRDefault="0059403F" w:rsidP="008156E5">
      <w:pPr>
        <w:numPr>
          <w:ilvl w:val="0"/>
          <w:numId w:val="27"/>
        </w:numPr>
        <w:tabs>
          <w:tab w:val="num" w:pos="400"/>
        </w:tabs>
        <w:spacing w:before="120" w:after="120" w:line="240" w:lineRule="atLeast"/>
        <w:jc w:val="both"/>
        <w:rPr>
          <w:rFonts w:ascii="Times New Roman" w:hAnsi="Times New Roman"/>
          <w:color w:val="000000"/>
          <w:lang w:eastAsia="pl-PL"/>
        </w:rPr>
      </w:pPr>
      <w:r w:rsidRPr="007F1861">
        <w:rPr>
          <w:rFonts w:ascii="Times New Roman" w:hAnsi="Times New Roman"/>
          <w:color w:val="000000"/>
          <w:lang w:eastAsia="pl-PL"/>
        </w:rPr>
        <w:t>Przepisy Procedury stosuje się od dnia jej podpisania przez Ministra do dnia wydania nowej Procedury lub</w:t>
      </w:r>
      <w:r w:rsidR="0045698D">
        <w:rPr>
          <w:rFonts w:ascii="Times New Roman" w:hAnsi="Times New Roman"/>
          <w:color w:val="000000"/>
          <w:lang w:eastAsia="pl-PL"/>
        </w:rPr>
        <w:t> </w:t>
      </w:r>
      <w:r w:rsidRPr="007F1861">
        <w:rPr>
          <w:rFonts w:ascii="Times New Roman" w:hAnsi="Times New Roman"/>
          <w:color w:val="000000"/>
          <w:lang w:eastAsia="pl-PL"/>
        </w:rPr>
        <w:t>zmiany określonych przepisów niniejszej Procedury</w:t>
      </w:r>
      <w:r w:rsidR="008A6A7B">
        <w:rPr>
          <w:rFonts w:ascii="Times New Roman" w:hAnsi="Times New Roman"/>
          <w:color w:val="000000"/>
          <w:lang w:eastAsia="pl-PL"/>
        </w:rPr>
        <w:t>.</w:t>
      </w:r>
    </w:p>
    <w:p w:rsidR="0059403F" w:rsidRPr="007F1861" w:rsidRDefault="00E103FD" w:rsidP="008156E5">
      <w:pPr>
        <w:numPr>
          <w:ilvl w:val="0"/>
          <w:numId w:val="27"/>
        </w:numPr>
        <w:tabs>
          <w:tab w:val="num" w:pos="400"/>
        </w:tabs>
        <w:spacing w:before="120" w:after="120" w:line="240" w:lineRule="atLeast"/>
        <w:jc w:val="both"/>
        <w:rPr>
          <w:rFonts w:ascii="Times New Roman" w:hAnsi="Times New Roman"/>
          <w:color w:val="000000"/>
          <w:lang w:eastAsia="pl-PL"/>
        </w:rPr>
      </w:pPr>
      <w:r>
        <w:rPr>
          <w:rFonts w:ascii="Times New Roman" w:hAnsi="Times New Roman"/>
          <w:color w:val="000000"/>
          <w:lang w:eastAsia="pl-PL"/>
        </w:rPr>
        <w:t>MIiR</w:t>
      </w:r>
      <w:r w:rsidR="0059403F" w:rsidRPr="007F1861">
        <w:rPr>
          <w:rFonts w:ascii="Times New Roman" w:hAnsi="Times New Roman"/>
          <w:color w:val="000000"/>
          <w:lang w:eastAsia="pl-PL"/>
        </w:rPr>
        <w:t xml:space="preserve"> przynajmniej raz w roku, nie później niż do 30 stycznia danego roku, dokonuje analizy przepisów Procedury, zwłaszcza pod kątem konieczności dostosowania jej przepisów do warunków realizacji budżetu wynikających z ustawy budżetowej na dany rok i przedstawia MF propozycje aktualizacji przepisów Procedury bądź wystąpi do MF o potwierdzenie zaakceptowania obowiązującej procedury. MF w terminie do 20 lutego danego roku akceptuje dotychczasową </w:t>
      </w:r>
      <w:r w:rsidR="00C7716C" w:rsidRPr="007F1861">
        <w:rPr>
          <w:rFonts w:ascii="Times New Roman" w:hAnsi="Times New Roman"/>
          <w:color w:val="000000"/>
          <w:lang w:eastAsia="pl-PL"/>
        </w:rPr>
        <w:t>P</w:t>
      </w:r>
      <w:r w:rsidR="0059403F" w:rsidRPr="007F1861">
        <w:rPr>
          <w:rFonts w:ascii="Times New Roman" w:hAnsi="Times New Roman"/>
          <w:color w:val="000000"/>
          <w:lang w:eastAsia="pl-PL"/>
        </w:rPr>
        <w:t>rocedurę lub proponuje zmian</w:t>
      </w:r>
      <w:r w:rsidR="00C7716C" w:rsidRPr="007F1861">
        <w:rPr>
          <w:rFonts w:ascii="Times New Roman" w:hAnsi="Times New Roman"/>
          <w:color w:val="000000"/>
          <w:lang w:eastAsia="pl-PL"/>
        </w:rPr>
        <w:t>y do</w:t>
      </w:r>
      <w:r w:rsidR="00591F9E" w:rsidRPr="007F1861">
        <w:rPr>
          <w:rFonts w:ascii="Times New Roman" w:hAnsi="Times New Roman"/>
          <w:color w:val="000000"/>
          <w:lang w:eastAsia="pl-PL"/>
        </w:rPr>
        <w:t> </w:t>
      </w:r>
      <w:r w:rsidR="00C7716C" w:rsidRPr="007F1861">
        <w:rPr>
          <w:rFonts w:ascii="Times New Roman" w:hAnsi="Times New Roman"/>
          <w:color w:val="000000"/>
          <w:lang w:eastAsia="pl-PL"/>
        </w:rPr>
        <w:t>P</w:t>
      </w:r>
      <w:r w:rsidR="0059403F" w:rsidRPr="007F1861">
        <w:rPr>
          <w:rFonts w:ascii="Times New Roman" w:hAnsi="Times New Roman"/>
          <w:color w:val="000000"/>
          <w:lang w:eastAsia="pl-PL"/>
        </w:rPr>
        <w:t xml:space="preserve">rocedury. </w:t>
      </w:r>
    </w:p>
    <w:p w:rsidR="000A138B" w:rsidRDefault="0059403F" w:rsidP="00696A5D">
      <w:pPr>
        <w:numPr>
          <w:ilvl w:val="0"/>
          <w:numId w:val="27"/>
        </w:numPr>
        <w:tabs>
          <w:tab w:val="num" w:pos="400"/>
        </w:tabs>
        <w:spacing w:before="120" w:after="120" w:line="240" w:lineRule="atLeast"/>
        <w:jc w:val="both"/>
        <w:rPr>
          <w:rFonts w:ascii="Times New Roman" w:hAnsi="Times New Roman"/>
          <w:color w:val="000000"/>
          <w:lang w:eastAsia="pl-PL"/>
        </w:rPr>
      </w:pPr>
      <w:r w:rsidRPr="000A138B">
        <w:rPr>
          <w:rFonts w:ascii="Times New Roman" w:hAnsi="Times New Roman"/>
          <w:color w:val="000000"/>
          <w:lang w:eastAsia="pl-PL"/>
        </w:rPr>
        <w:t>Zmiany w powyższej Procedurze są konsultowane przez DBR z IPł w MF oraz IZ/KK/IK RPO.</w:t>
      </w:r>
    </w:p>
    <w:p w:rsidR="000A138B" w:rsidRPr="000A138B" w:rsidRDefault="000A138B">
      <w:pPr>
        <w:numPr>
          <w:ilvl w:val="0"/>
          <w:numId w:val="27"/>
        </w:numPr>
        <w:tabs>
          <w:tab w:val="num" w:pos="400"/>
        </w:tabs>
        <w:spacing w:before="120" w:after="120" w:line="240" w:lineRule="atLeast"/>
        <w:jc w:val="both"/>
        <w:rPr>
          <w:rFonts w:ascii="Times New Roman" w:hAnsi="Times New Roman"/>
          <w:color w:val="000000"/>
          <w:lang w:eastAsia="pl-PL"/>
        </w:rPr>
      </w:pPr>
      <w:r w:rsidRPr="000A138B">
        <w:rPr>
          <w:rFonts w:ascii="Times New Roman" w:hAnsi="Times New Roman"/>
          <w:color w:val="000000"/>
          <w:lang w:eastAsia="pl-PL"/>
        </w:rPr>
        <w:t>Niniejsza Procedura została umieszczona na stronie Ministerstwa Inwestycji i Rozwoju w zakładce: Czym się zajmujemy/ Polityka rozwoju kraju / Rezerwa celowa.</w:t>
      </w:r>
    </w:p>
    <w:p w:rsidR="0059403F" w:rsidRDefault="0059403F" w:rsidP="008156E5">
      <w:pPr>
        <w:spacing w:before="120" w:after="120" w:line="240" w:lineRule="atLeast"/>
      </w:pPr>
    </w:p>
    <w:p w:rsidR="003C427D" w:rsidRDefault="003C427D" w:rsidP="008156E5">
      <w:pPr>
        <w:spacing w:before="120" w:after="120" w:line="240" w:lineRule="atLeast"/>
      </w:pPr>
    </w:p>
    <w:sectPr w:rsidR="003C427D" w:rsidSect="00FA1752">
      <w:headerReference w:type="default" r:id="rId16"/>
      <w:footerReference w:type="even" r:id="rId17"/>
      <w:footerReference w:type="default" r:id="rId18"/>
      <w:pgSz w:w="11906" w:h="16838"/>
      <w:pgMar w:top="1304" w:right="992" w:bottom="1418" w:left="992" w:header="709" w:footer="44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A1" w:rsidRDefault="00B66BA1" w:rsidP="0059403F">
      <w:pPr>
        <w:spacing w:after="0" w:line="240" w:lineRule="auto"/>
      </w:pPr>
      <w:r>
        <w:separator/>
      </w:r>
    </w:p>
  </w:endnote>
  <w:endnote w:type="continuationSeparator" w:id="0">
    <w:p w:rsidR="00B66BA1" w:rsidRDefault="00B66BA1" w:rsidP="0059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55" w:rsidRDefault="00C644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64455" w:rsidRDefault="00C644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55" w:rsidRDefault="00C64455">
    <w:pPr>
      <w:pStyle w:val="Stopka"/>
      <w:framePr w:wrap="around" w:vAnchor="text" w:hAnchor="margin" w:xAlign="right" w:y="1"/>
      <w:pBdr>
        <w:top w:val="single" w:sz="4" w:space="1" w:color="auto"/>
      </w:pBdr>
      <w:jc w:val="right"/>
      <w:rPr>
        <w:rStyle w:val="Numerstrony"/>
        <w:i/>
      </w:rPr>
    </w:pPr>
    <w:r>
      <w:rPr>
        <w:rStyle w:val="Numerstrony"/>
        <w:i/>
      </w:rPr>
      <w:t xml:space="preserve"> </w:t>
    </w:r>
    <w:r>
      <w:rPr>
        <w:rStyle w:val="Numerstrony"/>
        <w:i/>
      </w:rPr>
      <w:fldChar w:fldCharType="begin"/>
    </w:r>
    <w:r>
      <w:rPr>
        <w:rStyle w:val="Numerstrony"/>
        <w:i/>
      </w:rPr>
      <w:instrText xml:space="preserve">PAGE  </w:instrText>
    </w:r>
    <w:r>
      <w:rPr>
        <w:rStyle w:val="Numerstrony"/>
        <w:i/>
      </w:rPr>
      <w:fldChar w:fldCharType="separate"/>
    </w:r>
    <w:r w:rsidR="00696A5D">
      <w:rPr>
        <w:rStyle w:val="Numerstrony"/>
        <w:i/>
        <w:noProof/>
      </w:rPr>
      <w:t>8</w:t>
    </w:r>
    <w:r>
      <w:rPr>
        <w:rStyle w:val="Numerstrony"/>
        <w:i/>
      </w:rPr>
      <w:fldChar w:fldCharType="end"/>
    </w:r>
  </w:p>
  <w:p w:rsidR="00C64455" w:rsidRDefault="00C64455">
    <w:pPr>
      <w:pStyle w:val="Stopka"/>
      <w:framePr w:wrap="around" w:vAnchor="text" w:hAnchor="margin" w:xAlign="right" w:y="1"/>
      <w:ind w:right="360"/>
      <w:rPr>
        <w:rStyle w:val="Numerstrony"/>
      </w:rPr>
    </w:pPr>
  </w:p>
  <w:p w:rsidR="00C64455" w:rsidRDefault="00C6445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A1" w:rsidRDefault="00B66BA1" w:rsidP="0059403F">
      <w:pPr>
        <w:spacing w:after="0" w:line="240" w:lineRule="auto"/>
      </w:pPr>
      <w:r>
        <w:separator/>
      </w:r>
    </w:p>
  </w:footnote>
  <w:footnote w:type="continuationSeparator" w:id="0">
    <w:p w:rsidR="00B66BA1" w:rsidRDefault="00B66BA1" w:rsidP="0059403F">
      <w:pPr>
        <w:spacing w:after="0" w:line="240" w:lineRule="auto"/>
      </w:pPr>
      <w:r>
        <w:continuationSeparator/>
      </w:r>
    </w:p>
  </w:footnote>
  <w:footnote w:id="1">
    <w:p w:rsidR="00C64455" w:rsidRDefault="00C64455" w:rsidP="0059403F">
      <w:pPr>
        <w:pStyle w:val="Tekstprzypisudolnego"/>
        <w:tabs>
          <w:tab w:val="left" w:pos="142"/>
        </w:tabs>
        <w:ind w:left="142" w:hanging="142"/>
        <w:jc w:val="both"/>
      </w:pPr>
      <w:r w:rsidRPr="007B0BBB">
        <w:rPr>
          <w:rStyle w:val="Odwoanieprzypisudolnego"/>
          <w:i/>
          <w:sz w:val="18"/>
          <w:szCs w:val="18"/>
        </w:rPr>
        <w:footnoteRef/>
      </w:r>
      <w:r w:rsidRPr="007B0BBB">
        <w:rPr>
          <w:i/>
          <w:sz w:val="18"/>
          <w:szCs w:val="18"/>
        </w:rPr>
        <w:t xml:space="preserve"> </w:t>
      </w:r>
      <w:r w:rsidRPr="00DD3238">
        <w:rPr>
          <w:i/>
          <w:sz w:val="16"/>
          <w:szCs w:val="16"/>
        </w:rPr>
        <w:tab/>
        <w:t>Pod pojęciem „zaangażowania” należy rozumieć zaangażowanie wydatków wykazywane w sprawozdaniach budżetowych dysponenta, sporządzanych zgodnie z odpowiednimi przepisami w zakresie sprawozdawczości budżetowej.</w:t>
      </w:r>
    </w:p>
  </w:footnote>
  <w:footnote w:id="2">
    <w:p w:rsidR="00C64455" w:rsidRDefault="00C64455" w:rsidP="0059403F">
      <w:pPr>
        <w:pStyle w:val="Tekstprzypisudolnego"/>
        <w:tabs>
          <w:tab w:val="left" w:pos="142"/>
        </w:tabs>
        <w:ind w:left="142" w:hanging="142"/>
        <w:jc w:val="both"/>
      </w:pPr>
      <w:r w:rsidRPr="00DD3238">
        <w:rPr>
          <w:rStyle w:val="Odwoanieprzypisudolnego"/>
          <w:i/>
          <w:sz w:val="16"/>
          <w:szCs w:val="16"/>
        </w:rPr>
        <w:footnoteRef/>
      </w:r>
      <w:r w:rsidRPr="00DD3238">
        <w:rPr>
          <w:i/>
          <w:sz w:val="16"/>
          <w:szCs w:val="16"/>
        </w:rPr>
        <w:t xml:space="preserve"> </w:t>
      </w:r>
      <w:r>
        <w:rPr>
          <w:i/>
          <w:sz w:val="16"/>
          <w:szCs w:val="16"/>
        </w:rPr>
        <w:tab/>
      </w:r>
      <w:r w:rsidRPr="00733418">
        <w:rPr>
          <w:i/>
          <w:sz w:val="16"/>
          <w:szCs w:val="16"/>
        </w:rPr>
        <w:t>Dane przekazuje komórka finansowa lub komórka pełniąca rolę IP/IP II wskazana w strukturze dysponenta bezpośrednio do właściwej komórki organizacyjnej w</w:t>
      </w:r>
      <w:r w:rsidRPr="00DD3238">
        <w:rPr>
          <w:i/>
          <w:sz w:val="16"/>
          <w:szCs w:val="16"/>
        </w:rPr>
        <w:t xml:space="preserve"> </w:t>
      </w:r>
      <w:r w:rsidR="00E103FD">
        <w:rPr>
          <w:i/>
          <w:sz w:val="16"/>
          <w:szCs w:val="16"/>
        </w:rPr>
        <w:t>MIiR</w:t>
      </w:r>
      <w:r w:rsidRPr="00DD3238">
        <w:rPr>
          <w:i/>
          <w:sz w:val="16"/>
          <w:szCs w:val="16"/>
        </w:rPr>
        <w:t xml:space="preserve"> realizujące</w:t>
      </w:r>
      <w:r>
        <w:rPr>
          <w:i/>
          <w:sz w:val="16"/>
          <w:szCs w:val="16"/>
        </w:rPr>
        <w:t>j</w:t>
      </w:r>
      <w:r w:rsidRPr="00DD3238">
        <w:rPr>
          <w:i/>
          <w:sz w:val="16"/>
          <w:szCs w:val="16"/>
        </w:rPr>
        <w:t xml:space="preserve"> zadania Ministra związane z pełnieniem funkcji </w:t>
      </w:r>
      <w:r>
        <w:rPr>
          <w:i/>
          <w:sz w:val="16"/>
          <w:szCs w:val="16"/>
        </w:rPr>
        <w:t>IZ/KK/IK RPO.</w:t>
      </w:r>
    </w:p>
  </w:footnote>
  <w:footnote w:id="3">
    <w:p w:rsidR="00C64455" w:rsidRDefault="00C64455" w:rsidP="0059403F">
      <w:pPr>
        <w:pStyle w:val="Tekstprzypisudolnego"/>
        <w:tabs>
          <w:tab w:val="left" w:pos="200"/>
        </w:tabs>
        <w:ind w:left="200" w:hanging="200"/>
        <w:jc w:val="both"/>
      </w:pPr>
      <w:r>
        <w:rPr>
          <w:rStyle w:val="Odwoanieprzypisudolnego"/>
        </w:rPr>
        <w:footnoteRef/>
      </w:r>
      <w:r>
        <w:t xml:space="preserve"> </w:t>
      </w:r>
      <w:r>
        <w:tab/>
      </w:r>
      <w:r w:rsidRPr="007B0BBB">
        <w:rPr>
          <w:i/>
          <w:sz w:val="18"/>
          <w:szCs w:val="18"/>
        </w:rPr>
        <w:t>Bez uwzględnienia środków zaplanowanych na pomoc techniczną.</w:t>
      </w:r>
    </w:p>
  </w:footnote>
  <w:footnote w:id="4">
    <w:p w:rsidR="00C64455" w:rsidRDefault="00C64455" w:rsidP="0059403F">
      <w:pPr>
        <w:pStyle w:val="Tekstprzypisudolnego"/>
        <w:tabs>
          <w:tab w:val="left" w:pos="200"/>
        </w:tabs>
        <w:ind w:left="200" w:hanging="200"/>
        <w:jc w:val="both"/>
      </w:pPr>
      <w:r>
        <w:rPr>
          <w:rStyle w:val="Odwoanieprzypisudolnego"/>
        </w:rPr>
        <w:footnoteRef/>
      </w:r>
      <w:r>
        <w:rPr>
          <w:i/>
          <w:sz w:val="18"/>
          <w:szCs w:val="18"/>
        </w:rPr>
        <w:t xml:space="preserve"> </w:t>
      </w:r>
      <w:r>
        <w:rPr>
          <w:i/>
          <w:sz w:val="18"/>
          <w:szCs w:val="18"/>
        </w:rPr>
        <w:tab/>
        <w:t>Spełnienie wymogu wydatkowania 70% środków jest rozpatrywane odrębnie dla każdej instytucji bez</w:t>
      </w:r>
      <w:r w:rsidRPr="007B0BBB">
        <w:rPr>
          <w:i/>
          <w:sz w:val="18"/>
          <w:szCs w:val="18"/>
        </w:rPr>
        <w:t xml:space="preserve"> uwzględnienia środków zaplanowanych na pomoc techniczną</w:t>
      </w:r>
      <w:r>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55" w:rsidRPr="009A3F3D" w:rsidRDefault="00C64455" w:rsidP="00FA1752">
    <w:pPr>
      <w:pStyle w:val="Nagwek"/>
      <w:tabs>
        <w:tab w:val="clear" w:pos="9072"/>
        <w:tab w:val="right" w:pos="9639"/>
      </w:tabs>
      <w:rPr>
        <w:i/>
        <w:color w:val="0000FF"/>
        <w:u w:val="single"/>
      </w:rPr>
    </w:pPr>
    <w:r w:rsidRPr="009A3F3D">
      <w:rPr>
        <w:i/>
      </w:rPr>
      <w:t xml:space="preserve">Ministerstwo </w:t>
    </w:r>
    <w:r w:rsidR="00DC1D01">
      <w:rPr>
        <w:i/>
      </w:rPr>
      <w:t xml:space="preserve">Inwestycji i </w:t>
    </w:r>
    <w:r>
      <w:rPr>
        <w:i/>
      </w:rPr>
      <w:t>Rozwoju</w:t>
    </w:r>
    <w:r w:rsidRPr="009A3F3D">
      <w:rPr>
        <w:i/>
      </w:rPr>
      <w:t xml:space="preserve"> </w:t>
    </w:r>
    <w:r w:rsidRPr="009A3F3D">
      <w:rPr>
        <w:i/>
      </w:rPr>
      <w:tab/>
    </w:r>
    <w:r w:rsidRPr="009A3F3D">
      <w:rPr>
        <w:i/>
      </w:rPr>
      <w:tab/>
    </w:r>
    <w:r w:rsidRPr="00371514">
      <w:rPr>
        <w:i/>
      </w:rPr>
      <w:t xml:space="preserve"> </w:t>
    </w:r>
    <w:r w:rsidRPr="009A3F3D">
      <w:rPr>
        <w:i/>
        <w:color w:val="0000FF"/>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C51"/>
    <w:multiLevelType w:val="hybridMultilevel"/>
    <w:tmpl w:val="7B62CA16"/>
    <w:lvl w:ilvl="0" w:tplc="04150017">
      <w:start w:val="1"/>
      <w:numFmt w:val="lowerLetter"/>
      <w:lvlText w:val="%1)"/>
      <w:lvlJc w:val="left"/>
      <w:pPr>
        <w:tabs>
          <w:tab w:val="num" w:pos="1565"/>
        </w:tabs>
        <w:ind w:left="1565" w:hanging="360"/>
      </w:pPr>
      <w:rPr>
        <w:rFonts w:cs="Times New Roman"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14907FBB"/>
    <w:multiLevelType w:val="hybridMultilevel"/>
    <w:tmpl w:val="3306D356"/>
    <w:lvl w:ilvl="0" w:tplc="4B64A258">
      <w:start w:val="1"/>
      <w:numFmt w:val="lowerLetter"/>
      <w:lvlText w:val="%1)"/>
      <w:lvlJc w:val="left"/>
      <w:pPr>
        <w:tabs>
          <w:tab w:val="num" w:pos="928"/>
        </w:tabs>
        <w:ind w:left="928" w:hanging="360"/>
      </w:pPr>
      <w:rPr>
        <w:rFonts w:cs="Times New Roman"/>
        <w:b w:val="0"/>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2">
    <w:nsid w:val="1C4D665B"/>
    <w:multiLevelType w:val="hybridMultilevel"/>
    <w:tmpl w:val="1DE89BEE"/>
    <w:lvl w:ilvl="0" w:tplc="0AA02148">
      <w:start w:val="1"/>
      <w:numFmt w:val="upperRoman"/>
      <w:lvlText w:val="%1."/>
      <w:lvlJc w:val="right"/>
      <w:pPr>
        <w:tabs>
          <w:tab w:val="num" w:pos="720"/>
        </w:tabs>
        <w:ind w:left="720" w:hanging="18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6A12B5C"/>
    <w:multiLevelType w:val="hybridMultilevel"/>
    <w:tmpl w:val="888608EE"/>
    <w:lvl w:ilvl="0" w:tplc="161ED4F8">
      <w:start w:val="1"/>
      <w:numFmt w:val="upperRoman"/>
      <w:pStyle w:val="Spistreci1"/>
      <w:lvlText w:val="%1."/>
      <w:lvlJc w:val="right"/>
      <w:pPr>
        <w:tabs>
          <w:tab w:val="num" w:pos="180"/>
        </w:tabs>
        <w:ind w:left="180" w:hanging="18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4">
    <w:nsid w:val="2DC50970"/>
    <w:multiLevelType w:val="hybridMultilevel"/>
    <w:tmpl w:val="8514E9C8"/>
    <w:lvl w:ilvl="0" w:tplc="EA3C7F62">
      <w:start w:val="15"/>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386343"/>
    <w:multiLevelType w:val="hybridMultilevel"/>
    <w:tmpl w:val="95E4BBF2"/>
    <w:lvl w:ilvl="0" w:tplc="10B0718E">
      <w:start w:val="1"/>
      <w:numFmt w:val="lowerLetter"/>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EFC3266"/>
    <w:multiLevelType w:val="hybridMultilevel"/>
    <w:tmpl w:val="3D426F70"/>
    <w:lvl w:ilvl="0" w:tplc="04150017">
      <w:start w:val="1"/>
      <w:numFmt w:val="lowerLetter"/>
      <w:lvlText w:val="%1)"/>
      <w:lvlJc w:val="left"/>
      <w:pPr>
        <w:tabs>
          <w:tab w:val="num" w:pos="1565"/>
        </w:tabs>
        <w:ind w:left="1565" w:hanging="360"/>
      </w:pPr>
      <w:rPr>
        <w:rFonts w:cs="Times New Roman"/>
      </w:rPr>
    </w:lvl>
    <w:lvl w:ilvl="1" w:tplc="04150019" w:tentative="1">
      <w:start w:val="1"/>
      <w:numFmt w:val="lowerLetter"/>
      <w:lvlText w:val="%2."/>
      <w:lvlJc w:val="left"/>
      <w:pPr>
        <w:tabs>
          <w:tab w:val="num" w:pos="2285"/>
        </w:tabs>
        <w:ind w:left="2285" w:hanging="360"/>
      </w:pPr>
      <w:rPr>
        <w:rFonts w:cs="Times New Roman"/>
      </w:rPr>
    </w:lvl>
    <w:lvl w:ilvl="2" w:tplc="0415001B" w:tentative="1">
      <w:start w:val="1"/>
      <w:numFmt w:val="lowerRoman"/>
      <w:lvlText w:val="%3."/>
      <w:lvlJc w:val="right"/>
      <w:pPr>
        <w:tabs>
          <w:tab w:val="num" w:pos="3005"/>
        </w:tabs>
        <w:ind w:left="3005" w:hanging="180"/>
      </w:pPr>
      <w:rPr>
        <w:rFonts w:cs="Times New Roman"/>
      </w:rPr>
    </w:lvl>
    <w:lvl w:ilvl="3" w:tplc="0415000F" w:tentative="1">
      <w:start w:val="1"/>
      <w:numFmt w:val="decimal"/>
      <w:lvlText w:val="%4."/>
      <w:lvlJc w:val="left"/>
      <w:pPr>
        <w:tabs>
          <w:tab w:val="num" w:pos="3725"/>
        </w:tabs>
        <w:ind w:left="3725" w:hanging="360"/>
      </w:pPr>
      <w:rPr>
        <w:rFonts w:cs="Times New Roman"/>
      </w:rPr>
    </w:lvl>
    <w:lvl w:ilvl="4" w:tplc="04150019" w:tentative="1">
      <w:start w:val="1"/>
      <w:numFmt w:val="lowerLetter"/>
      <w:lvlText w:val="%5."/>
      <w:lvlJc w:val="left"/>
      <w:pPr>
        <w:tabs>
          <w:tab w:val="num" w:pos="4445"/>
        </w:tabs>
        <w:ind w:left="4445" w:hanging="360"/>
      </w:pPr>
      <w:rPr>
        <w:rFonts w:cs="Times New Roman"/>
      </w:rPr>
    </w:lvl>
    <w:lvl w:ilvl="5" w:tplc="0415001B" w:tentative="1">
      <w:start w:val="1"/>
      <w:numFmt w:val="lowerRoman"/>
      <w:lvlText w:val="%6."/>
      <w:lvlJc w:val="right"/>
      <w:pPr>
        <w:tabs>
          <w:tab w:val="num" w:pos="5165"/>
        </w:tabs>
        <w:ind w:left="5165" w:hanging="180"/>
      </w:pPr>
      <w:rPr>
        <w:rFonts w:cs="Times New Roman"/>
      </w:rPr>
    </w:lvl>
    <w:lvl w:ilvl="6" w:tplc="0415000F" w:tentative="1">
      <w:start w:val="1"/>
      <w:numFmt w:val="decimal"/>
      <w:lvlText w:val="%7."/>
      <w:lvlJc w:val="left"/>
      <w:pPr>
        <w:tabs>
          <w:tab w:val="num" w:pos="5885"/>
        </w:tabs>
        <w:ind w:left="5885" w:hanging="360"/>
      </w:pPr>
      <w:rPr>
        <w:rFonts w:cs="Times New Roman"/>
      </w:rPr>
    </w:lvl>
    <w:lvl w:ilvl="7" w:tplc="04150019" w:tentative="1">
      <w:start w:val="1"/>
      <w:numFmt w:val="lowerLetter"/>
      <w:lvlText w:val="%8."/>
      <w:lvlJc w:val="left"/>
      <w:pPr>
        <w:tabs>
          <w:tab w:val="num" w:pos="6605"/>
        </w:tabs>
        <w:ind w:left="6605" w:hanging="360"/>
      </w:pPr>
      <w:rPr>
        <w:rFonts w:cs="Times New Roman"/>
      </w:rPr>
    </w:lvl>
    <w:lvl w:ilvl="8" w:tplc="0415001B" w:tentative="1">
      <w:start w:val="1"/>
      <w:numFmt w:val="lowerRoman"/>
      <w:lvlText w:val="%9."/>
      <w:lvlJc w:val="right"/>
      <w:pPr>
        <w:tabs>
          <w:tab w:val="num" w:pos="7325"/>
        </w:tabs>
        <w:ind w:left="7325" w:hanging="180"/>
      </w:pPr>
      <w:rPr>
        <w:rFonts w:cs="Times New Roman"/>
      </w:rPr>
    </w:lvl>
  </w:abstractNum>
  <w:abstractNum w:abstractNumId="7">
    <w:nsid w:val="2F1E4A5E"/>
    <w:multiLevelType w:val="hybridMultilevel"/>
    <w:tmpl w:val="3F24DCFA"/>
    <w:lvl w:ilvl="0" w:tplc="1492ADE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2152"/>
        </w:tabs>
        <w:ind w:left="2152" w:hanging="360"/>
      </w:pPr>
      <w:rPr>
        <w:rFonts w:cs="Times New Roman"/>
      </w:rPr>
    </w:lvl>
    <w:lvl w:ilvl="2" w:tplc="0415001B">
      <w:start w:val="1"/>
      <w:numFmt w:val="lowerRoman"/>
      <w:lvlText w:val="%3."/>
      <w:lvlJc w:val="right"/>
      <w:pPr>
        <w:tabs>
          <w:tab w:val="num" w:pos="2872"/>
        </w:tabs>
        <w:ind w:left="2872" w:hanging="180"/>
      </w:pPr>
      <w:rPr>
        <w:rFonts w:cs="Times New Roman"/>
      </w:rPr>
    </w:lvl>
    <w:lvl w:ilvl="3" w:tplc="0415000F">
      <w:start w:val="1"/>
      <w:numFmt w:val="decimal"/>
      <w:lvlText w:val="%4."/>
      <w:lvlJc w:val="left"/>
      <w:pPr>
        <w:tabs>
          <w:tab w:val="num" w:pos="3592"/>
        </w:tabs>
        <w:ind w:left="3592" w:hanging="360"/>
      </w:pPr>
      <w:rPr>
        <w:rFonts w:cs="Times New Roman"/>
      </w:rPr>
    </w:lvl>
    <w:lvl w:ilvl="4" w:tplc="04150019">
      <w:start w:val="1"/>
      <w:numFmt w:val="lowerLetter"/>
      <w:lvlText w:val="%5."/>
      <w:lvlJc w:val="left"/>
      <w:pPr>
        <w:tabs>
          <w:tab w:val="num" w:pos="4312"/>
        </w:tabs>
        <w:ind w:left="4312" w:hanging="360"/>
      </w:pPr>
      <w:rPr>
        <w:rFonts w:cs="Times New Roman"/>
      </w:rPr>
    </w:lvl>
    <w:lvl w:ilvl="5" w:tplc="0415001B" w:tentative="1">
      <w:start w:val="1"/>
      <w:numFmt w:val="lowerRoman"/>
      <w:lvlText w:val="%6."/>
      <w:lvlJc w:val="right"/>
      <w:pPr>
        <w:tabs>
          <w:tab w:val="num" w:pos="5032"/>
        </w:tabs>
        <w:ind w:left="5032" w:hanging="180"/>
      </w:pPr>
      <w:rPr>
        <w:rFonts w:cs="Times New Roman"/>
      </w:rPr>
    </w:lvl>
    <w:lvl w:ilvl="6" w:tplc="0415000F" w:tentative="1">
      <w:start w:val="1"/>
      <w:numFmt w:val="decimal"/>
      <w:lvlText w:val="%7."/>
      <w:lvlJc w:val="left"/>
      <w:pPr>
        <w:tabs>
          <w:tab w:val="num" w:pos="5752"/>
        </w:tabs>
        <w:ind w:left="5752" w:hanging="360"/>
      </w:pPr>
      <w:rPr>
        <w:rFonts w:cs="Times New Roman"/>
      </w:rPr>
    </w:lvl>
    <w:lvl w:ilvl="7" w:tplc="04150019" w:tentative="1">
      <w:start w:val="1"/>
      <w:numFmt w:val="lowerLetter"/>
      <w:lvlText w:val="%8."/>
      <w:lvlJc w:val="left"/>
      <w:pPr>
        <w:tabs>
          <w:tab w:val="num" w:pos="6472"/>
        </w:tabs>
        <w:ind w:left="6472" w:hanging="360"/>
      </w:pPr>
      <w:rPr>
        <w:rFonts w:cs="Times New Roman"/>
      </w:rPr>
    </w:lvl>
    <w:lvl w:ilvl="8" w:tplc="0415001B" w:tentative="1">
      <w:start w:val="1"/>
      <w:numFmt w:val="lowerRoman"/>
      <w:lvlText w:val="%9."/>
      <w:lvlJc w:val="right"/>
      <w:pPr>
        <w:tabs>
          <w:tab w:val="num" w:pos="7192"/>
        </w:tabs>
        <w:ind w:left="7192" w:hanging="180"/>
      </w:pPr>
      <w:rPr>
        <w:rFonts w:cs="Times New Roman"/>
      </w:rPr>
    </w:lvl>
  </w:abstractNum>
  <w:abstractNum w:abstractNumId="8">
    <w:nsid w:val="2F980680"/>
    <w:multiLevelType w:val="hybridMultilevel"/>
    <w:tmpl w:val="16622F90"/>
    <w:lvl w:ilvl="0" w:tplc="617E794A">
      <w:start w:val="1"/>
      <w:numFmt w:val="none"/>
      <w:lvlText w:val="a)"/>
      <w:lvlJc w:val="left"/>
      <w:pPr>
        <w:tabs>
          <w:tab w:val="num" w:pos="760"/>
        </w:tabs>
        <w:ind w:left="760" w:hanging="360"/>
      </w:pPr>
      <w:rPr>
        <w:rFonts w:cs="Times New Roman"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0694B82"/>
    <w:multiLevelType w:val="multilevel"/>
    <w:tmpl w:val="9736770C"/>
    <w:lvl w:ilvl="0">
      <w:start w:val="1"/>
      <w:numFmt w:val="upperLetter"/>
      <w:lvlText w:val="%1."/>
      <w:lvlJc w:val="left"/>
      <w:pPr>
        <w:tabs>
          <w:tab w:val="num" w:pos="720"/>
        </w:tabs>
        <w:ind w:left="720" w:hanging="360"/>
      </w:pPr>
      <w:rPr>
        <w:rFonts w:cs="Times New Roman" w:hint="default"/>
        <w:b/>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12A2267"/>
    <w:multiLevelType w:val="hybridMultilevel"/>
    <w:tmpl w:val="4BC0774C"/>
    <w:lvl w:ilvl="0" w:tplc="04150017">
      <w:start w:val="1"/>
      <w:numFmt w:val="lowerLetter"/>
      <w:lvlText w:val="%1)"/>
      <w:lvlJc w:val="left"/>
      <w:pPr>
        <w:tabs>
          <w:tab w:val="num" w:pos="1565"/>
        </w:tabs>
        <w:ind w:left="1565" w:hanging="360"/>
      </w:pPr>
      <w:rPr>
        <w:rFonts w:cs="Times New Roman"/>
      </w:rPr>
    </w:lvl>
    <w:lvl w:ilvl="1" w:tplc="04150019" w:tentative="1">
      <w:start w:val="1"/>
      <w:numFmt w:val="lowerLetter"/>
      <w:lvlText w:val="%2."/>
      <w:lvlJc w:val="left"/>
      <w:pPr>
        <w:tabs>
          <w:tab w:val="num" w:pos="2285"/>
        </w:tabs>
        <w:ind w:left="2285" w:hanging="360"/>
      </w:pPr>
      <w:rPr>
        <w:rFonts w:cs="Times New Roman"/>
      </w:rPr>
    </w:lvl>
    <w:lvl w:ilvl="2" w:tplc="0415001B" w:tentative="1">
      <w:start w:val="1"/>
      <w:numFmt w:val="lowerRoman"/>
      <w:lvlText w:val="%3."/>
      <w:lvlJc w:val="right"/>
      <w:pPr>
        <w:tabs>
          <w:tab w:val="num" w:pos="3005"/>
        </w:tabs>
        <w:ind w:left="3005" w:hanging="180"/>
      </w:pPr>
      <w:rPr>
        <w:rFonts w:cs="Times New Roman"/>
      </w:rPr>
    </w:lvl>
    <w:lvl w:ilvl="3" w:tplc="0415000F" w:tentative="1">
      <w:start w:val="1"/>
      <w:numFmt w:val="decimal"/>
      <w:lvlText w:val="%4."/>
      <w:lvlJc w:val="left"/>
      <w:pPr>
        <w:tabs>
          <w:tab w:val="num" w:pos="3725"/>
        </w:tabs>
        <w:ind w:left="3725" w:hanging="360"/>
      </w:pPr>
      <w:rPr>
        <w:rFonts w:cs="Times New Roman"/>
      </w:rPr>
    </w:lvl>
    <w:lvl w:ilvl="4" w:tplc="04150019" w:tentative="1">
      <w:start w:val="1"/>
      <w:numFmt w:val="lowerLetter"/>
      <w:lvlText w:val="%5."/>
      <w:lvlJc w:val="left"/>
      <w:pPr>
        <w:tabs>
          <w:tab w:val="num" w:pos="4445"/>
        </w:tabs>
        <w:ind w:left="4445" w:hanging="360"/>
      </w:pPr>
      <w:rPr>
        <w:rFonts w:cs="Times New Roman"/>
      </w:rPr>
    </w:lvl>
    <w:lvl w:ilvl="5" w:tplc="0415001B" w:tentative="1">
      <w:start w:val="1"/>
      <w:numFmt w:val="lowerRoman"/>
      <w:lvlText w:val="%6."/>
      <w:lvlJc w:val="right"/>
      <w:pPr>
        <w:tabs>
          <w:tab w:val="num" w:pos="5165"/>
        </w:tabs>
        <w:ind w:left="5165" w:hanging="180"/>
      </w:pPr>
      <w:rPr>
        <w:rFonts w:cs="Times New Roman"/>
      </w:rPr>
    </w:lvl>
    <w:lvl w:ilvl="6" w:tplc="0415000F" w:tentative="1">
      <w:start w:val="1"/>
      <w:numFmt w:val="decimal"/>
      <w:lvlText w:val="%7."/>
      <w:lvlJc w:val="left"/>
      <w:pPr>
        <w:tabs>
          <w:tab w:val="num" w:pos="5885"/>
        </w:tabs>
        <w:ind w:left="5885" w:hanging="360"/>
      </w:pPr>
      <w:rPr>
        <w:rFonts w:cs="Times New Roman"/>
      </w:rPr>
    </w:lvl>
    <w:lvl w:ilvl="7" w:tplc="04150019" w:tentative="1">
      <w:start w:val="1"/>
      <w:numFmt w:val="lowerLetter"/>
      <w:lvlText w:val="%8."/>
      <w:lvlJc w:val="left"/>
      <w:pPr>
        <w:tabs>
          <w:tab w:val="num" w:pos="6605"/>
        </w:tabs>
        <w:ind w:left="6605" w:hanging="360"/>
      </w:pPr>
      <w:rPr>
        <w:rFonts w:cs="Times New Roman"/>
      </w:rPr>
    </w:lvl>
    <w:lvl w:ilvl="8" w:tplc="0415001B" w:tentative="1">
      <w:start w:val="1"/>
      <w:numFmt w:val="lowerRoman"/>
      <w:lvlText w:val="%9."/>
      <w:lvlJc w:val="right"/>
      <w:pPr>
        <w:tabs>
          <w:tab w:val="num" w:pos="7325"/>
        </w:tabs>
        <w:ind w:left="7325" w:hanging="180"/>
      </w:pPr>
      <w:rPr>
        <w:rFonts w:cs="Times New Roman"/>
      </w:rPr>
    </w:lvl>
  </w:abstractNum>
  <w:abstractNum w:abstractNumId="11">
    <w:nsid w:val="47EA10AB"/>
    <w:multiLevelType w:val="hybridMultilevel"/>
    <w:tmpl w:val="412243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B94600"/>
    <w:multiLevelType w:val="hybridMultilevel"/>
    <w:tmpl w:val="0D64F690"/>
    <w:lvl w:ilvl="0" w:tplc="A93E3364">
      <w:start w:val="1"/>
      <w:numFmt w:val="decimal"/>
      <w:lvlText w:val="%1."/>
      <w:lvlJc w:val="left"/>
      <w:pPr>
        <w:tabs>
          <w:tab w:val="num" w:pos="360"/>
        </w:tabs>
        <w:ind w:left="360" w:hanging="360"/>
      </w:pPr>
      <w:rPr>
        <w:rFonts w:ascii="Times New Roman" w:hAnsi="Times New Roman" w:cs="Times New Roman" w:hint="default"/>
        <w:b/>
      </w:rPr>
    </w:lvl>
    <w:lvl w:ilvl="1" w:tplc="04150019">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3">
    <w:nsid w:val="51F603C2"/>
    <w:multiLevelType w:val="hybridMultilevel"/>
    <w:tmpl w:val="9C1678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57F464EE"/>
    <w:multiLevelType w:val="hybridMultilevel"/>
    <w:tmpl w:val="0E46E95C"/>
    <w:lvl w:ilvl="0" w:tplc="64544EB4">
      <w:start w:val="1"/>
      <w:numFmt w:val="upperRoman"/>
      <w:lvlText w:val="%1."/>
      <w:lvlJc w:val="left"/>
      <w:pPr>
        <w:tabs>
          <w:tab w:val="num" w:pos="360"/>
        </w:tabs>
        <w:ind w:left="360" w:hanging="360"/>
      </w:pPr>
      <w:rPr>
        <w:rFonts w:cs="Times New Roman" w:hint="default"/>
        <w:color w:val="000000"/>
      </w:rPr>
    </w:lvl>
    <w:lvl w:ilvl="1" w:tplc="04150019">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5">
    <w:nsid w:val="58C70FFC"/>
    <w:multiLevelType w:val="hybridMultilevel"/>
    <w:tmpl w:val="842AB3E8"/>
    <w:lvl w:ilvl="0" w:tplc="64544EB4">
      <w:start w:val="1"/>
      <w:numFmt w:val="upperRoman"/>
      <w:lvlText w:val="%1."/>
      <w:lvlJc w:val="left"/>
      <w:pPr>
        <w:tabs>
          <w:tab w:val="num" w:pos="780"/>
        </w:tabs>
        <w:ind w:left="780" w:hanging="360"/>
      </w:pPr>
      <w:rPr>
        <w:rFonts w:cs="Times New Roman" w:hint="default"/>
        <w:color w:val="00000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6">
    <w:nsid w:val="59D50F8D"/>
    <w:multiLevelType w:val="hybridMultilevel"/>
    <w:tmpl w:val="939C514A"/>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7">
    <w:nsid w:val="661B701B"/>
    <w:multiLevelType w:val="hybridMultilevel"/>
    <w:tmpl w:val="F4A4DE64"/>
    <w:lvl w:ilvl="0" w:tplc="1492ADEE">
      <w:start w:val="1"/>
      <w:numFmt w:val="decimal"/>
      <w:lvlText w:val="%1."/>
      <w:lvlJc w:val="left"/>
      <w:pPr>
        <w:tabs>
          <w:tab w:val="num" w:pos="652"/>
        </w:tabs>
        <w:ind w:left="652" w:hanging="360"/>
      </w:pPr>
      <w:rPr>
        <w:rFonts w:cs="Times New Roman"/>
        <w:b w:val="0"/>
        <w:i w:val="0"/>
      </w:rPr>
    </w:lvl>
    <w:lvl w:ilvl="1" w:tplc="04150019">
      <w:start w:val="1"/>
      <w:numFmt w:val="lowerLetter"/>
      <w:lvlText w:val="%2."/>
      <w:lvlJc w:val="left"/>
      <w:pPr>
        <w:tabs>
          <w:tab w:val="num" w:pos="2152"/>
        </w:tabs>
        <w:ind w:left="2152" w:hanging="360"/>
      </w:pPr>
      <w:rPr>
        <w:rFonts w:cs="Times New Roman"/>
      </w:rPr>
    </w:lvl>
    <w:lvl w:ilvl="2" w:tplc="0415001B">
      <w:start w:val="1"/>
      <w:numFmt w:val="lowerRoman"/>
      <w:lvlText w:val="%3."/>
      <w:lvlJc w:val="right"/>
      <w:pPr>
        <w:tabs>
          <w:tab w:val="num" w:pos="2872"/>
        </w:tabs>
        <w:ind w:left="2872" w:hanging="180"/>
      </w:pPr>
      <w:rPr>
        <w:rFonts w:cs="Times New Roman"/>
      </w:rPr>
    </w:lvl>
    <w:lvl w:ilvl="3" w:tplc="0415000F">
      <w:start w:val="1"/>
      <w:numFmt w:val="decimal"/>
      <w:lvlText w:val="%4."/>
      <w:lvlJc w:val="left"/>
      <w:pPr>
        <w:tabs>
          <w:tab w:val="num" w:pos="3592"/>
        </w:tabs>
        <w:ind w:left="3592" w:hanging="360"/>
      </w:pPr>
      <w:rPr>
        <w:rFonts w:cs="Times New Roman"/>
      </w:rPr>
    </w:lvl>
    <w:lvl w:ilvl="4" w:tplc="04150019">
      <w:start w:val="1"/>
      <w:numFmt w:val="lowerLetter"/>
      <w:lvlText w:val="%5."/>
      <w:lvlJc w:val="left"/>
      <w:pPr>
        <w:tabs>
          <w:tab w:val="num" w:pos="4312"/>
        </w:tabs>
        <w:ind w:left="4312" w:hanging="360"/>
      </w:pPr>
      <w:rPr>
        <w:rFonts w:cs="Times New Roman"/>
      </w:rPr>
    </w:lvl>
    <w:lvl w:ilvl="5" w:tplc="0415001B" w:tentative="1">
      <w:start w:val="1"/>
      <w:numFmt w:val="lowerRoman"/>
      <w:lvlText w:val="%6."/>
      <w:lvlJc w:val="right"/>
      <w:pPr>
        <w:tabs>
          <w:tab w:val="num" w:pos="5032"/>
        </w:tabs>
        <w:ind w:left="5032" w:hanging="180"/>
      </w:pPr>
      <w:rPr>
        <w:rFonts w:cs="Times New Roman"/>
      </w:rPr>
    </w:lvl>
    <w:lvl w:ilvl="6" w:tplc="0415000F" w:tentative="1">
      <w:start w:val="1"/>
      <w:numFmt w:val="decimal"/>
      <w:lvlText w:val="%7."/>
      <w:lvlJc w:val="left"/>
      <w:pPr>
        <w:tabs>
          <w:tab w:val="num" w:pos="5752"/>
        </w:tabs>
        <w:ind w:left="5752" w:hanging="360"/>
      </w:pPr>
      <w:rPr>
        <w:rFonts w:cs="Times New Roman"/>
      </w:rPr>
    </w:lvl>
    <w:lvl w:ilvl="7" w:tplc="04150019" w:tentative="1">
      <w:start w:val="1"/>
      <w:numFmt w:val="lowerLetter"/>
      <w:lvlText w:val="%8."/>
      <w:lvlJc w:val="left"/>
      <w:pPr>
        <w:tabs>
          <w:tab w:val="num" w:pos="6472"/>
        </w:tabs>
        <w:ind w:left="6472" w:hanging="360"/>
      </w:pPr>
      <w:rPr>
        <w:rFonts w:cs="Times New Roman"/>
      </w:rPr>
    </w:lvl>
    <w:lvl w:ilvl="8" w:tplc="0415001B" w:tentative="1">
      <w:start w:val="1"/>
      <w:numFmt w:val="lowerRoman"/>
      <w:lvlText w:val="%9."/>
      <w:lvlJc w:val="right"/>
      <w:pPr>
        <w:tabs>
          <w:tab w:val="num" w:pos="7192"/>
        </w:tabs>
        <w:ind w:left="7192" w:hanging="180"/>
      </w:pPr>
      <w:rPr>
        <w:rFonts w:cs="Times New Roman"/>
      </w:rPr>
    </w:lvl>
  </w:abstractNum>
  <w:abstractNum w:abstractNumId="18">
    <w:nsid w:val="6967638E"/>
    <w:multiLevelType w:val="hybridMultilevel"/>
    <w:tmpl w:val="339428A0"/>
    <w:lvl w:ilvl="0" w:tplc="04150017">
      <w:start w:val="1"/>
      <w:numFmt w:val="lowerLetter"/>
      <w:lvlText w:val="%1)"/>
      <w:lvlJc w:val="left"/>
      <w:pPr>
        <w:tabs>
          <w:tab w:val="num" w:pos="1565"/>
        </w:tabs>
        <w:ind w:left="1565"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B1F6060"/>
    <w:multiLevelType w:val="hybridMultilevel"/>
    <w:tmpl w:val="19402256"/>
    <w:lvl w:ilvl="0" w:tplc="04150017">
      <w:start w:val="1"/>
      <w:numFmt w:val="lowerLetter"/>
      <w:lvlText w:val="%1)"/>
      <w:lvlJc w:val="left"/>
      <w:pPr>
        <w:tabs>
          <w:tab w:val="num" w:pos="1565"/>
        </w:tabs>
        <w:ind w:left="1565" w:hanging="360"/>
      </w:pPr>
      <w:rPr>
        <w:rFonts w:cs="Times New Roman"/>
      </w:rPr>
    </w:lvl>
    <w:lvl w:ilvl="1" w:tplc="04150019" w:tentative="1">
      <w:start w:val="1"/>
      <w:numFmt w:val="lowerLetter"/>
      <w:lvlText w:val="%2."/>
      <w:lvlJc w:val="left"/>
      <w:pPr>
        <w:tabs>
          <w:tab w:val="num" w:pos="2285"/>
        </w:tabs>
        <w:ind w:left="2285" w:hanging="360"/>
      </w:pPr>
      <w:rPr>
        <w:rFonts w:cs="Times New Roman"/>
      </w:rPr>
    </w:lvl>
    <w:lvl w:ilvl="2" w:tplc="0415001B" w:tentative="1">
      <w:start w:val="1"/>
      <w:numFmt w:val="lowerRoman"/>
      <w:lvlText w:val="%3."/>
      <w:lvlJc w:val="right"/>
      <w:pPr>
        <w:tabs>
          <w:tab w:val="num" w:pos="3005"/>
        </w:tabs>
        <w:ind w:left="3005" w:hanging="180"/>
      </w:pPr>
      <w:rPr>
        <w:rFonts w:cs="Times New Roman"/>
      </w:rPr>
    </w:lvl>
    <w:lvl w:ilvl="3" w:tplc="0415000F" w:tentative="1">
      <w:start w:val="1"/>
      <w:numFmt w:val="decimal"/>
      <w:lvlText w:val="%4."/>
      <w:lvlJc w:val="left"/>
      <w:pPr>
        <w:tabs>
          <w:tab w:val="num" w:pos="3725"/>
        </w:tabs>
        <w:ind w:left="3725" w:hanging="360"/>
      </w:pPr>
      <w:rPr>
        <w:rFonts w:cs="Times New Roman"/>
      </w:rPr>
    </w:lvl>
    <w:lvl w:ilvl="4" w:tplc="04150019" w:tentative="1">
      <w:start w:val="1"/>
      <w:numFmt w:val="lowerLetter"/>
      <w:lvlText w:val="%5."/>
      <w:lvlJc w:val="left"/>
      <w:pPr>
        <w:tabs>
          <w:tab w:val="num" w:pos="4445"/>
        </w:tabs>
        <w:ind w:left="4445" w:hanging="360"/>
      </w:pPr>
      <w:rPr>
        <w:rFonts w:cs="Times New Roman"/>
      </w:rPr>
    </w:lvl>
    <w:lvl w:ilvl="5" w:tplc="0415001B" w:tentative="1">
      <w:start w:val="1"/>
      <w:numFmt w:val="lowerRoman"/>
      <w:lvlText w:val="%6."/>
      <w:lvlJc w:val="right"/>
      <w:pPr>
        <w:tabs>
          <w:tab w:val="num" w:pos="5165"/>
        </w:tabs>
        <w:ind w:left="5165" w:hanging="180"/>
      </w:pPr>
      <w:rPr>
        <w:rFonts w:cs="Times New Roman"/>
      </w:rPr>
    </w:lvl>
    <w:lvl w:ilvl="6" w:tplc="0415000F" w:tentative="1">
      <w:start w:val="1"/>
      <w:numFmt w:val="decimal"/>
      <w:lvlText w:val="%7."/>
      <w:lvlJc w:val="left"/>
      <w:pPr>
        <w:tabs>
          <w:tab w:val="num" w:pos="5885"/>
        </w:tabs>
        <w:ind w:left="5885" w:hanging="360"/>
      </w:pPr>
      <w:rPr>
        <w:rFonts w:cs="Times New Roman"/>
      </w:rPr>
    </w:lvl>
    <w:lvl w:ilvl="7" w:tplc="04150019" w:tentative="1">
      <w:start w:val="1"/>
      <w:numFmt w:val="lowerLetter"/>
      <w:lvlText w:val="%8."/>
      <w:lvlJc w:val="left"/>
      <w:pPr>
        <w:tabs>
          <w:tab w:val="num" w:pos="6605"/>
        </w:tabs>
        <w:ind w:left="6605" w:hanging="360"/>
      </w:pPr>
      <w:rPr>
        <w:rFonts w:cs="Times New Roman"/>
      </w:rPr>
    </w:lvl>
    <w:lvl w:ilvl="8" w:tplc="0415001B" w:tentative="1">
      <w:start w:val="1"/>
      <w:numFmt w:val="lowerRoman"/>
      <w:lvlText w:val="%9."/>
      <w:lvlJc w:val="right"/>
      <w:pPr>
        <w:tabs>
          <w:tab w:val="num" w:pos="7325"/>
        </w:tabs>
        <w:ind w:left="7325" w:hanging="180"/>
      </w:pPr>
      <w:rPr>
        <w:rFonts w:cs="Times New Roman"/>
      </w:rPr>
    </w:lvl>
  </w:abstractNum>
  <w:abstractNum w:abstractNumId="20">
    <w:nsid w:val="6BFD26D2"/>
    <w:multiLevelType w:val="hybridMultilevel"/>
    <w:tmpl w:val="F15C1E8E"/>
    <w:lvl w:ilvl="0" w:tplc="02B43520">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360"/>
        </w:tabs>
        <w:ind w:left="360" w:hanging="360"/>
      </w:pPr>
      <w:rPr>
        <w:rFonts w:cs="Times New Roman" w:hint="default"/>
      </w:rPr>
    </w:lvl>
    <w:lvl w:ilvl="2" w:tplc="5A9435DA">
      <w:start w:val="63"/>
      <w:numFmt w:val="decimal"/>
      <w:lvlText w:val="%3"/>
      <w:lvlJc w:val="left"/>
      <w:pPr>
        <w:ind w:left="2160" w:hanging="360"/>
      </w:pPr>
      <w:rPr>
        <w:rFonts w:hint="default"/>
      </w:rPr>
    </w:lvl>
    <w:lvl w:ilvl="3" w:tplc="9064D336">
      <w:start w:val="1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C7F2476"/>
    <w:multiLevelType w:val="hybridMultilevel"/>
    <w:tmpl w:val="B770C21C"/>
    <w:lvl w:ilvl="0" w:tplc="2990D460">
      <w:start w:val="1"/>
      <w:numFmt w:val="lowerLetter"/>
      <w:lvlText w:val="%1)"/>
      <w:lvlJc w:val="left"/>
      <w:pPr>
        <w:tabs>
          <w:tab w:val="num" w:pos="860"/>
        </w:tabs>
        <w:ind w:left="860" w:hanging="360"/>
      </w:pPr>
      <w:rPr>
        <w:rFonts w:ascii="Times New Roman" w:hAnsi="Times New Roman" w:cs="Times New Roman" w:hint="default"/>
        <w:b w:val="0"/>
        <w:i w:val="0"/>
        <w:sz w:val="22"/>
        <w:szCs w:val="22"/>
      </w:rPr>
    </w:lvl>
    <w:lvl w:ilvl="1" w:tplc="4976B6E8">
      <w:start w:val="1"/>
      <w:numFmt w:val="lowerLetter"/>
      <w:lvlText w:val="%2)"/>
      <w:lvlJc w:val="left"/>
      <w:pPr>
        <w:tabs>
          <w:tab w:val="num" w:pos="786"/>
        </w:tabs>
        <w:ind w:left="786" w:hanging="360"/>
      </w:pPr>
      <w:rPr>
        <w:rFonts w:ascii="Times New Roman" w:eastAsia="Times New Roman" w:hAnsi="Times New Roman" w:cs="Times New Roman" w:hint="default"/>
        <w:b w:val="0"/>
      </w:rPr>
    </w:lvl>
    <w:lvl w:ilvl="2" w:tplc="9F12DF2A">
      <w:start w:val="1"/>
      <w:numFmt w:val="bullet"/>
      <w:lvlText w:val="-"/>
      <w:lvlJc w:val="left"/>
      <w:pPr>
        <w:tabs>
          <w:tab w:val="num" w:pos="2840"/>
        </w:tabs>
        <w:ind w:left="2840" w:hanging="360"/>
      </w:pPr>
      <w:rPr>
        <w:rFonts w:ascii="Times New Roman" w:hAnsi="Times New Roman" w:hint="default"/>
        <w:b w:val="0"/>
        <w:i w:val="0"/>
        <w:sz w:val="22"/>
      </w:rPr>
    </w:lvl>
    <w:lvl w:ilvl="3" w:tplc="2040BC24">
      <w:start w:val="1"/>
      <w:numFmt w:val="lowerLetter"/>
      <w:lvlText w:val="%4)"/>
      <w:lvlJc w:val="left"/>
      <w:pPr>
        <w:tabs>
          <w:tab w:val="num" w:pos="3380"/>
        </w:tabs>
        <w:ind w:left="3380" w:hanging="360"/>
      </w:pPr>
      <w:rPr>
        <w:rFonts w:ascii="Times New Roman" w:hAnsi="Times New Roman" w:cs="Times New Roman" w:hint="default"/>
        <w:b w:val="0"/>
        <w:i w:val="0"/>
        <w:sz w:val="22"/>
        <w:szCs w:val="22"/>
      </w:rPr>
    </w:lvl>
    <w:lvl w:ilvl="4" w:tplc="04150019" w:tentative="1">
      <w:start w:val="1"/>
      <w:numFmt w:val="lowerLetter"/>
      <w:lvlText w:val="%5."/>
      <w:lvlJc w:val="left"/>
      <w:pPr>
        <w:ind w:left="4100" w:hanging="360"/>
      </w:pPr>
      <w:rPr>
        <w:rFonts w:cs="Times New Roman"/>
      </w:rPr>
    </w:lvl>
    <w:lvl w:ilvl="5" w:tplc="0415001B" w:tentative="1">
      <w:start w:val="1"/>
      <w:numFmt w:val="lowerRoman"/>
      <w:lvlText w:val="%6."/>
      <w:lvlJc w:val="right"/>
      <w:pPr>
        <w:ind w:left="4820" w:hanging="180"/>
      </w:pPr>
      <w:rPr>
        <w:rFonts w:cs="Times New Roman"/>
      </w:rPr>
    </w:lvl>
    <w:lvl w:ilvl="6" w:tplc="0415000F" w:tentative="1">
      <w:start w:val="1"/>
      <w:numFmt w:val="decimal"/>
      <w:lvlText w:val="%7."/>
      <w:lvlJc w:val="left"/>
      <w:pPr>
        <w:ind w:left="5540" w:hanging="360"/>
      </w:pPr>
      <w:rPr>
        <w:rFonts w:cs="Times New Roman"/>
      </w:rPr>
    </w:lvl>
    <w:lvl w:ilvl="7" w:tplc="04150019" w:tentative="1">
      <w:start w:val="1"/>
      <w:numFmt w:val="lowerLetter"/>
      <w:lvlText w:val="%8."/>
      <w:lvlJc w:val="left"/>
      <w:pPr>
        <w:ind w:left="6260" w:hanging="360"/>
      </w:pPr>
      <w:rPr>
        <w:rFonts w:cs="Times New Roman"/>
      </w:rPr>
    </w:lvl>
    <w:lvl w:ilvl="8" w:tplc="0415001B" w:tentative="1">
      <w:start w:val="1"/>
      <w:numFmt w:val="lowerRoman"/>
      <w:lvlText w:val="%9."/>
      <w:lvlJc w:val="right"/>
      <w:pPr>
        <w:ind w:left="6980" w:hanging="180"/>
      </w:pPr>
      <w:rPr>
        <w:rFonts w:cs="Times New Roman"/>
      </w:rPr>
    </w:lvl>
  </w:abstractNum>
  <w:abstractNum w:abstractNumId="22">
    <w:nsid w:val="6EE87916"/>
    <w:multiLevelType w:val="hybridMultilevel"/>
    <w:tmpl w:val="3C0863CA"/>
    <w:lvl w:ilvl="0" w:tplc="A5E4B27C">
      <w:start w:val="1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2152"/>
        </w:tabs>
        <w:ind w:left="2152" w:hanging="360"/>
      </w:pPr>
      <w:rPr>
        <w:rFonts w:cs="Times New Roman"/>
      </w:rPr>
    </w:lvl>
    <w:lvl w:ilvl="2" w:tplc="0415001B">
      <w:start w:val="1"/>
      <w:numFmt w:val="lowerRoman"/>
      <w:lvlText w:val="%3."/>
      <w:lvlJc w:val="right"/>
      <w:pPr>
        <w:tabs>
          <w:tab w:val="num" w:pos="2872"/>
        </w:tabs>
        <w:ind w:left="2872" w:hanging="180"/>
      </w:pPr>
      <w:rPr>
        <w:rFonts w:cs="Times New Roman"/>
      </w:rPr>
    </w:lvl>
    <w:lvl w:ilvl="3" w:tplc="0415000F">
      <w:start w:val="1"/>
      <w:numFmt w:val="decimal"/>
      <w:lvlText w:val="%4."/>
      <w:lvlJc w:val="left"/>
      <w:pPr>
        <w:tabs>
          <w:tab w:val="num" w:pos="3592"/>
        </w:tabs>
        <w:ind w:left="3592" w:hanging="360"/>
      </w:pPr>
      <w:rPr>
        <w:rFonts w:cs="Times New Roman"/>
      </w:rPr>
    </w:lvl>
    <w:lvl w:ilvl="4" w:tplc="04150019">
      <w:start w:val="1"/>
      <w:numFmt w:val="lowerLetter"/>
      <w:lvlText w:val="%5."/>
      <w:lvlJc w:val="left"/>
      <w:pPr>
        <w:tabs>
          <w:tab w:val="num" w:pos="4312"/>
        </w:tabs>
        <w:ind w:left="4312" w:hanging="360"/>
      </w:pPr>
      <w:rPr>
        <w:rFonts w:cs="Times New Roman"/>
      </w:rPr>
    </w:lvl>
    <w:lvl w:ilvl="5" w:tplc="0415001B" w:tentative="1">
      <w:start w:val="1"/>
      <w:numFmt w:val="lowerRoman"/>
      <w:lvlText w:val="%6."/>
      <w:lvlJc w:val="right"/>
      <w:pPr>
        <w:tabs>
          <w:tab w:val="num" w:pos="5032"/>
        </w:tabs>
        <w:ind w:left="5032" w:hanging="180"/>
      </w:pPr>
      <w:rPr>
        <w:rFonts w:cs="Times New Roman"/>
      </w:rPr>
    </w:lvl>
    <w:lvl w:ilvl="6" w:tplc="0415000F" w:tentative="1">
      <w:start w:val="1"/>
      <w:numFmt w:val="decimal"/>
      <w:lvlText w:val="%7."/>
      <w:lvlJc w:val="left"/>
      <w:pPr>
        <w:tabs>
          <w:tab w:val="num" w:pos="5752"/>
        </w:tabs>
        <w:ind w:left="5752" w:hanging="360"/>
      </w:pPr>
      <w:rPr>
        <w:rFonts w:cs="Times New Roman"/>
      </w:rPr>
    </w:lvl>
    <w:lvl w:ilvl="7" w:tplc="04150019" w:tentative="1">
      <w:start w:val="1"/>
      <w:numFmt w:val="lowerLetter"/>
      <w:lvlText w:val="%8."/>
      <w:lvlJc w:val="left"/>
      <w:pPr>
        <w:tabs>
          <w:tab w:val="num" w:pos="6472"/>
        </w:tabs>
        <w:ind w:left="6472" w:hanging="360"/>
      </w:pPr>
      <w:rPr>
        <w:rFonts w:cs="Times New Roman"/>
      </w:rPr>
    </w:lvl>
    <w:lvl w:ilvl="8" w:tplc="0415001B" w:tentative="1">
      <w:start w:val="1"/>
      <w:numFmt w:val="lowerRoman"/>
      <w:lvlText w:val="%9."/>
      <w:lvlJc w:val="right"/>
      <w:pPr>
        <w:tabs>
          <w:tab w:val="num" w:pos="7192"/>
        </w:tabs>
        <w:ind w:left="7192" w:hanging="180"/>
      </w:pPr>
      <w:rPr>
        <w:rFonts w:cs="Times New Roman"/>
      </w:rPr>
    </w:lvl>
  </w:abstractNum>
  <w:abstractNum w:abstractNumId="23">
    <w:nsid w:val="703B5D10"/>
    <w:multiLevelType w:val="hybridMultilevel"/>
    <w:tmpl w:val="3FC4C61C"/>
    <w:lvl w:ilvl="0" w:tplc="04150017">
      <w:start w:val="1"/>
      <w:numFmt w:val="lowerLetter"/>
      <w:lvlText w:val="%1)"/>
      <w:lvlJc w:val="left"/>
      <w:pPr>
        <w:ind w:left="1170" w:hanging="360"/>
      </w:pPr>
      <w:rPr>
        <w:rFonts w:cs="Times New Roman" w:hint="default"/>
        <w:b w:val="0"/>
        <w:i w:val="0"/>
        <w:color w:val="auto"/>
        <w:sz w:val="22"/>
        <w:szCs w:val="22"/>
      </w:rPr>
    </w:lvl>
    <w:lvl w:ilvl="1" w:tplc="04150019" w:tentative="1">
      <w:start w:val="1"/>
      <w:numFmt w:val="lowerLetter"/>
      <w:lvlText w:val="%2."/>
      <w:lvlJc w:val="left"/>
      <w:pPr>
        <w:ind w:left="1890" w:hanging="360"/>
      </w:pPr>
      <w:rPr>
        <w:rFonts w:cs="Times New Roman"/>
      </w:rPr>
    </w:lvl>
    <w:lvl w:ilvl="2" w:tplc="0415001B" w:tentative="1">
      <w:start w:val="1"/>
      <w:numFmt w:val="lowerRoman"/>
      <w:lvlText w:val="%3."/>
      <w:lvlJc w:val="right"/>
      <w:pPr>
        <w:ind w:left="2610" w:hanging="180"/>
      </w:pPr>
      <w:rPr>
        <w:rFonts w:cs="Times New Roman"/>
      </w:rPr>
    </w:lvl>
    <w:lvl w:ilvl="3" w:tplc="0415000F" w:tentative="1">
      <w:start w:val="1"/>
      <w:numFmt w:val="decimal"/>
      <w:lvlText w:val="%4."/>
      <w:lvlJc w:val="left"/>
      <w:pPr>
        <w:ind w:left="3330" w:hanging="360"/>
      </w:pPr>
      <w:rPr>
        <w:rFonts w:cs="Times New Roman"/>
      </w:rPr>
    </w:lvl>
    <w:lvl w:ilvl="4" w:tplc="04150019" w:tentative="1">
      <w:start w:val="1"/>
      <w:numFmt w:val="lowerLetter"/>
      <w:lvlText w:val="%5."/>
      <w:lvlJc w:val="left"/>
      <w:pPr>
        <w:ind w:left="4050" w:hanging="360"/>
      </w:pPr>
      <w:rPr>
        <w:rFonts w:cs="Times New Roman"/>
      </w:rPr>
    </w:lvl>
    <w:lvl w:ilvl="5" w:tplc="0415001B" w:tentative="1">
      <w:start w:val="1"/>
      <w:numFmt w:val="lowerRoman"/>
      <w:lvlText w:val="%6."/>
      <w:lvlJc w:val="right"/>
      <w:pPr>
        <w:ind w:left="4770" w:hanging="180"/>
      </w:pPr>
      <w:rPr>
        <w:rFonts w:cs="Times New Roman"/>
      </w:rPr>
    </w:lvl>
    <w:lvl w:ilvl="6" w:tplc="0415000F" w:tentative="1">
      <w:start w:val="1"/>
      <w:numFmt w:val="decimal"/>
      <w:lvlText w:val="%7."/>
      <w:lvlJc w:val="left"/>
      <w:pPr>
        <w:ind w:left="5490" w:hanging="360"/>
      </w:pPr>
      <w:rPr>
        <w:rFonts w:cs="Times New Roman"/>
      </w:rPr>
    </w:lvl>
    <w:lvl w:ilvl="7" w:tplc="04150019" w:tentative="1">
      <w:start w:val="1"/>
      <w:numFmt w:val="lowerLetter"/>
      <w:lvlText w:val="%8."/>
      <w:lvlJc w:val="left"/>
      <w:pPr>
        <w:ind w:left="6210" w:hanging="360"/>
      </w:pPr>
      <w:rPr>
        <w:rFonts w:cs="Times New Roman"/>
      </w:rPr>
    </w:lvl>
    <w:lvl w:ilvl="8" w:tplc="0415001B" w:tentative="1">
      <w:start w:val="1"/>
      <w:numFmt w:val="lowerRoman"/>
      <w:lvlText w:val="%9."/>
      <w:lvlJc w:val="right"/>
      <w:pPr>
        <w:ind w:left="6930" w:hanging="180"/>
      </w:pPr>
      <w:rPr>
        <w:rFonts w:cs="Times New Roman"/>
      </w:rPr>
    </w:lvl>
  </w:abstractNum>
  <w:abstractNum w:abstractNumId="24">
    <w:nsid w:val="73C63580"/>
    <w:multiLevelType w:val="hybridMultilevel"/>
    <w:tmpl w:val="0C4638B6"/>
    <w:lvl w:ilvl="0" w:tplc="EED29EA4">
      <w:start w:val="1"/>
      <w:numFmt w:val="lowerLetter"/>
      <w:lvlText w:val="%1)"/>
      <w:lvlJc w:val="left"/>
      <w:pPr>
        <w:tabs>
          <w:tab w:val="num" w:pos="780"/>
        </w:tabs>
        <w:ind w:left="780" w:hanging="360"/>
      </w:pPr>
      <w:rPr>
        <w:rFonts w:cs="Times New Roman" w:hint="default"/>
        <w:b w:val="0"/>
        <w:i w:val="0"/>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25">
    <w:nsid w:val="77A37C0D"/>
    <w:multiLevelType w:val="hybridMultilevel"/>
    <w:tmpl w:val="B83C5628"/>
    <w:lvl w:ilvl="0" w:tplc="95766EFA">
      <w:start w:val="1"/>
      <w:numFmt w:val="lowerLetter"/>
      <w:lvlText w:val="%1)"/>
      <w:lvlJc w:val="left"/>
      <w:pPr>
        <w:tabs>
          <w:tab w:val="num" w:pos="786"/>
        </w:tabs>
        <w:ind w:left="786" w:hanging="360"/>
      </w:pPr>
      <w:rPr>
        <w:rFonts w:ascii="Times New Roman" w:eastAsia="Calibri" w:hAnsi="Times New Roman"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6">
    <w:nsid w:val="7AD76E05"/>
    <w:multiLevelType w:val="hybridMultilevel"/>
    <w:tmpl w:val="16C878AA"/>
    <w:lvl w:ilvl="0" w:tplc="04150017">
      <w:start w:val="1"/>
      <w:numFmt w:val="lowerLetter"/>
      <w:lvlText w:val="%1)"/>
      <w:lvlJc w:val="left"/>
      <w:pPr>
        <w:tabs>
          <w:tab w:val="num" w:pos="1565"/>
        </w:tabs>
        <w:ind w:left="1565" w:hanging="360"/>
      </w:pPr>
      <w:rPr>
        <w:rFonts w:cs="Times New Roman"/>
      </w:rPr>
    </w:lvl>
    <w:lvl w:ilvl="1" w:tplc="04150019" w:tentative="1">
      <w:start w:val="1"/>
      <w:numFmt w:val="lowerLetter"/>
      <w:lvlText w:val="%2."/>
      <w:lvlJc w:val="left"/>
      <w:pPr>
        <w:tabs>
          <w:tab w:val="num" w:pos="2285"/>
        </w:tabs>
        <w:ind w:left="2285" w:hanging="360"/>
      </w:pPr>
      <w:rPr>
        <w:rFonts w:cs="Times New Roman"/>
      </w:rPr>
    </w:lvl>
    <w:lvl w:ilvl="2" w:tplc="0415001B" w:tentative="1">
      <w:start w:val="1"/>
      <w:numFmt w:val="lowerRoman"/>
      <w:lvlText w:val="%3."/>
      <w:lvlJc w:val="right"/>
      <w:pPr>
        <w:tabs>
          <w:tab w:val="num" w:pos="3005"/>
        </w:tabs>
        <w:ind w:left="3005" w:hanging="180"/>
      </w:pPr>
      <w:rPr>
        <w:rFonts w:cs="Times New Roman"/>
      </w:rPr>
    </w:lvl>
    <w:lvl w:ilvl="3" w:tplc="0415000F" w:tentative="1">
      <w:start w:val="1"/>
      <w:numFmt w:val="decimal"/>
      <w:lvlText w:val="%4."/>
      <w:lvlJc w:val="left"/>
      <w:pPr>
        <w:tabs>
          <w:tab w:val="num" w:pos="3725"/>
        </w:tabs>
        <w:ind w:left="3725" w:hanging="360"/>
      </w:pPr>
      <w:rPr>
        <w:rFonts w:cs="Times New Roman"/>
      </w:rPr>
    </w:lvl>
    <w:lvl w:ilvl="4" w:tplc="04150019" w:tentative="1">
      <w:start w:val="1"/>
      <w:numFmt w:val="lowerLetter"/>
      <w:lvlText w:val="%5."/>
      <w:lvlJc w:val="left"/>
      <w:pPr>
        <w:tabs>
          <w:tab w:val="num" w:pos="4445"/>
        </w:tabs>
        <w:ind w:left="4445" w:hanging="360"/>
      </w:pPr>
      <w:rPr>
        <w:rFonts w:cs="Times New Roman"/>
      </w:rPr>
    </w:lvl>
    <w:lvl w:ilvl="5" w:tplc="0415001B" w:tentative="1">
      <w:start w:val="1"/>
      <w:numFmt w:val="lowerRoman"/>
      <w:lvlText w:val="%6."/>
      <w:lvlJc w:val="right"/>
      <w:pPr>
        <w:tabs>
          <w:tab w:val="num" w:pos="5165"/>
        </w:tabs>
        <w:ind w:left="5165" w:hanging="180"/>
      </w:pPr>
      <w:rPr>
        <w:rFonts w:cs="Times New Roman"/>
      </w:rPr>
    </w:lvl>
    <w:lvl w:ilvl="6" w:tplc="0415000F" w:tentative="1">
      <w:start w:val="1"/>
      <w:numFmt w:val="decimal"/>
      <w:lvlText w:val="%7."/>
      <w:lvlJc w:val="left"/>
      <w:pPr>
        <w:tabs>
          <w:tab w:val="num" w:pos="5885"/>
        </w:tabs>
        <w:ind w:left="5885" w:hanging="360"/>
      </w:pPr>
      <w:rPr>
        <w:rFonts w:cs="Times New Roman"/>
      </w:rPr>
    </w:lvl>
    <w:lvl w:ilvl="7" w:tplc="04150019" w:tentative="1">
      <w:start w:val="1"/>
      <w:numFmt w:val="lowerLetter"/>
      <w:lvlText w:val="%8."/>
      <w:lvlJc w:val="left"/>
      <w:pPr>
        <w:tabs>
          <w:tab w:val="num" w:pos="6605"/>
        </w:tabs>
        <w:ind w:left="6605" w:hanging="360"/>
      </w:pPr>
      <w:rPr>
        <w:rFonts w:cs="Times New Roman"/>
      </w:rPr>
    </w:lvl>
    <w:lvl w:ilvl="8" w:tplc="0415001B" w:tentative="1">
      <w:start w:val="1"/>
      <w:numFmt w:val="lowerRoman"/>
      <w:lvlText w:val="%9."/>
      <w:lvlJc w:val="right"/>
      <w:pPr>
        <w:tabs>
          <w:tab w:val="num" w:pos="7325"/>
        </w:tabs>
        <w:ind w:left="7325" w:hanging="180"/>
      </w:pPr>
      <w:rPr>
        <w:rFonts w:cs="Times New Roman"/>
      </w:rPr>
    </w:lvl>
  </w:abstractNum>
  <w:num w:numId="1">
    <w:abstractNumId w:val="21"/>
  </w:num>
  <w:num w:numId="2">
    <w:abstractNumId w:val="8"/>
  </w:num>
  <w:num w:numId="3">
    <w:abstractNumId w:val="25"/>
  </w:num>
  <w:num w:numId="4">
    <w:abstractNumId w:val="26"/>
  </w:num>
  <w:num w:numId="5">
    <w:abstractNumId w:val="19"/>
  </w:num>
  <w:num w:numId="6">
    <w:abstractNumId w:val="10"/>
  </w:num>
  <w:num w:numId="7">
    <w:abstractNumId w:val="6"/>
  </w:num>
  <w:num w:numId="8">
    <w:abstractNumId w:val="0"/>
  </w:num>
  <w:num w:numId="9">
    <w:abstractNumId w:val="20"/>
  </w:num>
  <w:num w:numId="10">
    <w:abstractNumId w:val="18"/>
  </w:num>
  <w:num w:numId="11">
    <w:abstractNumId w:val="15"/>
  </w:num>
  <w:num w:numId="12">
    <w:abstractNumId w:val="9"/>
  </w:num>
  <w:num w:numId="13">
    <w:abstractNumId w:val="14"/>
  </w:num>
  <w:num w:numId="14">
    <w:abstractNumId w:val="12"/>
  </w:num>
  <w:num w:numId="15">
    <w:abstractNumId w:val="2"/>
  </w:num>
  <w:num w:numId="16">
    <w:abstractNumId w:val="3"/>
  </w:num>
  <w:num w:numId="17">
    <w:abstractNumId w:val="1"/>
  </w:num>
  <w:num w:numId="18">
    <w:abstractNumId w:val="7"/>
  </w:num>
  <w:num w:numId="19">
    <w:abstractNumId w:val="24"/>
  </w:num>
  <w:num w:numId="20">
    <w:abstractNumId w:val="23"/>
  </w:num>
  <w:num w:numId="21">
    <w:abstractNumId w:val="11"/>
  </w:num>
  <w:num w:numId="22">
    <w:abstractNumId w:val="13"/>
  </w:num>
  <w:num w:numId="23">
    <w:abstractNumId w:val="17"/>
  </w:num>
  <w:num w:numId="24">
    <w:abstractNumId w:val="16"/>
  </w:num>
  <w:num w:numId="25">
    <w:abstractNumId w:val="5"/>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15"/>
    <w:rsid w:val="00001AFA"/>
    <w:rsid w:val="00003EEC"/>
    <w:rsid w:val="000544F5"/>
    <w:rsid w:val="00057BF6"/>
    <w:rsid w:val="000616EB"/>
    <w:rsid w:val="0006514C"/>
    <w:rsid w:val="000657B6"/>
    <w:rsid w:val="00075E8C"/>
    <w:rsid w:val="00080687"/>
    <w:rsid w:val="000A138B"/>
    <w:rsid w:val="000A5617"/>
    <w:rsid w:val="000A61E8"/>
    <w:rsid w:val="000B1ABC"/>
    <w:rsid w:val="000C54C1"/>
    <w:rsid w:val="000D069D"/>
    <w:rsid w:val="000E390A"/>
    <w:rsid w:val="000E638F"/>
    <w:rsid w:val="000F11A0"/>
    <w:rsid w:val="000F142B"/>
    <w:rsid w:val="000F1FA6"/>
    <w:rsid w:val="0010091A"/>
    <w:rsid w:val="00104E3C"/>
    <w:rsid w:val="001057E7"/>
    <w:rsid w:val="001116F2"/>
    <w:rsid w:val="001204BD"/>
    <w:rsid w:val="00121C14"/>
    <w:rsid w:val="00134E04"/>
    <w:rsid w:val="0014235F"/>
    <w:rsid w:val="001540EA"/>
    <w:rsid w:val="00156C13"/>
    <w:rsid w:val="0016369A"/>
    <w:rsid w:val="00174C6D"/>
    <w:rsid w:val="001762B0"/>
    <w:rsid w:val="00181D47"/>
    <w:rsid w:val="00186C64"/>
    <w:rsid w:val="00186FDE"/>
    <w:rsid w:val="001C1165"/>
    <w:rsid w:val="001C73D0"/>
    <w:rsid w:val="001C7EF7"/>
    <w:rsid w:val="001D0739"/>
    <w:rsid w:val="001E1A3E"/>
    <w:rsid w:val="001E6ADA"/>
    <w:rsid w:val="001E782A"/>
    <w:rsid w:val="001F0171"/>
    <w:rsid w:val="00200995"/>
    <w:rsid w:val="002024BA"/>
    <w:rsid w:val="002029F7"/>
    <w:rsid w:val="00202FC6"/>
    <w:rsid w:val="0020736A"/>
    <w:rsid w:val="0021178F"/>
    <w:rsid w:val="00213EEF"/>
    <w:rsid w:val="00214E2E"/>
    <w:rsid w:val="002200F2"/>
    <w:rsid w:val="002236FF"/>
    <w:rsid w:val="002273E2"/>
    <w:rsid w:val="00250A47"/>
    <w:rsid w:val="00257485"/>
    <w:rsid w:val="0026502E"/>
    <w:rsid w:val="0026685F"/>
    <w:rsid w:val="00267F05"/>
    <w:rsid w:val="00270351"/>
    <w:rsid w:val="0027747E"/>
    <w:rsid w:val="0027774F"/>
    <w:rsid w:val="00281631"/>
    <w:rsid w:val="00287185"/>
    <w:rsid w:val="00287F6E"/>
    <w:rsid w:val="00290487"/>
    <w:rsid w:val="002A3D91"/>
    <w:rsid w:val="002A5DEF"/>
    <w:rsid w:val="002B194B"/>
    <w:rsid w:val="002C3A66"/>
    <w:rsid w:val="002C4656"/>
    <w:rsid w:val="002D407C"/>
    <w:rsid w:val="002D6972"/>
    <w:rsid w:val="002E05E2"/>
    <w:rsid w:val="002E4133"/>
    <w:rsid w:val="002F65A3"/>
    <w:rsid w:val="0030420C"/>
    <w:rsid w:val="00305806"/>
    <w:rsid w:val="003106EF"/>
    <w:rsid w:val="00322509"/>
    <w:rsid w:val="00325DCC"/>
    <w:rsid w:val="0035192C"/>
    <w:rsid w:val="003539BA"/>
    <w:rsid w:val="0036211B"/>
    <w:rsid w:val="003725A0"/>
    <w:rsid w:val="003817A0"/>
    <w:rsid w:val="00381EF7"/>
    <w:rsid w:val="003839C1"/>
    <w:rsid w:val="00383AAC"/>
    <w:rsid w:val="0039058F"/>
    <w:rsid w:val="003A7D6A"/>
    <w:rsid w:val="003B35C1"/>
    <w:rsid w:val="003B3A25"/>
    <w:rsid w:val="003B46EC"/>
    <w:rsid w:val="003B567B"/>
    <w:rsid w:val="003C254C"/>
    <w:rsid w:val="003C427D"/>
    <w:rsid w:val="003E4831"/>
    <w:rsid w:val="003E517A"/>
    <w:rsid w:val="003F179D"/>
    <w:rsid w:val="003F601F"/>
    <w:rsid w:val="003F7E7C"/>
    <w:rsid w:val="004011C1"/>
    <w:rsid w:val="004074E4"/>
    <w:rsid w:val="004136CD"/>
    <w:rsid w:val="00421E82"/>
    <w:rsid w:val="00430E1D"/>
    <w:rsid w:val="00432814"/>
    <w:rsid w:val="00432D94"/>
    <w:rsid w:val="00433405"/>
    <w:rsid w:val="0044466E"/>
    <w:rsid w:val="00445600"/>
    <w:rsid w:val="00446263"/>
    <w:rsid w:val="004510AE"/>
    <w:rsid w:val="00451EE4"/>
    <w:rsid w:val="0045698D"/>
    <w:rsid w:val="00483B46"/>
    <w:rsid w:val="00484039"/>
    <w:rsid w:val="004A0F3E"/>
    <w:rsid w:val="004A43EA"/>
    <w:rsid w:val="004A79A5"/>
    <w:rsid w:val="004B720A"/>
    <w:rsid w:val="004C73B1"/>
    <w:rsid w:val="004D059E"/>
    <w:rsid w:val="004D44D4"/>
    <w:rsid w:val="004D5044"/>
    <w:rsid w:val="004D634E"/>
    <w:rsid w:val="004E0E15"/>
    <w:rsid w:val="004E3A66"/>
    <w:rsid w:val="004E3A90"/>
    <w:rsid w:val="004E6185"/>
    <w:rsid w:val="004E70D3"/>
    <w:rsid w:val="004F4FEF"/>
    <w:rsid w:val="00502E22"/>
    <w:rsid w:val="00504D29"/>
    <w:rsid w:val="00506A28"/>
    <w:rsid w:val="00507E5C"/>
    <w:rsid w:val="00511C6C"/>
    <w:rsid w:val="0052230B"/>
    <w:rsid w:val="00526D19"/>
    <w:rsid w:val="00531076"/>
    <w:rsid w:val="0054205B"/>
    <w:rsid w:val="005421E8"/>
    <w:rsid w:val="00550ECD"/>
    <w:rsid w:val="00554C2A"/>
    <w:rsid w:val="0057648F"/>
    <w:rsid w:val="00587E54"/>
    <w:rsid w:val="00591F9E"/>
    <w:rsid w:val="0059403F"/>
    <w:rsid w:val="005A1F78"/>
    <w:rsid w:val="005B10AB"/>
    <w:rsid w:val="005C52B5"/>
    <w:rsid w:val="005C7B47"/>
    <w:rsid w:val="005D7088"/>
    <w:rsid w:val="005E05CB"/>
    <w:rsid w:val="005E26D8"/>
    <w:rsid w:val="005E7E5B"/>
    <w:rsid w:val="00611041"/>
    <w:rsid w:val="00627CD5"/>
    <w:rsid w:val="00640441"/>
    <w:rsid w:val="00647919"/>
    <w:rsid w:val="00647B7F"/>
    <w:rsid w:val="00651BA3"/>
    <w:rsid w:val="00653AB5"/>
    <w:rsid w:val="00655778"/>
    <w:rsid w:val="006576BD"/>
    <w:rsid w:val="00661DB8"/>
    <w:rsid w:val="00665C02"/>
    <w:rsid w:val="00667144"/>
    <w:rsid w:val="0067137E"/>
    <w:rsid w:val="006742C0"/>
    <w:rsid w:val="00690D57"/>
    <w:rsid w:val="00696A5D"/>
    <w:rsid w:val="006977CF"/>
    <w:rsid w:val="006A17EB"/>
    <w:rsid w:val="006E4F1B"/>
    <w:rsid w:val="006F017F"/>
    <w:rsid w:val="006F312A"/>
    <w:rsid w:val="006F4F08"/>
    <w:rsid w:val="007207DE"/>
    <w:rsid w:val="00726FEE"/>
    <w:rsid w:val="007335F7"/>
    <w:rsid w:val="0073499C"/>
    <w:rsid w:val="00735382"/>
    <w:rsid w:val="00735DA2"/>
    <w:rsid w:val="00742404"/>
    <w:rsid w:val="00743D3E"/>
    <w:rsid w:val="0074514A"/>
    <w:rsid w:val="00754897"/>
    <w:rsid w:val="00754FC0"/>
    <w:rsid w:val="00756073"/>
    <w:rsid w:val="00766E95"/>
    <w:rsid w:val="00772D6B"/>
    <w:rsid w:val="0077441F"/>
    <w:rsid w:val="0077645F"/>
    <w:rsid w:val="00781502"/>
    <w:rsid w:val="007848AF"/>
    <w:rsid w:val="00784C43"/>
    <w:rsid w:val="007A1250"/>
    <w:rsid w:val="007A4C16"/>
    <w:rsid w:val="007A6E21"/>
    <w:rsid w:val="007B40A1"/>
    <w:rsid w:val="007C6C5A"/>
    <w:rsid w:val="007D33CC"/>
    <w:rsid w:val="007D772A"/>
    <w:rsid w:val="007E0803"/>
    <w:rsid w:val="007E6958"/>
    <w:rsid w:val="007F1861"/>
    <w:rsid w:val="008006CC"/>
    <w:rsid w:val="0080324F"/>
    <w:rsid w:val="008104C9"/>
    <w:rsid w:val="008156E5"/>
    <w:rsid w:val="00831459"/>
    <w:rsid w:val="0085366D"/>
    <w:rsid w:val="00854FE0"/>
    <w:rsid w:val="00872F35"/>
    <w:rsid w:val="00884434"/>
    <w:rsid w:val="00885B4F"/>
    <w:rsid w:val="00894607"/>
    <w:rsid w:val="00897C04"/>
    <w:rsid w:val="008A3686"/>
    <w:rsid w:val="008A6A7B"/>
    <w:rsid w:val="008A7DBF"/>
    <w:rsid w:val="008B08CC"/>
    <w:rsid w:val="008C2878"/>
    <w:rsid w:val="008C5D30"/>
    <w:rsid w:val="008D5AB7"/>
    <w:rsid w:val="008D6C97"/>
    <w:rsid w:val="008E0E2E"/>
    <w:rsid w:val="008E2630"/>
    <w:rsid w:val="008F23E5"/>
    <w:rsid w:val="008F4DC4"/>
    <w:rsid w:val="008F714E"/>
    <w:rsid w:val="00914552"/>
    <w:rsid w:val="009239BF"/>
    <w:rsid w:val="009245ED"/>
    <w:rsid w:val="00932D56"/>
    <w:rsid w:val="00935A9F"/>
    <w:rsid w:val="00941519"/>
    <w:rsid w:val="009430DB"/>
    <w:rsid w:val="00946895"/>
    <w:rsid w:val="009527BC"/>
    <w:rsid w:val="009551B5"/>
    <w:rsid w:val="00961466"/>
    <w:rsid w:val="00961533"/>
    <w:rsid w:val="0097047B"/>
    <w:rsid w:val="00972822"/>
    <w:rsid w:val="00983388"/>
    <w:rsid w:val="009869BB"/>
    <w:rsid w:val="0099067F"/>
    <w:rsid w:val="00991535"/>
    <w:rsid w:val="009964F9"/>
    <w:rsid w:val="00997D34"/>
    <w:rsid w:val="009A4C78"/>
    <w:rsid w:val="009B55A6"/>
    <w:rsid w:val="009B5891"/>
    <w:rsid w:val="009B5C42"/>
    <w:rsid w:val="009B6292"/>
    <w:rsid w:val="009C07F4"/>
    <w:rsid w:val="009D6A45"/>
    <w:rsid w:val="009E2E38"/>
    <w:rsid w:val="009E5CC2"/>
    <w:rsid w:val="009E6111"/>
    <w:rsid w:val="009F3BC8"/>
    <w:rsid w:val="009F61E8"/>
    <w:rsid w:val="009F66EB"/>
    <w:rsid w:val="00A000F2"/>
    <w:rsid w:val="00A02391"/>
    <w:rsid w:val="00A11ADF"/>
    <w:rsid w:val="00A209FA"/>
    <w:rsid w:val="00A27E12"/>
    <w:rsid w:val="00A35448"/>
    <w:rsid w:val="00A70A7D"/>
    <w:rsid w:val="00A9044D"/>
    <w:rsid w:val="00A965F7"/>
    <w:rsid w:val="00AB59A8"/>
    <w:rsid w:val="00AC5CBF"/>
    <w:rsid w:val="00AD0F57"/>
    <w:rsid w:val="00AD36B3"/>
    <w:rsid w:val="00AD433C"/>
    <w:rsid w:val="00AD56F8"/>
    <w:rsid w:val="00AD7E60"/>
    <w:rsid w:val="00AE4A17"/>
    <w:rsid w:val="00AF24A8"/>
    <w:rsid w:val="00AF3027"/>
    <w:rsid w:val="00AF4C71"/>
    <w:rsid w:val="00AF4EDC"/>
    <w:rsid w:val="00AF6993"/>
    <w:rsid w:val="00AF6BA1"/>
    <w:rsid w:val="00B00099"/>
    <w:rsid w:val="00B11306"/>
    <w:rsid w:val="00B1617F"/>
    <w:rsid w:val="00B20CF6"/>
    <w:rsid w:val="00B27603"/>
    <w:rsid w:val="00B36319"/>
    <w:rsid w:val="00B419CE"/>
    <w:rsid w:val="00B42960"/>
    <w:rsid w:val="00B5508A"/>
    <w:rsid w:val="00B57D92"/>
    <w:rsid w:val="00B60DE9"/>
    <w:rsid w:val="00B66BA1"/>
    <w:rsid w:val="00B67C95"/>
    <w:rsid w:val="00B72D98"/>
    <w:rsid w:val="00B83C5C"/>
    <w:rsid w:val="00B8583F"/>
    <w:rsid w:val="00B8746C"/>
    <w:rsid w:val="00B9579C"/>
    <w:rsid w:val="00B95F8E"/>
    <w:rsid w:val="00BA1BC7"/>
    <w:rsid w:val="00BB619E"/>
    <w:rsid w:val="00BC025B"/>
    <w:rsid w:val="00BC60D8"/>
    <w:rsid w:val="00BD372B"/>
    <w:rsid w:val="00BD4E19"/>
    <w:rsid w:val="00BD7BFF"/>
    <w:rsid w:val="00BE6699"/>
    <w:rsid w:val="00BE6C08"/>
    <w:rsid w:val="00BF2093"/>
    <w:rsid w:val="00BF3BCA"/>
    <w:rsid w:val="00BF49A7"/>
    <w:rsid w:val="00BF4FB5"/>
    <w:rsid w:val="00BF5F6A"/>
    <w:rsid w:val="00C04D01"/>
    <w:rsid w:val="00C14651"/>
    <w:rsid w:val="00C17694"/>
    <w:rsid w:val="00C304E2"/>
    <w:rsid w:val="00C31E02"/>
    <w:rsid w:val="00C42F8D"/>
    <w:rsid w:val="00C4354B"/>
    <w:rsid w:val="00C5043F"/>
    <w:rsid w:val="00C60506"/>
    <w:rsid w:val="00C61BF7"/>
    <w:rsid w:val="00C64455"/>
    <w:rsid w:val="00C7716C"/>
    <w:rsid w:val="00C77476"/>
    <w:rsid w:val="00C80639"/>
    <w:rsid w:val="00C815DD"/>
    <w:rsid w:val="00C824A0"/>
    <w:rsid w:val="00CD1BEB"/>
    <w:rsid w:val="00CD2A62"/>
    <w:rsid w:val="00CF0556"/>
    <w:rsid w:val="00CF2359"/>
    <w:rsid w:val="00CF57F5"/>
    <w:rsid w:val="00D04B78"/>
    <w:rsid w:val="00D1333A"/>
    <w:rsid w:val="00D200B1"/>
    <w:rsid w:val="00D2067F"/>
    <w:rsid w:val="00D250A8"/>
    <w:rsid w:val="00D32561"/>
    <w:rsid w:val="00D346E7"/>
    <w:rsid w:val="00D37EB9"/>
    <w:rsid w:val="00D44F2B"/>
    <w:rsid w:val="00D45BD5"/>
    <w:rsid w:val="00D4646C"/>
    <w:rsid w:val="00D47982"/>
    <w:rsid w:val="00D53560"/>
    <w:rsid w:val="00D55B1D"/>
    <w:rsid w:val="00D85962"/>
    <w:rsid w:val="00DA05F7"/>
    <w:rsid w:val="00DA09CB"/>
    <w:rsid w:val="00DA4716"/>
    <w:rsid w:val="00DA58B1"/>
    <w:rsid w:val="00DC1D01"/>
    <w:rsid w:val="00DD10F7"/>
    <w:rsid w:val="00DD148B"/>
    <w:rsid w:val="00DD1781"/>
    <w:rsid w:val="00DE7C5C"/>
    <w:rsid w:val="00E103FD"/>
    <w:rsid w:val="00E167D0"/>
    <w:rsid w:val="00E32BCD"/>
    <w:rsid w:val="00E337EB"/>
    <w:rsid w:val="00E34D58"/>
    <w:rsid w:val="00E62153"/>
    <w:rsid w:val="00E853CA"/>
    <w:rsid w:val="00E8545E"/>
    <w:rsid w:val="00E95F68"/>
    <w:rsid w:val="00EB33E3"/>
    <w:rsid w:val="00EC0023"/>
    <w:rsid w:val="00EC0B50"/>
    <w:rsid w:val="00EC1187"/>
    <w:rsid w:val="00EC2FDC"/>
    <w:rsid w:val="00EE0302"/>
    <w:rsid w:val="00EE4AE1"/>
    <w:rsid w:val="00F13BE0"/>
    <w:rsid w:val="00F22DE4"/>
    <w:rsid w:val="00F23E5D"/>
    <w:rsid w:val="00F26618"/>
    <w:rsid w:val="00F32D25"/>
    <w:rsid w:val="00F34A2D"/>
    <w:rsid w:val="00F4047E"/>
    <w:rsid w:val="00F41C9F"/>
    <w:rsid w:val="00F513B2"/>
    <w:rsid w:val="00F51C40"/>
    <w:rsid w:val="00F52D66"/>
    <w:rsid w:val="00F542E8"/>
    <w:rsid w:val="00F54DC9"/>
    <w:rsid w:val="00F82BB6"/>
    <w:rsid w:val="00F87BDA"/>
    <w:rsid w:val="00F94DC5"/>
    <w:rsid w:val="00F96096"/>
    <w:rsid w:val="00FA1752"/>
    <w:rsid w:val="00FA2470"/>
    <w:rsid w:val="00FB0B10"/>
    <w:rsid w:val="00FC15FE"/>
    <w:rsid w:val="00FC16EF"/>
    <w:rsid w:val="00FD3B23"/>
    <w:rsid w:val="00FD6A88"/>
    <w:rsid w:val="00FE0C9B"/>
    <w:rsid w:val="00FF09F6"/>
    <w:rsid w:val="00FF5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40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9403F"/>
    <w:pPr>
      <w:spacing w:after="0" w:line="36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rsid w:val="0059403F"/>
    <w:rPr>
      <w:rFonts w:ascii="Times New Roman" w:eastAsia="Times New Roman" w:hAnsi="Times New Roman" w:cs="Times New Roman"/>
      <w:sz w:val="24"/>
      <w:szCs w:val="20"/>
      <w:lang w:eastAsia="pl-PL"/>
    </w:rPr>
  </w:style>
  <w:style w:type="character" w:styleId="Odwoanieprzypisudolnego">
    <w:name w:val="footnote reference"/>
    <w:semiHidden/>
    <w:rsid w:val="0059403F"/>
    <w:rPr>
      <w:rFonts w:cs="Times New Roman"/>
      <w:vertAlign w:val="superscript"/>
    </w:rPr>
  </w:style>
  <w:style w:type="paragraph" w:styleId="Tekstprzypisudolnego">
    <w:name w:val="footnote text"/>
    <w:basedOn w:val="Normalny"/>
    <w:link w:val="TekstprzypisudolnegoZnak"/>
    <w:semiHidden/>
    <w:rsid w:val="0059403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59403F"/>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59403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59403F"/>
    <w:rPr>
      <w:rFonts w:ascii="Times New Roman" w:eastAsia="Times New Roman" w:hAnsi="Times New Roman" w:cs="Times New Roman"/>
      <w:sz w:val="20"/>
      <w:szCs w:val="20"/>
      <w:lang w:eastAsia="pl-PL"/>
    </w:rPr>
  </w:style>
  <w:style w:type="character" w:styleId="Numerstrony">
    <w:name w:val="page number"/>
    <w:uiPriority w:val="99"/>
    <w:rsid w:val="0059403F"/>
    <w:rPr>
      <w:rFonts w:cs="Times New Roman"/>
    </w:rPr>
  </w:style>
  <w:style w:type="paragraph" w:styleId="Stopka">
    <w:name w:val="footer"/>
    <w:basedOn w:val="Normalny"/>
    <w:link w:val="StopkaZnak"/>
    <w:uiPriority w:val="99"/>
    <w:rsid w:val="0059403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59403F"/>
    <w:rPr>
      <w:rFonts w:ascii="Times New Roman" w:eastAsia="Times New Roman" w:hAnsi="Times New Roman" w:cs="Times New Roman"/>
      <w:sz w:val="20"/>
      <w:szCs w:val="20"/>
      <w:lang w:eastAsia="pl-PL"/>
    </w:rPr>
  </w:style>
  <w:style w:type="character" w:styleId="Hipercze">
    <w:name w:val="Hyperlink"/>
    <w:uiPriority w:val="99"/>
    <w:rsid w:val="0059403F"/>
    <w:rPr>
      <w:rFonts w:ascii="Arial" w:hAnsi="Arial" w:cs="Times New Roman"/>
      <w:color w:val="244100"/>
      <w:sz w:val="20"/>
      <w:u w:val="none"/>
      <w:effect w:val="none"/>
    </w:rPr>
  </w:style>
  <w:style w:type="paragraph" w:styleId="Spistreci1">
    <w:name w:val="toc 1"/>
    <w:basedOn w:val="Normalny"/>
    <w:next w:val="Normalny"/>
    <w:autoRedefine/>
    <w:uiPriority w:val="39"/>
    <w:rsid w:val="0059403F"/>
    <w:pPr>
      <w:numPr>
        <w:numId w:val="16"/>
      </w:numPr>
      <w:tabs>
        <w:tab w:val="clear" w:pos="180"/>
        <w:tab w:val="left" w:pos="200"/>
        <w:tab w:val="right" w:leader="dot" w:pos="9900"/>
      </w:tabs>
      <w:spacing w:after="0" w:line="240" w:lineRule="auto"/>
      <w:jc w:val="both"/>
    </w:pPr>
    <w:rPr>
      <w:rFonts w:ascii="Times New Roman" w:eastAsia="Times New Roman" w:hAnsi="Times New Roman"/>
      <w:noProof/>
      <w:color w:val="000000"/>
      <w:lang w:eastAsia="pl-PL"/>
    </w:rPr>
  </w:style>
  <w:style w:type="character" w:styleId="Pogrubienie">
    <w:name w:val="Strong"/>
    <w:qFormat/>
    <w:rsid w:val="0059403F"/>
    <w:rPr>
      <w:b/>
      <w:bCs/>
    </w:rPr>
  </w:style>
  <w:style w:type="paragraph" w:styleId="Akapitzlist">
    <w:name w:val="List Paragraph"/>
    <w:basedOn w:val="Normalny"/>
    <w:uiPriority w:val="34"/>
    <w:qFormat/>
    <w:rsid w:val="0059403F"/>
    <w:pPr>
      <w:ind w:left="720"/>
      <w:contextualSpacing/>
    </w:pPr>
  </w:style>
  <w:style w:type="paragraph" w:styleId="Tekstdymka">
    <w:name w:val="Balloon Text"/>
    <w:basedOn w:val="Normalny"/>
    <w:link w:val="TekstdymkaZnak"/>
    <w:uiPriority w:val="99"/>
    <w:semiHidden/>
    <w:unhideWhenUsed/>
    <w:rsid w:val="009A4C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C78"/>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D4E19"/>
    <w:rPr>
      <w:sz w:val="16"/>
      <w:szCs w:val="16"/>
    </w:rPr>
  </w:style>
  <w:style w:type="paragraph" w:styleId="Tekstkomentarza">
    <w:name w:val="annotation text"/>
    <w:basedOn w:val="Normalny"/>
    <w:link w:val="TekstkomentarzaZnak"/>
    <w:uiPriority w:val="99"/>
    <w:semiHidden/>
    <w:unhideWhenUsed/>
    <w:rsid w:val="00BD4E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4E1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4E19"/>
    <w:rPr>
      <w:b/>
      <w:bCs/>
    </w:rPr>
  </w:style>
  <w:style w:type="character" w:customStyle="1" w:styleId="TematkomentarzaZnak">
    <w:name w:val="Temat komentarza Znak"/>
    <w:basedOn w:val="TekstkomentarzaZnak"/>
    <w:link w:val="Tematkomentarza"/>
    <w:uiPriority w:val="99"/>
    <w:semiHidden/>
    <w:rsid w:val="00BD4E19"/>
    <w:rPr>
      <w:rFonts w:ascii="Calibri" w:eastAsia="Calibri" w:hAnsi="Calibri" w:cs="Times New Roman"/>
      <w:b/>
      <w:bCs/>
      <w:sz w:val="20"/>
      <w:szCs w:val="20"/>
    </w:rPr>
  </w:style>
  <w:style w:type="paragraph" w:styleId="Poprawka">
    <w:name w:val="Revision"/>
    <w:hidden/>
    <w:uiPriority w:val="99"/>
    <w:semiHidden/>
    <w:rsid w:val="008B08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40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9403F"/>
    <w:pPr>
      <w:spacing w:after="0" w:line="36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rsid w:val="0059403F"/>
    <w:rPr>
      <w:rFonts w:ascii="Times New Roman" w:eastAsia="Times New Roman" w:hAnsi="Times New Roman" w:cs="Times New Roman"/>
      <w:sz w:val="24"/>
      <w:szCs w:val="20"/>
      <w:lang w:eastAsia="pl-PL"/>
    </w:rPr>
  </w:style>
  <w:style w:type="character" w:styleId="Odwoanieprzypisudolnego">
    <w:name w:val="footnote reference"/>
    <w:semiHidden/>
    <w:rsid w:val="0059403F"/>
    <w:rPr>
      <w:rFonts w:cs="Times New Roman"/>
      <w:vertAlign w:val="superscript"/>
    </w:rPr>
  </w:style>
  <w:style w:type="paragraph" w:styleId="Tekstprzypisudolnego">
    <w:name w:val="footnote text"/>
    <w:basedOn w:val="Normalny"/>
    <w:link w:val="TekstprzypisudolnegoZnak"/>
    <w:semiHidden/>
    <w:rsid w:val="0059403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59403F"/>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59403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59403F"/>
    <w:rPr>
      <w:rFonts w:ascii="Times New Roman" w:eastAsia="Times New Roman" w:hAnsi="Times New Roman" w:cs="Times New Roman"/>
      <w:sz w:val="20"/>
      <w:szCs w:val="20"/>
      <w:lang w:eastAsia="pl-PL"/>
    </w:rPr>
  </w:style>
  <w:style w:type="character" w:styleId="Numerstrony">
    <w:name w:val="page number"/>
    <w:uiPriority w:val="99"/>
    <w:rsid w:val="0059403F"/>
    <w:rPr>
      <w:rFonts w:cs="Times New Roman"/>
    </w:rPr>
  </w:style>
  <w:style w:type="paragraph" w:styleId="Stopka">
    <w:name w:val="footer"/>
    <w:basedOn w:val="Normalny"/>
    <w:link w:val="StopkaZnak"/>
    <w:uiPriority w:val="99"/>
    <w:rsid w:val="0059403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59403F"/>
    <w:rPr>
      <w:rFonts w:ascii="Times New Roman" w:eastAsia="Times New Roman" w:hAnsi="Times New Roman" w:cs="Times New Roman"/>
      <w:sz w:val="20"/>
      <w:szCs w:val="20"/>
      <w:lang w:eastAsia="pl-PL"/>
    </w:rPr>
  </w:style>
  <w:style w:type="character" w:styleId="Hipercze">
    <w:name w:val="Hyperlink"/>
    <w:uiPriority w:val="99"/>
    <w:rsid w:val="0059403F"/>
    <w:rPr>
      <w:rFonts w:ascii="Arial" w:hAnsi="Arial" w:cs="Times New Roman"/>
      <w:color w:val="244100"/>
      <w:sz w:val="20"/>
      <w:u w:val="none"/>
      <w:effect w:val="none"/>
    </w:rPr>
  </w:style>
  <w:style w:type="paragraph" w:styleId="Spistreci1">
    <w:name w:val="toc 1"/>
    <w:basedOn w:val="Normalny"/>
    <w:next w:val="Normalny"/>
    <w:autoRedefine/>
    <w:uiPriority w:val="39"/>
    <w:rsid w:val="0059403F"/>
    <w:pPr>
      <w:numPr>
        <w:numId w:val="16"/>
      </w:numPr>
      <w:tabs>
        <w:tab w:val="clear" w:pos="180"/>
        <w:tab w:val="left" w:pos="200"/>
        <w:tab w:val="right" w:leader="dot" w:pos="9900"/>
      </w:tabs>
      <w:spacing w:after="0" w:line="240" w:lineRule="auto"/>
      <w:jc w:val="both"/>
    </w:pPr>
    <w:rPr>
      <w:rFonts w:ascii="Times New Roman" w:eastAsia="Times New Roman" w:hAnsi="Times New Roman"/>
      <w:noProof/>
      <w:color w:val="000000"/>
      <w:lang w:eastAsia="pl-PL"/>
    </w:rPr>
  </w:style>
  <w:style w:type="character" w:styleId="Pogrubienie">
    <w:name w:val="Strong"/>
    <w:qFormat/>
    <w:rsid w:val="0059403F"/>
    <w:rPr>
      <w:b/>
      <w:bCs/>
    </w:rPr>
  </w:style>
  <w:style w:type="paragraph" w:styleId="Akapitzlist">
    <w:name w:val="List Paragraph"/>
    <w:basedOn w:val="Normalny"/>
    <w:uiPriority w:val="34"/>
    <w:qFormat/>
    <w:rsid w:val="0059403F"/>
    <w:pPr>
      <w:ind w:left="720"/>
      <w:contextualSpacing/>
    </w:pPr>
  </w:style>
  <w:style w:type="paragraph" w:styleId="Tekstdymka">
    <w:name w:val="Balloon Text"/>
    <w:basedOn w:val="Normalny"/>
    <w:link w:val="TekstdymkaZnak"/>
    <w:uiPriority w:val="99"/>
    <w:semiHidden/>
    <w:unhideWhenUsed/>
    <w:rsid w:val="009A4C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C78"/>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D4E19"/>
    <w:rPr>
      <w:sz w:val="16"/>
      <w:szCs w:val="16"/>
    </w:rPr>
  </w:style>
  <w:style w:type="paragraph" w:styleId="Tekstkomentarza">
    <w:name w:val="annotation text"/>
    <w:basedOn w:val="Normalny"/>
    <w:link w:val="TekstkomentarzaZnak"/>
    <w:uiPriority w:val="99"/>
    <w:semiHidden/>
    <w:unhideWhenUsed/>
    <w:rsid w:val="00BD4E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4E1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4E19"/>
    <w:rPr>
      <w:b/>
      <w:bCs/>
    </w:rPr>
  </w:style>
  <w:style w:type="character" w:customStyle="1" w:styleId="TematkomentarzaZnak">
    <w:name w:val="Temat komentarza Znak"/>
    <w:basedOn w:val="TekstkomentarzaZnak"/>
    <w:link w:val="Tematkomentarza"/>
    <w:uiPriority w:val="99"/>
    <w:semiHidden/>
    <w:rsid w:val="00BD4E19"/>
    <w:rPr>
      <w:rFonts w:ascii="Calibri" w:eastAsia="Calibri" w:hAnsi="Calibri" w:cs="Times New Roman"/>
      <w:b/>
      <w:bCs/>
      <w:sz w:val="20"/>
      <w:szCs w:val="20"/>
    </w:rPr>
  </w:style>
  <w:style w:type="paragraph" w:styleId="Poprawka">
    <w:name w:val="Revision"/>
    <w:hidden/>
    <w:uiPriority w:val="99"/>
    <w:semiHidden/>
    <w:rsid w:val="008B08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dzet@miir.gov.pl"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udzet@miir.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udzet@miir.gov.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dzet@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C4C2F98A60C149AC54DD799130842C" ma:contentTypeVersion="1" ma:contentTypeDescription="Utwórz nowy dokument." ma:contentTypeScope="" ma:versionID="12f14cda78048eeccfe810f495435461">
  <xsd:schema xmlns:xsd="http://www.w3.org/2001/XMLSchema" xmlns:p="http://schemas.microsoft.com/office/2006/metadata/properties" xmlns:ns1="http://schemas.microsoft.com/sharepoint/v3" targetNamespace="http://schemas.microsoft.com/office/2006/metadata/properties" ma:root="true" ma:fieldsID="1e05537039493e50decd21a089f25c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D0BF-4DDC-4B77-844E-AA43E820B2CC}">
  <ds:schemaRefs>
    <ds:schemaRef ds:uri="http://schemas.microsoft.com/sharepoint/v3/contenttype/forms"/>
  </ds:schemaRefs>
</ds:datastoreItem>
</file>

<file path=customXml/itemProps2.xml><?xml version="1.0" encoding="utf-8"?>
<ds:datastoreItem xmlns:ds="http://schemas.openxmlformats.org/officeDocument/2006/customXml" ds:itemID="{75C71B4C-52AA-4EBD-860E-9F134A74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1D93D4-07F3-4602-8D7A-21E0413574D0}">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0C0F327-6C85-4955-8191-7AC4D556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9225</Words>
  <Characters>55350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Procedura wnioskowania i przyznawania rezerwy celowej 2015</vt:lpstr>
    </vt:vector>
  </TitlesOfParts>
  <Company>MRR</Company>
  <LinksUpToDate>false</LinksUpToDate>
  <CharactersWithSpaces>64447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wnioskowania i przyznawania rezerwy celowej 2015</dc:title>
  <dc:creator>Kamil Urban</dc:creator>
  <cp:lastModifiedBy>Katarzyna Laskowska</cp:lastModifiedBy>
  <cp:revision>2</cp:revision>
  <cp:lastPrinted>2019-01-22T10:41:00Z</cp:lastPrinted>
  <dcterms:created xsi:type="dcterms:W3CDTF">2019-01-28T09:15:00Z</dcterms:created>
  <dcterms:modified xsi:type="dcterms:W3CDTF">2019-01-28T09:15:00Z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0x010100B7C4C2F98A60C149AC54DD799130842C</vt:lpwstr>
  </property>
</Properties>
</file>