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486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A672B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13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756D4" w:rsidRDefault="00D756D4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DOOŚ-WDŚ.ZIL.420.109.2018.KCz.</w:t>
      </w:r>
      <w:r w:rsidRPr="00D756D4">
        <w:rPr>
          <w:rFonts w:asciiTheme="minorHAnsi" w:hAnsiTheme="minorHAnsi" w:cstheme="minorHAnsi"/>
          <w:bCs/>
          <w:sz w:val="24"/>
          <w:szCs w:val="24"/>
          <w:lang w:eastAsia="pl-PL"/>
        </w:rPr>
        <w:t>MKW.24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A672B" w:rsidRPr="009A672B" w:rsidRDefault="009A672B" w:rsidP="009A672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672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10 § 1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</w:t>
      </w:r>
      <w:proofErr w:type="spellStart"/>
      <w:r w:rsidRPr="009A672B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9A672B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w prowadzonym postępowaniu odwoławczym od decyzji Regionalnego Dyrektora Ochrony Środowiska w Ka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towicach z dnia 11 li</w:t>
      </w:r>
      <w:r w:rsidRPr="009A672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pca 2018 r., znak: WOOŚ.4210.39.2016.JB, ustalającej środowiskowe uwarunkowania dla inwestycji pn. Drogowa Trasa Średnicowa na terenie miast Mysłowice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 Sosnowiec, na odcinku od węzła „Janów” — przez Mysłowice ul. Obrzeżną</w:t>
      </w:r>
      <w:r w:rsidRPr="009A672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Północną - do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węzła „Sosnowiec Bór” wraz z</w:t>
      </w:r>
      <w:r w:rsidRPr="009A672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konieczną rozbudową ul. Ostrogórskiej i ul. Mikołajczyka, zgromadzony został cały materiał dowodowy.</w:t>
      </w:r>
    </w:p>
    <w:p w:rsidR="009A672B" w:rsidRPr="009A672B" w:rsidRDefault="009A672B" w:rsidP="009A672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672B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21 dni od dnia doręczenia niniejszego zawiadomienia.</w:t>
      </w:r>
    </w:p>
    <w:p w:rsidR="00422BB6" w:rsidRDefault="009A672B" w:rsidP="009A672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A672B">
        <w:rPr>
          <w:rFonts w:asciiTheme="minorHAnsi" w:hAnsiTheme="minorHAnsi" w:cstheme="minorHAnsi"/>
          <w:bCs/>
          <w:color w:val="000000"/>
          <w:sz w:val="24"/>
          <w:szCs w:val="24"/>
        </w:rPr>
        <w:t>W związku z koniecznością umożliwienia stronom wypowiedzenia się co do zebranego materiału dowodowego oraz koniecznością otrzymania przez Generalnego Dyrektora Ochrony Środowiska zwrotnych informacji o upublicznieniu tego zawiadomienia w urzędach, zawiadamiam również o wyznaczeniu nowego terminu załatwienia sprawy na dzień 29 sierpnia 2022 r.</w:t>
      </w:r>
    </w:p>
    <w:p w:rsidR="00B35A7F" w:rsidRDefault="00E464BA" w:rsidP="00C0538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6414F6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6414F6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_GoBack"/>
      <w:bookmarkEnd w:id="0"/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0B2C43" w:rsidRDefault="009A672B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A672B">
        <w:rPr>
          <w:rFonts w:asciiTheme="minorHAnsi" w:hAnsiTheme="minorHAnsi" w:cstheme="minorHAnsi"/>
          <w:bCs/>
        </w:rPr>
        <w:t>Art. 10 § 1 Kp</w:t>
      </w:r>
      <w:r>
        <w:rPr>
          <w:rFonts w:asciiTheme="minorHAnsi" w:hAnsiTheme="minorHAnsi" w:cstheme="minorHAnsi"/>
          <w:bCs/>
        </w:rPr>
        <w:t>a Organy administracji publicznej</w:t>
      </w:r>
      <w:r w:rsidRPr="009A672B">
        <w:rPr>
          <w:rFonts w:asciiTheme="minorHAnsi" w:hAnsiTheme="minorHAnsi" w:cstheme="minorHAnsi"/>
          <w:bCs/>
        </w:rPr>
        <w:t xml:space="preserve"> obowiązane są zapewnić stronom czynny udział w każdym stadium postępowania, a przed wydaniem decyzji umożliwić im wypowiedzenie się co do zebranych dowodów i materiałów oraz zgłoszonych żądań.</w:t>
      </w:r>
    </w:p>
    <w:p w:rsidR="009A672B" w:rsidRPr="009A672B" w:rsidRDefault="009A672B" w:rsidP="009A67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A672B">
        <w:rPr>
          <w:rFonts w:asciiTheme="minorHAnsi" w:hAnsiTheme="minorHAnsi" w:cstheme="minorHAnsi"/>
          <w:bCs/>
        </w:rPr>
        <w:t>Art. 49 Kpa</w:t>
      </w:r>
      <w:r>
        <w:rPr>
          <w:rFonts w:asciiTheme="minorHAnsi" w:hAnsiTheme="minorHAnsi" w:cstheme="minorHAnsi"/>
          <w:bCs/>
        </w:rPr>
        <w:t xml:space="preserve"> Strony mogą być zawiadamiane o</w:t>
      </w:r>
      <w:r w:rsidRPr="009A672B">
        <w:rPr>
          <w:rFonts w:asciiTheme="minorHAnsi" w:hAnsiTheme="minorHAnsi" w:cstheme="minorHAnsi"/>
          <w:bCs/>
        </w:rPr>
        <w:t xml:space="preserve"> decyzjach i innych czynnościach</w:t>
      </w:r>
      <w:r>
        <w:rPr>
          <w:rFonts w:asciiTheme="minorHAnsi" w:hAnsiTheme="minorHAnsi" w:cstheme="minorHAnsi"/>
          <w:bCs/>
        </w:rPr>
        <w:t xml:space="preserve"> organów administracji publicznej</w:t>
      </w:r>
      <w:r w:rsidRPr="009A672B">
        <w:rPr>
          <w:rFonts w:asciiTheme="minorHAnsi" w:hAnsiTheme="minorHAnsi" w:cstheme="minorHAnsi"/>
          <w:bCs/>
        </w:rPr>
        <w:t xml:space="preserve"> przez obwieszczenie łub w inny zwyczajowo przyjęty w danej miejscowości sposób publicznego ogłaszania, jeżeli przepis szczególny tak stanowi; w tych przypadkach zawiadomienie bądź doręczenie uważa się za dokonane po upływie czternastu dni od dnia publicznego ogłoszenia</w:t>
      </w:r>
    </w:p>
    <w:p w:rsidR="009A672B" w:rsidRDefault="009A672B" w:rsidP="009A672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A672B">
        <w:rPr>
          <w:rFonts w:asciiTheme="minorHAnsi" w:hAnsiTheme="minorHAnsi" w:cstheme="minorHAnsi"/>
          <w:bCs/>
        </w:rPr>
        <w:t>Art. 16 ustawy z dnia 7 kwietnia 2017 r. o zmianie ustawy - Kodeks postępowania administracyjnego oraz niektóryc</w:t>
      </w:r>
      <w:r w:rsidR="006414F6">
        <w:rPr>
          <w:rFonts w:asciiTheme="minorHAnsi" w:hAnsiTheme="minorHAnsi" w:cstheme="minorHAnsi"/>
          <w:bCs/>
        </w:rPr>
        <w:t xml:space="preserve">h innych ustaw (Dz. U. poz. </w:t>
      </w:r>
      <w:r w:rsidRPr="009A672B">
        <w:rPr>
          <w:rFonts w:asciiTheme="minorHAnsi" w:hAnsiTheme="minorHAnsi" w:cstheme="minorHAnsi"/>
          <w:bCs/>
        </w:rPr>
        <w:t>935) Do postępowań ad</w:t>
      </w:r>
      <w:r w:rsidR="006414F6">
        <w:rPr>
          <w:rFonts w:asciiTheme="minorHAnsi" w:hAnsiTheme="minorHAnsi" w:cstheme="minorHAnsi"/>
          <w:bCs/>
        </w:rPr>
        <w:t>ministracyjnych wszczętych i nie</w:t>
      </w:r>
      <w:r w:rsidRPr="009A672B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 1.</w:t>
      </w:r>
    </w:p>
    <w:p w:rsidR="006C3E9C" w:rsidRDefault="007E33BD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3BD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7E33BD">
        <w:rPr>
          <w:rFonts w:asciiTheme="minorHAnsi" w:hAnsiTheme="minorHAnsi" w:cstheme="minorHAnsi"/>
          <w:bCs/>
        </w:rPr>
        <w:t>ooś</w:t>
      </w:r>
      <w:proofErr w:type="spellEnd"/>
      <w:r w:rsidRPr="007E33BD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</w:t>
      </w:r>
      <w:r w:rsidR="006414F6">
        <w:rPr>
          <w:rFonts w:asciiTheme="minorHAnsi" w:hAnsiTheme="minorHAnsi" w:cstheme="minorHAnsi"/>
          <w:bCs/>
        </w:rPr>
        <w:t>czącego tej decyzji przekracza 2</w:t>
      </w:r>
      <w:r w:rsidRPr="007E33BD">
        <w:rPr>
          <w:rFonts w:asciiTheme="minorHAnsi" w:hAnsiTheme="minorHAnsi" w:cstheme="minorHAnsi"/>
          <w:bCs/>
        </w:rPr>
        <w:t>0, stosuje się art. 49 Kodeksu postępowania administracyjnego.</w:t>
      </w:r>
    </w:p>
    <w:p w:rsidR="006414F6" w:rsidRPr="006414F6" w:rsidRDefault="006414F6" w:rsidP="006414F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414F6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</w:t>
      </w:r>
      <w:r>
        <w:rPr>
          <w:rFonts w:asciiTheme="minorHAnsi" w:hAnsiTheme="minorHAnsi" w:cstheme="minorHAnsi"/>
          <w:bCs/>
        </w:rPr>
        <w:t xml:space="preserve">taw (Dz. U. poz. 1936) Do spraw </w:t>
      </w:r>
      <w:r w:rsidRPr="006414F6">
        <w:rPr>
          <w:rFonts w:asciiTheme="minorHAnsi" w:hAnsiTheme="minorHAnsi" w:cstheme="minorHAnsi"/>
          <w:bCs/>
        </w:rPr>
        <w:t>wszczętych na podstawie ustawy zmienianej w art. 1, dla których przed dniem wejścia w życi</w:t>
      </w:r>
      <w:r>
        <w:rPr>
          <w:rFonts w:asciiTheme="minorHAnsi" w:hAnsiTheme="minorHAnsi" w:cstheme="minorHAnsi"/>
          <w:bCs/>
        </w:rPr>
        <w:t xml:space="preserve">e </w:t>
      </w:r>
      <w:r w:rsidRPr="006414F6">
        <w:rPr>
          <w:rFonts w:asciiTheme="minorHAnsi" w:hAnsiTheme="minorHAnsi" w:cstheme="minorHAnsi"/>
          <w:bCs/>
        </w:rPr>
        <w:t>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6414F6" w:rsidRPr="00B35A7F" w:rsidRDefault="006414F6" w:rsidP="006414F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414F6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</w:t>
      </w:r>
      <w:r>
        <w:rPr>
          <w:rFonts w:asciiTheme="minorHAnsi" w:hAnsiTheme="minorHAnsi" w:cstheme="minorHAnsi"/>
          <w:bCs/>
        </w:rPr>
        <w:t xml:space="preserve">z. 1712) Do spraw wszczętych na </w:t>
      </w:r>
      <w:r w:rsidRPr="006414F6">
        <w:rPr>
          <w:rFonts w:asciiTheme="minorHAnsi" w:hAnsiTheme="minorHAnsi" w:cstheme="minorHAnsi"/>
          <w:bCs/>
        </w:rPr>
        <w:t>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6414F6">
        <w:rPr>
          <w:rFonts w:asciiTheme="minorHAnsi" w:hAnsiTheme="minorHAnsi" w:cstheme="minorHAnsi"/>
          <w:bCs/>
        </w:rPr>
        <w:t xml:space="preserve">zakończonych przed dniem wejścia </w:t>
      </w:r>
      <w:r>
        <w:rPr>
          <w:rFonts w:asciiTheme="minorHAnsi" w:hAnsiTheme="minorHAnsi" w:cstheme="minorHAnsi"/>
          <w:bCs/>
        </w:rPr>
        <w:t>w życie</w:t>
      </w:r>
      <w:r w:rsidRPr="006414F6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AF" w:rsidRDefault="000105AF">
      <w:pPr>
        <w:spacing w:after="0" w:line="240" w:lineRule="auto"/>
      </w:pPr>
      <w:r>
        <w:separator/>
      </w:r>
    </w:p>
  </w:endnote>
  <w:endnote w:type="continuationSeparator" w:id="0">
    <w:p w:rsidR="000105AF" w:rsidRDefault="0001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414F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105A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AF" w:rsidRDefault="000105AF">
      <w:pPr>
        <w:spacing w:after="0" w:line="240" w:lineRule="auto"/>
      </w:pPr>
      <w:r>
        <w:separator/>
      </w:r>
    </w:p>
  </w:footnote>
  <w:footnote w:type="continuationSeparator" w:id="0">
    <w:p w:rsidR="000105AF" w:rsidRDefault="0001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0105A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105A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105A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105AF"/>
    <w:rsid w:val="00024B19"/>
    <w:rsid w:val="00046725"/>
    <w:rsid w:val="000823E4"/>
    <w:rsid w:val="00095A51"/>
    <w:rsid w:val="000B2C43"/>
    <w:rsid w:val="000C0C2A"/>
    <w:rsid w:val="0012178A"/>
    <w:rsid w:val="00155027"/>
    <w:rsid w:val="00163D70"/>
    <w:rsid w:val="00183492"/>
    <w:rsid w:val="00192994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C0D8E"/>
    <w:rsid w:val="003C4787"/>
    <w:rsid w:val="003C586C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44C94"/>
    <w:rsid w:val="0055430F"/>
    <w:rsid w:val="00571E53"/>
    <w:rsid w:val="005755C8"/>
    <w:rsid w:val="005B108B"/>
    <w:rsid w:val="005C69A8"/>
    <w:rsid w:val="00617ABD"/>
    <w:rsid w:val="006414F6"/>
    <w:rsid w:val="006568C0"/>
    <w:rsid w:val="006663A9"/>
    <w:rsid w:val="00696199"/>
    <w:rsid w:val="00696BC7"/>
    <w:rsid w:val="006B5745"/>
    <w:rsid w:val="006C3E9C"/>
    <w:rsid w:val="007122C2"/>
    <w:rsid w:val="00726E38"/>
    <w:rsid w:val="007704E4"/>
    <w:rsid w:val="007710E5"/>
    <w:rsid w:val="0077218E"/>
    <w:rsid w:val="007E33BD"/>
    <w:rsid w:val="00811970"/>
    <w:rsid w:val="0084152D"/>
    <w:rsid w:val="0085442F"/>
    <w:rsid w:val="00870926"/>
    <w:rsid w:val="00880C09"/>
    <w:rsid w:val="0088743C"/>
    <w:rsid w:val="008A5AC5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A0A2B"/>
    <w:rsid w:val="00CF3313"/>
    <w:rsid w:val="00D231CE"/>
    <w:rsid w:val="00D41228"/>
    <w:rsid w:val="00D60B77"/>
    <w:rsid w:val="00D756D4"/>
    <w:rsid w:val="00D801FD"/>
    <w:rsid w:val="00D834C7"/>
    <w:rsid w:val="00D875D2"/>
    <w:rsid w:val="00D903B7"/>
    <w:rsid w:val="00D92466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8DCD-4496-4886-A70C-368F81C2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8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2023-07-11T07:53:00Z</dcterms:created>
  <dcterms:modified xsi:type="dcterms:W3CDTF">2023-07-11T08:01:00Z</dcterms:modified>
</cp:coreProperties>
</file>