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D12FA4" w:rsidRDefault="00F219A0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0CCF" w14:textId="20DADFF6" w:rsidR="00A40D82" w:rsidRPr="00D12FA4" w:rsidRDefault="00A40D82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5808A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5808AF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167CD51B" w14:textId="77777777" w:rsidR="00C65FEF" w:rsidRPr="00D12FA4" w:rsidRDefault="00C65FEF" w:rsidP="005808AF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3F2B925E" w:rsidR="000912AE" w:rsidRPr="00D12FA4" w:rsidRDefault="00A14095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59AF74B" w14:textId="2DDD72D9" w:rsidR="000E3530" w:rsidRPr="00D12FA4" w:rsidRDefault="000E3530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proofErr w:type="gramStart"/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</w:t>
      </w:r>
      <w:proofErr w:type="gramEnd"/>
      <w:r w:rsidRPr="00D12FA4">
        <w:rPr>
          <w:rFonts w:ascii="Open Sans Light" w:hAnsi="Open Sans Light" w:cs="Open Sans Light"/>
          <w:b/>
          <w:sz w:val="32"/>
          <w:szCs w:val="32"/>
        </w:rPr>
        <w:t xml:space="preserve">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23A448A5" w14:textId="77777777" w:rsidR="00C65FEF" w:rsidRPr="00D12FA4" w:rsidRDefault="00C65FEF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3CEE78FD" w:rsidR="000912AE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5EE245A2" w:rsidR="00A14095" w:rsidRPr="00D12FA4" w:rsidRDefault="00A14095" w:rsidP="005808AF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Oś Priorytetowa</w:t>
      </w:r>
      <w:r w:rsidR="00C65FEF" w:rsidRPr="00D12FA4">
        <w:rPr>
          <w:rFonts w:ascii="Open Sans Light" w:hAnsi="Open Sans Light" w:cs="Open Sans Light"/>
          <w:b/>
          <w:bCs/>
          <w:sz w:val="22"/>
          <w:szCs w:val="22"/>
        </w:rPr>
        <w:t>: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D12FA4" w:rsidRDefault="0015303A" w:rsidP="005808A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D12FA4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40B86AA6" w:rsidR="008E489E" w:rsidRPr="00D12FA4" w:rsidRDefault="008E489E" w:rsidP="005808AF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Typ projektu</w:t>
      </w:r>
      <w:r w:rsidR="00A40D82" w:rsidRPr="00D12FA4">
        <w:rPr>
          <w:rFonts w:ascii="Open Sans Light" w:hAnsi="Open Sans Light" w:cs="Open Sans Light"/>
          <w:sz w:val="22"/>
          <w:szCs w:val="22"/>
        </w:rPr>
        <w:t>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A40D82" w:rsidRPr="00D12FA4">
        <w:rPr>
          <w:rFonts w:ascii="Open Sans Light" w:hAnsi="Open Sans Light" w:cs="Open Sans Light"/>
          <w:sz w:val="22"/>
          <w:szCs w:val="22"/>
        </w:rPr>
        <w:t>Systemy selektywnego zbierania odpadów komunalnych uwzględniające rozwiązania dotyczące zapobiegania powstawaniu odpadów, w tym ponowne użycie.</w:t>
      </w:r>
    </w:p>
    <w:p w14:paraId="4D8F3253" w14:textId="2933EB04" w:rsidR="00AA60DD" w:rsidRPr="00D12FA4" w:rsidRDefault="001B5B7B" w:rsidP="005808A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Tryb naboru</w:t>
      </w:r>
      <w:r w:rsidRPr="00D12FA4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D12FA4">
        <w:rPr>
          <w:rFonts w:ascii="Open Sans Light" w:hAnsi="Open Sans Light" w:cs="Open Sans Light"/>
          <w:sz w:val="22"/>
          <w:szCs w:val="22"/>
        </w:rPr>
        <w:t>konkurencyjny</w:t>
      </w:r>
      <w:r w:rsidRPr="00D12FA4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D12FA4">
        <w:rPr>
          <w:rFonts w:ascii="Open Sans Light" w:hAnsi="Open Sans Light" w:cs="Open Sans Light"/>
          <w:sz w:val="22"/>
          <w:szCs w:val="22"/>
        </w:rPr>
        <w:t>niekonkurencyjny</w:t>
      </w:r>
      <w:r w:rsidRPr="00D12FA4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D12FA4" w:rsidRDefault="0015303A" w:rsidP="005808A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D12FA4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D12FA4" w:rsidRDefault="0015303A" w:rsidP="005808A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5F886540" w14:textId="77777777" w:rsidR="00C65FEF" w:rsidRPr="00D12FA4" w:rsidRDefault="00A40D82" w:rsidP="005808AF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Numer wniosku w systemie CST</w:t>
      </w:r>
    </w:p>
    <w:p w14:paraId="78C3F5FA" w14:textId="238BB651" w:rsidR="00D50A87" w:rsidRPr="00D12FA4" w:rsidRDefault="00C65FEF" w:rsidP="005808A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</w:t>
      </w:r>
      <w:r w:rsidR="00D50A87" w:rsidRPr="00D12FA4">
        <w:rPr>
          <w:rFonts w:ascii="Open Sans Light" w:hAnsi="Open Sans Light" w:cs="Open Sans Light"/>
          <w:b/>
          <w:sz w:val="22"/>
          <w:szCs w:val="22"/>
        </w:rPr>
        <w:t xml:space="preserve">ata złożenia: </w:t>
      </w:r>
      <w:proofErr w:type="gramStart"/>
      <w:r w:rsidR="00D50A87" w:rsidRPr="00D12FA4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D12FA4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p w14:paraId="4EA87BC0" w14:textId="77777777" w:rsidR="001B5B7B" w:rsidRPr="00D12FA4" w:rsidRDefault="001B5B7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5D0B89" w14:paraId="1EA5A329" w14:textId="77777777" w:rsidTr="00D12FA4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14:paraId="08C8FD91" w14:textId="33532541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12FA4" w:rsidRDefault="001A289F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38C0C422" w14:textId="3F86A86E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6311A0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4C14C6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A289F" w:rsidRPr="005D0B89" w14:paraId="6DEDD2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24" w:type="dxa"/>
            <w:vAlign w:val="center"/>
          </w:tcPr>
          <w:p w14:paraId="5B57628E" w14:textId="0A69C549" w:rsidR="001A289F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2317" w:type="dxa"/>
            <w:vAlign w:val="center"/>
          </w:tcPr>
          <w:p w14:paraId="426CC23E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164AA80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5BC17D5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24" w:type="dxa"/>
            <w:vAlign w:val="center"/>
          </w:tcPr>
          <w:p w14:paraId="7FB4F630" w14:textId="74464819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w  tym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dokumentacji technicznej, są spójne ?  </w:t>
            </w:r>
          </w:p>
        </w:tc>
        <w:tc>
          <w:tcPr>
            <w:tcW w:w="2317" w:type="dxa"/>
            <w:vAlign w:val="center"/>
          </w:tcPr>
          <w:p w14:paraId="5C55856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7EA8A1E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279F723D" w14:textId="77777777" w:rsidR="00707AE0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D12FA4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D12FA4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12FA4" w:rsidDel="008A092E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24" w:type="dxa"/>
            <w:vAlign w:val="center"/>
          </w:tcPr>
          <w:p w14:paraId="70E88146" w14:textId="07CA0380" w:rsidR="00DF1D02" w:rsidRPr="00D12FA4" w:rsidDel="008A092E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65  rozporządzenia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Parlamentu Europejskiego i Rady (UE) nr 2021/1060 z dnia 24 czerwca 2021 r.?</w:t>
            </w:r>
          </w:p>
        </w:tc>
        <w:tc>
          <w:tcPr>
            <w:tcW w:w="2317" w:type="dxa"/>
            <w:vAlign w:val="center"/>
          </w:tcPr>
          <w:p w14:paraId="22B44D99" w14:textId="77777777" w:rsidR="00C724B7" w:rsidRPr="00D12FA4" w:rsidDel="008A092E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A11A119" w14:textId="77777777" w:rsidR="00C724B7" w:rsidRPr="00D12FA4" w:rsidDel="008A092E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0D7B5E28" w14:textId="77777777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80BF43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4" w:type="dxa"/>
            <w:vAlign w:val="center"/>
          </w:tcPr>
          <w:p w14:paraId="7E5F7272" w14:textId="5F293BBD" w:rsidR="00707AE0" w:rsidRPr="00D12FA4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Wnioskodawca ma niezbędne zasoby i mechanizmy finansowe, aby pokryć koszty eksploatacji i utrzymania projektu, które obejmują inwestycje w infrastrukturę lub inwestycje produkcyjne, tak by zapewnić stabilność ich finansowania co najmniej w okresie trwałości </w:t>
            </w:r>
            <w:proofErr w:type="gramStart"/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?</w:t>
            </w:r>
            <w:proofErr w:type="gramEnd"/>
          </w:p>
          <w:p w14:paraId="2C205FDE" w14:textId="10620C44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0B320E92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8D6072B" w14:textId="2E18FDFE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</w:p>
          <w:p w14:paraId="1C7D534A" w14:textId="25DDD710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  <w:p w14:paraId="50CD55ED" w14:textId="2EEADC72" w:rsidR="00C204D2" w:rsidRPr="00D12FA4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70664C1F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F83381A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09C75DF2" w14:textId="6DD3DB75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4A969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24" w:type="dxa"/>
            <w:vAlign w:val="center"/>
          </w:tcPr>
          <w:p w14:paraId="732DCE66" w14:textId="69208DF8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2317" w:type="dxa"/>
            <w:vAlign w:val="center"/>
          </w:tcPr>
          <w:p w14:paraId="3F54221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9AD33D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462B1B8B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524" w:type="dxa"/>
            <w:vAlign w:val="center"/>
          </w:tcPr>
          <w:p w14:paraId="3394ACA3" w14:textId="3326315B" w:rsidR="00707AE0" w:rsidRPr="00D12FA4" w:rsidRDefault="00707AE0" w:rsidP="005808AF">
            <w:pPr>
              <w:spacing w:line="276" w:lineRule="auto"/>
              <w:contextualSpacing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analiza finansowa została przeprowadzona zgodnie z Wytycznymi w zakresie zagadnień związanych z przygotowaniem projektów inwestycyjnych na lata 2021-2027 i z 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wymogami  wskazanymi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w Instrukcji wypełniania wniosku o dofinansowanie (tam gdzie dotyczy)</w:t>
            </w:r>
            <w:r w:rsidR="00962AF2">
              <w:rPr>
                <w:rFonts w:ascii="Open Sans Light" w:hAnsi="Open Sans Light" w:cs="Open Sans Light"/>
                <w:sz w:val="20"/>
                <w:szCs w:val="20"/>
              </w:rPr>
              <w:t xml:space="preserve"> oraz z 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>Założeniami do analiz finansowych dla działania FENX.01.04 Gospodarka odpadami oraz gospodarka o obiegu zamkniętym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69AFB0C5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41D615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878CB" w:rsidRPr="005D0B89" w14:paraId="331426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935781" w14:textId="10E3C361" w:rsidR="003878CB" w:rsidRPr="00D12FA4" w:rsidRDefault="003878CB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12.3</w:t>
            </w:r>
          </w:p>
        </w:tc>
        <w:tc>
          <w:tcPr>
            <w:tcW w:w="3524" w:type="dxa"/>
            <w:vAlign w:val="center"/>
          </w:tcPr>
          <w:p w14:paraId="6B90CFB2" w14:textId="008ACE10" w:rsidR="003878CB" w:rsidRPr="00D12FA4" w:rsidRDefault="003878CB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 analizie finansowej wzięta została pod uwagę dostępność cenowa taryf?</w:t>
            </w:r>
          </w:p>
        </w:tc>
        <w:tc>
          <w:tcPr>
            <w:tcW w:w="2317" w:type="dxa"/>
            <w:vAlign w:val="center"/>
          </w:tcPr>
          <w:p w14:paraId="2D7CC5CB" w14:textId="77777777" w:rsidR="003878CB" w:rsidRPr="00D12FA4" w:rsidRDefault="003878CB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6BCC667" w14:textId="77777777" w:rsidR="003878CB" w:rsidRPr="00D12FA4" w:rsidRDefault="003878CB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878CB" w:rsidRPr="005D0B89" w14:paraId="537F72A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7BC4AE9" w14:textId="4F8C5C1C" w:rsidR="003878CB" w:rsidRPr="00D12FA4" w:rsidRDefault="003878CB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12.4</w:t>
            </w:r>
          </w:p>
        </w:tc>
        <w:tc>
          <w:tcPr>
            <w:tcW w:w="3524" w:type="dxa"/>
            <w:vAlign w:val="center"/>
          </w:tcPr>
          <w:p w14:paraId="4D929733" w14:textId="4CB6F3BE" w:rsidR="003878CB" w:rsidRPr="00D12FA4" w:rsidRDefault="003878CB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– w przypadku ograniczenia przychodów związanego z dostępnością cenową taryf – wskazano w analizie trwałości wszystkie źródła przychodów, które pozwolą na osiągnięcie dodatnich przepływów finansowych w każdym roku analizy?</w:t>
            </w:r>
          </w:p>
        </w:tc>
        <w:tc>
          <w:tcPr>
            <w:tcW w:w="2317" w:type="dxa"/>
            <w:vAlign w:val="center"/>
          </w:tcPr>
          <w:p w14:paraId="0BBF4F1B" w14:textId="77777777" w:rsidR="003878CB" w:rsidRPr="00D12FA4" w:rsidRDefault="003878CB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454A6E8A" w14:textId="77777777" w:rsidR="003878CB" w:rsidRPr="00D12FA4" w:rsidRDefault="003878CB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035FF9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65DD277" w14:textId="5D8C6022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3878CB" w:rsidRPr="00D12FA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5FEFB5" w14:textId="35F70113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2317" w:type="dxa"/>
            <w:vAlign w:val="center"/>
          </w:tcPr>
          <w:p w14:paraId="037BA96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A1DB1AD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35FCF2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2E59EEC2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3878CB" w:rsidRPr="00D12FA4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74D58029" w14:textId="4BC6B73E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2317" w:type="dxa"/>
            <w:vAlign w:val="center"/>
          </w:tcPr>
          <w:p w14:paraId="3DA2AAC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7EF80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65FEF" w:rsidRPr="005D0B89" w14:paraId="4C80582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03C6566" w:rsidR="00C65FEF" w:rsidRPr="00D12FA4" w:rsidRDefault="003878CB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12.7</w:t>
            </w:r>
          </w:p>
        </w:tc>
        <w:tc>
          <w:tcPr>
            <w:tcW w:w="3524" w:type="dxa"/>
            <w:vAlign w:val="center"/>
          </w:tcPr>
          <w:p w14:paraId="40458602" w14:textId="383D4D15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2317" w:type="dxa"/>
            <w:vAlign w:val="center"/>
          </w:tcPr>
          <w:p w14:paraId="4632CC06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5C9DF18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D12FA4" w:rsidRDefault="00DF1D02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D12FA4" w:rsidRDefault="00B74CF0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F08EEE1" w:rsidR="005366EE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D12FA4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5D0B8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5D0B8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D12FA4" w:rsidRDefault="00A1409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D12FA4" w:rsidRDefault="005366EE" w:rsidP="005808A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D12FA4" w:rsidRDefault="005366EE" w:rsidP="005808A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D12FA4" w:rsidRDefault="005366EE" w:rsidP="005808A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………………………..,</w:t>
      </w:r>
      <w:r w:rsidRPr="00D12FA4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D12FA4" w:rsidRDefault="005366EE" w:rsidP="005808A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D12FA4" w:rsidRDefault="005366EE" w:rsidP="005808A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D12FA4" w:rsidRDefault="005366EE" w:rsidP="005808A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D12FA4" w:rsidRDefault="005366EE" w:rsidP="005808A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………………………..,</w:t>
      </w:r>
    </w:p>
    <w:p w14:paraId="5E22F1E6" w14:textId="77777777" w:rsidR="00813116" w:rsidRPr="00D12FA4" w:rsidRDefault="00813116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D12FA4" w:rsidRDefault="00CE2F63" w:rsidP="005808A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E9184" w14:textId="77777777" w:rsidR="00FE3810" w:rsidRDefault="00FE3810" w:rsidP="0015303A">
      <w:r>
        <w:separator/>
      </w:r>
    </w:p>
  </w:endnote>
  <w:endnote w:type="continuationSeparator" w:id="0">
    <w:p w14:paraId="524C934E" w14:textId="77777777" w:rsidR="00FE3810" w:rsidRDefault="00FE3810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Content>
      <w:p w14:paraId="16872CA1" w14:textId="3D4A1A2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881DC3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E8D9" w14:textId="77777777" w:rsidR="00FE3810" w:rsidRDefault="00FE3810" w:rsidP="0015303A">
      <w:r>
        <w:separator/>
      </w:r>
    </w:p>
  </w:footnote>
  <w:footnote w:type="continuationSeparator" w:id="0">
    <w:p w14:paraId="3593807C" w14:textId="77777777" w:rsidR="00FE3810" w:rsidRDefault="00FE3810" w:rsidP="0015303A">
      <w:r>
        <w:continuationSeparator/>
      </w:r>
    </w:p>
  </w:footnote>
  <w:footnote w:id="1">
    <w:p w14:paraId="17C8F799" w14:textId="39704891" w:rsidR="00AB0298" w:rsidRDefault="00AB0298">
      <w:pPr>
        <w:pStyle w:val="Tekstprzypisudolnego"/>
      </w:pPr>
      <w:r>
        <w:rPr>
          <w:rStyle w:val="Odwoanieprzypisudolnego"/>
        </w:rPr>
        <w:footnoteRef/>
      </w:r>
      <w:r>
        <w:t xml:space="preserve"> Odpowiedź „Nie dotyczy” może być zastosowana jedynie dla kryterium nr 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583699">
    <w:abstractNumId w:val="0"/>
  </w:num>
  <w:num w:numId="2" w16cid:durableId="959074936">
    <w:abstractNumId w:val="1"/>
  </w:num>
  <w:num w:numId="3" w16cid:durableId="1294873997">
    <w:abstractNumId w:val="2"/>
  </w:num>
  <w:num w:numId="4" w16cid:durableId="1632009618">
    <w:abstractNumId w:val="3"/>
  </w:num>
  <w:num w:numId="5" w16cid:durableId="1473249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0688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808AF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E074D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0298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E3810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3F13-4DCB-4D52-A247-474CD4F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Janicka-Struska Agnieszka</cp:lastModifiedBy>
  <cp:revision>17</cp:revision>
  <cp:lastPrinted>2016-04-11T09:12:00Z</cp:lastPrinted>
  <dcterms:created xsi:type="dcterms:W3CDTF">2023-09-18T10:08:00Z</dcterms:created>
  <dcterms:modified xsi:type="dcterms:W3CDTF">2023-10-30T11:40:00Z</dcterms:modified>
</cp:coreProperties>
</file>