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E943C1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E943C1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E943C1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49469055" r:id="rId8"/>
        </w:object>
      </w:r>
    </w:p>
    <w:p w:rsidR="00B35A7F" w:rsidRPr="00E943C1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E943C1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E943C1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ED13CD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ED13CD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ED13CD" w:rsidRPr="00ED13CD">
        <w:rPr>
          <w:rFonts w:asciiTheme="minorHAnsi" w:hAnsiTheme="minorHAnsi" w:cstheme="minorHAnsi"/>
          <w:bCs/>
          <w:sz w:val="24"/>
          <w:szCs w:val="24"/>
        </w:rPr>
        <w:t>30</w:t>
      </w:r>
      <w:r w:rsidR="00354FFC" w:rsidRPr="00ED13C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D13CD" w:rsidRPr="00ED13CD">
        <w:rPr>
          <w:rFonts w:asciiTheme="minorHAnsi" w:hAnsiTheme="minorHAnsi" w:cstheme="minorHAnsi"/>
          <w:bCs/>
          <w:sz w:val="24"/>
          <w:szCs w:val="24"/>
        </w:rPr>
        <w:t>listopada</w:t>
      </w:r>
      <w:r w:rsidR="00A151E7" w:rsidRPr="00ED13CD">
        <w:rPr>
          <w:rFonts w:asciiTheme="minorHAnsi" w:hAnsiTheme="minorHAnsi" w:cstheme="minorHAnsi"/>
          <w:bCs/>
          <w:sz w:val="24"/>
          <w:szCs w:val="24"/>
        </w:rPr>
        <w:t xml:space="preserve"> 2021</w:t>
      </w:r>
      <w:r w:rsidR="00B35A7F" w:rsidRPr="00ED13CD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ED13CD" w:rsidRPr="00ED13CD" w:rsidRDefault="00ED13CD" w:rsidP="0098481E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ED13CD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DOOŚ-WDŚZIL.420.20.2021.AW.14</w:t>
      </w:r>
    </w:p>
    <w:p w:rsidR="00B35A7F" w:rsidRPr="00E943C1" w:rsidRDefault="00B35A7F" w:rsidP="0098481E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943C1"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ED13CD" w:rsidRPr="00ED13CD" w:rsidRDefault="00ED13CD" w:rsidP="00ED13C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D13CD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247, ze zm.), dalej ustawa ooś, zawiadamiam strony postępowania oraz, na podstawie art. 85 ust. 3 ustawy ooś, zawiadamiam społeczeńst</w:t>
      </w:r>
      <w:bookmarkStart w:id="0" w:name="_GoBack"/>
      <w:bookmarkEnd w:id="0"/>
      <w:r w:rsidRPr="00ED13CD">
        <w:rPr>
          <w:rFonts w:asciiTheme="minorHAnsi" w:hAnsiTheme="minorHAnsi" w:cstheme="minorHAnsi"/>
          <w:bCs/>
          <w:color w:val="000000"/>
          <w:sz w:val="24"/>
          <w:szCs w:val="24"/>
        </w:rPr>
        <w:t>wo, że Generalny Dyrektor Oc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hrony Środowiska decyzją z 25 lis</w:t>
      </w:r>
      <w:r w:rsidRPr="00ED13CD">
        <w:rPr>
          <w:rFonts w:asciiTheme="minorHAnsi" w:hAnsiTheme="minorHAnsi" w:cstheme="minorHAnsi"/>
          <w:bCs/>
          <w:color w:val="000000"/>
          <w:sz w:val="24"/>
          <w:szCs w:val="24"/>
        </w:rPr>
        <w:t>topada 2021 r., znak: DOOŚ-WDŚZIL.420.20.2021.AW.12, uchy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li</w:t>
      </w:r>
      <w:r w:rsidRPr="00ED13CD">
        <w:rPr>
          <w:rFonts w:asciiTheme="minorHAnsi" w:hAnsiTheme="minorHAnsi" w:cstheme="minorHAnsi"/>
          <w:bCs/>
          <w:color w:val="000000"/>
          <w:sz w:val="24"/>
          <w:szCs w:val="24"/>
        </w:rPr>
        <w:t>ł decyzję Regionalnego Dyrektora Ochrony Środowiska w Krakowie z dnia 26 kwietnia 2021 r., znak: OO.420.6.2021.EB.5, zmieni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ającą decyzję własną z dnia 26 li</w:t>
      </w:r>
      <w:r w:rsidRPr="00ED13CD">
        <w:rPr>
          <w:rFonts w:asciiTheme="minorHAnsi" w:hAnsiTheme="minorHAnsi" w:cstheme="minorHAnsi"/>
          <w:bCs/>
          <w:color w:val="000000"/>
          <w:sz w:val="24"/>
          <w:szCs w:val="24"/>
        </w:rPr>
        <w:t>stopada 2020 r., znak: 00.420.7.2020.EB.12, o śro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dowiskowych uwarunkowaniach reali</w:t>
      </w:r>
      <w:r w:rsidRPr="00ED13C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zacji przedsięwzięcia pod nazwą Przebudowa gazociągu wysokiego ciśnienia DN 400 </w:t>
      </w:r>
      <w:r w:rsidRPr="00ED13CD">
        <w:rPr>
          <w:rFonts w:asciiTheme="minorHAnsi" w:hAnsiTheme="minorHAnsi" w:cstheme="minorHAnsi"/>
          <w:bCs/>
          <w:color w:val="000000"/>
          <w:sz w:val="24"/>
          <w:szCs w:val="24"/>
        </w:rPr>
        <w:t>Śledziejowice</w:t>
      </w:r>
      <w:r w:rsidRPr="00ED13C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- Skawina na terenie miasta Skawina w zakresie zmiany trasy prowadzenia gazociągu na odcinku ok. 0,63 km w części i w tym zakresie orzekł co do istoty sprawy, a w pozostałej części utrzymał decyzję w mocy.</w:t>
      </w:r>
    </w:p>
    <w:p w:rsidR="00ED13CD" w:rsidRPr="00ED13CD" w:rsidRDefault="00ED13CD" w:rsidP="00ED13C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D13CD">
        <w:rPr>
          <w:rFonts w:asciiTheme="minorHAnsi" w:hAnsiTheme="minorHAnsi" w:cstheme="minorHAnsi"/>
          <w:bCs/>
          <w:color w:val="000000"/>
          <w:sz w:val="24"/>
          <w:szCs w:val="24"/>
        </w:rPr>
        <w:t>Doręczenie decyzji stronom postępowania uważa się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za dokonane po upływie 14 dni li</w:t>
      </w:r>
      <w:r w:rsidRPr="00ED13CD">
        <w:rPr>
          <w:rFonts w:asciiTheme="minorHAnsi" w:hAnsiTheme="minorHAnsi" w:cstheme="minorHAnsi"/>
          <w:bCs/>
          <w:color w:val="000000"/>
          <w:sz w:val="24"/>
          <w:szCs w:val="24"/>
        </w:rPr>
        <w:t>czonych od następn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ego dnia po dniu, w którym upubl</w:t>
      </w:r>
      <w:r w:rsidRPr="00ED13CD">
        <w:rPr>
          <w:rFonts w:asciiTheme="minorHAnsi" w:hAnsiTheme="minorHAnsi" w:cstheme="minorHAnsi"/>
          <w:bCs/>
          <w:color w:val="000000"/>
          <w:sz w:val="24"/>
          <w:szCs w:val="24"/>
        </w:rPr>
        <w:t>iczniono</w:t>
      </w:r>
      <w:r w:rsidRPr="00ED13C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zawiadomienie.</w:t>
      </w:r>
    </w:p>
    <w:p w:rsidR="00ED13CD" w:rsidRPr="00ED13CD" w:rsidRDefault="00ED13CD" w:rsidP="00ED13C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D13CD">
        <w:rPr>
          <w:rFonts w:asciiTheme="minorHAnsi" w:hAnsiTheme="minorHAnsi" w:cstheme="minorHAnsi"/>
          <w:bCs/>
          <w:color w:val="000000"/>
          <w:sz w:val="24"/>
          <w:szCs w:val="24"/>
        </w:rPr>
        <w:t>Z treścią decyzji strony postępowania mogą zapoznać się w: Generalnej Dyrekcji Ochrony Środowiska, Regionalnej Dyrekcji Ochrony Środowiska w Olsztynie oraz Regionalnej Dyrekcji Ochrony Środowiska w Gdańsku lub w sposób wskazany w art. 49b § 1 Kpa.</w:t>
      </w:r>
    </w:p>
    <w:p w:rsidR="00ED13CD" w:rsidRPr="00ED13CD" w:rsidRDefault="00ED13CD" w:rsidP="00ED13C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D13CD">
        <w:rPr>
          <w:rFonts w:asciiTheme="minorHAnsi" w:hAnsiTheme="minorHAnsi" w:cstheme="minorHAnsi"/>
          <w:bCs/>
          <w:color w:val="000000"/>
          <w:sz w:val="24"/>
          <w:szCs w:val="24"/>
        </w:rPr>
        <w:t>Społeczeństwu decyzja udostępniana jest zgodnie z przepisami ustawy ooś zawartymi w Dziale II „Udostępnianie informacji o środowisku i jego ochronie”.</w:t>
      </w:r>
    </w:p>
    <w:p w:rsidR="0098481E" w:rsidRDefault="00ED13CD" w:rsidP="00ED13C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D13C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Ponadto treść decyzji zostanie opublikowana, zgodnie z art. 85 ust. 3 ustawy ooś, w terminie do 7 dni od dnia jej wydania w Biuletynie Informacji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Publicznej</w:t>
      </w:r>
      <w:r w:rsidRPr="00ED13C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Generalnej Dyrekcji Ochrony Środowiska (https: / /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www.gov.pl/web / </w:t>
      </w:r>
      <w:proofErr w:type="spellStart"/>
      <w:r>
        <w:rPr>
          <w:rFonts w:asciiTheme="minorHAnsi" w:hAnsiTheme="minorHAnsi" w:cstheme="minorHAnsi"/>
          <w:bCs/>
          <w:color w:val="000000"/>
          <w:sz w:val="24"/>
          <w:szCs w:val="24"/>
        </w:rPr>
        <w:t>gdos</w:t>
      </w:r>
      <w:proofErr w:type="spellEnd"/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/ decyzj</w:t>
      </w:r>
      <w:r w:rsidRPr="00ED13CD">
        <w:rPr>
          <w:rFonts w:asciiTheme="minorHAnsi" w:hAnsiTheme="minorHAnsi" w:cstheme="minorHAnsi"/>
          <w:bCs/>
          <w:color w:val="000000"/>
          <w:sz w:val="24"/>
          <w:szCs w:val="24"/>
        </w:rPr>
        <w:t>e-srodowiskowe2).</w:t>
      </w:r>
    </w:p>
    <w:p w:rsidR="00ED13CD" w:rsidRDefault="00ED13CD" w:rsidP="00A151E7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E943C1" w:rsidRDefault="00B35A7F" w:rsidP="00A151E7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943C1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E943C1" w:rsidRPr="00E943C1" w:rsidRDefault="00B35A7F" w:rsidP="00E943C1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943C1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Pr="00E943C1" w:rsidRDefault="00B35A7F" w:rsidP="00B35A7F">
      <w:pPr>
        <w:pStyle w:val="Bezodstpw"/>
        <w:rPr>
          <w:sz w:val="24"/>
          <w:szCs w:val="24"/>
        </w:rPr>
      </w:pPr>
      <w:r w:rsidRPr="00E943C1">
        <w:rPr>
          <w:sz w:val="24"/>
          <w:szCs w:val="24"/>
        </w:rPr>
        <w:lastRenderedPageBreak/>
        <w:t>Z upoważnienia Generalnego Dyrektora Ochrony Środowiska</w:t>
      </w:r>
    </w:p>
    <w:p w:rsidR="000A1A2B" w:rsidRPr="00E943C1" w:rsidRDefault="007449EB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r w:rsidR="00457259" w:rsidRPr="00E943C1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 w:rsidR="00354FFC" w:rsidRPr="00E943C1">
        <w:rPr>
          <w:rFonts w:asciiTheme="minorHAnsi" w:hAnsiTheme="minorHAnsi" w:cstheme="minorHAnsi"/>
          <w:color w:val="000000"/>
        </w:rPr>
        <w:t xml:space="preserve">Anna </w:t>
      </w:r>
      <w:r w:rsidR="00ED13CD">
        <w:rPr>
          <w:rFonts w:asciiTheme="minorHAnsi" w:hAnsiTheme="minorHAnsi" w:cstheme="minorHAnsi"/>
          <w:color w:val="000000"/>
        </w:rPr>
        <w:t xml:space="preserve">Jasińska </w:t>
      </w:r>
    </w:p>
    <w:p w:rsidR="00B35A7F" w:rsidRPr="00E943C1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ED13CD" w:rsidRPr="00ED13CD" w:rsidRDefault="00ED13CD" w:rsidP="00ED13C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ED13CD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stronic podmiotowej właściwego organu administracji publicznej.</w:t>
      </w:r>
    </w:p>
    <w:p w:rsidR="00ED13CD" w:rsidRPr="00ED13CD" w:rsidRDefault="00ED13CD" w:rsidP="00ED13C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ED13CD">
        <w:rPr>
          <w:rFonts w:asciiTheme="minorHAnsi" w:hAnsiTheme="minorHAnsi" w:cstheme="minorHAnsi"/>
          <w:bCs/>
        </w:rPr>
        <w:t>Art. 49b § 1 Kpa W przypadku zawiadomienia strony zgodnie z art. 49 § 1 lub art. 49a o decyzji lub postanowieniu, które podlega zaskarżeniu, na wniosek strony, organ, który wydał decyzję lub postanowienie, niezwłocznie, nic później niż w terminie trzech dni od dnia otrzymania wniosku, udostępnia stronie odpis decyzji lub postanowienia w sposób i formie określonych we wniosku, chyba że środki techniczne, którymi dysponuje organ, nic umożliwiają udostępnienia w taki sposób lub takiej formie.</w:t>
      </w:r>
    </w:p>
    <w:p w:rsidR="00ED13CD" w:rsidRPr="00ED13CD" w:rsidRDefault="00ED13CD" w:rsidP="00ED13C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ED13CD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p w:rsidR="00985B8F" w:rsidRPr="00E943C1" w:rsidRDefault="00ED13CD" w:rsidP="00ED13C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ED13CD">
        <w:rPr>
          <w:rFonts w:asciiTheme="minorHAnsi" w:hAnsiTheme="minorHAnsi" w:cstheme="minorHAnsi"/>
          <w:bCs/>
        </w:rPr>
        <w:t xml:space="preserve">Art. 85 ust. 3 ustawy ooś Organ właściwy do wydania decyzji o środowiskowych uwarunkowaniach wydanej po przeprowadzeniu oceny oddziaływania przedsięwzięcia na środowisko, niezwłocznie po jej wydaniu, </w:t>
      </w:r>
      <w:r w:rsidRPr="00ED13CD">
        <w:rPr>
          <w:rFonts w:asciiTheme="minorHAnsi" w:hAnsiTheme="minorHAnsi" w:cstheme="minorHAnsi"/>
          <w:bCs/>
        </w:rPr>
        <w:t>podając</w:t>
      </w:r>
      <w:r w:rsidRPr="00ED13CD">
        <w:rPr>
          <w:rFonts w:asciiTheme="minorHAnsi" w:hAnsiTheme="minorHAnsi" w:cstheme="minorHAnsi"/>
          <w:bCs/>
        </w:rPr>
        <w:t xml:space="preserve"> do publicznej wiadomości informacje o wydanej decyzji i o możliwościach zapoznania się z jej treścią oraz z dokumentacją sprawy, w tym z uzgodnieniami i opiniami organów, o których mowa w art. 77 ust. 1, a także udostępnia na okres 14 dni w Biuletynie Informacji Publicznej na stronic podmiotowej obsługującego go urzędu treść tej decyzji. W informacji wskazuje się dzień udostępnienia treści decyzji. Przepis stosuje się odpowiednio do decyzji o środowiskowych uwarunkowaniach wydanej bez przeprowadzenia oceny oddziaływani</w:t>
      </w:r>
      <w:r>
        <w:rPr>
          <w:rFonts w:asciiTheme="minorHAnsi" w:hAnsiTheme="minorHAnsi" w:cstheme="minorHAnsi"/>
          <w:bCs/>
        </w:rPr>
        <w:t>a przedsięwzięcia na środowisko</w:t>
      </w:r>
      <w:r w:rsidR="00C93B03" w:rsidRPr="00C93B03">
        <w:rPr>
          <w:rFonts w:asciiTheme="minorHAnsi" w:hAnsiTheme="minorHAnsi" w:cstheme="minorHAnsi"/>
          <w:bCs/>
        </w:rPr>
        <w:t>.</w:t>
      </w:r>
    </w:p>
    <w:sectPr w:rsidR="00985B8F" w:rsidRPr="00E943C1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ED13CD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ED13CD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ED13CD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ED13CD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ED13CD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11163"/>
    <w:rsid w:val="00014F4A"/>
    <w:rsid w:val="00095A51"/>
    <w:rsid w:val="000A1A2B"/>
    <w:rsid w:val="00155027"/>
    <w:rsid w:val="00183492"/>
    <w:rsid w:val="00197C6E"/>
    <w:rsid w:val="001C394A"/>
    <w:rsid w:val="001D479F"/>
    <w:rsid w:val="002446E3"/>
    <w:rsid w:val="002F2472"/>
    <w:rsid w:val="00354FFC"/>
    <w:rsid w:val="003A4832"/>
    <w:rsid w:val="00457259"/>
    <w:rsid w:val="004F5C94"/>
    <w:rsid w:val="00617ABD"/>
    <w:rsid w:val="006568C0"/>
    <w:rsid w:val="006663A9"/>
    <w:rsid w:val="007122C2"/>
    <w:rsid w:val="00726E38"/>
    <w:rsid w:val="007449EB"/>
    <w:rsid w:val="007704E4"/>
    <w:rsid w:val="007710E5"/>
    <w:rsid w:val="0084152D"/>
    <w:rsid w:val="0085442F"/>
    <w:rsid w:val="00865F80"/>
    <w:rsid w:val="0098481E"/>
    <w:rsid w:val="00A151E7"/>
    <w:rsid w:val="00A40900"/>
    <w:rsid w:val="00B05EE2"/>
    <w:rsid w:val="00B35A7F"/>
    <w:rsid w:val="00B64572"/>
    <w:rsid w:val="00B65C6A"/>
    <w:rsid w:val="00B92515"/>
    <w:rsid w:val="00BF2702"/>
    <w:rsid w:val="00C60237"/>
    <w:rsid w:val="00C93B03"/>
    <w:rsid w:val="00CA0A2B"/>
    <w:rsid w:val="00D60B77"/>
    <w:rsid w:val="00E375CB"/>
    <w:rsid w:val="00E55ACB"/>
    <w:rsid w:val="00E607F5"/>
    <w:rsid w:val="00E61949"/>
    <w:rsid w:val="00E943C1"/>
    <w:rsid w:val="00E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19E4F8E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446B3-0C58-45C4-AB62-2EE494847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603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Artur Fiedor</cp:lastModifiedBy>
  <cp:revision>2</cp:revision>
  <cp:lastPrinted>2023-06-05T13:14:00Z</cp:lastPrinted>
  <dcterms:created xsi:type="dcterms:W3CDTF">2023-06-28T12:51:00Z</dcterms:created>
  <dcterms:modified xsi:type="dcterms:W3CDTF">2023-06-28T12:51:00Z</dcterms:modified>
</cp:coreProperties>
</file>