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EA3D00">
              <w:t>24.07.</w:t>
            </w:r>
            <w:r w:rsidR="00313656">
              <w:t>2023 r.</w:t>
            </w:r>
            <w:r w:rsidR="00397E07" w:rsidRPr="00DE743C">
              <w:t>.</w:t>
            </w:r>
          </w:p>
        </w:tc>
      </w:tr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:rsidR="008B64ED" w:rsidRPr="00DE743C" w:rsidRDefault="008B64ED" w:rsidP="008B64ED">
            <w:pPr>
              <w:pStyle w:val="UdSC-tekst10"/>
            </w:pPr>
          </w:p>
        </w:tc>
      </w:tr>
    </w:tbl>
    <w:p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:rsidR="0043012B" w:rsidRPr="00DE743C" w:rsidRDefault="0043012B" w:rsidP="00EA3D00">
      <w:pPr>
        <w:pStyle w:val="UdSC-wypunktowanie"/>
        <w:numPr>
          <w:ilvl w:val="0"/>
          <w:numId w:val="0"/>
        </w:numPr>
        <w:ind w:left="1423"/>
      </w:pPr>
    </w:p>
    <w:p w:rsidR="00F933B2" w:rsidRDefault="00DE743C" w:rsidP="00EA3D00">
      <w:pPr>
        <w:pStyle w:val="Bezodstpw"/>
        <w:spacing w:line="360" w:lineRule="auto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b/>
          <w:sz w:val="20"/>
          <w:szCs w:val="20"/>
        </w:rPr>
        <w:t xml:space="preserve">                 </w:t>
      </w:r>
      <w:r w:rsidR="000518CB"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="000518CB"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>przy ul.</w:t>
      </w:r>
      <w:r w:rsidR="003056C5">
        <w:rPr>
          <w:rFonts w:ascii="Roboto" w:hAnsi="Roboto"/>
          <w:b/>
          <w:sz w:val="20"/>
          <w:szCs w:val="20"/>
        </w:rPr>
        <w:t xml:space="preserve"> Koszykowej 16</w:t>
      </w:r>
      <w:r w:rsidR="00C5055D">
        <w:rPr>
          <w:rFonts w:ascii="Roboto" w:hAnsi="Roboto"/>
          <w:b/>
          <w:sz w:val="20"/>
          <w:szCs w:val="20"/>
        </w:rPr>
        <w:t xml:space="preserve">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  <w:r w:rsidR="003056C5">
        <w:rPr>
          <w:rFonts w:ascii="Roboto" w:hAnsi="Roboto"/>
          <w:b/>
          <w:sz w:val="20"/>
          <w:szCs w:val="20"/>
        </w:rPr>
        <w:t xml:space="preserve"> </w:t>
      </w:r>
    </w:p>
    <w:p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Pr="004A61E9">
        <w:rPr>
          <w:rFonts w:ascii="Roboto" w:hAnsi="Roboto"/>
          <w:b/>
          <w:sz w:val="20"/>
          <w:szCs w:val="20"/>
        </w:rPr>
        <w:t>(47) 72-1</w:t>
      </w:r>
      <w:r w:rsidR="003056C5">
        <w:rPr>
          <w:rFonts w:ascii="Roboto" w:hAnsi="Roboto"/>
          <w:b/>
          <w:sz w:val="20"/>
          <w:szCs w:val="20"/>
        </w:rPr>
        <w:t>40</w:t>
      </w:r>
      <w:r w:rsidRPr="004A61E9">
        <w:rPr>
          <w:rFonts w:ascii="Roboto" w:hAnsi="Roboto"/>
          <w:b/>
          <w:sz w:val="20"/>
          <w:szCs w:val="20"/>
        </w:rPr>
        <w:t>-2</w:t>
      </w:r>
      <w:r w:rsidR="003056C5">
        <w:rPr>
          <w:rFonts w:ascii="Roboto" w:hAnsi="Roboto"/>
          <w:b/>
          <w:sz w:val="20"/>
          <w:szCs w:val="20"/>
        </w:rPr>
        <w:t>8</w:t>
      </w:r>
    </w:p>
    <w:p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EA3D00">
        <w:rPr>
          <w:rFonts w:ascii="Roboto" w:hAnsi="Roboto"/>
          <w:sz w:val="20"/>
          <w:szCs w:val="20"/>
        </w:rPr>
        <w:t>10.08.2023</w:t>
      </w:r>
      <w:r w:rsidRPr="00DE743C">
        <w:rPr>
          <w:rFonts w:ascii="Roboto" w:hAnsi="Roboto"/>
          <w:sz w:val="20"/>
          <w:szCs w:val="20"/>
        </w:rPr>
        <w:t xml:space="preserve"> r.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lastRenderedPageBreak/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 xml:space="preserve">Wykaz zużytych składników majątku ruchomego Urząd do Spraw Cudzoziemców ul. </w:t>
      </w:r>
      <w:r w:rsidR="003056C5">
        <w:rPr>
          <w:color w:val="auto"/>
          <w:highlight w:val="yellow"/>
        </w:rPr>
        <w:t>Koszykowa 16</w:t>
      </w:r>
      <w:r w:rsidRPr="00C5055D">
        <w:rPr>
          <w:color w:val="auto"/>
          <w:highlight w:val="yellow"/>
        </w:rPr>
        <w:t>, 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591"/>
        <w:gridCol w:w="4679"/>
        <w:gridCol w:w="684"/>
        <w:gridCol w:w="2097"/>
      </w:tblGrid>
      <w:tr w:rsidR="006A1EFA" w:rsidRPr="004A61E9" w:rsidTr="00313656">
        <w:trPr>
          <w:trHeight w:val="46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Numer inwentarzowy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50D5D" w:rsidRPr="004A61E9" w:rsidTr="00950D5D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011-002548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Default="00950D5D" w:rsidP="00950D5D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KLIMATYZATOR FO-E 094LG</w:t>
            </w:r>
          </w:p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313656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Poważne uszkodzenia, naprawa przewyższa koszty zakupu nowego urządzenia, prawdopodobny brak części zamiennych</w:t>
            </w:r>
          </w:p>
        </w:tc>
      </w:tr>
      <w:tr w:rsidR="00950D5D" w:rsidRPr="004A61E9" w:rsidTr="00950D5D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011-002549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Default="00950D5D" w:rsidP="00950D5D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KLIMATYZATOR FO-E 094LG</w:t>
            </w:r>
          </w:p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313656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Poważne uszkodzenia, naprawa przewyższa koszty zakupu nowego urządzenia, prawdopodobny brak części zamiennych</w:t>
            </w:r>
          </w:p>
        </w:tc>
      </w:tr>
      <w:tr w:rsidR="00950D5D" w:rsidRPr="004A61E9" w:rsidTr="00950D5D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011-002550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Default="00950D5D" w:rsidP="00950D5D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KLIMATYZATOR FO-E 094LG</w:t>
            </w:r>
          </w:p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313656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Poważne uszkodzenia, naprawa przewyższa koszty zakupu nowego urządzenia, prawdopodobny brak części zamiennych</w:t>
            </w:r>
          </w:p>
        </w:tc>
      </w:tr>
      <w:tr w:rsidR="00950D5D" w:rsidRPr="004A61E9" w:rsidTr="00950D5D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011-002551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Default="00950D5D" w:rsidP="00950D5D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KLIMATYZATOR FO-E 094LG</w:t>
            </w:r>
          </w:p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313656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Poważne uszkodzenia, naprawa przewyższa koszty zakupu nowego urządzenia, prawdopodobny brak części zamiennych</w:t>
            </w:r>
          </w:p>
        </w:tc>
      </w:tr>
      <w:tr w:rsidR="00950D5D" w:rsidRPr="004A61E9" w:rsidTr="00950D5D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011-002552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Default="00950D5D" w:rsidP="00950D5D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KLIMATYZATOR FO-E 094LG</w:t>
            </w:r>
          </w:p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313656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Poważne uszkodzenia, naprawa przewyższa koszty zakupu nowego urządzenia, prawdopodobny brak części zamiennych</w:t>
            </w:r>
          </w:p>
        </w:tc>
      </w:tr>
      <w:tr w:rsidR="00950D5D" w:rsidRPr="004A61E9" w:rsidTr="00950D5D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011-002553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Default="00950D5D" w:rsidP="00950D5D">
            <w:pPr>
              <w:jc w:val="center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KLIMATYZATOR FO-E 122LG</w:t>
            </w:r>
          </w:p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950D5D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D5D" w:rsidRPr="004A61E9" w:rsidRDefault="00313656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Poważne uszkodzenia, naprawa przewyższa koszty zakupu nowego urządzenia, prawdopodobny brak części zamiennych</w:t>
            </w:r>
          </w:p>
        </w:tc>
      </w:tr>
    </w:tbl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EA3D00" w:rsidRDefault="00EA3D00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  <w:bookmarkStart w:id="1" w:name="_GoBack"/>
      <w:bookmarkEnd w:id="1"/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bookmarkEnd w:id="3"/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EFA" w:rsidRDefault="006A1EFA">
      <w:pPr>
        <w:spacing w:after="0" w:line="240" w:lineRule="auto"/>
      </w:pPr>
      <w:r>
        <w:separator/>
      </w:r>
    </w:p>
  </w:endnote>
  <w:endnote w:type="continuationSeparator" w:id="0">
    <w:p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2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4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:rsidR="006A1EFA" w:rsidRDefault="006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EA3D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EA3D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EA3D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3056C5"/>
    <w:rsid w:val="00313656"/>
    <w:rsid w:val="00336E78"/>
    <w:rsid w:val="00397E07"/>
    <w:rsid w:val="003E7B90"/>
    <w:rsid w:val="0043012B"/>
    <w:rsid w:val="00455E06"/>
    <w:rsid w:val="004A61E9"/>
    <w:rsid w:val="004E76F0"/>
    <w:rsid w:val="00514493"/>
    <w:rsid w:val="005C45DC"/>
    <w:rsid w:val="00621C00"/>
    <w:rsid w:val="006A09DD"/>
    <w:rsid w:val="006A1EFA"/>
    <w:rsid w:val="00877A00"/>
    <w:rsid w:val="008B64ED"/>
    <w:rsid w:val="008E09FF"/>
    <w:rsid w:val="00950D5D"/>
    <w:rsid w:val="00976458"/>
    <w:rsid w:val="009B6C87"/>
    <w:rsid w:val="00A3512B"/>
    <w:rsid w:val="00A9089F"/>
    <w:rsid w:val="00BF507A"/>
    <w:rsid w:val="00C5055D"/>
    <w:rsid w:val="00C60675"/>
    <w:rsid w:val="00CD550C"/>
    <w:rsid w:val="00D52105"/>
    <w:rsid w:val="00DE743C"/>
    <w:rsid w:val="00EA3D00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2C4DC99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Grzegorz 10822</cp:lastModifiedBy>
  <cp:revision>2</cp:revision>
  <dcterms:created xsi:type="dcterms:W3CDTF">2023-07-20T06:14:00Z</dcterms:created>
  <dcterms:modified xsi:type="dcterms:W3CDTF">2023-07-20T06:14:00Z</dcterms:modified>
</cp:coreProperties>
</file>