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648" w14:textId="42C1D0F0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Nazwa i adres Zamawiającego</w:t>
      </w:r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4F7B644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Narodowy Fundusz Ochrony Środowiska i Gospodarki Wodnej</w:t>
      </w:r>
    </w:p>
    <w:p w14:paraId="1E183189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02 - 673 Warszawa, ul. Konstruktorska 3A.</w:t>
      </w:r>
    </w:p>
    <w:p w14:paraId="21311EA7" w14:textId="2AF0220B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www.nfosigw.gov.pl</w:t>
      </w:r>
    </w:p>
    <w:p w14:paraId="7471A3E3" w14:textId="77777777" w:rsidR="009562E9" w:rsidRPr="00882F1F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NIP: 522-00-18-559</w:t>
      </w:r>
    </w:p>
    <w:p w14:paraId="46A936A6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REGON: 142137128</w:t>
      </w:r>
    </w:p>
    <w:p w14:paraId="40E8EE76" w14:textId="77777777" w:rsidR="009562E9" w:rsidRPr="00882F1F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72A47574" w14:textId="2079526B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0" w:name="_Toc157572480"/>
      <w:bookmarkStart w:id="1" w:name="_Toc157572545"/>
      <w:bookmarkStart w:id="2" w:name="_Toc157574604"/>
      <w:bookmarkStart w:id="3" w:name="_Toc157574670"/>
      <w:bookmarkStart w:id="4" w:name="_Toc157572482"/>
      <w:bookmarkStart w:id="5" w:name="_Toc157572547"/>
      <w:bookmarkStart w:id="6" w:name="_Toc157574606"/>
      <w:bookmarkStart w:id="7" w:name="_Toc157574672"/>
      <w:bookmarkStart w:id="8" w:name="_Toc157572483"/>
      <w:bookmarkStart w:id="9" w:name="_Toc157572548"/>
      <w:bookmarkStart w:id="10" w:name="_Toc157574607"/>
      <w:bookmarkStart w:id="11" w:name="_Toc157574673"/>
      <w:bookmarkStart w:id="12" w:name="_Toc138219786"/>
      <w:bookmarkStart w:id="13" w:name="_Toc1575746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82F1F">
        <w:rPr>
          <w:rFonts w:asciiTheme="minorHAnsi" w:hAnsiTheme="minorHAnsi" w:cs="Times New Roman"/>
          <w:sz w:val="24"/>
          <w:szCs w:val="24"/>
        </w:rPr>
        <w:t>Opis przedmiotu zamówienia</w:t>
      </w:r>
      <w:bookmarkEnd w:id="12"/>
      <w:bookmarkEnd w:id="13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000747D0" w14:textId="32CBE147" w:rsidR="00DF1D46" w:rsidRPr="00BE334B" w:rsidRDefault="00DD748A" w:rsidP="007D3A8C">
      <w:pPr>
        <w:jc w:val="both"/>
        <w:rPr>
          <w:rFonts w:asciiTheme="minorHAnsi" w:hAnsiTheme="minorHAnsi"/>
        </w:rPr>
      </w:pPr>
      <w:bookmarkStart w:id="14" w:name="OLE_LINK1"/>
      <w:r w:rsidRPr="00882F1F">
        <w:rPr>
          <w:rFonts w:asciiTheme="minorHAnsi" w:hAnsiTheme="minorHAnsi"/>
        </w:rPr>
        <w:t>Przedmiotem zamówienia</w:t>
      </w:r>
      <w:r w:rsidR="00BE334B">
        <w:rPr>
          <w:rFonts w:asciiTheme="minorHAnsi" w:hAnsiTheme="minorHAnsi"/>
        </w:rPr>
        <w:t xml:space="preserve"> jest </w:t>
      </w:r>
      <w:r w:rsidR="005E4524" w:rsidRPr="005E4524">
        <w:rPr>
          <w:rFonts w:asciiTheme="minorHAnsi" w:hAnsiTheme="minorHAnsi"/>
        </w:rPr>
        <w:t>zapewnienie Zamawiającemu dostępu do aktualnego systemu informacji prawnej</w:t>
      </w:r>
      <w:bookmarkEnd w:id="14"/>
      <w:r w:rsidR="00902C51">
        <w:rPr>
          <w:rFonts w:asciiTheme="minorHAnsi" w:hAnsiTheme="minorHAnsi"/>
        </w:rPr>
        <w:t xml:space="preserve"> (zwanym dalej SIP)</w:t>
      </w:r>
      <w:r w:rsidR="00BE334B">
        <w:rPr>
          <w:rFonts w:asciiTheme="minorHAnsi" w:hAnsiTheme="minorHAnsi"/>
        </w:rPr>
        <w:t>.</w:t>
      </w:r>
    </w:p>
    <w:p w14:paraId="47FFABB3" w14:textId="294C4607" w:rsidR="00DF1D46" w:rsidRDefault="00DF1D46" w:rsidP="00DF1D46">
      <w:pPr>
        <w:jc w:val="both"/>
        <w:rPr>
          <w:rFonts w:asciiTheme="minorHAnsi" w:hAnsiTheme="minorHAnsi"/>
        </w:rPr>
      </w:pPr>
    </w:p>
    <w:p w14:paraId="6E2749D1" w14:textId="21DD6760" w:rsidR="00902C51" w:rsidRDefault="00902C51" w:rsidP="00DF1D4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planuje zakupić dostęp do </w:t>
      </w:r>
      <w:r w:rsidRPr="00902C51">
        <w:rPr>
          <w:rFonts w:asciiTheme="minorHAnsi" w:hAnsiTheme="minorHAnsi"/>
          <w:b/>
          <w:bCs/>
        </w:rPr>
        <w:t>2 różnych SIP</w:t>
      </w:r>
      <w:r>
        <w:rPr>
          <w:rFonts w:asciiTheme="minorHAnsi" w:hAnsiTheme="minorHAnsi"/>
        </w:rPr>
        <w:t xml:space="preserve"> (różnych właścicieli SIP).</w:t>
      </w:r>
    </w:p>
    <w:p w14:paraId="47E2AF40" w14:textId="77777777" w:rsidR="00902C51" w:rsidRDefault="00902C51" w:rsidP="00902C51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Pierwszy SIP (</w:t>
      </w:r>
      <w:r w:rsidRPr="00902C51">
        <w:rPr>
          <w:rFonts w:asciiTheme="minorHAnsi" w:hAnsiTheme="minorHAnsi"/>
          <w:b/>
          <w:bCs/>
        </w:rPr>
        <w:t>podstawowy</w:t>
      </w:r>
      <w:r>
        <w:rPr>
          <w:rFonts w:asciiTheme="minorHAnsi" w:hAnsiTheme="minorHAnsi"/>
        </w:rPr>
        <w:t>) umożliwiający jednoczesny dostęp do systemu dla:</w:t>
      </w:r>
    </w:p>
    <w:p w14:paraId="45D3A371" w14:textId="70CCFD90" w:rsidR="00902C51" w:rsidRDefault="00902C51" w:rsidP="00902C51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 użytkowników (w przypadku wybrania systemu </w:t>
      </w:r>
      <w:r w:rsidRPr="00902C51">
        <w:rPr>
          <w:rFonts w:asciiTheme="minorHAnsi" w:hAnsiTheme="minorHAnsi"/>
        </w:rPr>
        <w:t>wyposażon</w:t>
      </w:r>
      <w:r>
        <w:rPr>
          <w:rFonts w:asciiTheme="minorHAnsi" w:hAnsiTheme="minorHAnsi"/>
        </w:rPr>
        <w:t>ego</w:t>
      </w:r>
      <w:r w:rsidRPr="00902C51">
        <w:rPr>
          <w:rFonts w:asciiTheme="minorHAnsi" w:hAnsiTheme="minorHAnsi"/>
        </w:rPr>
        <w:t xml:space="preserve"> w narzędzia zarządzania kontami</w:t>
      </w:r>
      <w:r>
        <w:rPr>
          <w:rFonts w:asciiTheme="minorHAnsi" w:hAnsiTheme="minorHAnsi"/>
        </w:rPr>
        <w:t>)</w:t>
      </w:r>
    </w:p>
    <w:p w14:paraId="03288323" w14:textId="2027E1B8" w:rsidR="00902C51" w:rsidRDefault="00902C51" w:rsidP="00902C51">
      <w:pPr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albo</w:t>
      </w:r>
    </w:p>
    <w:p w14:paraId="01621C55" w14:textId="0706D2E9" w:rsidR="00902C51" w:rsidRDefault="00902C51" w:rsidP="00902C51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24 użytkowników (w przypadku wybrania systemu pozbawionego</w:t>
      </w:r>
      <w:r w:rsidRPr="00902C51">
        <w:rPr>
          <w:rFonts w:asciiTheme="minorHAnsi" w:hAnsiTheme="minorHAnsi"/>
        </w:rPr>
        <w:t xml:space="preserve"> narzędzia zarządzania kontami</w:t>
      </w:r>
      <w:r>
        <w:rPr>
          <w:rFonts w:asciiTheme="minorHAnsi" w:hAnsiTheme="minorHAnsi"/>
        </w:rPr>
        <w:t>)</w:t>
      </w:r>
    </w:p>
    <w:p w14:paraId="5ABE69A7" w14:textId="6FD8136B" w:rsidR="00902C51" w:rsidRDefault="00902C51" w:rsidP="00902C51">
      <w:pPr>
        <w:ind w:left="1080"/>
        <w:jc w:val="both"/>
        <w:rPr>
          <w:rFonts w:asciiTheme="minorHAnsi" w:hAnsiTheme="minorHAnsi"/>
          <w:b/>
          <w:bCs/>
        </w:rPr>
      </w:pPr>
    </w:p>
    <w:p w14:paraId="46B1454F" w14:textId="4B87D7F7" w:rsidR="00902C51" w:rsidRDefault="00902C51" w:rsidP="00902C51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Drugi SIP (</w:t>
      </w:r>
      <w:r w:rsidRPr="00902C51">
        <w:rPr>
          <w:rFonts w:asciiTheme="minorHAnsi" w:hAnsiTheme="minorHAnsi"/>
          <w:b/>
          <w:bCs/>
        </w:rPr>
        <w:t>dodatkowy</w:t>
      </w:r>
      <w:r>
        <w:rPr>
          <w:rFonts w:asciiTheme="minorHAnsi" w:hAnsiTheme="minorHAnsi"/>
        </w:rPr>
        <w:t>) umożliwiający jednoczesny dostęp do systemu dla:</w:t>
      </w:r>
    </w:p>
    <w:p w14:paraId="19BCBDDF" w14:textId="32180BF7" w:rsidR="00902C51" w:rsidRDefault="00902C51" w:rsidP="00902C51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 użytkowników (w przypadku wybrania systemu </w:t>
      </w:r>
      <w:r w:rsidRPr="00902C51">
        <w:rPr>
          <w:rFonts w:asciiTheme="minorHAnsi" w:hAnsiTheme="minorHAnsi"/>
        </w:rPr>
        <w:t>wyposażon</w:t>
      </w:r>
      <w:r>
        <w:rPr>
          <w:rFonts w:asciiTheme="minorHAnsi" w:hAnsiTheme="minorHAnsi"/>
        </w:rPr>
        <w:t>ego</w:t>
      </w:r>
      <w:r w:rsidRPr="00902C51">
        <w:rPr>
          <w:rFonts w:asciiTheme="minorHAnsi" w:hAnsiTheme="minorHAnsi"/>
        </w:rPr>
        <w:t xml:space="preserve"> w narzędzia zarządzania kontami</w:t>
      </w:r>
      <w:r>
        <w:rPr>
          <w:rFonts w:asciiTheme="minorHAnsi" w:hAnsiTheme="minorHAnsi"/>
        </w:rPr>
        <w:t>)</w:t>
      </w:r>
    </w:p>
    <w:p w14:paraId="78CCC323" w14:textId="77777777" w:rsidR="00902C51" w:rsidRDefault="00902C51" w:rsidP="00902C51">
      <w:pPr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albo</w:t>
      </w:r>
    </w:p>
    <w:p w14:paraId="62671F95" w14:textId="08EA81CF" w:rsidR="00902C51" w:rsidRDefault="0076409F" w:rsidP="00902C51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902C51">
        <w:rPr>
          <w:rFonts w:asciiTheme="minorHAnsi" w:hAnsiTheme="minorHAnsi"/>
        </w:rPr>
        <w:t xml:space="preserve"> użytkowników (w przypadku wybrania systemu pozbawionego</w:t>
      </w:r>
      <w:r w:rsidR="00902C51" w:rsidRPr="00902C51">
        <w:rPr>
          <w:rFonts w:asciiTheme="minorHAnsi" w:hAnsiTheme="minorHAnsi"/>
        </w:rPr>
        <w:t xml:space="preserve"> narzędzia zarządzania kontami</w:t>
      </w:r>
      <w:r w:rsidR="00902C51">
        <w:rPr>
          <w:rFonts w:asciiTheme="minorHAnsi" w:hAnsiTheme="minorHAnsi"/>
        </w:rPr>
        <w:t>)</w:t>
      </w:r>
    </w:p>
    <w:p w14:paraId="4F6DE9DB" w14:textId="6F3D56CF" w:rsidR="00902C51" w:rsidRPr="008B7404" w:rsidRDefault="007A2D4D" w:rsidP="007A2D4D">
      <w:pPr>
        <w:jc w:val="both"/>
        <w:rPr>
          <w:rFonts w:asciiTheme="minorHAnsi" w:hAnsiTheme="minorHAnsi"/>
          <w:i/>
          <w:iCs/>
        </w:rPr>
      </w:pPr>
      <w:r w:rsidRPr="008B7404">
        <w:rPr>
          <w:rFonts w:asciiTheme="minorHAnsi" w:hAnsiTheme="minorHAnsi"/>
          <w:i/>
          <w:iCs/>
        </w:rPr>
        <w:t xml:space="preserve">Czyli w celu częściowego zrównoważenia braku funkcjonalności zarządzania dostępem, ilość dostępów jednoczesnych (licencji) do SIP bez zarządzania, musi być większy o 50%. </w:t>
      </w:r>
    </w:p>
    <w:p w14:paraId="1F383432" w14:textId="4A371258" w:rsidR="00197065" w:rsidRDefault="00197065" w:rsidP="007A2D4D">
      <w:pPr>
        <w:jc w:val="both"/>
        <w:rPr>
          <w:rFonts w:asciiTheme="minorHAnsi" w:hAnsiTheme="minorHAnsi"/>
        </w:rPr>
      </w:pPr>
    </w:p>
    <w:p w14:paraId="3DC78BF1" w14:textId="5E647E80" w:rsidR="00197065" w:rsidRPr="007A2D4D" w:rsidRDefault="00197065" w:rsidP="007A2D4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dopuszcza SIP umożliwiający </w:t>
      </w:r>
      <w:r w:rsidRPr="00197065">
        <w:rPr>
          <w:rFonts w:asciiTheme="minorHAnsi" w:hAnsiTheme="minorHAnsi"/>
          <w:b/>
          <w:bCs/>
        </w:rPr>
        <w:t>nielimitowany</w:t>
      </w:r>
      <w:r>
        <w:rPr>
          <w:rFonts w:asciiTheme="minorHAnsi" w:hAnsiTheme="minorHAnsi"/>
        </w:rPr>
        <w:t xml:space="preserve"> jednoczesny dostęp do systemu. Za nielimitowany SIP uważa się SIP umożliwia</w:t>
      </w:r>
      <w:r w:rsidR="00ED66F8">
        <w:rPr>
          <w:rFonts w:asciiTheme="minorHAnsi" w:hAnsiTheme="minorHAnsi"/>
        </w:rPr>
        <w:t>jący</w:t>
      </w:r>
      <w:r>
        <w:rPr>
          <w:rFonts w:asciiTheme="minorHAnsi" w:hAnsiTheme="minorHAnsi"/>
        </w:rPr>
        <w:t xml:space="preserve"> jednoczesny dostęp dla min</w:t>
      </w:r>
      <w:r w:rsidR="00ED66F8">
        <w:rPr>
          <w:rFonts w:asciiTheme="minorHAnsi" w:hAnsiTheme="minorHAnsi"/>
        </w:rPr>
        <w:t>imum</w:t>
      </w:r>
      <w:r>
        <w:rPr>
          <w:rFonts w:asciiTheme="minorHAnsi" w:hAnsiTheme="minorHAnsi"/>
        </w:rPr>
        <w:t xml:space="preserve"> 50 użytkowników jednoczesnych.  </w:t>
      </w:r>
    </w:p>
    <w:p w14:paraId="6A58EEC5" w14:textId="77777777" w:rsidR="00902C51" w:rsidRPr="00BE334B" w:rsidRDefault="00902C51" w:rsidP="00902C51">
      <w:pPr>
        <w:jc w:val="both"/>
        <w:rPr>
          <w:rFonts w:asciiTheme="minorHAnsi" w:hAnsiTheme="minorHAnsi"/>
        </w:rPr>
      </w:pPr>
    </w:p>
    <w:p w14:paraId="15FD8133" w14:textId="3FC8785E" w:rsidR="00F553D6" w:rsidRPr="007D3A8C" w:rsidRDefault="00F553D6" w:rsidP="00DF1D46">
      <w:pPr>
        <w:jc w:val="both"/>
        <w:rPr>
          <w:rFonts w:asciiTheme="minorHAnsi" w:hAnsiTheme="minorHAnsi"/>
        </w:rPr>
      </w:pPr>
      <w:r w:rsidRPr="007D3A8C">
        <w:rPr>
          <w:rFonts w:asciiTheme="minorHAnsi" w:hAnsiTheme="minorHAnsi"/>
        </w:rPr>
        <w:t xml:space="preserve">Szczegółowy opis przedmiotu zamówienia </w:t>
      </w:r>
      <w:r w:rsidR="00C80398" w:rsidRPr="007D3A8C">
        <w:rPr>
          <w:rFonts w:asciiTheme="minorHAnsi" w:hAnsiTheme="minorHAnsi"/>
        </w:rPr>
        <w:t xml:space="preserve">opisany jest </w:t>
      </w:r>
      <w:r w:rsidR="006F64B8">
        <w:rPr>
          <w:rFonts w:asciiTheme="minorHAnsi" w:hAnsiTheme="minorHAnsi"/>
        </w:rPr>
        <w:t xml:space="preserve">istotnych postanowieniach umowy (IPU) oraz </w:t>
      </w:r>
      <w:r w:rsidR="00C80398" w:rsidRPr="007D3A8C">
        <w:rPr>
          <w:rFonts w:asciiTheme="minorHAnsi" w:hAnsiTheme="minorHAnsi"/>
        </w:rPr>
        <w:t xml:space="preserve">w </w:t>
      </w:r>
      <w:r w:rsidR="00D659D9">
        <w:rPr>
          <w:rFonts w:asciiTheme="minorHAnsi" w:hAnsiTheme="minorHAnsi"/>
        </w:rPr>
        <w:t>załącznik</w:t>
      </w:r>
      <w:r w:rsidR="00894DCB">
        <w:rPr>
          <w:rFonts w:asciiTheme="minorHAnsi" w:hAnsiTheme="minorHAnsi"/>
        </w:rPr>
        <w:t xml:space="preserve">ach </w:t>
      </w:r>
      <w:r w:rsidR="006F64B8">
        <w:rPr>
          <w:rFonts w:asciiTheme="minorHAnsi" w:hAnsiTheme="minorHAnsi"/>
        </w:rPr>
        <w:t>do IPU</w:t>
      </w:r>
      <w:r w:rsidR="00C80398" w:rsidRPr="007D3A8C">
        <w:rPr>
          <w:rFonts w:asciiTheme="minorHAnsi" w:hAnsiTheme="minorHAnsi"/>
        </w:rPr>
        <w:t>.</w:t>
      </w:r>
    </w:p>
    <w:p w14:paraId="6B8D7B09" w14:textId="77777777" w:rsidR="00CC0E59" w:rsidRPr="00882F1F" w:rsidRDefault="00CC0E59" w:rsidP="00CC0E59">
      <w:pPr>
        <w:pStyle w:val="Nagwek1"/>
        <w:spacing w:before="0"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  <w:bookmarkStart w:id="15" w:name="_Toc138219791"/>
      <w:bookmarkStart w:id="16" w:name="_Toc157574680"/>
    </w:p>
    <w:p w14:paraId="69698DC7" w14:textId="77777777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Warunki udziału w postępowaniu oraz opis sposobu dokonywania oceny spełniania tych warunków</w:t>
      </w:r>
      <w:bookmarkEnd w:id="15"/>
      <w:bookmarkEnd w:id="16"/>
    </w:p>
    <w:p w14:paraId="6875CD6C" w14:textId="2D2D0585" w:rsidR="006F64B8" w:rsidRDefault="00F52E2A" w:rsidP="00F52E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F52E2A">
        <w:rPr>
          <w:rFonts w:asciiTheme="minorHAnsi" w:hAnsiTheme="minorHAnsi"/>
        </w:rPr>
        <w:t>W</w:t>
      </w:r>
      <w:r w:rsidR="00615C2D" w:rsidRPr="00F52E2A">
        <w:rPr>
          <w:rFonts w:asciiTheme="minorHAnsi" w:hAnsiTheme="minorHAnsi"/>
        </w:rPr>
        <w:t>ykonawca</w:t>
      </w:r>
      <w:r w:rsidR="00716F3A">
        <w:rPr>
          <w:rFonts w:asciiTheme="minorHAnsi" w:hAnsiTheme="minorHAnsi"/>
        </w:rPr>
        <w:t xml:space="preserve"> </w:t>
      </w:r>
      <w:r w:rsidR="006F64B8">
        <w:rPr>
          <w:rFonts w:asciiTheme="minorHAnsi" w:hAnsiTheme="minorHAnsi"/>
        </w:rPr>
        <w:t xml:space="preserve">realizował co najmniej </w:t>
      </w:r>
      <w:r w:rsidR="005E4524">
        <w:rPr>
          <w:rFonts w:asciiTheme="minorHAnsi" w:hAnsiTheme="minorHAnsi"/>
        </w:rPr>
        <w:t>3 zamówienia, przy czym każde z tych 3 zamówień</w:t>
      </w:r>
      <w:r w:rsidR="006F64B8">
        <w:rPr>
          <w:rFonts w:asciiTheme="minorHAnsi" w:hAnsiTheme="minorHAnsi"/>
        </w:rPr>
        <w:t>:</w:t>
      </w:r>
    </w:p>
    <w:p w14:paraId="792F6E28" w14:textId="540583C9" w:rsidR="006F64B8" w:rsidRDefault="006F64B8" w:rsidP="006F64B8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120"/>
        <w:ind w:left="993" w:hanging="142"/>
        <w:rPr>
          <w:rFonts w:asciiTheme="minorHAnsi" w:hAnsiTheme="minorHAnsi"/>
        </w:rPr>
      </w:pPr>
      <w:r>
        <w:rPr>
          <w:rFonts w:asciiTheme="minorHAnsi" w:hAnsiTheme="minorHAnsi"/>
        </w:rPr>
        <w:t>był</w:t>
      </w:r>
      <w:r w:rsidR="005E4524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realizowana przez okres min. </w:t>
      </w:r>
      <w:r w:rsidR="004E5366">
        <w:rPr>
          <w:rFonts w:asciiTheme="minorHAnsi" w:hAnsiTheme="minorHAnsi"/>
        </w:rPr>
        <w:t>10</w:t>
      </w:r>
      <w:r w:rsidR="005E4524">
        <w:rPr>
          <w:rFonts w:asciiTheme="minorHAnsi" w:hAnsiTheme="minorHAnsi"/>
        </w:rPr>
        <w:t xml:space="preserve"> miesięcy;</w:t>
      </w:r>
    </w:p>
    <w:p w14:paraId="20EA510D" w14:textId="77777777" w:rsidR="005E4524" w:rsidRDefault="005E4524" w:rsidP="006F64B8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120"/>
        <w:ind w:left="993" w:hanging="142"/>
        <w:rPr>
          <w:rFonts w:asciiTheme="minorHAnsi" w:hAnsiTheme="minorHAnsi"/>
        </w:rPr>
      </w:pPr>
      <w:r>
        <w:rPr>
          <w:rFonts w:asciiTheme="minorHAnsi" w:hAnsiTheme="minorHAnsi"/>
        </w:rPr>
        <w:t>dotyczyło min 10 licencji jednoczesnych na korzystanie z SIP w wersji online (internetowej)</w:t>
      </w:r>
    </w:p>
    <w:p w14:paraId="461155FC" w14:textId="65C71851" w:rsidR="004E5366" w:rsidRDefault="005E4524" w:rsidP="006F64B8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120"/>
        <w:ind w:left="993" w:hanging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 zakończyło się </w:t>
      </w:r>
      <w:r w:rsidR="004E5366">
        <w:rPr>
          <w:rFonts w:asciiTheme="minorHAnsi" w:hAnsiTheme="minorHAnsi"/>
        </w:rPr>
        <w:t>z przyczyn leżących po stronie Wykonawcy.</w:t>
      </w:r>
    </w:p>
    <w:p w14:paraId="5C614E29" w14:textId="2DBD557D" w:rsidR="00DF2F28" w:rsidRPr="00882F1F" w:rsidRDefault="001E6C9A" w:rsidP="001E6C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Osoba upoważniona podpisze</w:t>
      </w:r>
      <w:r w:rsidR="003F2DAD">
        <w:rPr>
          <w:rFonts w:asciiTheme="minorHAnsi" w:hAnsiTheme="minorHAnsi"/>
        </w:rPr>
        <w:t xml:space="preserve"> elektronicznie</w:t>
      </w:r>
      <w:r>
        <w:rPr>
          <w:rFonts w:asciiTheme="minorHAnsi" w:hAnsiTheme="minorHAnsi"/>
        </w:rPr>
        <w:t xml:space="preserve"> załączone oświadczenie w </w:t>
      </w:r>
      <w:r w:rsidRPr="001E6C9A">
        <w:rPr>
          <w:rFonts w:asciiTheme="minorHAnsi" w:hAnsiTheme="minorHAnsi"/>
        </w:rPr>
        <w:t>zakresie przeciwdziałania wspieraniu agresji na Ukrainę oraz służących ochronie bezpieczeństwa narodowego</w:t>
      </w:r>
      <w:r>
        <w:rPr>
          <w:rFonts w:asciiTheme="minorHAnsi" w:hAnsiTheme="minorHAnsi"/>
        </w:rPr>
        <w:t>.</w:t>
      </w:r>
      <w:r w:rsidR="003F2DAD">
        <w:rPr>
          <w:rFonts w:asciiTheme="minorHAnsi" w:hAnsiTheme="minorHAnsi"/>
        </w:rPr>
        <w:t xml:space="preserve"> Akceptowana jest jakakolwiek forma podpisu elektronicznego (kwalifikowany, profil zaufany itp.).</w:t>
      </w:r>
    </w:p>
    <w:p w14:paraId="6C983B1E" w14:textId="35D04D5E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7" w:name="_Toc138219794"/>
      <w:bookmarkStart w:id="18" w:name="_Toc157574684"/>
      <w:r w:rsidRPr="00882F1F">
        <w:rPr>
          <w:rFonts w:asciiTheme="minorHAnsi" w:hAnsiTheme="minorHAnsi" w:cs="Times New Roman"/>
          <w:sz w:val="24"/>
          <w:szCs w:val="24"/>
        </w:rPr>
        <w:lastRenderedPageBreak/>
        <w:t>Waluta, w jakiej będą prowadzone rozliczenia związane z realizacją niniejszego zamówienia</w:t>
      </w:r>
      <w:bookmarkEnd w:id="17"/>
      <w:bookmarkEnd w:id="18"/>
      <w:r w:rsidR="0025745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438DA54" w14:textId="4BEFDA1E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Wszelkie rozliczenia związane z realizacją zamówienia, którego dotyczy niniejsz</w:t>
      </w:r>
      <w:r w:rsidR="00257452" w:rsidRPr="00882F1F">
        <w:rPr>
          <w:rFonts w:asciiTheme="minorHAnsi" w:hAnsiTheme="minorHAnsi"/>
          <w:sz w:val="24"/>
          <w:szCs w:val="24"/>
        </w:rPr>
        <w:t>e</w:t>
      </w:r>
      <w:r w:rsidRPr="00882F1F">
        <w:rPr>
          <w:rFonts w:asciiTheme="minorHAnsi" w:hAnsiTheme="minorHAnsi"/>
          <w:sz w:val="24"/>
          <w:szCs w:val="24"/>
        </w:rPr>
        <w:t xml:space="preserve"> </w:t>
      </w:r>
      <w:r w:rsidR="00257452" w:rsidRPr="00882F1F">
        <w:rPr>
          <w:rFonts w:asciiTheme="minorHAnsi" w:hAnsiTheme="minorHAnsi"/>
          <w:sz w:val="24"/>
          <w:szCs w:val="24"/>
        </w:rPr>
        <w:t xml:space="preserve">ogłoszenie </w:t>
      </w:r>
      <w:r w:rsidRPr="00882F1F">
        <w:rPr>
          <w:rFonts w:asciiTheme="minorHAnsi" w:hAnsiTheme="minorHAnsi"/>
          <w:sz w:val="24"/>
          <w:szCs w:val="24"/>
        </w:rPr>
        <w:t>dokonywane będą w PLN (złotych polskich).</w:t>
      </w:r>
    </w:p>
    <w:p w14:paraId="041CAA14" w14:textId="77777777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AB56169" w14:textId="7777777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9" w:name="_Toc138219795"/>
      <w:bookmarkStart w:id="20" w:name="_Toc157574685"/>
      <w:r w:rsidRPr="00882F1F">
        <w:rPr>
          <w:rFonts w:asciiTheme="minorHAnsi" w:hAnsiTheme="minorHAnsi" w:cs="Times New Roman"/>
          <w:sz w:val="24"/>
          <w:szCs w:val="24"/>
        </w:rPr>
        <w:t>Opis sposobu przygotowania oferty</w:t>
      </w:r>
      <w:bookmarkEnd w:id="19"/>
      <w:bookmarkEnd w:id="20"/>
    </w:p>
    <w:p w14:paraId="65A6D33F" w14:textId="34357A9E" w:rsidR="009562E9" w:rsidRDefault="007764A0" w:rsidP="00A92F1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/>
        <w:ind w:left="351" w:hanging="357"/>
        <w:contextualSpacing w:val="0"/>
        <w:rPr>
          <w:rFonts w:asciiTheme="minorHAnsi" w:hAnsiTheme="minorHAnsi"/>
        </w:rPr>
      </w:pPr>
      <w:r w:rsidRPr="005A2AD6">
        <w:rPr>
          <w:rFonts w:asciiTheme="minorHAnsi" w:hAnsiTheme="minorHAnsi"/>
        </w:rPr>
        <w:t xml:space="preserve">Wszelkie </w:t>
      </w:r>
      <w:r w:rsidR="00882F1F" w:rsidRPr="005A2AD6">
        <w:rPr>
          <w:rFonts w:asciiTheme="minorHAnsi" w:hAnsiTheme="minorHAnsi"/>
        </w:rPr>
        <w:t>dokumenty, w tym skany,</w:t>
      </w:r>
      <w:r w:rsidRPr="005A2AD6">
        <w:rPr>
          <w:rFonts w:asciiTheme="minorHAnsi" w:hAnsiTheme="minorHAnsi"/>
        </w:rPr>
        <w:t xml:space="preserve"> muszą być czytelne.</w:t>
      </w:r>
    </w:p>
    <w:p w14:paraId="02ADCCA7" w14:textId="7F677DCD" w:rsidR="00947E12" w:rsidRPr="005A2AD6" w:rsidRDefault="00947E12" w:rsidP="00A92F1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/>
        <w:ind w:left="351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Oferta musi być przygotowana zgodnie z załączonym formularzem ofertowym.</w:t>
      </w:r>
    </w:p>
    <w:p w14:paraId="1293E568" w14:textId="77777777" w:rsidR="009562E9" w:rsidRPr="00882F1F" w:rsidRDefault="009562E9" w:rsidP="009562E9">
      <w:pPr>
        <w:jc w:val="both"/>
        <w:rPr>
          <w:rFonts w:asciiTheme="minorHAnsi" w:hAnsiTheme="minorHAnsi"/>
        </w:rPr>
      </w:pPr>
      <w:bookmarkStart w:id="21" w:name="_Toc157572497"/>
      <w:bookmarkStart w:id="22" w:name="_Toc157572562"/>
      <w:bookmarkStart w:id="23" w:name="_Toc157574621"/>
      <w:bookmarkStart w:id="24" w:name="_Toc157574687"/>
      <w:bookmarkStart w:id="25" w:name="_Toc157572501"/>
      <w:bookmarkStart w:id="26" w:name="_Toc157572566"/>
      <w:bookmarkStart w:id="27" w:name="_Toc157574625"/>
      <w:bookmarkStart w:id="28" w:name="_Toc157574691"/>
      <w:bookmarkStart w:id="29" w:name="_Toc157572503"/>
      <w:bookmarkStart w:id="30" w:name="_Toc157572568"/>
      <w:bookmarkStart w:id="31" w:name="_Toc157574627"/>
      <w:bookmarkStart w:id="32" w:name="_Toc157574693"/>
      <w:bookmarkStart w:id="33" w:name="_Toc157572506"/>
      <w:bookmarkStart w:id="34" w:name="_Toc157572571"/>
      <w:bookmarkStart w:id="35" w:name="_Toc157574630"/>
      <w:bookmarkStart w:id="36" w:name="_Toc157574696"/>
      <w:bookmarkStart w:id="37" w:name="_Toc157572507"/>
      <w:bookmarkStart w:id="38" w:name="_Toc157572572"/>
      <w:bookmarkStart w:id="39" w:name="_Toc157574631"/>
      <w:bookmarkStart w:id="40" w:name="_Toc157574697"/>
      <w:bookmarkStart w:id="41" w:name="_Toc157572509"/>
      <w:bookmarkStart w:id="42" w:name="_Toc157572574"/>
      <w:bookmarkStart w:id="43" w:name="_Toc157574633"/>
      <w:bookmarkStart w:id="44" w:name="_Toc157574699"/>
      <w:bookmarkStart w:id="45" w:name="_Toc157572510"/>
      <w:bookmarkStart w:id="46" w:name="_Toc157572575"/>
      <w:bookmarkStart w:id="47" w:name="_Toc157574634"/>
      <w:bookmarkStart w:id="48" w:name="_Toc157574700"/>
      <w:bookmarkStart w:id="49" w:name="_Toc157572512"/>
      <w:bookmarkStart w:id="50" w:name="_Toc157572577"/>
      <w:bookmarkStart w:id="51" w:name="_Toc157574636"/>
      <w:bookmarkStart w:id="52" w:name="_Toc157574702"/>
      <w:bookmarkStart w:id="53" w:name="_Toc157572513"/>
      <w:bookmarkStart w:id="54" w:name="_Toc157572578"/>
      <w:bookmarkStart w:id="55" w:name="_Toc157574637"/>
      <w:bookmarkStart w:id="56" w:name="_Toc15757470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ED47649" w14:textId="746DD4DF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7" w:name="_Toc138219799"/>
      <w:bookmarkStart w:id="58" w:name="_Toc157574705"/>
      <w:r w:rsidRPr="00882F1F">
        <w:rPr>
          <w:rFonts w:asciiTheme="minorHAnsi" w:hAnsiTheme="minorHAnsi" w:cs="Times New Roman"/>
          <w:sz w:val="24"/>
          <w:szCs w:val="24"/>
        </w:rPr>
        <w:t>Miejsce, termin i sposób złożenia oferty</w:t>
      </w:r>
      <w:bookmarkEnd w:id="57"/>
      <w:bookmarkEnd w:id="58"/>
      <w:r w:rsidR="00C80398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7C50AE1D" w14:textId="6E01CAD2" w:rsidR="001F3066" w:rsidRPr="005A2AD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  <w:b/>
        </w:rPr>
      </w:pPr>
      <w:r w:rsidRPr="005A2AD6">
        <w:rPr>
          <w:rFonts w:asciiTheme="minorHAnsi" w:hAnsiTheme="minorHAnsi"/>
        </w:rPr>
        <w:t>Ofertę należy przesłać na adres</w:t>
      </w:r>
      <w:r w:rsidR="007764A0" w:rsidRPr="005A2AD6">
        <w:rPr>
          <w:rFonts w:asciiTheme="minorHAnsi" w:hAnsiTheme="minorHAnsi"/>
        </w:rPr>
        <w:t xml:space="preserve"> poczty elektronicznej</w:t>
      </w:r>
      <w:r w:rsidRPr="005A2AD6">
        <w:rPr>
          <w:rFonts w:asciiTheme="minorHAnsi" w:hAnsiTheme="minorHAnsi"/>
        </w:rPr>
        <w:t>:</w:t>
      </w:r>
      <w:r w:rsidR="005A2AD6">
        <w:rPr>
          <w:rFonts w:asciiTheme="minorHAnsi" w:hAnsiTheme="minorHAnsi"/>
        </w:rPr>
        <w:t xml:space="preserve"> </w:t>
      </w:r>
      <w:r w:rsidR="00F553D6" w:rsidRPr="005A2AD6">
        <w:rPr>
          <w:rFonts w:asciiTheme="minorHAnsi" w:hAnsiTheme="minorHAnsi"/>
          <w:b/>
        </w:rPr>
        <w:t>zbigniew.pawelec@nfosigw.gov.pl</w:t>
      </w:r>
    </w:p>
    <w:p w14:paraId="7F400007" w14:textId="05E8D810" w:rsidR="001F3066" w:rsidRPr="00882F1F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Oferta musi </w:t>
      </w:r>
      <w:r w:rsidR="00C80398" w:rsidRPr="00882F1F">
        <w:rPr>
          <w:rFonts w:asciiTheme="minorHAnsi" w:hAnsiTheme="minorHAnsi"/>
        </w:rPr>
        <w:t>dotrzeć</w:t>
      </w:r>
      <w:r w:rsidRPr="00882F1F">
        <w:rPr>
          <w:rFonts w:asciiTheme="minorHAnsi" w:hAnsiTheme="minorHAnsi"/>
        </w:rPr>
        <w:t xml:space="preserve"> na skrzyn</w:t>
      </w:r>
      <w:r w:rsidR="00C80398" w:rsidRPr="00882F1F">
        <w:rPr>
          <w:rFonts w:asciiTheme="minorHAnsi" w:hAnsiTheme="minorHAnsi"/>
        </w:rPr>
        <w:t>kę</w:t>
      </w:r>
      <w:r w:rsidRPr="00882F1F">
        <w:rPr>
          <w:rFonts w:asciiTheme="minorHAnsi" w:hAnsiTheme="minorHAnsi"/>
        </w:rPr>
        <w:t xml:space="preserve"> pocztow</w:t>
      </w:r>
      <w:r w:rsidR="00C80398" w:rsidRPr="00882F1F">
        <w:rPr>
          <w:rFonts w:asciiTheme="minorHAnsi" w:hAnsiTheme="minorHAnsi"/>
        </w:rPr>
        <w:t>ą</w:t>
      </w:r>
      <w:r w:rsidRPr="00882F1F">
        <w:rPr>
          <w:rFonts w:asciiTheme="minorHAnsi" w:hAnsiTheme="minorHAnsi"/>
        </w:rPr>
        <w:t xml:space="preserve">, o podanym wyżej </w:t>
      </w:r>
      <w:r w:rsidRPr="00735D77">
        <w:rPr>
          <w:rFonts w:asciiTheme="minorHAnsi" w:hAnsiTheme="minorHAnsi"/>
        </w:rPr>
        <w:t>adresie, do</w:t>
      </w:r>
      <w:r w:rsidR="005A2AD6" w:rsidRPr="00735D77">
        <w:rPr>
          <w:rFonts w:asciiTheme="minorHAnsi" w:hAnsiTheme="minorHAnsi"/>
        </w:rPr>
        <w:t xml:space="preserve"> </w:t>
      </w:r>
      <w:r w:rsidR="001C16D5">
        <w:rPr>
          <w:rFonts w:asciiTheme="minorHAnsi" w:hAnsiTheme="minorHAnsi"/>
        </w:rPr>
        <w:t xml:space="preserve">końca </w:t>
      </w:r>
      <w:r w:rsidR="005A2AD6" w:rsidRPr="00735D77">
        <w:rPr>
          <w:rFonts w:asciiTheme="minorHAnsi" w:hAnsiTheme="minorHAnsi"/>
        </w:rPr>
        <w:t>dnia</w:t>
      </w:r>
      <w:r w:rsidRPr="005A2AD6">
        <w:rPr>
          <w:rFonts w:asciiTheme="minorHAnsi" w:hAnsiTheme="minorHAnsi"/>
          <w:b/>
        </w:rPr>
        <w:t xml:space="preserve"> </w:t>
      </w:r>
      <w:r w:rsidR="000F0B72">
        <w:rPr>
          <w:rFonts w:asciiTheme="minorHAnsi" w:hAnsiTheme="minorHAnsi"/>
          <w:b/>
        </w:rPr>
        <w:t>2</w:t>
      </w:r>
      <w:r w:rsidR="00A71D16">
        <w:rPr>
          <w:rFonts w:asciiTheme="minorHAnsi" w:hAnsiTheme="minorHAnsi"/>
          <w:b/>
        </w:rPr>
        <w:t>3</w:t>
      </w:r>
      <w:r w:rsidR="009F7918">
        <w:rPr>
          <w:rFonts w:asciiTheme="minorHAnsi" w:hAnsiTheme="minorHAnsi"/>
          <w:b/>
        </w:rPr>
        <w:t>.03.2023</w:t>
      </w:r>
    </w:p>
    <w:p w14:paraId="069ECB2D" w14:textId="77777777" w:rsidR="001F306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Zamawiający zobowiązuje się do niezwłocznego potwierdzenia otrzymania oferty.</w:t>
      </w:r>
    </w:p>
    <w:p w14:paraId="0C3469B7" w14:textId="4C07C2CE" w:rsidR="00ED42D9" w:rsidRPr="00882F1F" w:rsidRDefault="00ED42D9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Oferta musi zawierać wypełniony formularz ofertowy.</w:t>
      </w:r>
    </w:p>
    <w:p w14:paraId="428E3895" w14:textId="1E9BF692" w:rsidR="001F306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Oferty, które </w:t>
      </w:r>
      <w:r w:rsidR="00C80398" w:rsidRPr="00882F1F">
        <w:rPr>
          <w:rFonts w:asciiTheme="minorHAnsi" w:hAnsiTheme="minorHAnsi"/>
        </w:rPr>
        <w:t>dotrą</w:t>
      </w:r>
      <w:r w:rsidRPr="00882F1F">
        <w:rPr>
          <w:rFonts w:asciiTheme="minorHAnsi" w:hAnsiTheme="minorHAnsi"/>
        </w:rPr>
        <w:t xml:space="preserve"> na skrzyn</w:t>
      </w:r>
      <w:r w:rsidR="00C80398" w:rsidRPr="00882F1F">
        <w:rPr>
          <w:rFonts w:asciiTheme="minorHAnsi" w:hAnsiTheme="minorHAnsi"/>
        </w:rPr>
        <w:t>kę</w:t>
      </w:r>
      <w:r w:rsidRPr="00882F1F">
        <w:rPr>
          <w:rFonts w:asciiTheme="minorHAnsi" w:hAnsiTheme="minorHAnsi"/>
        </w:rPr>
        <w:t xml:space="preserve"> pocztow</w:t>
      </w:r>
      <w:r w:rsidR="00C80398" w:rsidRPr="00882F1F">
        <w:rPr>
          <w:rFonts w:asciiTheme="minorHAnsi" w:hAnsiTheme="minorHAnsi"/>
        </w:rPr>
        <w:t>ą</w:t>
      </w:r>
      <w:r w:rsidRPr="00882F1F">
        <w:rPr>
          <w:rFonts w:asciiTheme="minorHAnsi" w:hAnsiTheme="minorHAnsi"/>
        </w:rPr>
        <w:t xml:space="preserve"> po wyznaczonym terminie</w:t>
      </w:r>
      <w:r w:rsidR="007764A0" w:rsidRPr="00882F1F"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będą podlegały odrzuceniu, w związku z tym zaleca się przesłać ofertę wcześniej, nie czekając do ostatniej chwili. </w:t>
      </w:r>
    </w:p>
    <w:p w14:paraId="2496CD8C" w14:textId="466EECF9" w:rsidR="00472B80" w:rsidRPr="00882F1F" w:rsidRDefault="00472B80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Niniejsze zamówienie nie podlega ustawie Prawo zamówień publicznych.</w:t>
      </w:r>
    </w:p>
    <w:p w14:paraId="25117308" w14:textId="7D954FA2" w:rsidR="009562E9" w:rsidRPr="00882F1F" w:rsidRDefault="001F3066" w:rsidP="001F3066">
      <w:pPr>
        <w:pStyle w:val="Akapitzlist"/>
        <w:numPr>
          <w:ilvl w:val="12"/>
          <w:numId w:val="0"/>
        </w:num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/>
          <w:bCs/>
        </w:rPr>
      </w:pPr>
      <w:r w:rsidRPr="00882F1F">
        <w:rPr>
          <w:rFonts w:asciiTheme="minorHAnsi" w:hAnsiTheme="minorHAnsi"/>
        </w:rPr>
        <w:t xml:space="preserve"> </w:t>
      </w:r>
    </w:p>
    <w:p w14:paraId="2976B254" w14:textId="40F5D116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9" w:name="_Toc138219804"/>
      <w:bookmarkStart w:id="60" w:name="_Toc157574710"/>
      <w:r w:rsidRPr="00882F1F">
        <w:rPr>
          <w:rFonts w:asciiTheme="minorHAnsi" w:hAnsiTheme="minorHAnsi" w:cs="Times New Roman"/>
          <w:sz w:val="24"/>
          <w:szCs w:val="24"/>
        </w:rPr>
        <w:t>Termin związania ofertą</w:t>
      </w:r>
      <w:bookmarkEnd w:id="59"/>
      <w:bookmarkEnd w:id="60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649559B" w14:textId="5D9E6AF7" w:rsidR="009562E9" w:rsidRPr="00882F1F" w:rsidRDefault="009562E9" w:rsidP="009562E9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Wykonawca pozostaje</w:t>
      </w:r>
      <w:r w:rsidR="00716062" w:rsidRPr="00882F1F">
        <w:rPr>
          <w:rFonts w:asciiTheme="minorHAnsi" w:hAnsiTheme="minorHAnsi"/>
        </w:rPr>
        <w:t xml:space="preserve"> związany złożoną ofertą przez 3</w:t>
      </w:r>
      <w:r w:rsidRPr="00882F1F">
        <w:rPr>
          <w:rFonts w:asciiTheme="minorHAnsi" w:hAnsiTheme="minorHAnsi"/>
        </w:rPr>
        <w:t>0 dni. Termin związania ofertą, zgodnie rozpoczyna bieg wraz z upływem terminu składania ofert</w:t>
      </w:r>
      <w:r w:rsidR="00BC2CE7" w:rsidRPr="00882F1F">
        <w:rPr>
          <w:rFonts w:asciiTheme="minorHAnsi" w:hAnsiTheme="minorHAnsi"/>
        </w:rPr>
        <w:t xml:space="preserve"> i liczony jest łącznie z tym dniem. </w:t>
      </w:r>
    </w:p>
    <w:p w14:paraId="3665DBE6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7CB1D00E" w14:textId="2608966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61" w:name="_Toc138219805"/>
      <w:bookmarkStart w:id="62" w:name="_Toc157574711"/>
      <w:r w:rsidRPr="00882F1F">
        <w:rPr>
          <w:rFonts w:asciiTheme="minorHAnsi" w:hAnsiTheme="minorHAnsi" w:cs="Times New Roman"/>
          <w:sz w:val="24"/>
          <w:szCs w:val="24"/>
        </w:rPr>
        <w:t>Opis sposobu obliczenia ceny</w:t>
      </w:r>
      <w:bookmarkEnd w:id="61"/>
      <w:bookmarkEnd w:id="62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7313D929" w14:textId="2E3E8C11" w:rsidR="004213AC" w:rsidRDefault="004213AC" w:rsidP="00A92F1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</w:rPr>
        <w:t>W zależności od oferty ceny będą obliczane w następujący sposób:</w:t>
      </w:r>
    </w:p>
    <w:p w14:paraId="3CBA2321" w14:textId="3345904E" w:rsidR="004213AC" w:rsidRDefault="004213AC" w:rsidP="004213AC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Jeżeli zaoferowany SIP nie podlega limitom jednoczesnych użytkowników (rozumiany jako umożliwiający jednoczesna pracę min 50 użytkowników</w:t>
      </w:r>
      <w:r w:rsidR="00946142">
        <w:rPr>
          <w:rFonts w:asciiTheme="minorHAnsi" w:hAnsiTheme="minorHAnsi"/>
          <w:noProof/>
        </w:rPr>
        <w:t xml:space="preserve"> – cena zgodnie z pkt 5 formularza ofertowego.</w:t>
      </w:r>
    </w:p>
    <w:p w14:paraId="6514115D" w14:textId="77777777" w:rsidR="00946142" w:rsidRPr="00A7429A" w:rsidRDefault="00946142" w:rsidP="00946142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 xml:space="preserve">Dla systemu </w:t>
      </w:r>
      <w:r w:rsidRPr="00BD118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wyposażonego 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>w narzędzia zarządzania kontami</w:t>
      </w:r>
      <w:r w:rsidRPr="00A7429A">
        <w:rPr>
          <w:rFonts w:asciiTheme="minorHAnsi" w:hAnsiTheme="minorHAnsi" w:cstheme="minorHAnsi"/>
          <w:sz w:val="20"/>
          <w:szCs w:val="20"/>
        </w:rPr>
        <w:t>, wartość oferty zostanie obliczona na podstawie wzoru:</w:t>
      </w:r>
    </w:p>
    <w:p w14:paraId="4DEB1006" w14:textId="77777777" w:rsidR="00946142" w:rsidRPr="00A7429A" w:rsidRDefault="00946142" w:rsidP="00946142">
      <w:pPr>
        <w:pStyle w:val="Akapitzlist"/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>Zamówienie podstawowe (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16 dostępów jednoczesnych * 24 miesiące) + </w:t>
      </w:r>
      <w:r w:rsidRPr="00A7429A">
        <w:rPr>
          <w:rFonts w:asciiTheme="minorHAnsi" w:hAnsiTheme="minorHAnsi" w:cstheme="minorHAnsi"/>
          <w:sz w:val="20"/>
          <w:szCs w:val="20"/>
        </w:rPr>
        <w:t>zamówienie opcjonalne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% wartości zamówienia podstawowego) </w:t>
      </w:r>
      <w:r w:rsidRPr="00A7429A">
        <w:rPr>
          <w:rFonts w:asciiTheme="minorHAnsi" w:hAnsiTheme="minorHAnsi" w:cstheme="minorHAnsi"/>
          <w:sz w:val="20"/>
          <w:szCs w:val="20"/>
        </w:rPr>
        <w:t>.</w:t>
      </w:r>
    </w:p>
    <w:p w14:paraId="00F8D33C" w14:textId="77777777" w:rsidR="00946142" w:rsidRPr="00A7429A" w:rsidRDefault="00946142" w:rsidP="00946142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 xml:space="preserve">Dla systemu </w:t>
      </w:r>
      <w:r w:rsidRPr="0094614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bez narzędzi </w:t>
      </w:r>
      <w:r w:rsidRPr="00946142">
        <w:rPr>
          <w:rFonts w:asciiTheme="minorHAnsi" w:hAnsiTheme="minorHAnsi" w:cstheme="minorHAnsi"/>
          <w:b/>
          <w:bCs/>
          <w:sz w:val="20"/>
          <w:szCs w:val="20"/>
        </w:rPr>
        <w:t>zarządzania kontami</w:t>
      </w:r>
      <w:r w:rsidRPr="00946142">
        <w:rPr>
          <w:rFonts w:asciiTheme="minorHAnsi" w:hAnsiTheme="minorHAnsi" w:cstheme="minorHAnsi"/>
          <w:sz w:val="20"/>
          <w:szCs w:val="20"/>
        </w:rPr>
        <w:t>,</w:t>
      </w:r>
      <w:r w:rsidRPr="00A7429A">
        <w:rPr>
          <w:rFonts w:asciiTheme="minorHAnsi" w:hAnsiTheme="minorHAnsi" w:cstheme="minorHAnsi"/>
          <w:sz w:val="20"/>
          <w:szCs w:val="20"/>
        </w:rPr>
        <w:t xml:space="preserve"> wartość oferty zostanie obliczona na podstawie wzoru: </w:t>
      </w:r>
    </w:p>
    <w:p w14:paraId="64CC5520" w14:textId="77777777" w:rsidR="00946142" w:rsidRPr="00A7429A" w:rsidRDefault="00946142" w:rsidP="00946142">
      <w:pPr>
        <w:pStyle w:val="Akapitzlist"/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>Zamówienie podstawowe (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24 dostępy jednoczesne * 24 miesiące) + </w:t>
      </w:r>
      <w:r w:rsidRPr="00A7429A">
        <w:rPr>
          <w:rFonts w:asciiTheme="minorHAnsi" w:hAnsiTheme="minorHAnsi" w:cstheme="minorHAnsi"/>
          <w:sz w:val="20"/>
          <w:szCs w:val="20"/>
        </w:rPr>
        <w:t>zamówienie opcjonalne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>0% wartości zamówienia podstawowego)</w:t>
      </w:r>
      <w:r w:rsidRPr="00A7429A">
        <w:rPr>
          <w:rFonts w:asciiTheme="minorHAnsi" w:hAnsiTheme="minorHAnsi" w:cstheme="minorHAnsi"/>
          <w:sz w:val="20"/>
          <w:szCs w:val="20"/>
        </w:rPr>
        <w:t>.</w:t>
      </w:r>
    </w:p>
    <w:p w14:paraId="6740673E" w14:textId="569361E9" w:rsidR="00A47C44" w:rsidRPr="005A2AD6" w:rsidRDefault="00A47C44" w:rsidP="004213AC">
      <w:pPr>
        <w:pStyle w:val="Akapitzlist"/>
        <w:autoSpaceDE w:val="0"/>
        <w:autoSpaceDN w:val="0"/>
        <w:adjustRightInd w:val="0"/>
        <w:spacing w:after="120"/>
        <w:ind w:left="0"/>
        <w:rPr>
          <w:rFonts w:asciiTheme="minorHAnsi" w:hAnsiTheme="minorHAnsi"/>
          <w:noProof/>
        </w:rPr>
      </w:pPr>
    </w:p>
    <w:p w14:paraId="2F9F60FA" w14:textId="1A965561" w:rsidR="00BB6EA9" w:rsidRPr="00882F1F" w:rsidRDefault="00BB6EA9" w:rsidP="0094614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 w:rsidRPr="00882F1F">
        <w:rPr>
          <w:rFonts w:asciiTheme="minorHAnsi" w:hAnsiTheme="minorHAnsi"/>
          <w:noProof/>
        </w:rPr>
        <w:t xml:space="preserve">Wszystkie ceny należy podać w PLN, z dokładnością do drugiego miejsca po przecinku. </w:t>
      </w:r>
      <w:r w:rsidRPr="00882F1F">
        <w:rPr>
          <w:rFonts w:asciiTheme="minorHAnsi" w:hAnsiTheme="minorHAnsi"/>
        </w:rPr>
        <w:t>Podając ceny, końcówki poniżej 0,5 grosza pomija się, a końcówki 0,5 grosza i wyższe, zaokrągla się do 1 grosza</w:t>
      </w:r>
      <w:r w:rsidRPr="00882F1F">
        <w:rPr>
          <w:rFonts w:asciiTheme="minorHAnsi" w:hAnsiTheme="minorHAnsi"/>
          <w:noProof/>
        </w:rPr>
        <w:t>. Podana w ofercie cena musi uwzględniać wszystkie wymagania niniejsze</w:t>
      </w:r>
      <w:r w:rsidR="007764A0" w:rsidRPr="00882F1F">
        <w:rPr>
          <w:rFonts w:asciiTheme="minorHAnsi" w:hAnsiTheme="minorHAnsi"/>
          <w:noProof/>
        </w:rPr>
        <w:t>go zamówienia</w:t>
      </w:r>
      <w:r w:rsidRPr="00882F1F">
        <w:rPr>
          <w:rFonts w:asciiTheme="minorHAnsi" w:hAnsiTheme="minorHAnsi"/>
          <w:noProof/>
        </w:rPr>
        <w:t xml:space="preserve"> oraz obejmować wszelkie koszty, jakie poniesie </w:t>
      </w:r>
      <w:r w:rsidR="006548F7">
        <w:rPr>
          <w:rFonts w:asciiTheme="minorHAnsi" w:hAnsiTheme="minorHAnsi"/>
          <w:noProof/>
        </w:rPr>
        <w:t>Zamawiający</w:t>
      </w:r>
      <w:r w:rsidRPr="00882F1F">
        <w:rPr>
          <w:rFonts w:asciiTheme="minorHAnsi" w:hAnsiTheme="minorHAnsi"/>
          <w:noProof/>
        </w:rPr>
        <w:t xml:space="preserve"> z </w:t>
      </w:r>
      <w:r w:rsidRPr="00882F1F">
        <w:rPr>
          <w:rFonts w:asciiTheme="minorHAnsi" w:hAnsiTheme="minorHAnsi"/>
          <w:noProof/>
        </w:rPr>
        <w:lastRenderedPageBreak/>
        <w:t>tytułu należytej oraz zgodnej z obowiązującymi przepisami i</w:t>
      </w:r>
      <w:r w:rsidR="00F553D6" w:rsidRPr="00882F1F">
        <w:rPr>
          <w:rFonts w:asciiTheme="minorHAnsi" w:hAnsiTheme="minorHAnsi"/>
          <w:noProof/>
        </w:rPr>
        <w:t> </w:t>
      </w:r>
      <w:r w:rsidRPr="00882F1F">
        <w:rPr>
          <w:rFonts w:asciiTheme="minorHAnsi" w:hAnsiTheme="minorHAnsi"/>
          <w:noProof/>
        </w:rPr>
        <w:t xml:space="preserve">wymaganiami realizacji przedmiotu zamówienia. </w:t>
      </w:r>
    </w:p>
    <w:p w14:paraId="185CD7BC" w14:textId="77777777" w:rsidR="007764A0" w:rsidRPr="00882F1F" w:rsidRDefault="007764A0" w:rsidP="007764A0">
      <w:pPr>
        <w:pStyle w:val="Nagwek1"/>
        <w:spacing w:before="0"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  <w:bookmarkStart w:id="63" w:name="_Toc157572522"/>
      <w:bookmarkStart w:id="64" w:name="_Toc157572587"/>
      <w:bookmarkStart w:id="65" w:name="_Toc157574646"/>
      <w:bookmarkStart w:id="66" w:name="_Toc157574712"/>
      <w:bookmarkStart w:id="67" w:name="_Toc157572523"/>
      <w:bookmarkStart w:id="68" w:name="_Toc157572588"/>
      <w:bookmarkStart w:id="69" w:name="_Toc157574647"/>
      <w:bookmarkStart w:id="70" w:name="_Toc157574713"/>
      <w:bookmarkStart w:id="71" w:name="_Toc138219806"/>
      <w:bookmarkStart w:id="72" w:name="_Toc157574714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0662866" w14:textId="31631FA5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Kryteria, ich znaczenie i sposób oceny ofert</w:t>
      </w:r>
      <w:bookmarkEnd w:id="71"/>
      <w:bookmarkEnd w:id="72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79DB883F" w14:textId="65F46C1C" w:rsidR="00D643E2" w:rsidRDefault="00F32229" w:rsidP="00F32229">
      <w:pPr>
        <w:jc w:val="both"/>
        <w:rPr>
          <w:rFonts w:asciiTheme="minorHAnsi" w:hAnsiTheme="minorHAnsi"/>
        </w:rPr>
      </w:pPr>
      <w:r w:rsidRPr="00F32229">
        <w:rPr>
          <w:rFonts w:asciiTheme="minorHAnsi" w:hAnsiTheme="minorHAnsi"/>
        </w:rPr>
        <w:t>Kryteria zostały opisane w załączniku „</w:t>
      </w:r>
      <w:r w:rsidRPr="00882F1F">
        <w:rPr>
          <w:rFonts w:asciiTheme="minorHAnsi" w:hAnsiTheme="minorHAnsi"/>
        </w:rPr>
        <w:t>Kryteria, ich znaczenie i sposób oceny ofert</w:t>
      </w:r>
      <w:r>
        <w:rPr>
          <w:rFonts w:asciiTheme="minorHAnsi" w:hAnsiTheme="minorHAnsi"/>
        </w:rPr>
        <w:t>”.</w:t>
      </w:r>
    </w:p>
    <w:p w14:paraId="6CE45A24" w14:textId="77777777" w:rsidR="00F32229" w:rsidRPr="00F32229" w:rsidRDefault="00F32229" w:rsidP="00F32229">
      <w:pPr>
        <w:jc w:val="both"/>
        <w:rPr>
          <w:rFonts w:asciiTheme="minorHAnsi" w:hAnsiTheme="minorHAnsi"/>
        </w:rPr>
      </w:pPr>
    </w:p>
    <w:p w14:paraId="43EBF220" w14:textId="6E2611D4" w:rsidR="00B103C1" w:rsidRDefault="00B103C1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73" w:name="_Toc157572527"/>
      <w:bookmarkStart w:id="74" w:name="_Toc157572592"/>
      <w:bookmarkStart w:id="75" w:name="_Toc157574651"/>
      <w:bookmarkStart w:id="76" w:name="_Toc157574717"/>
      <w:bookmarkStart w:id="77" w:name="a140"/>
      <w:bookmarkStart w:id="78" w:name="_Toc157572528"/>
      <w:bookmarkStart w:id="79" w:name="_Toc157572593"/>
      <w:bookmarkStart w:id="80" w:name="_Toc157574652"/>
      <w:bookmarkStart w:id="81" w:name="_Toc157574718"/>
      <w:bookmarkStart w:id="82" w:name="_Toc157572529"/>
      <w:bookmarkStart w:id="83" w:name="_Toc157572594"/>
      <w:bookmarkStart w:id="84" w:name="_Toc157574653"/>
      <w:bookmarkStart w:id="85" w:name="_Toc157574719"/>
      <w:bookmarkStart w:id="86" w:name="_Toc157572530"/>
      <w:bookmarkStart w:id="87" w:name="_Toc157572595"/>
      <w:bookmarkStart w:id="88" w:name="_Toc157574654"/>
      <w:bookmarkStart w:id="89" w:name="_Toc157574720"/>
      <w:bookmarkStart w:id="90" w:name="_Toc157572534"/>
      <w:bookmarkStart w:id="91" w:name="_Toc157572599"/>
      <w:bookmarkStart w:id="92" w:name="_Toc157574658"/>
      <w:bookmarkStart w:id="93" w:name="_Toc157574724"/>
      <w:bookmarkStart w:id="94" w:name="_Toc157572535"/>
      <w:bookmarkStart w:id="95" w:name="_Toc157572600"/>
      <w:bookmarkStart w:id="96" w:name="_Toc157574659"/>
      <w:bookmarkStart w:id="97" w:name="_Toc157574725"/>
      <w:bookmarkStart w:id="98" w:name="_Toc157574661"/>
      <w:bookmarkStart w:id="99" w:name="_Toc157574727"/>
      <w:bookmarkStart w:id="100" w:name="_Toc138219821"/>
      <w:bookmarkStart w:id="101" w:name="_Toc15757472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rPr>
          <w:rFonts w:asciiTheme="minorHAnsi" w:hAnsiTheme="minorHAnsi" w:cs="Times New Roman"/>
          <w:sz w:val="24"/>
          <w:szCs w:val="24"/>
        </w:rPr>
        <w:t xml:space="preserve">Zamawiający zastrzega sobie prawo do rezygnacji z zakupu dodatkowego SIP, bez podania przyczyn.  </w:t>
      </w:r>
    </w:p>
    <w:p w14:paraId="4586E242" w14:textId="77777777" w:rsidR="004213AC" w:rsidRPr="004213AC" w:rsidRDefault="004213AC" w:rsidP="004213AC"/>
    <w:p w14:paraId="0199DA4F" w14:textId="13BFE61F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Sposób porozumiewania się Zamawiającego z Wykonawcami</w:t>
      </w:r>
      <w:bookmarkEnd w:id="100"/>
      <w:bookmarkEnd w:id="101"/>
      <w:r w:rsidRPr="00882F1F">
        <w:rPr>
          <w:rFonts w:asciiTheme="minorHAnsi" w:hAnsiTheme="minorHAnsi" w:cs="Times New Roman"/>
          <w:sz w:val="24"/>
          <w:szCs w:val="24"/>
        </w:rPr>
        <w:t xml:space="preserve"> oraz przekazywania oświadczeń i dokumentów; osoba upoważniona do porozumiewania się z Wykonawcami</w:t>
      </w:r>
      <w:r w:rsidR="00D643E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0A46AA90" w14:textId="77777777" w:rsidR="00592D96" w:rsidRPr="00882F1F" w:rsidRDefault="00592D96" w:rsidP="00592D96">
      <w:pPr>
        <w:rPr>
          <w:rFonts w:asciiTheme="minorHAnsi" w:hAnsiTheme="minorHAnsi"/>
        </w:rPr>
      </w:pPr>
    </w:p>
    <w:p w14:paraId="65F6F9C4" w14:textId="77777777" w:rsidR="00BF6AFB" w:rsidRPr="00882F1F" w:rsidRDefault="00BB6EA9" w:rsidP="00BF6AFB">
      <w:pPr>
        <w:ind w:left="284"/>
        <w:jc w:val="both"/>
        <w:rPr>
          <w:rFonts w:asciiTheme="minorHAnsi" w:hAnsiTheme="minorHAnsi"/>
        </w:rPr>
      </w:pPr>
      <w:bookmarkStart w:id="102" w:name="_Toc150315819"/>
      <w:bookmarkStart w:id="103" w:name="_Toc157574729"/>
      <w:bookmarkStart w:id="104" w:name="_Toc65960016"/>
      <w:r w:rsidRPr="00882F1F">
        <w:rPr>
          <w:rFonts w:asciiTheme="minorHAnsi" w:hAnsiTheme="minorHAnsi"/>
        </w:rPr>
        <w:t>Osobą uprawnioną przez Zamawiającego do kontaktowania się z Wykonawcami jest:</w:t>
      </w:r>
      <w:r w:rsidRPr="00882F1F">
        <w:rPr>
          <w:rFonts w:asciiTheme="minorHAnsi" w:hAnsiTheme="minorHAnsi"/>
        </w:rPr>
        <w:br/>
      </w:r>
    </w:p>
    <w:p w14:paraId="3CCCF813" w14:textId="4ED8C352" w:rsidR="007764A0" w:rsidRPr="002B5E22" w:rsidRDefault="007764A0" w:rsidP="00BF6AFB">
      <w:pPr>
        <w:ind w:left="284"/>
        <w:jc w:val="both"/>
        <w:rPr>
          <w:rFonts w:asciiTheme="minorHAnsi" w:hAnsiTheme="minorHAnsi"/>
          <w:lang w:val="en-US"/>
        </w:rPr>
      </w:pPr>
      <w:r w:rsidRPr="002B5E22">
        <w:rPr>
          <w:rFonts w:asciiTheme="minorHAnsi" w:hAnsiTheme="minorHAnsi"/>
          <w:lang w:val="en-US"/>
        </w:rPr>
        <w:t xml:space="preserve">Zbigniew Pawelec </w:t>
      </w:r>
    </w:p>
    <w:p w14:paraId="5DBCBC45" w14:textId="635CC1AE" w:rsidR="007764A0" w:rsidRPr="002B5E22" w:rsidRDefault="007318CD" w:rsidP="007764A0">
      <w:pPr>
        <w:ind w:left="284"/>
        <w:jc w:val="both"/>
        <w:rPr>
          <w:rFonts w:asciiTheme="minorHAnsi" w:hAnsiTheme="minorHAnsi"/>
          <w:lang w:val="en-US"/>
        </w:rPr>
      </w:pPr>
      <w:r w:rsidRPr="002B5E22">
        <w:rPr>
          <w:rFonts w:asciiTheme="minorHAnsi" w:hAnsiTheme="minorHAnsi"/>
          <w:lang w:val="en-US"/>
        </w:rPr>
        <w:t xml:space="preserve">e-mail: </w:t>
      </w:r>
      <w:r w:rsidR="007764A0" w:rsidRPr="002B5E22">
        <w:rPr>
          <w:rFonts w:asciiTheme="minorHAnsi" w:hAnsiTheme="minorHAnsi"/>
          <w:lang w:val="en-US"/>
        </w:rPr>
        <w:t>zbigniew.pawelec@nfosigw.gov.pl</w:t>
      </w:r>
    </w:p>
    <w:p w14:paraId="207C623E" w14:textId="407A8723" w:rsidR="007764A0" w:rsidRPr="00882F1F" w:rsidRDefault="007764A0" w:rsidP="007764A0">
      <w:pPr>
        <w:ind w:left="284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tel.</w:t>
      </w:r>
      <w:r w:rsidR="008A3F5C" w:rsidRPr="00882F1F">
        <w:rPr>
          <w:rFonts w:asciiTheme="minorHAnsi" w:hAnsiTheme="minorHAnsi"/>
        </w:rPr>
        <w:t xml:space="preserve"> (w godzinach </w:t>
      </w:r>
      <w:r w:rsidR="000608DC">
        <w:rPr>
          <w:rFonts w:asciiTheme="minorHAnsi" w:hAnsiTheme="minorHAnsi"/>
        </w:rPr>
        <w:t>7</w:t>
      </w:r>
      <w:r w:rsidR="008A3F5C" w:rsidRPr="00882F1F">
        <w:rPr>
          <w:rFonts w:asciiTheme="minorHAnsi" w:hAnsiTheme="minorHAnsi"/>
        </w:rPr>
        <w:t>.</w:t>
      </w:r>
      <w:r w:rsidR="000608DC">
        <w:rPr>
          <w:rFonts w:asciiTheme="minorHAnsi" w:hAnsiTheme="minorHAnsi"/>
        </w:rPr>
        <w:t>0</w:t>
      </w:r>
      <w:r w:rsidR="008A3F5C" w:rsidRPr="00882F1F">
        <w:rPr>
          <w:rFonts w:asciiTheme="minorHAnsi" w:hAnsiTheme="minorHAnsi"/>
        </w:rPr>
        <w:t xml:space="preserve">0 – </w:t>
      </w:r>
      <w:r w:rsidR="000608DC">
        <w:rPr>
          <w:rFonts w:asciiTheme="minorHAnsi" w:hAnsiTheme="minorHAnsi"/>
        </w:rPr>
        <w:t>14</w:t>
      </w:r>
      <w:r w:rsidR="008A3F5C" w:rsidRPr="00882F1F">
        <w:rPr>
          <w:rFonts w:asciiTheme="minorHAnsi" w:hAnsiTheme="minorHAnsi"/>
        </w:rPr>
        <w:t>.</w:t>
      </w:r>
      <w:r w:rsidR="00F32229">
        <w:rPr>
          <w:rFonts w:asciiTheme="minorHAnsi" w:hAnsiTheme="minorHAnsi"/>
        </w:rPr>
        <w:t>30</w:t>
      </w:r>
      <w:r w:rsidR="008A3F5C" w:rsidRPr="00882F1F">
        <w:rPr>
          <w:rFonts w:asciiTheme="minorHAnsi" w:hAnsiTheme="minorHAnsi"/>
        </w:rPr>
        <w:t>)</w:t>
      </w:r>
      <w:r w:rsidR="003245BD" w:rsidRPr="00882F1F">
        <w:rPr>
          <w:rFonts w:asciiTheme="minorHAnsi" w:hAnsiTheme="minorHAnsi"/>
        </w:rPr>
        <w:t>:</w:t>
      </w:r>
      <w:r w:rsidRPr="00882F1F">
        <w:rPr>
          <w:rFonts w:asciiTheme="minorHAnsi" w:hAnsiTheme="minorHAnsi"/>
        </w:rPr>
        <w:t xml:space="preserve"> 724 700 584 lub 22</w:t>
      </w:r>
      <w:r w:rsidR="008A3F5C" w:rsidRPr="00882F1F">
        <w:rPr>
          <w:rFonts w:asciiTheme="minorHAnsi" w:hAnsiTheme="minorHAnsi"/>
        </w:rPr>
        <w:t> </w:t>
      </w:r>
      <w:r w:rsidRPr="00882F1F">
        <w:rPr>
          <w:rFonts w:asciiTheme="minorHAnsi" w:hAnsiTheme="minorHAnsi"/>
        </w:rPr>
        <w:t>45</w:t>
      </w:r>
      <w:r w:rsidR="008A3F5C" w:rsidRPr="00882F1F">
        <w:rPr>
          <w:rFonts w:asciiTheme="minorHAnsi" w:hAnsiTheme="minorHAnsi"/>
        </w:rPr>
        <w:t>9 03 41.</w:t>
      </w:r>
    </w:p>
    <w:bookmarkEnd w:id="102"/>
    <w:bookmarkEnd w:id="103"/>
    <w:bookmarkEnd w:id="104"/>
    <w:p w14:paraId="7F078E37" w14:textId="77777777" w:rsidR="007E440D" w:rsidRPr="00882F1F" w:rsidRDefault="007E440D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</w:p>
    <w:sectPr w:rsidR="007E440D" w:rsidRPr="00882F1F" w:rsidSect="00DD68F9">
      <w:type w:val="continuous"/>
      <w:pgSz w:w="11906" w:h="16838" w:code="9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E0DB" w14:textId="77777777" w:rsidR="00FE1B6D" w:rsidRDefault="00FE1B6D">
      <w:r>
        <w:separator/>
      </w:r>
    </w:p>
  </w:endnote>
  <w:endnote w:type="continuationSeparator" w:id="0">
    <w:p w14:paraId="0F3CCC05" w14:textId="77777777" w:rsidR="00FE1B6D" w:rsidRDefault="00FE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044D" w14:textId="77777777" w:rsidR="00FE1B6D" w:rsidRDefault="00FE1B6D">
      <w:r>
        <w:separator/>
      </w:r>
    </w:p>
  </w:footnote>
  <w:footnote w:type="continuationSeparator" w:id="0">
    <w:p w14:paraId="06934F2F" w14:textId="77777777" w:rsidR="00FE1B6D" w:rsidRDefault="00FE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8E0277C"/>
    <w:multiLevelType w:val="hybridMultilevel"/>
    <w:tmpl w:val="39BA16CC"/>
    <w:lvl w:ilvl="0" w:tplc="2C98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E1B81"/>
    <w:multiLevelType w:val="multilevel"/>
    <w:tmpl w:val="74E61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4570B8"/>
    <w:multiLevelType w:val="hybridMultilevel"/>
    <w:tmpl w:val="BB427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668E"/>
    <w:multiLevelType w:val="hybridMultilevel"/>
    <w:tmpl w:val="848420E0"/>
    <w:lvl w:ilvl="0" w:tplc="C1C40A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CC0477"/>
    <w:multiLevelType w:val="hybridMultilevel"/>
    <w:tmpl w:val="BD74A0C4"/>
    <w:lvl w:ilvl="0" w:tplc="142AE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64CCA"/>
    <w:multiLevelType w:val="hybridMultilevel"/>
    <w:tmpl w:val="FD6CD2F8"/>
    <w:lvl w:ilvl="0" w:tplc="F13E6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F4680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D32EC9"/>
    <w:multiLevelType w:val="multilevel"/>
    <w:tmpl w:val="74E61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BE4C25"/>
    <w:multiLevelType w:val="hybridMultilevel"/>
    <w:tmpl w:val="953E19C2"/>
    <w:lvl w:ilvl="0" w:tplc="ACF6C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840202"/>
    <w:multiLevelType w:val="hybridMultilevel"/>
    <w:tmpl w:val="4E06B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2773">
    <w:abstractNumId w:val="8"/>
  </w:num>
  <w:num w:numId="2" w16cid:durableId="1999917481">
    <w:abstractNumId w:val="1"/>
  </w:num>
  <w:num w:numId="3" w16cid:durableId="1503280613">
    <w:abstractNumId w:val="0"/>
  </w:num>
  <w:num w:numId="4" w16cid:durableId="1607686550">
    <w:abstractNumId w:val="16"/>
  </w:num>
  <w:num w:numId="5" w16cid:durableId="1952125471">
    <w:abstractNumId w:val="9"/>
  </w:num>
  <w:num w:numId="6" w16cid:durableId="812285471">
    <w:abstractNumId w:val="10"/>
  </w:num>
  <w:num w:numId="7" w16cid:durableId="909077722">
    <w:abstractNumId w:val="14"/>
  </w:num>
  <w:num w:numId="8" w16cid:durableId="1311329697">
    <w:abstractNumId w:val="5"/>
  </w:num>
  <w:num w:numId="9" w16cid:durableId="1605188594">
    <w:abstractNumId w:val="15"/>
  </w:num>
  <w:num w:numId="10" w16cid:durableId="1819375418">
    <w:abstractNumId w:val="7"/>
  </w:num>
  <w:num w:numId="11" w16cid:durableId="1075665165">
    <w:abstractNumId w:val="13"/>
  </w:num>
  <w:num w:numId="12" w16cid:durableId="680814541">
    <w:abstractNumId w:val="11"/>
  </w:num>
  <w:num w:numId="13" w16cid:durableId="283318921">
    <w:abstractNumId w:val="6"/>
  </w:num>
  <w:num w:numId="14" w16cid:durableId="1346975129">
    <w:abstractNumId w:val="4"/>
  </w:num>
  <w:num w:numId="15" w16cid:durableId="707025244">
    <w:abstractNumId w:val="12"/>
  </w:num>
  <w:num w:numId="16" w16cid:durableId="75019534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84"/>
    <w:rsid w:val="000004A1"/>
    <w:rsid w:val="000017D9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25D2"/>
    <w:rsid w:val="000549E9"/>
    <w:rsid w:val="00054B62"/>
    <w:rsid w:val="00055363"/>
    <w:rsid w:val="00056895"/>
    <w:rsid w:val="00056A35"/>
    <w:rsid w:val="000608DC"/>
    <w:rsid w:val="00061A8C"/>
    <w:rsid w:val="00062C4A"/>
    <w:rsid w:val="0006490F"/>
    <w:rsid w:val="000661BD"/>
    <w:rsid w:val="0006677F"/>
    <w:rsid w:val="00067888"/>
    <w:rsid w:val="0007003B"/>
    <w:rsid w:val="000702A5"/>
    <w:rsid w:val="00070391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4531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4F83"/>
    <w:rsid w:val="000E559A"/>
    <w:rsid w:val="000E69CE"/>
    <w:rsid w:val="000E6E18"/>
    <w:rsid w:val="000E7E5A"/>
    <w:rsid w:val="000F0B72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46B9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065"/>
    <w:rsid w:val="00197483"/>
    <w:rsid w:val="00197FC1"/>
    <w:rsid w:val="001A14B9"/>
    <w:rsid w:val="001A17D3"/>
    <w:rsid w:val="001A3BB3"/>
    <w:rsid w:val="001A4578"/>
    <w:rsid w:val="001A7696"/>
    <w:rsid w:val="001B2C38"/>
    <w:rsid w:val="001B4721"/>
    <w:rsid w:val="001B5376"/>
    <w:rsid w:val="001B6B63"/>
    <w:rsid w:val="001B7856"/>
    <w:rsid w:val="001C0BA8"/>
    <w:rsid w:val="001C0C33"/>
    <w:rsid w:val="001C0DEF"/>
    <w:rsid w:val="001C16D5"/>
    <w:rsid w:val="001C1E92"/>
    <w:rsid w:val="001C267E"/>
    <w:rsid w:val="001C279F"/>
    <w:rsid w:val="001C5AAE"/>
    <w:rsid w:val="001C7195"/>
    <w:rsid w:val="001C7766"/>
    <w:rsid w:val="001D0738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6C9A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3454B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550"/>
    <w:rsid w:val="00277B92"/>
    <w:rsid w:val="0028007B"/>
    <w:rsid w:val="00280BA5"/>
    <w:rsid w:val="00281E3C"/>
    <w:rsid w:val="00282752"/>
    <w:rsid w:val="00282B98"/>
    <w:rsid w:val="00283184"/>
    <w:rsid w:val="002839F9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5E22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D7602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21CCF"/>
    <w:rsid w:val="00321EF2"/>
    <w:rsid w:val="003222F0"/>
    <w:rsid w:val="00323A31"/>
    <w:rsid w:val="00323C8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750D"/>
    <w:rsid w:val="00341A8C"/>
    <w:rsid w:val="0034283E"/>
    <w:rsid w:val="003431EC"/>
    <w:rsid w:val="003437E6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4735"/>
    <w:rsid w:val="003E62D4"/>
    <w:rsid w:val="003E65AE"/>
    <w:rsid w:val="003E768F"/>
    <w:rsid w:val="003E799A"/>
    <w:rsid w:val="003E7ED5"/>
    <w:rsid w:val="003F0994"/>
    <w:rsid w:val="003F2DAD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E35"/>
    <w:rsid w:val="004210FC"/>
    <w:rsid w:val="004213AC"/>
    <w:rsid w:val="00425B67"/>
    <w:rsid w:val="0042655F"/>
    <w:rsid w:val="004304B2"/>
    <w:rsid w:val="00430F7D"/>
    <w:rsid w:val="00431600"/>
    <w:rsid w:val="00431C8A"/>
    <w:rsid w:val="004332DC"/>
    <w:rsid w:val="004346C7"/>
    <w:rsid w:val="00434BC4"/>
    <w:rsid w:val="00435447"/>
    <w:rsid w:val="00435E45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6688F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5366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22F1"/>
    <w:rsid w:val="00513C74"/>
    <w:rsid w:val="00514419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6200"/>
    <w:rsid w:val="005472FC"/>
    <w:rsid w:val="00551462"/>
    <w:rsid w:val="00553D3A"/>
    <w:rsid w:val="00555025"/>
    <w:rsid w:val="005552ED"/>
    <w:rsid w:val="00555E47"/>
    <w:rsid w:val="00557AA8"/>
    <w:rsid w:val="00560378"/>
    <w:rsid w:val="00561F07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404C"/>
    <w:rsid w:val="005A4819"/>
    <w:rsid w:val="005A560E"/>
    <w:rsid w:val="005A5DC9"/>
    <w:rsid w:val="005B293A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524"/>
    <w:rsid w:val="005E4D95"/>
    <w:rsid w:val="005E6161"/>
    <w:rsid w:val="005E6629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11E98"/>
    <w:rsid w:val="0061254D"/>
    <w:rsid w:val="006132D7"/>
    <w:rsid w:val="00613719"/>
    <w:rsid w:val="00613C33"/>
    <w:rsid w:val="00614842"/>
    <w:rsid w:val="00614F01"/>
    <w:rsid w:val="00615C2D"/>
    <w:rsid w:val="006170EB"/>
    <w:rsid w:val="006216E0"/>
    <w:rsid w:val="00622852"/>
    <w:rsid w:val="0062419C"/>
    <w:rsid w:val="006241EA"/>
    <w:rsid w:val="00624D37"/>
    <w:rsid w:val="00625F2D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9541C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64B8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6F3A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09F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2D4D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2AF3"/>
    <w:rsid w:val="007C661B"/>
    <w:rsid w:val="007C7D8E"/>
    <w:rsid w:val="007D267C"/>
    <w:rsid w:val="007D3A8C"/>
    <w:rsid w:val="007D5C3F"/>
    <w:rsid w:val="007E06E7"/>
    <w:rsid w:val="007E0ABA"/>
    <w:rsid w:val="007E1958"/>
    <w:rsid w:val="007E2C5E"/>
    <w:rsid w:val="007E3499"/>
    <w:rsid w:val="007E436B"/>
    <w:rsid w:val="007E4403"/>
    <w:rsid w:val="007E440D"/>
    <w:rsid w:val="007E6104"/>
    <w:rsid w:val="007E7330"/>
    <w:rsid w:val="007F5F7C"/>
    <w:rsid w:val="007F71EC"/>
    <w:rsid w:val="008006FC"/>
    <w:rsid w:val="00800BB2"/>
    <w:rsid w:val="00802563"/>
    <w:rsid w:val="008025F6"/>
    <w:rsid w:val="00803A80"/>
    <w:rsid w:val="00805FD6"/>
    <w:rsid w:val="008062C1"/>
    <w:rsid w:val="00806C9C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4035A"/>
    <w:rsid w:val="008418AA"/>
    <w:rsid w:val="008418CE"/>
    <w:rsid w:val="0084242A"/>
    <w:rsid w:val="008427FC"/>
    <w:rsid w:val="00843E60"/>
    <w:rsid w:val="00850B3A"/>
    <w:rsid w:val="00852A2A"/>
    <w:rsid w:val="00853229"/>
    <w:rsid w:val="0086004F"/>
    <w:rsid w:val="00860458"/>
    <w:rsid w:val="00864082"/>
    <w:rsid w:val="0086678D"/>
    <w:rsid w:val="00870F27"/>
    <w:rsid w:val="008720B8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4DCB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5A0F"/>
    <w:rsid w:val="008B69FE"/>
    <w:rsid w:val="008B6DB4"/>
    <w:rsid w:val="008B6F74"/>
    <w:rsid w:val="008B740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31E9"/>
    <w:rsid w:val="008F5C10"/>
    <w:rsid w:val="009007FB"/>
    <w:rsid w:val="00900B25"/>
    <w:rsid w:val="00901F1B"/>
    <w:rsid w:val="009021DE"/>
    <w:rsid w:val="00902C51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142"/>
    <w:rsid w:val="00946390"/>
    <w:rsid w:val="00947E12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C6D76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7814"/>
    <w:rsid w:val="009E7F52"/>
    <w:rsid w:val="009F0C9E"/>
    <w:rsid w:val="009F144D"/>
    <w:rsid w:val="009F1DCA"/>
    <w:rsid w:val="009F4AA2"/>
    <w:rsid w:val="009F724A"/>
    <w:rsid w:val="009F7918"/>
    <w:rsid w:val="00A0051B"/>
    <w:rsid w:val="00A0115D"/>
    <w:rsid w:val="00A02924"/>
    <w:rsid w:val="00A02B85"/>
    <w:rsid w:val="00A03198"/>
    <w:rsid w:val="00A03931"/>
    <w:rsid w:val="00A045B5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06A0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2A3E"/>
    <w:rsid w:val="00A4362E"/>
    <w:rsid w:val="00A46979"/>
    <w:rsid w:val="00A46AD9"/>
    <w:rsid w:val="00A47C44"/>
    <w:rsid w:val="00A53A5D"/>
    <w:rsid w:val="00A5460F"/>
    <w:rsid w:val="00A55F0A"/>
    <w:rsid w:val="00A63D95"/>
    <w:rsid w:val="00A70109"/>
    <w:rsid w:val="00A70274"/>
    <w:rsid w:val="00A70A48"/>
    <w:rsid w:val="00A71AEE"/>
    <w:rsid w:val="00A71D16"/>
    <w:rsid w:val="00A7269C"/>
    <w:rsid w:val="00A7337B"/>
    <w:rsid w:val="00A73814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2F14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3C1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B9D"/>
    <w:rsid w:val="00BE30D9"/>
    <w:rsid w:val="00BE334B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487D"/>
    <w:rsid w:val="00C54951"/>
    <w:rsid w:val="00C5502A"/>
    <w:rsid w:val="00C55EB8"/>
    <w:rsid w:val="00C56677"/>
    <w:rsid w:val="00C62C2B"/>
    <w:rsid w:val="00C63668"/>
    <w:rsid w:val="00C64739"/>
    <w:rsid w:val="00C6585D"/>
    <w:rsid w:val="00C67A93"/>
    <w:rsid w:val="00C72E60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93C"/>
    <w:rsid w:val="00C84A3C"/>
    <w:rsid w:val="00C857FF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15F5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5A03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61DE"/>
    <w:rsid w:val="00D22CA5"/>
    <w:rsid w:val="00D26CCE"/>
    <w:rsid w:val="00D36B4A"/>
    <w:rsid w:val="00D36B77"/>
    <w:rsid w:val="00D36CD5"/>
    <w:rsid w:val="00D42063"/>
    <w:rsid w:val="00D42610"/>
    <w:rsid w:val="00D45703"/>
    <w:rsid w:val="00D46505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6BEB"/>
    <w:rsid w:val="00DB1039"/>
    <w:rsid w:val="00DB14D4"/>
    <w:rsid w:val="00DB2CA1"/>
    <w:rsid w:val="00DB302C"/>
    <w:rsid w:val="00DB3F43"/>
    <w:rsid w:val="00DB4762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3855"/>
    <w:rsid w:val="00DE45EC"/>
    <w:rsid w:val="00DE550C"/>
    <w:rsid w:val="00DE7867"/>
    <w:rsid w:val="00DF133F"/>
    <w:rsid w:val="00DF1D46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609D"/>
    <w:rsid w:val="00E47DE5"/>
    <w:rsid w:val="00E50659"/>
    <w:rsid w:val="00E52DE3"/>
    <w:rsid w:val="00E530DD"/>
    <w:rsid w:val="00E57910"/>
    <w:rsid w:val="00E614E1"/>
    <w:rsid w:val="00E632FC"/>
    <w:rsid w:val="00E65CB5"/>
    <w:rsid w:val="00E663AC"/>
    <w:rsid w:val="00E667CF"/>
    <w:rsid w:val="00E673AC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D66F8"/>
    <w:rsid w:val="00EE0C1E"/>
    <w:rsid w:val="00EE2EB9"/>
    <w:rsid w:val="00EE3484"/>
    <w:rsid w:val="00EE4974"/>
    <w:rsid w:val="00EE6C02"/>
    <w:rsid w:val="00EF1340"/>
    <w:rsid w:val="00EF1546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7371"/>
    <w:rsid w:val="00F3061E"/>
    <w:rsid w:val="00F32229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2E2A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1B6D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2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3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4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140CA-4A84-4D08-A508-A945AED97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E6CA4-F201-4496-BE5A-43ABD336F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</vt:lpstr>
    </vt:vector>
  </TitlesOfParts>
  <Company>NFOSIGW</Company>
  <LinksUpToDate>false</LinksUpToDate>
  <CharactersWithSpaces>5041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</dc:title>
  <dc:subject/>
  <dc:creator>zp</dc:creator>
  <cp:keywords/>
  <dc:description/>
  <cp:lastModifiedBy>Pawelec Zbigniew</cp:lastModifiedBy>
  <cp:revision>2</cp:revision>
  <cp:lastPrinted>2019-02-13T10:04:00Z</cp:lastPrinted>
  <dcterms:created xsi:type="dcterms:W3CDTF">2023-03-17T07:53:00Z</dcterms:created>
  <dcterms:modified xsi:type="dcterms:W3CDTF">2023-03-17T07:53:00Z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