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1F5598" w14:textId="77777777" w:rsidR="00050E2E" w:rsidRDefault="00050E2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70DF9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7236F2C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56CEBB7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E9B815A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EBE4A8A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53E58BD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3DF24E0" w14:textId="77777777"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2967387" w14:textId="77777777"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0DAC6D4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0A831D" w14:textId="77777777" w:rsidR="00050E2E" w:rsidRDefault="00050E2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254D00B" w14:textId="77777777" w:rsidR="00050E2E" w:rsidRDefault="00B7170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WSTĘPNE </w:t>
      </w:r>
      <w:r w:rsidR="00050E2E"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 w:rsidR="00050E2E"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555093">
        <w:rPr>
          <w:rFonts w:ascii="Cambria" w:hAnsi="Cambria" w:cs="Arial"/>
          <w:b/>
          <w:bCs/>
          <w:sz w:val="22"/>
          <w:szCs w:val="22"/>
        </w:rPr>
        <w:t>BRAKU PODSTAWY WYKLUCZENIA Z POSTĘPOWANIA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ABE0E09" w14:textId="77777777"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2D5984" w14:textId="2488E779" w:rsidR="00050E2E" w:rsidRDefault="00050E2E" w:rsidP="002F310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</w:t>
      </w:r>
      <w:r w:rsidR="00C70DF9" w:rsidRPr="00C70DF9">
        <w:rPr>
          <w:rFonts w:ascii="Cambria" w:hAnsi="Cambria" w:cs="Arial"/>
          <w:bCs/>
          <w:sz w:val="22"/>
          <w:szCs w:val="22"/>
        </w:rPr>
        <w:t>Państwowe Gospodarstwo Leśne Lasy Państwowe</w:t>
      </w:r>
      <w:r w:rsidR="00C70DF9">
        <w:rPr>
          <w:rFonts w:ascii="Cambria" w:hAnsi="Cambria" w:cs="Arial"/>
          <w:bCs/>
          <w:sz w:val="22"/>
          <w:szCs w:val="22"/>
        </w:rPr>
        <w:t xml:space="preserve"> </w:t>
      </w:r>
      <w:r w:rsidR="00C70DF9" w:rsidRPr="00C70DF9">
        <w:rPr>
          <w:rFonts w:ascii="Cambria" w:hAnsi="Cambria" w:cs="Arial"/>
          <w:bCs/>
          <w:sz w:val="22"/>
          <w:szCs w:val="22"/>
        </w:rPr>
        <w:t>Ośrodek Transportu Leśnego Świebodzin</w:t>
      </w:r>
      <w:r w:rsidR="00C70DF9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trybie </w:t>
      </w:r>
      <w:r w:rsidR="00C70DF9">
        <w:rPr>
          <w:rFonts w:ascii="Cambria" w:hAnsi="Cambria" w:cs="Arial"/>
          <w:bCs/>
          <w:sz w:val="22"/>
          <w:szCs w:val="22"/>
        </w:rPr>
        <w:t>podstawowym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DC56D4" w:rsidRPr="00771E5A">
        <w:rPr>
          <w:rFonts w:ascii="Cambria" w:hAnsi="Cambria" w:cs="Cambria"/>
          <w:bCs/>
          <w:sz w:val="22"/>
          <w:szCs w:val="22"/>
        </w:rPr>
        <w:t xml:space="preserve">„Roboty budowlane polegające na wykonaniu nawierzchni bitumicznych z podziałem na </w:t>
      </w:r>
      <w:r w:rsidR="00E1223C">
        <w:rPr>
          <w:rFonts w:ascii="Cambria" w:hAnsi="Cambria" w:cs="Cambria"/>
          <w:bCs/>
          <w:sz w:val="22"/>
          <w:szCs w:val="22"/>
        </w:rPr>
        <w:t xml:space="preserve">3 </w:t>
      </w:r>
      <w:r w:rsidR="00DC56D4" w:rsidRPr="00771E5A">
        <w:rPr>
          <w:rFonts w:ascii="Cambria" w:hAnsi="Cambria" w:cs="Cambria"/>
          <w:bCs/>
          <w:sz w:val="22"/>
          <w:szCs w:val="22"/>
        </w:rPr>
        <w:t xml:space="preserve">zadania” </w:t>
      </w:r>
      <w:r w:rsidR="00DC56D4" w:rsidRPr="009E2076">
        <w:rPr>
          <w:rFonts w:ascii="Cambria" w:hAnsi="Cambria" w:cs="Arial"/>
          <w:bCs/>
          <w:sz w:val="22"/>
          <w:szCs w:val="22"/>
        </w:rPr>
        <w:t xml:space="preserve">   </w:t>
      </w:r>
    </w:p>
    <w:p w14:paraId="2ED00CAC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82F5A7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116F957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696820D8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0FF0C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90548F9" w14:textId="583A3043" w:rsidR="005E10FE" w:rsidRDefault="005E10FE" w:rsidP="005E10FE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wykonawca nie podlega wykluczeniu z ww. postępowania na podstawie art. 108 ust. 1 pkt 1-6 oraz art. 109 ust. 1 pkt 1, 4,</w:t>
      </w:r>
      <w:r w:rsidR="00F75C84">
        <w:rPr>
          <w:rFonts w:ascii="Cambria" w:hAnsi="Cambria" w:cs="Arial"/>
          <w:bCs/>
          <w:sz w:val="22"/>
          <w:szCs w:val="22"/>
        </w:rPr>
        <w:t xml:space="preserve"> 7,</w:t>
      </w:r>
      <w:r>
        <w:rPr>
          <w:rFonts w:ascii="Cambria" w:hAnsi="Cambria" w:cs="Arial"/>
          <w:bCs/>
          <w:sz w:val="22"/>
          <w:szCs w:val="22"/>
        </w:rPr>
        <w:t xml:space="preserve"> 8 i 10 ustawy z dnia 11 września 2019 r. Prawo zamówień publicznych (</w:t>
      </w:r>
      <w:r w:rsidR="001E244F">
        <w:rPr>
          <w:rFonts w:ascii="Cambria" w:hAnsi="Cambria" w:cs="Arial"/>
          <w:bCs/>
          <w:sz w:val="22"/>
          <w:szCs w:val="22"/>
        </w:rPr>
        <w:t xml:space="preserve">dalej </w:t>
      </w:r>
      <w:r>
        <w:rPr>
          <w:rFonts w:ascii="Cambria" w:hAnsi="Cambria" w:cs="Arial"/>
          <w:bCs/>
          <w:sz w:val="22"/>
          <w:szCs w:val="22"/>
        </w:rPr>
        <w:t>jako „PZP”)</w:t>
      </w:r>
    </w:p>
    <w:p w14:paraId="1ACD5B97" w14:textId="77777777" w:rsidR="005E10FE" w:rsidRPr="00B77616" w:rsidRDefault="005E10FE" w:rsidP="005E10FE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77616">
        <w:rPr>
          <w:rFonts w:ascii="Cambria" w:hAnsi="Cambria" w:cs="Arial"/>
          <w:bCs/>
          <w:sz w:val="22"/>
          <w:szCs w:val="22"/>
        </w:rPr>
        <w:t>oraz</w:t>
      </w:r>
    </w:p>
    <w:p w14:paraId="533F6F3E" w14:textId="7D336F02" w:rsidR="00460979" w:rsidRDefault="005E10FE" w:rsidP="005E10FE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B77616">
        <w:rPr>
          <w:rFonts w:ascii="Cambria" w:hAnsi="Cambria" w:cs="Arial"/>
          <w:bCs/>
          <w:sz w:val="22"/>
          <w:szCs w:val="22"/>
        </w:rPr>
        <w:t>na podstawie art. 7 ustawy z dnia 13 kwietnia 2022 r. o szczególnych rozwiązaniach w zakresie przeciwdziałania wspieraniu agresji na Ukrainę oraz służących ochronie bezpieczeństwa narodowego.</w:t>
      </w:r>
    </w:p>
    <w:p w14:paraId="439B90FD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t>JEŻELI DOTYCZY:</w:t>
      </w:r>
    </w:p>
    <w:p w14:paraId="4216103A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63796480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F543A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4,</w:t>
      </w:r>
      <w:r w:rsidR="00F75C84">
        <w:rPr>
          <w:rFonts w:ascii="Cambria" w:hAnsi="Cambria" w:cs="Arial"/>
          <w:bCs/>
          <w:i/>
          <w:sz w:val="22"/>
          <w:szCs w:val="22"/>
        </w:rPr>
        <w:t xml:space="preserve"> 7,</w:t>
      </w:r>
      <w:r w:rsidRPr="005F543A">
        <w:rPr>
          <w:rFonts w:ascii="Cambria" w:hAnsi="Cambria" w:cs="Arial"/>
          <w:bCs/>
          <w:i/>
          <w:sz w:val="22"/>
          <w:szCs w:val="22"/>
        </w:rPr>
        <w:t xml:space="preserve"> 8 i 10 PZP).</w:t>
      </w:r>
      <w:r w:rsidRPr="005F543A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43115DC3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0C46E4D3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C5241C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406F527" w14:textId="77777777" w:rsidR="005F543A" w:rsidRDefault="005F543A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39F7AEBD" w14:textId="77777777" w:rsidR="005F543A" w:rsidRDefault="005F543A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6DF74CC4" w14:textId="77777777" w:rsidR="00567587" w:rsidRPr="00567587" w:rsidRDefault="00567587" w:rsidP="005675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348FFAD" w14:textId="77777777"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2856F14" w14:textId="77777777"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4034D4D" w14:textId="77777777" w:rsidR="00050E2E" w:rsidRDefault="00050E2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DB94030" w14:textId="77777777" w:rsidR="00050E2E" w:rsidRPr="005F543A" w:rsidRDefault="00473924" w:rsidP="005F543A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 w:rsidR="00050E2E">
        <w:rPr>
          <w:rFonts w:ascii="Cambria" w:hAnsi="Cambria" w:cs="Arial"/>
          <w:bCs/>
          <w:i/>
          <w:sz w:val="22"/>
          <w:szCs w:val="22"/>
        </w:rPr>
        <w:t xml:space="preserve">Dokument może być podpisany </w:t>
      </w:r>
      <w:r w:rsidR="002A382E">
        <w:rPr>
          <w:rFonts w:ascii="Cambria" w:hAnsi="Cambria" w:cs="Arial"/>
          <w:bCs/>
          <w:i/>
          <w:sz w:val="22"/>
          <w:szCs w:val="22"/>
        </w:rPr>
        <w:t>wedle wyboru Wykonawcy</w:t>
      </w:r>
      <w:r w:rsidR="00050E2E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="0077000D" w:rsidRPr="0077000D">
        <w:rPr>
          <w:rFonts w:ascii="Cambria" w:hAnsi="Cambria" w:cs="Arial"/>
          <w:bCs/>
          <w:i/>
          <w:sz w:val="22"/>
          <w:szCs w:val="22"/>
        </w:rPr>
        <w:br/>
        <w:t xml:space="preserve"> podpisem zaufanym lub podpisem osobistym</w:t>
      </w:r>
      <w:r w:rsidR="0059586E">
        <w:rPr>
          <w:rFonts w:ascii="Cambria" w:hAnsi="Cambria" w:cs="Arial"/>
          <w:bCs/>
          <w:i/>
          <w:sz w:val="22"/>
          <w:szCs w:val="22"/>
        </w:rPr>
        <w:br/>
        <w:t>przez wykonawcę</w:t>
      </w:r>
      <w:r w:rsidR="005F543A">
        <w:rPr>
          <w:rFonts w:ascii="Cambria" w:hAnsi="Cambria" w:cs="Arial"/>
          <w:bCs/>
          <w:i/>
          <w:sz w:val="22"/>
          <w:szCs w:val="22"/>
        </w:rPr>
        <w:t>.</w:t>
      </w:r>
    </w:p>
    <w:sectPr w:rsidR="00050E2E" w:rsidRPr="005F5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4E54A" w14:textId="77777777" w:rsidR="009314F0" w:rsidRDefault="009314F0">
      <w:r>
        <w:separator/>
      </w:r>
    </w:p>
  </w:endnote>
  <w:endnote w:type="continuationSeparator" w:id="0">
    <w:p w14:paraId="6D67FDFE" w14:textId="77777777" w:rsidR="009314F0" w:rsidRDefault="0093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E1784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AA20D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0777B08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F543A" w:rsidRPr="005F543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2B79F1F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D0FAE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FC7B8" w14:textId="77777777" w:rsidR="009314F0" w:rsidRDefault="009314F0">
      <w:r>
        <w:separator/>
      </w:r>
    </w:p>
  </w:footnote>
  <w:footnote w:type="continuationSeparator" w:id="0">
    <w:p w14:paraId="4CD6AAB6" w14:textId="77777777" w:rsidR="009314F0" w:rsidRDefault="0093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C2D27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EBB0E" w14:textId="77777777" w:rsidR="00050E2E" w:rsidRDefault="00050E2E">
    <w:pPr>
      <w:pStyle w:val="Nagwek"/>
    </w:pPr>
    <w:r>
      <w:t xml:space="preserve"> </w:t>
    </w:r>
  </w:p>
  <w:p w14:paraId="430ADD6E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1F69B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97086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9816962">
    <w:abstractNumId w:val="3"/>
    <w:lvlOverride w:ilvl="0">
      <w:startOverride w:val="1"/>
    </w:lvlOverride>
  </w:num>
  <w:num w:numId="3" w16cid:durableId="670061845">
    <w:abstractNumId w:val="2"/>
    <w:lvlOverride w:ilvl="0">
      <w:startOverride w:val="1"/>
    </w:lvlOverride>
  </w:num>
  <w:num w:numId="4" w16cid:durableId="161208086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08B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17E5F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44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109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4878"/>
    <w:rsid w:val="00372C2C"/>
    <w:rsid w:val="00375777"/>
    <w:rsid w:val="003812B3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15C9"/>
    <w:rsid w:val="00402AC2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10FE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2CD7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D98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2C7D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664"/>
    <w:rsid w:val="00927712"/>
    <w:rsid w:val="00927B43"/>
    <w:rsid w:val="009314F0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1701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32FF"/>
    <w:rsid w:val="00BC478E"/>
    <w:rsid w:val="00BD0E36"/>
    <w:rsid w:val="00BD13CA"/>
    <w:rsid w:val="00BD37AF"/>
    <w:rsid w:val="00BD3FF4"/>
    <w:rsid w:val="00BD41DC"/>
    <w:rsid w:val="00BD44E7"/>
    <w:rsid w:val="00BD78C5"/>
    <w:rsid w:val="00BD7B70"/>
    <w:rsid w:val="00BE0CF0"/>
    <w:rsid w:val="00BE1907"/>
    <w:rsid w:val="00BE2120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34D2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0DF9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4CD0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445"/>
    <w:rsid w:val="00DB50D3"/>
    <w:rsid w:val="00DB55B1"/>
    <w:rsid w:val="00DB5952"/>
    <w:rsid w:val="00DB69A4"/>
    <w:rsid w:val="00DC1316"/>
    <w:rsid w:val="00DC21A2"/>
    <w:rsid w:val="00DC30C7"/>
    <w:rsid w:val="00DC50C5"/>
    <w:rsid w:val="00DC56D4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223C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0349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5C84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5C918C7"/>
  <w15:chartTrackingRefBased/>
  <w15:docId w15:val="{483E97FF-2952-46B2-A71E-FF0DFD1A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Powierzchniówki Odra i Lubsko</vt:lpstr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Leszek Pietroń (OTL Świebodzin)</cp:lastModifiedBy>
  <cp:revision>6</cp:revision>
  <cp:lastPrinted>2017-05-23T10:32:00Z</cp:lastPrinted>
  <dcterms:created xsi:type="dcterms:W3CDTF">2024-04-13T11:51:00Z</dcterms:created>
  <dcterms:modified xsi:type="dcterms:W3CDTF">2024-04-24T09:52:00Z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