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5DF58E18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(formularz składany elektro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>nicznie zgodnie z wymaganiami 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WZ)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4027B7" w:rsidRPr="009F4795" w14:paraId="02E190F6" w14:textId="77777777" w:rsidTr="006C32E8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BEF356D" w14:textId="4BD0295F" w:rsidR="004027B7" w:rsidRPr="00127EE1" w:rsidRDefault="00260333" w:rsidP="00713E79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713E79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5A75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</w:t>
            </w:r>
            <w:r w:rsidR="00A64296" w:rsidRPr="00A642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Odnowienie wsparcia producenta dla posiadanych przez LP licencji i subskrypcji oprogramowania </w:t>
            </w:r>
            <w:proofErr w:type="spellStart"/>
            <w:r w:rsidR="00A64296" w:rsidRPr="00A642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Check</w:t>
            </w:r>
            <w:proofErr w:type="spellEnd"/>
            <w:r w:rsidR="00A64296" w:rsidRPr="00A642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Point</w:t>
            </w:r>
            <w:r w:rsidR="005A7567" w:rsidRPr="00A642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spr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BF54C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F5F4B">
              <w:rPr>
                <w:rFonts w:ascii="Times New Roman" w:hAnsi="Times New Roman"/>
                <w:b/>
                <w:bCs/>
                <w:sz w:val="24"/>
                <w:szCs w:val="24"/>
              </w:rPr>
              <w:t>89</w:t>
            </w:r>
            <w:r w:rsidR="007E1445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CF5F4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6C32E8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00214C5D" w14:textId="77777777" w:rsidTr="006F730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Mikroprzedsiębiorstwo </w:t>
            </w:r>
          </w:p>
          <w:p w14:paraId="4BFD91F5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Małe przedsiębiorstwo</w:t>
            </w:r>
            <w:bookmarkStart w:id="0" w:name="_GoBack"/>
            <w:bookmarkEnd w:id="0"/>
          </w:p>
          <w:p w14:paraId="59D53C31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Średnie przedsiębiorstwo</w:t>
            </w:r>
          </w:p>
          <w:p w14:paraId="64731BFC" w14:textId="77777777" w:rsidR="00CF5F4B" w:rsidRPr="009B7DD6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F0579E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sz w:val="16"/>
                <w:szCs w:val="16"/>
              </w:rPr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9B7DD6">
              <w:rPr>
                <w:sz w:val="16"/>
                <w:szCs w:val="16"/>
              </w:rPr>
              <w:t xml:space="preserve"> </w:t>
            </w:r>
          </w:p>
        </w:tc>
      </w:tr>
      <w:tr w:rsidR="00CF5F4B" w:rsidRPr="009B7DD6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6A7A25AC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Nr konta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07ACBA" w14:textId="77777777" w:rsidR="00CF5F4B" w:rsidRPr="009B7DD6" w:rsidRDefault="00CF5F4B" w:rsidP="006F7303">
            <w:pPr>
              <w:tabs>
                <w:tab w:val="left" w:pos="459"/>
              </w:tabs>
              <w:contextualSpacing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 xml:space="preserve">Adres e-mail sekretariatu Wykonawcy, na który należy przekazywać korespondencję </w:t>
            </w:r>
            <w:r w:rsidRPr="009B7DD6">
              <w:rPr>
                <w:b/>
              </w:rPr>
              <w:lastRenderedPageBreak/>
              <w:t>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lastRenderedPageBreak/>
              <w:t>…………………………………….........................</w:t>
            </w:r>
          </w:p>
        </w:tc>
      </w:tr>
      <w:tr w:rsidR="00CF5F4B" w:rsidRPr="009B7DD6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lastRenderedPageBreak/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45FBC1B2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5B70A8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  <w:bCs/>
              </w:rPr>
              <w:t xml:space="preserve">Adres </w:t>
            </w:r>
            <w:r w:rsidRPr="009B7DD6">
              <w:rPr>
                <w:b/>
              </w:rPr>
              <w:t xml:space="preserve">Elektronicznej Skrzynki Podawczej Wykonawcy znajdującej się na platformie </w:t>
            </w:r>
            <w:proofErr w:type="spellStart"/>
            <w:r w:rsidRPr="009B7DD6">
              <w:rPr>
                <w:b/>
              </w:rPr>
              <w:t>ePUAP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A1C2D1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………………………………………………….</w:t>
            </w:r>
          </w:p>
        </w:tc>
      </w:tr>
      <w:tr w:rsidR="00CF5F4B" w:rsidRPr="009B7DD6" w14:paraId="7039177A" w14:textId="77777777" w:rsidTr="006F7303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77777777" w:rsidR="006A4305" w:rsidRPr="00504EDF" w:rsidRDefault="00BE49E3" w:rsidP="00466E32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 Wykonawca jednocześnie zobowiązuje się przygotować w całości Załącznik nr 2 do Umowy</w:t>
            </w:r>
            <w:r w:rsidR="00530F4E">
              <w:rPr>
                <w:b/>
              </w:rPr>
              <w:t>.</w:t>
            </w:r>
          </w:p>
        </w:tc>
      </w:tr>
      <w:tr w:rsidR="00D24B64" w:rsidRPr="009F4795" w14:paraId="33A34282" w14:textId="77777777" w:rsidTr="006C32E8">
        <w:trPr>
          <w:trHeight w:val="185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77777777" w:rsidR="00D24B64" w:rsidRDefault="00D24B64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 w:rsidR="00A000E7"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  <w:r w:rsidR="004C1218">
              <w:rPr>
                <w:rFonts w:eastAsia="Calibri"/>
                <w:lang w:eastAsia="en-US"/>
              </w:rPr>
              <w:t>*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260333" w:rsidRPr="00504EDF" w14:paraId="2B22F26B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6C577554" w14:textId="77777777" w:rsidR="00260333" w:rsidRPr="00C461FF" w:rsidRDefault="001B1309" w:rsidP="00B60563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Łączna cena ofertowa brutto wyrażona w złotych (PLN)</w:t>
                  </w:r>
                  <w:r w:rsidR="00260333" w:rsidRPr="00C461FF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53" w:type="dxa"/>
                  <w:vAlign w:val="center"/>
                </w:tcPr>
                <w:p w14:paraId="723D0CDA" w14:textId="77777777" w:rsidR="00260333" w:rsidRPr="001E2764" w:rsidRDefault="00260333" w:rsidP="002E59FB">
                  <w:pPr>
                    <w:spacing w:after="40"/>
                    <w:contextualSpacing/>
                    <w:jc w:val="center"/>
                    <w:rPr>
                      <w:highlight w:val="red"/>
                    </w:rPr>
                  </w:pPr>
                  <w:r w:rsidRPr="001E2764">
                    <w:t>……………………………</w:t>
                  </w:r>
                  <w:r w:rsidR="00EA6144">
                    <w:t>………………</w:t>
                  </w:r>
                  <w:r w:rsidR="001B1309">
                    <w:t>…</w:t>
                  </w:r>
                  <w:r>
                    <w:t>…</w:t>
                  </w:r>
                  <w:r w:rsidR="001B1309">
                    <w:t xml:space="preserve"> zł brutto</w:t>
                  </w:r>
                </w:p>
              </w:tc>
            </w:tr>
          </w:tbl>
          <w:p w14:paraId="76BACA02" w14:textId="77777777" w:rsidR="00B0707C" w:rsidRPr="002E59FB" w:rsidRDefault="00B0707C" w:rsidP="00C461FF">
            <w:pPr>
              <w:spacing w:after="40"/>
              <w:jc w:val="both"/>
              <w:rPr>
                <w:b/>
                <w:i/>
              </w:rPr>
            </w:pPr>
          </w:p>
          <w:p w14:paraId="76E4B871" w14:textId="1A65D0D2" w:rsidR="00260333" w:rsidRPr="00CC789D" w:rsidRDefault="00260333" w:rsidP="00260333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</w:t>
            </w:r>
            <w:r w:rsidR="00C830EA" w:rsidRPr="00CC789D">
              <w:rPr>
                <w:i/>
                <w:sz w:val="20"/>
                <w:szCs w:val="20"/>
              </w:rPr>
              <w:t xml:space="preserve"> 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CC789D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EA6144" w14:paraId="16D2C32A" w14:textId="77777777" w:rsidTr="00EA6144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3F84C1DC" w14:textId="77777777" w:rsidR="00EA6144" w:rsidRPr="00EA6144" w:rsidRDefault="00EA6144" w:rsidP="00EA6144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</w:p>
              </w:tc>
              <w:tc>
                <w:tcPr>
                  <w:tcW w:w="5953" w:type="dxa"/>
                  <w:vAlign w:val="center"/>
                </w:tcPr>
                <w:p w14:paraId="630DE3AB" w14:textId="77777777" w:rsidR="00530F4E" w:rsidRDefault="00EA6144" w:rsidP="00530F4E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OFEROWANY TERMIN</w:t>
                  </w:r>
                  <w:r w:rsidR="00530F4E">
                    <w:rPr>
                      <w:b/>
                    </w:rPr>
                    <w:t xml:space="preserve"> DOSTAWY </w:t>
                  </w:r>
                  <w:r w:rsidR="00C830EA" w:rsidRPr="00EA6144">
                    <w:rPr>
                      <w:b/>
                    </w:rPr>
                    <w:t>**</w:t>
                  </w:r>
                  <w:r w:rsidR="00530F4E">
                    <w:rPr>
                      <w:b/>
                    </w:rPr>
                    <w:t xml:space="preserve"> </w:t>
                  </w:r>
                </w:p>
                <w:p w14:paraId="26E413A7" w14:textId="77777777" w:rsidR="00EA6144" w:rsidRPr="00EA6144" w:rsidRDefault="00530F4E" w:rsidP="00CC789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530F4E">
                    <w:rPr>
                      <w:sz w:val="20"/>
                      <w:szCs w:val="20"/>
                    </w:rPr>
                    <w:t xml:space="preserve">(§ 3 ust. </w:t>
                  </w:r>
                  <w:r w:rsidR="00BF54CA">
                    <w:rPr>
                      <w:sz w:val="20"/>
                      <w:szCs w:val="20"/>
                    </w:rPr>
                    <w:t>2 pkt 1)</w:t>
                  </w:r>
                  <w:r w:rsidRPr="00530F4E">
                    <w:rPr>
                      <w:sz w:val="20"/>
                      <w:szCs w:val="20"/>
                    </w:rPr>
                    <w:t xml:space="preserve"> wzoru Umowy)</w:t>
                  </w:r>
                  <w:r w:rsidR="00EA6144"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EA6144" w:rsidRPr="009E0D8A" w14:paraId="717DB26D" w14:textId="77777777" w:rsidTr="00EA6144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E95DF67" w14:textId="77777777" w:rsidR="00EA6144" w:rsidRPr="00C461FF" w:rsidRDefault="00530F4E" w:rsidP="00E33FA1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Oferujemy </w:t>
                  </w:r>
                  <w:r w:rsidR="00DF35A4" w:rsidRPr="00C461FF">
                    <w:rPr>
                      <w:b/>
                      <w:bCs/>
                      <w:sz w:val="22"/>
                      <w:szCs w:val="22"/>
                    </w:rPr>
                    <w:t>wykonania</w:t>
                  </w:r>
                  <w:r w:rsidR="00E33FA1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d</w:t>
                  </w:r>
                  <w:r w:rsidR="00C461FF" w:rsidRPr="00C461FF">
                    <w:rPr>
                      <w:b/>
                      <w:bCs/>
                      <w:sz w:val="22"/>
                      <w:szCs w:val="22"/>
                    </w:rPr>
                    <w:t>ostawy</w:t>
                  </w:r>
                  <w:r w:rsidR="00E33FA1">
                    <w:rPr>
                      <w:b/>
                      <w:bCs/>
                      <w:sz w:val="22"/>
                      <w:szCs w:val="22"/>
                    </w:rPr>
                    <w:t xml:space="preserve"> w terminie</w:t>
                  </w:r>
                </w:p>
              </w:tc>
              <w:tc>
                <w:tcPr>
                  <w:tcW w:w="5953" w:type="dxa"/>
                  <w:vAlign w:val="center"/>
                </w:tcPr>
                <w:p w14:paraId="46A82E49" w14:textId="6D9A33E9" w:rsidR="00EA6144" w:rsidRDefault="00CF5F4B" w:rsidP="009E0D8A">
                  <w:pPr>
                    <w:spacing w:after="40"/>
                    <w:ind w:left="317" w:hanging="317"/>
                    <w:jc w:val="both"/>
                  </w:pPr>
                  <w:r>
                    <w:t>…</w:t>
                  </w:r>
                  <w:r w:rsidR="00C461FF">
                    <w:t>…</w:t>
                  </w:r>
                  <w:r w:rsidR="00EA6144" w:rsidRPr="00EA6144">
                    <w:t xml:space="preserve"> dni</w:t>
                  </w:r>
                  <w:r w:rsidR="00A64296">
                    <w:t xml:space="preserve"> roboczych</w:t>
                  </w:r>
                  <w:r w:rsidR="00EA6144" w:rsidRPr="00EA6144">
                    <w:t xml:space="preserve"> </w:t>
                  </w:r>
                  <w:r w:rsidR="00E33FA1">
                    <w:t>od dnia zawarcia U</w:t>
                  </w:r>
                  <w:r w:rsidR="00DF35A4" w:rsidRPr="00C461FF">
                    <w:t>mowy</w:t>
                  </w:r>
                </w:p>
                <w:p w14:paraId="3D048561" w14:textId="77777777" w:rsidR="00A40E3A" w:rsidRPr="00EA6144" w:rsidRDefault="00A40E3A" w:rsidP="009E0D8A">
                  <w:pPr>
                    <w:spacing w:after="40"/>
                    <w:ind w:left="317" w:hanging="317"/>
                    <w:jc w:val="both"/>
                    <w:rPr>
                      <w:b/>
                    </w:rPr>
                  </w:pPr>
                </w:p>
              </w:tc>
            </w:tr>
          </w:tbl>
          <w:p w14:paraId="7E32F7C7" w14:textId="7023C85C" w:rsidR="00C830EA" w:rsidRPr="00AD203B" w:rsidRDefault="009E0D8A" w:rsidP="00C830EA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AD203B">
              <w:rPr>
                <w:i/>
                <w:sz w:val="20"/>
                <w:szCs w:val="20"/>
              </w:rPr>
              <w:t>**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Brak deklaracji w ofercie będzie uznany przez Zamawiającego jako termin dostawy do </w:t>
            </w:r>
            <w:r w:rsidR="00BF54CA" w:rsidRPr="00A64296">
              <w:rPr>
                <w:i/>
                <w:iCs/>
                <w:sz w:val="20"/>
                <w:szCs w:val="20"/>
              </w:rPr>
              <w:t>14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dni </w:t>
            </w:r>
            <w:r w:rsidR="00A64296" w:rsidRPr="00A64296">
              <w:rPr>
                <w:i/>
                <w:iCs/>
                <w:sz w:val="20"/>
                <w:szCs w:val="20"/>
              </w:rPr>
              <w:t>roboczych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od zawarcia umowy. Zaoferowanie dłuższego terminu dostawy niż </w:t>
            </w:r>
            <w:r w:rsidR="00BF54CA" w:rsidRPr="00A64296">
              <w:rPr>
                <w:i/>
                <w:iCs/>
                <w:sz w:val="20"/>
                <w:szCs w:val="20"/>
              </w:rPr>
              <w:t>14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dni </w:t>
            </w:r>
            <w:r w:rsidR="00A64296" w:rsidRPr="00A64296">
              <w:rPr>
                <w:i/>
                <w:iCs/>
                <w:sz w:val="20"/>
                <w:szCs w:val="20"/>
              </w:rPr>
              <w:t>roboczych</w:t>
            </w:r>
            <w:r w:rsidR="007C4D38" w:rsidRPr="00A64296">
              <w:rPr>
                <w:i/>
                <w:iCs/>
                <w:sz w:val="20"/>
                <w:szCs w:val="20"/>
              </w:rPr>
              <w:t xml:space="preserve"> od zawarcia umowy będzie uznane przez Zamawiają</w:t>
            </w:r>
            <w:r w:rsidR="00CF5F4B">
              <w:rPr>
                <w:i/>
                <w:iCs/>
                <w:sz w:val="20"/>
                <w:szCs w:val="20"/>
              </w:rPr>
              <w:t>cego jako niezgodne z treścią S</w:t>
            </w:r>
            <w:r w:rsidR="007C4D38" w:rsidRPr="00A64296">
              <w:rPr>
                <w:i/>
                <w:iCs/>
                <w:sz w:val="20"/>
                <w:szCs w:val="20"/>
              </w:rPr>
              <w:t>WZ i oferta</w:t>
            </w:r>
            <w:r w:rsidR="007C4D38" w:rsidRPr="00AD203B">
              <w:rPr>
                <w:i/>
                <w:iCs/>
                <w:sz w:val="20"/>
                <w:szCs w:val="20"/>
              </w:rPr>
              <w:t xml:space="preserve"> zostanie odrzucona</w:t>
            </w:r>
            <w:r w:rsidR="00C830EA" w:rsidRPr="00AD203B">
              <w:rPr>
                <w:i/>
                <w:sz w:val="20"/>
                <w:szCs w:val="20"/>
              </w:rPr>
              <w:t xml:space="preserve">. 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Waga przedmiotowego kryterium 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wynosi </w:t>
            </w:r>
            <w:r w:rsidR="00BF54CA">
              <w:rPr>
                <w:b/>
                <w:i/>
                <w:sz w:val="20"/>
                <w:szCs w:val="20"/>
                <w:u w:val="single"/>
              </w:rPr>
              <w:t>40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%, Wyko</w:t>
            </w:r>
            <w:r w:rsidR="007C4D38" w:rsidRPr="00AD203B">
              <w:rPr>
                <w:b/>
                <w:i/>
                <w:sz w:val="20"/>
                <w:szCs w:val="20"/>
                <w:u w:val="single"/>
              </w:rPr>
              <w:t xml:space="preserve">nawca może zdobyć maksymalnie </w:t>
            </w:r>
            <w:r w:rsidR="00BF54CA">
              <w:rPr>
                <w:b/>
                <w:i/>
                <w:sz w:val="20"/>
                <w:szCs w:val="20"/>
                <w:u w:val="single"/>
              </w:rPr>
              <w:t>40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 xml:space="preserve"> pkt. Opis obliczenia wyniku p</w:t>
            </w:r>
            <w:r w:rsidR="00713E79">
              <w:rPr>
                <w:b/>
                <w:i/>
                <w:sz w:val="20"/>
                <w:szCs w:val="20"/>
                <w:u w:val="single"/>
              </w:rPr>
              <w:t>kt dla tego kryteriów zawiera S</w:t>
            </w:r>
            <w:r w:rsidR="00C830EA" w:rsidRPr="00AD203B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14:paraId="04589AFD" w14:textId="77777777" w:rsidR="00C830EA" w:rsidRDefault="00C830EA" w:rsidP="00C830EA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F61212" w14:paraId="3618BCC8" w14:textId="77777777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7ED70B54" w:rsidR="00F61212" w:rsidRPr="00F61212" w:rsidRDefault="00F61212" w:rsidP="00E33FA1">
                  <w:pPr>
                    <w:spacing w:after="40"/>
                    <w:rPr>
                      <w:rFonts w:eastAsia="Calibri"/>
                      <w:b/>
                      <w:lang w:eastAsia="en-US"/>
                    </w:rPr>
                  </w:pPr>
                  <w:r w:rsidRPr="00F61212">
                    <w:rPr>
                      <w:rFonts w:eastAsia="Calibri"/>
                      <w:b/>
                      <w:lang w:eastAsia="en-US"/>
                    </w:rPr>
                    <w:t xml:space="preserve">Oferujemy następujące produkty zapewniające Zamawiającemu przedłużenie wsparcia i rozbudowę licencji, zgodne z wymaganiami określonymi w Załączniku nr 1 do wzoru </w:t>
                  </w:r>
                  <w:r w:rsidR="00713E79">
                    <w:rPr>
                      <w:rFonts w:eastAsia="Calibri"/>
                      <w:b/>
                      <w:lang w:eastAsia="en-US"/>
                    </w:rPr>
                    <w:t>S</w:t>
                  </w:r>
                  <w:r w:rsidR="00BF54CA">
                    <w:rPr>
                      <w:rFonts w:eastAsia="Calibri"/>
                      <w:b/>
                      <w:lang w:eastAsia="en-US"/>
                    </w:rPr>
                    <w:t xml:space="preserve">WZ i do 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>Umowy</w:t>
                  </w:r>
                </w:p>
              </w:tc>
            </w:tr>
            <w:tr w:rsidR="00F61212" w14:paraId="5FA729D3" w14:textId="77777777" w:rsidTr="00F61212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5151AB01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51A1A1B" w14:textId="77777777" w:rsidR="00F6121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1568685C" w14:textId="77777777" w:rsidR="00F61212" w:rsidRDefault="00F61212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0BCFFDC1" w14:textId="77777777" w:rsidR="00713E79" w:rsidRDefault="00713E79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4546793B" w14:textId="77777777" w:rsidR="00713E79" w:rsidRDefault="00713E79" w:rsidP="00F61212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61785023" w14:textId="77777777" w:rsidR="00F61212" w:rsidRPr="00F61212" w:rsidRDefault="00F61212" w:rsidP="00F61212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(Należy podać nazwy, </w:t>
                  </w:r>
                  <w:proofErr w:type="spellStart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partnumbery</w:t>
                  </w:r>
                  <w:proofErr w:type="spellEnd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, daty ważności, poziom </w:t>
                  </w:r>
                  <w:r w:rsidR="00307414"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suportu</w:t>
                  </w: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</w:tbl>
          <w:p w14:paraId="2AFC7F10" w14:textId="77777777" w:rsidR="00E33FA1" w:rsidRPr="00C461FF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2BD2818F" w14:textId="77777777" w:rsidR="00713E79" w:rsidRDefault="00713E79">
      <w:r>
        <w:br w:type="page"/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3B65B9BE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>ane w terminach określonych w S</w:t>
            </w:r>
            <w:r w:rsidR="00982EA0" w:rsidRPr="00355FCA">
              <w:t xml:space="preserve">WZ 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171DC25B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apoznaliśmy się ze Specyfikacją Warunków Zamówienia oraz wzorem umowy i nie wnosimy do nich zastrzeżeń oraz przyjmujemy warunki w nich zawarte;</w:t>
            </w:r>
          </w:p>
          <w:p w14:paraId="39900045" w14:textId="3D18BAE2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CF5F4B">
              <w:rPr>
                <w:b/>
              </w:rPr>
              <w:t>9</w:t>
            </w:r>
            <w:r w:rsidR="00982EA0">
              <w:rPr>
                <w:b/>
              </w:rPr>
              <w:t>0</w:t>
            </w:r>
            <w:r w:rsidR="00982EA0" w:rsidRPr="00355FCA">
              <w:rPr>
                <w:b/>
              </w:rPr>
              <w:t xml:space="preserve"> dni</w:t>
            </w:r>
            <w:r w:rsidR="00982EA0" w:rsidRPr="00355FCA">
              <w:t xml:space="preserve"> licząc od dnia otwarcia ofert (włącznie z tym dniem);</w:t>
            </w:r>
          </w:p>
          <w:p w14:paraId="64671EC5" w14:textId="77777777" w:rsidR="00982EA0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>adium</w:t>
            </w:r>
            <w:r w:rsidR="00982EA0">
              <w:t xml:space="preserve"> </w:t>
            </w:r>
            <w:r w:rsidR="00982EA0" w:rsidRPr="00355FCA">
              <w:t>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77777777" w:rsidR="00B77E76" w:rsidRPr="00355FCA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6C32E8">
        <w:trPr>
          <w:trHeight w:val="2155"/>
        </w:trPr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6BE11F45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>zgodnie z postanowieniami S</w:t>
            </w:r>
            <w:r>
              <w:t>WZ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6C32E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6C32E8">
        <w:trPr>
          <w:trHeight w:val="388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952617" w14:textId="77777777" w:rsidR="00C23D0F" w:rsidRDefault="00721AEF" w:rsidP="00C23D0F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="00C23D0F" w:rsidRPr="006A41DD">
              <w:t xml:space="preserve"> </w:t>
            </w:r>
            <w:r>
              <w:t>polegamy na</w:t>
            </w:r>
            <w:r w:rsidR="00C23D0F" w:rsidRPr="006A41DD">
              <w:t xml:space="preserve"> </w:t>
            </w:r>
            <w:r>
              <w:t xml:space="preserve">podmiotach trzecich </w:t>
            </w:r>
            <w:r w:rsidR="00C23D0F" w:rsidRPr="006A41DD">
              <w:t xml:space="preserve">* / </w:t>
            </w:r>
            <w:r>
              <w:t>polegamy na podmiotach trzecich w celu wykazania spełniania warunku udziału w postępowaniu</w:t>
            </w:r>
            <w:r w:rsidR="00C23D0F" w:rsidRPr="006A41DD">
              <w:t>*</w:t>
            </w:r>
            <w:r w:rsidR="00C23D0F"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="00C23D0F"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="00C23D0F" w:rsidRPr="006A41DD">
              <w:rPr>
                <w:i/>
                <w:sz w:val="18"/>
                <w:szCs w:val="18"/>
              </w:rPr>
              <w:t xml:space="preserve"> należy </w:t>
            </w:r>
            <w:r w:rsidR="00C23D0F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C23D0F">
              <w:rPr>
                <w:i/>
                <w:sz w:val="18"/>
                <w:szCs w:val="18"/>
              </w:rPr>
              <w:t>)</w:t>
            </w:r>
          </w:p>
          <w:p w14:paraId="30E331B9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</w:p>
        </w:tc>
      </w:tr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002D77C1" w14:textId="77777777" w:rsidR="00260333" w:rsidRDefault="006A41DD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 w:rsidR="00260333">
              <w:rPr>
                <w:i/>
                <w:sz w:val="18"/>
                <w:szCs w:val="18"/>
              </w:rPr>
              <w:t xml:space="preserve">uzupełnić </w:t>
            </w:r>
            <w:r w:rsidR="0014637B">
              <w:rPr>
                <w:i/>
                <w:sz w:val="18"/>
                <w:szCs w:val="18"/>
              </w:rPr>
              <w:t>oświadczenie JEDZ</w:t>
            </w:r>
            <w:r w:rsidR="00260333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C461FF" w:rsidRPr="00BE49E3" w:rsidRDefault="00C461FF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6A41DD" w:rsidRPr="006A41DD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552C7D51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6FE6FA01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  <w:r>
        <w:rPr>
          <w:rFonts w:ascii="Calibri" w:hAnsi="Calibri" w:cs="Segoe UI"/>
          <w:b/>
          <w:sz w:val="28"/>
          <w:szCs w:val="28"/>
          <w:u w:val="single"/>
        </w:rPr>
        <w:t>UWAGA: Ofertę należy podpisać kwalifikowanym podpisem elektroniczn</w:t>
      </w:r>
      <w:r w:rsidR="00CF5F4B">
        <w:rPr>
          <w:rFonts w:ascii="Calibri" w:hAnsi="Calibri" w:cs="Segoe UI"/>
          <w:b/>
          <w:sz w:val="28"/>
          <w:szCs w:val="28"/>
          <w:u w:val="single"/>
        </w:rPr>
        <w:t>ym Wykonawcy lub osoby upoważnio</w:t>
      </w:r>
      <w:r>
        <w:rPr>
          <w:rFonts w:ascii="Calibri" w:hAnsi="Calibri" w:cs="Segoe UI"/>
          <w:b/>
          <w:sz w:val="28"/>
          <w:szCs w:val="28"/>
          <w:u w:val="single"/>
        </w:rPr>
        <w:t>nej zgod</w:t>
      </w:r>
      <w:r w:rsidR="00CF5F4B">
        <w:rPr>
          <w:rFonts w:ascii="Calibri" w:hAnsi="Calibri" w:cs="Segoe UI"/>
          <w:b/>
          <w:sz w:val="28"/>
          <w:szCs w:val="28"/>
          <w:u w:val="single"/>
        </w:rPr>
        <w:t xml:space="preserve">nie z wytycznymi zawartymi </w:t>
      </w:r>
      <w:r w:rsidR="00CF5F4B">
        <w:rPr>
          <w:rFonts w:ascii="Calibri" w:hAnsi="Calibri" w:cs="Segoe UI"/>
          <w:b/>
          <w:sz w:val="28"/>
          <w:szCs w:val="28"/>
          <w:u w:val="single"/>
        </w:rPr>
        <w:br/>
        <w:t>w S</w:t>
      </w:r>
      <w:r>
        <w:rPr>
          <w:rFonts w:ascii="Calibri" w:hAnsi="Calibri" w:cs="Segoe UI"/>
          <w:b/>
          <w:sz w:val="28"/>
          <w:szCs w:val="28"/>
          <w:u w:val="single"/>
        </w:rPr>
        <w:t xml:space="preserve">WZ.  </w:t>
      </w: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62EB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8802F" w14:textId="77777777" w:rsidR="00597618" w:rsidRDefault="00597618" w:rsidP="004027B7">
      <w:r>
        <w:separator/>
      </w:r>
    </w:p>
  </w:endnote>
  <w:endnote w:type="continuationSeparator" w:id="0">
    <w:p w14:paraId="562A21FD" w14:textId="77777777" w:rsidR="00597618" w:rsidRDefault="00597618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28B084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64DB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64DBD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870F1" w14:textId="77777777" w:rsidR="00597618" w:rsidRDefault="00597618" w:rsidP="004027B7">
      <w:r>
        <w:separator/>
      </w:r>
    </w:p>
  </w:footnote>
  <w:footnote w:type="continuationSeparator" w:id="0">
    <w:p w14:paraId="674FE4D3" w14:textId="77777777" w:rsidR="00597618" w:rsidRDefault="00597618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14F190A8"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</w:t>
    </w:r>
    <w:proofErr w:type="spellStart"/>
    <w:r>
      <w:t>spr</w:t>
    </w:r>
    <w:proofErr w:type="spellEnd"/>
    <w:r>
      <w:t xml:space="preserve">. </w:t>
    </w:r>
    <w:r w:rsidR="00B0707C" w:rsidRPr="00B0707C">
      <w:t>DZ.270</w:t>
    </w:r>
    <w:r w:rsidR="00BF54CA">
      <w:t>.</w:t>
    </w:r>
    <w:r w:rsidR="00A93FE2">
      <w:t>89</w:t>
    </w:r>
    <w:r w:rsidR="007E1445">
      <w:t>.202</w:t>
    </w:r>
    <w:r w:rsidR="00A93FE2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ncelaria Radcy Prawnego">
    <w15:presenceInfo w15:providerId="None" w15:userId="Kancelaria Radcy Prawneg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C88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696E-4971-4ABD-AE32-BDC6CAF1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4</cp:revision>
  <cp:lastPrinted>2019-03-18T09:25:00Z</cp:lastPrinted>
  <dcterms:created xsi:type="dcterms:W3CDTF">2021-11-05T10:32:00Z</dcterms:created>
  <dcterms:modified xsi:type="dcterms:W3CDTF">2021-11-22T20:44:00Z</dcterms:modified>
</cp:coreProperties>
</file>