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3E84" w14:textId="77777777" w:rsidR="00833277" w:rsidRPr="003E62F3" w:rsidRDefault="00833277" w:rsidP="00C745F7">
      <w:pPr>
        <w:spacing w:after="120" w:line="240" w:lineRule="auto"/>
        <w:ind w:firstLine="708"/>
        <w:jc w:val="center"/>
        <w:rPr>
          <w:rFonts w:ascii="Calibri" w:hAnsi="Calibri" w:cs="Calibri"/>
          <w:b/>
        </w:rPr>
      </w:pPr>
      <w:r w:rsidRPr="003E62F3">
        <w:rPr>
          <w:rFonts w:ascii="Calibri" w:hAnsi="Calibri" w:cs="Calibri"/>
          <w:b/>
        </w:rPr>
        <w:t xml:space="preserve">Odpowiedź MSZ na uwagi </w:t>
      </w:r>
      <w:r w:rsidR="00F153F2" w:rsidRPr="003E62F3">
        <w:rPr>
          <w:rFonts w:ascii="Calibri" w:hAnsi="Calibri" w:cs="Calibri"/>
          <w:b/>
        </w:rPr>
        <w:t xml:space="preserve">otrzymane w ramach konsultacji </w:t>
      </w:r>
    </w:p>
    <w:p w14:paraId="4E8A1968" w14:textId="77777777" w:rsidR="00833277" w:rsidRPr="003E62F3" w:rsidRDefault="00833277">
      <w:pPr>
        <w:spacing w:after="120" w:line="240" w:lineRule="auto"/>
        <w:jc w:val="center"/>
        <w:rPr>
          <w:rFonts w:ascii="Calibri" w:hAnsi="Calibri" w:cs="Calibri"/>
          <w:b/>
        </w:rPr>
      </w:pPr>
      <w:r w:rsidRPr="003E62F3">
        <w:rPr>
          <w:rFonts w:ascii="Calibri" w:hAnsi="Calibri" w:cs="Calibri"/>
          <w:b/>
        </w:rPr>
        <w:t xml:space="preserve">projektu </w:t>
      </w:r>
      <w:r w:rsidR="005647A4" w:rsidRPr="003E62F3">
        <w:rPr>
          <w:rFonts w:ascii="Calibri" w:hAnsi="Calibri" w:cs="Calibri"/>
          <w:b/>
        </w:rPr>
        <w:t>Planu współpracy rozwojowej 202</w:t>
      </w:r>
      <w:r w:rsidR="00F153F2" w:rsidRPr="003E62F3">
        <w:rPr>
          <w:rFonts w:ascii="Calibri" w:hAnsi="Calibri" w:cs="Calibri"/>
          <w:b/>
        </w:rPr>
        <w:t>2</w:t>
      </w:r>
      <w:r w:rsidRPr="003E62F3">
        <w:rPr>
          <w:rFonts w:ascii="Calibri" w:hAnsi="Calibri" w:cs="Calibri"/>
          <w:b/>
        </w:rPr>
        <w:t xml:space="preserve"> </w:t>
      </w:r>
    </w:p>
    <w:p w14:paraId="22FD8140" w14:textId="77777777" w:rsidR="00833277" w:rsidRPr="003E62F3" w:rsidRDefault="00833277">
      <w:pPr>
        <w:pStyle w:val="Zwykytekst"/>
        <w:spacing w:after="120"/>
        <w:rPr>
          <w:rFonts w:cs="Calibri"/>
          <w:szCs w:val="22"/>
        </w:rPr>
      </w:pPr>
    </w:p>
    <w:p w14:paraId="72543F40" w14:textId="2DF6628D" w:rsidR="00414E5A" w:rsidRPr="003E62F3" w:rsidRDefault="00414E5A">
      <w:pPr>
        <w:pStyle w:val="Zwykytekst"/>
        <w:spacing w:after="120"/>
        <w:jc w:val="both"/>
        <w:rPr>
          <w:rFonts w:cs="Calibri"/>
          <w:szCs w:val="22"/>
        </w:rPr>
      </w:pPr>
      <w:r w:rsidRPr="003E62F3">
        <w:rPr>
          <w:rFonts w:cs="Calibri"/>
          <w:szCs w:val="22"/>
        </w:rPr>
        <w:t>Ogłoszenie o konsultacjach zostało opublikowane 27.1</w:t>
      </w:r>
      <w:r w:rsidR="002F7C01">
        <w:rPr>
          <w:rFonts w:cs="Calibri"/>
          <w:szCs w:val="22"/>
        </w:rPr>
        <w:t>0</w:t>
      </w:r>
      <w:r w:rsidRPr="003E62F3">
        <w:rPr>
          <w:rFonts w:cs="Calibri"/>
          <w:szCs w:val="22"/>
        </w:rPr>
        <w:t xml:space="preserve">.2021 r. na stronie gov.pl/polskapomoc i BIP gov.pl/dyplomacja, z terminem zgłaszania uwag do 3.11.2021 r. </w:t>
      </w:r>
    </w:p>
    <w:p w14:paraId="435FF195" w14:textId="17300047" w:rsidR="00414E5A" w:rsidRPr="003E62F3" w:rsidRDefault="00414E5A">
      <w:pPr>
        <w:pStyle w:val="Zwykytekst"/>
        <w:spacing w:after="120"/>
        <w:jc w:val="both"/>
        <w:rPr>
          <w:rFonts w:cs="Calibri"/>
          <w:szCs w:val="22"/>
        </w:rPr>
      </w:pPr>
      <w:r w:rsidRPr="003E62F3">
        <w:rPr>
          <w:rFonts w:cs="Calibri"/>
          <w:szCs w:val="22"/>
        </w:rPr>
        <w:t xml:space="preserve">Odpowiedzi udzieliło w terminie </w:t>
      </w:r>
      <w:r w:rsidR="00694461" w:rsidRPr="003E62F3">
        <w:rPr>
          <w:rFonts w:cs="Calibri"/>
          <w:szCs w:val="22"/>
        </w:rPr>
        <w:t>12</w:t>
      </w:r>
      <w:r w:rsidRPr="003E62F3">
        <w:rPr>
          <w:rFonts w:cs="Calibri"/>
          <w:szCs w:val="22"/>
        </w:rPr>
        <w:t xml:space="preserve"> podmiotów</w:t>
      </w:r>
      <w:r w:rsidR="00694461" w:rsidRPr="003E62F3">
        <w:rPr>
          <w:rFonts w:cs="Calibri"/>
          <w:szCs w:val="22"/>
        </w:rPr>
        <w:t xml:space="preserve"> (Grupa Zagranica, PCPM, Fundacja, WWF Polska oraz Główny Urząd Statys</w:t>
      </w:r>
      <w:r w:rsidR="00B85275">
        <w:rPr>
          <w:rFonts w:cs="Calibri"/>
          <w:szCs w:val="22"/>
        </w:rPr>
        <w:t>tyczny, Ministerstwo Edukacji i </w:t>
      </w:r>
      <w:r w:rsidR="00694461" w:rsidRPr="003E62F3">
        <w:rPr>
          <w:rFonts w:cs="Calibri"/>
          <w:szCs w:val="22"/>
        </w:rPr>
        <w:t>Nauki, Ministerstwo Finansów, Ministerstwo Funduszy i Polityki Regionalnej, Ministerstwo Klimatu i Środowiska, Ministerstwo Rolnictwa i Rozwoju Wsi, Ministerstwo Rozwoju i Technologii, Ministerstwo Spraw Wewnętrznych i Administracji, Narodowa Agencja Wymiany Akademickiej)</w:t>
      </w:r>
      <w:r w:rsidRPr="003E62F3">
        <w:rPr>
          <w:rFonts w:cs="Calibri"/>
          <w:szCs w:val="22"/>
        </w:rPr>
        <w:t>,</w:t>
      </w:r>
      <w:r w:rsidR="00E72A1E" w:rsidRPr="003E62F3">
        <w:rPr>
          <w:rFonts w:cs="Calibri"/>
          <w:szCs w:val="22"/>
        </w:rPr>
        <w:t xml:space="preserve"> w tym </w:t>
      </w:r>
      <w:r w:rsidR="00694461" w:rsidRPr="003E62F3">
        <w:rPr>
          <w:rFonts w:cs="Calibri"/>
          <w:szCs w:val="22"/>
        </w:rPr>
        <w:t>7</w:t>
      </w:r>
      <w:r w:rsidR="00E72A1E" w:rsidRPr="003E62F3">
        <w:rPr>
          <w:rFonts w:cs="Calibri"/>
          <w:szCs w:val="22"/>
        </w:rPr>
        <w:t xml:space="preserve"> podmiotów zgłosiło uwagi do ww. dokumentu</w:t>
      </w:r>
      <w:r w:rsidR="00F8348D" w:rsidRPr="003E62F3">
        <w:rPr>
          <w:rFonts w:cs="Calibri"/>
          <w:szCs w:val="22"/>
        </w:rPr>
        <w:t xml:space="preserve"> (Grupa Zagranica, PCPM, Fundacja, WWF Polska oraz Ministerstwo Edukacji i Nauki, Ministerstwo Finansów, Ministerstwo Funduszy i Polityki Regionalnej, Ministerstwo Spraw Wewnętrznych i Administracji).</w:t>
      </w:r>
    </w:p>
    <w:p w14:paraId="52C3B1E7" w14:textId="77777777" w:rsidR="00414E5A" w:rsidRPr="003E62F3" w:rsidRDefault="00414E5A">
      <w:pPr>
        <w:pStyle w:val="Zwykytekst"/>
        <w:spacing w:after="120"/>
        <w:jc w:val="both"/>
        <w:rPr>
          <w:rFonts w:cs="Calibri"/>
          <w:szCs w:val="22"/>
        </w:rPr>
      </w:pPr>
    </w:p>
    <w:p w14:paraId="388CBD6A" w14:textId="77777777" w:rsidR="005647A4" w:rsidRPr="003E62F3" w:rsidRDefault="005647A4">
      <w:pPr>
        <w:pStyle w:val="Zwykytekst"/>
        <w:spacing w:after="120"/>
        <w:rPr>
          <w:rFonts w:cs="Calibri"/>
          <w:szCs w:val="22"/>
        </w:rPr>
      </w:pPr>
    </w:p>
    <w:tbl>
      <w:tblPr>
        <w:tblStyle w:val="Tabela-Siatka"/>
        <w:tblW w:w="14649" w:type="dxa"/>
        <w:tblInd w:w="-5" w:type="dxa"/>
        <w:tblLayout w:type="fixed"/>
        <w:tblLook w:val="04A0" w:firstRow="1" w:lastRow="0" w:firstColumn="1" w:lastColumn="0" w:noHBand="0" w:noVBand="1"/>
      </w:tblPr>
      <w:tblGrid>
        <w:gridCol w:w="567"/>
        <w:gridCol w:w="2127"/>
        <w:gridCol w:w="4394"/>
        <w:gridCol w:w="3544"/>
        <w:gridCol w:w="1559"/>
        <w:gridCol w:w="2410"/>
        <w:gridCol w:w="48"/>
      </w:tblGrid>
      <w:tr w:rsidR="007F1C78" w:rsidRPr="00C745F7" w14:paraId="137A66C0" w14:textId="77777777" w:rsidTr="009C361A">
        <w:trPr>
          <w:trHeight w:val="600"/>
        </w:trPr>
        <w:tc>
          <w:tcPr>
            <w:tcW w:w="567" w:type="dxa"/>
            <w:hideMark/>
          </w:tcPr>
          <w:p w14:paraId="0A4B64D3" w14:textId="77777777" w:rsidR="007F1C78" w:rsidRPr="003E62F3" w:rsidRDefault="007F1C78">
            <w:pPr>
              <w:spacing w:after="120" w:line="240" w:lineRule="auto"/>
              <w:rPr>
                <w:rFonts w:ascii="Calibri" w:hAnsi="Calibri" w:cs="Calibri"/>
                <w:b/>
                <w:bCs/>
              </w:rPr>
            </w:pPr>
            <w:r w:rsidRPr="003E62F3">
              <w:rPr>
                <w:rFonts w:ascii="Calibri" w:hAnsi="Calibri" w:cs="Calibri"/>
                <w:b/>
                <w:bCs/>
              </w:rPr>
              <w:t>L.p.</w:t>
            </w:r>
          </w:p>
        </w:tc>
        <w:tc>
          <w:tcPr>
            <w:tcW w:w="2127" w:type="dxa"/>
            <w:hideMark/>
          </w:tcPr>
          <w:p w14:paraId="0967B9EA" w14:textId="77777777" w:rsidR="007F1C78" w:rsidRPr="003E62F3" w:rsidRDefault="007F1C78">
            <w:pPr>
              <w:spacing w:after="120" w:line="240" w:lineRule="auto"/>
              <w:rPr>
                <w:rFonts w:ascii="Calibri" w:hAnsi="Calibri" w:cs="Calibri"/>
                <w:b/>
                <w:bCs/>
              </w:rPr>
            </w:pPr>
            <w:r w:rsidRPr="003E62F3">
              <w:rPr>
                <w:rFonts w:ascii="Calibri" w:hAnsi="Calibri" w:cs="Calibri"/>
                <w:b/>
                <w:bCs/>
              </w:rPr>
              <w:t>Jednostka redakcyjna, do której odnosi się uwaga</w:t>
            </w:r>
          </w:p>
        </w:tc>
        <w:tc>
          <w:tcPr>
            <w:tcW w:w="4394" w:type="dxa"/>
            <w:hideMark/>
          </w:tcPr>
          <w:p w14:paraId="6B53EF84" w14:textId="77777777" w:rsidR="007F1C78" w:rsidRPr="003E62F3" w:rsidRDefault="007F1C78">
            <w:pPr>
              <w:spacing w:after="120" w:line="240" w:lineRule="auto"/>
              <w:rPr>
                <w:rFonts w:ascii="Calibri" w:hAnsi="Calibri" w:cs="Calibri"/>
                <w:b/>
                <w:bCs/>
              </w:rPr>
            </w:pPr>
            <w:r w:rsidRPr="003E62F3">
              <w:rPr>
                <w:rFonts w:ascii="Calibri" w:hAnsi="Calibri" w:cs="Calibri"/>
                <w:b/>
                <w:bCs/>
              </w:rPr>
              <w:t>Treść uwagi</w:t>
            </w:r>
          </w:p>
        </w:tc>
        <w:tc>
          <w:tcPr>
            <w:tcW w:w="3544" w:type="dxa"/>
            <w:hideMark/>
          </w:tcPr>
          <w:p w14:paraId="0E188CEC" w14:textId="77777777" w:rsidR="007F1C78" w:rsidRPr="003E62F3" w:rsidRDefault="007F1C78">
            <w:pPr>
              <w:spacing w:after="120" w:line="240" w:lineRule="auto"/>
              <w:rPr>
                <w:rFonts w:ascii="Calibri" w:hAnsi="Calibri" w:cs="Calibri"/>
                <w:b/>
                <w:bCs/>
              </w:rPr>
            </w:pPr>
            <w:r w:rsidRPr="003E62F3">
              <w:rPr>
                <w:rFonts w:ascii="Calibri" w:hAnsi="Calibri" w:cs="Calibri"/>
                <w:b/>
                <w:bCs/>
              </w:rPr>
              <w:t>Propozycja zapisu</w:t>
            </w:r>
          </w:p>
        </w:tc>
        <w:tc>
          <w:tcPr>
            <w:tcW w:w="1559" w:type="dxa"/>
            <w:hideMark/>
          </w:tcPr>
          <w:p w14:paraId="5EE2F7D9" w14:textId="202B1637" w:rsidR="007F1C78" w:rsidRPr="00010F88" w:rsidRDefault="0036688B" w:rsidP="0036688B">
            <w:pPr>
              <w:spacing w:after="120" w:line="240" w:lineRule="auto"/>
              <w:rPr>
                <w:rFonts w:ascii="Calibri" w:hAnsi="Calibri" w:cs="Calibri"/>
                <w:b/>
                <w:bCs/>
              </w:rPr>
            </w:pPr>
            <w:r w:rsidRPr="00010F88">
              <w:rPr>
                <w:rFonts w:ascii="Calibri" w:hAnsi="Calibri" w:cs="Calibri"/>
                <w:b/>
                <w:bCs/>
              </w:rPr>
              <w:t>Zgłaszający</w:t>
            </w:r>
          </w:p>
        </w:tc>
        <w:tc>
          <w:tcPr>
            <w:tcW w:w="2458" w:type="dxa"/>
            <w:gridSpan w:val="2"/>
            <w:hideMark/>
          </w:tcPr>
          <w:p w14:paraId="444B2FED" w14:textId="77777777" w:rsidR="007F1C78" w:rsidRPr="003E62F3" w:rsidRDefault="007F1C78">
            <w:pPr>
              <w:spacing w:after="120" w:line="240" w:lineRule="auto"/>
              <w:rPr>
                <w:rFonts w:ascii="Calibri" w:hAnsi="Calibri" w:cs="Calibri"/>
                <w:b/>
                <w:bCs/>
              </w:rPr>
            </w:pPr>
            <w:r w:rsidRPr="003E62F3">
              <w:rPr>
                <w:rFonts w:ascii="Calibri" w:hAnsi="Calibri" w:cs="Calibri"/>
                <w:b/>
                <w:bCs/>
              </w:rPr>
              <w:t>Stanowisko MSZ</w:t>
            </w:r>
          </w:p>
        </w:tc>
      </w:tr>
      <w:tr w:rsidR="007F1C78" w:rsidRPr="00C745F7" w14:paraId="116CC22C" w14:textId="77777777" w:rsidTr="009C361A">
        <w:trPr>
          <w:trHeight w:val="557"/>
        </w:trPr>
        <w:tc>
          <w:tcPr>
            <w:tcW w:w="567" w:type="dxa"/>
            <w:hideMark/>
          </w:tcPr>
          <w:p w14:paraId="59C48A72" w14:textId="77777777" w:rsidR="007F1C78" w:rsidRPr="003E62F3" w:rsidRDefault="007F1C78">
            <w:pPr>
              <w:spacing w:after="120" w:line="240" w:lineRule="auto"/>
              <w:rPr>
                <w:rFonts w:ascii="Calibri" w:hAnsi="Calibri" w:cs="Calibri"/>
              </w:rPr>
            </w:pPr>
            <w:r w:rsidRPr="003E62F3">
              <w:rPr>
                <w:rFonts w:ascii="Calibri" w:hAnsi="Calibri" w:cs="Calibri"/>
              </w:rPr>
              <w:t>1.</w:t>
            </w:r>
          </w:p>
        </w:tc>
        <w:tc>
          <w:tcPr>
            <w:tcW w:w="2127" w:type="dxa"/>
            <w:hideMark/>
          </w:tcPr>
          <w:p w14:paraId="751254B5" w14:textId="11B88F48" w:rsidR="00F33386" w:rsidRPr="003E62F3" w:rsidRDefault="00010F88">
            <w:pPr>
              <w:widowControl w:val="0"/>
              <w:suppressAutoHyphens/>
              <w:spacing w:after="120" w:line="240" w:lineRule="auto"/>
              <w:rPr>
                <w:rFonts w:ascii="Calibri" w:eastAsia="Calibri" w:hAnsi="Calibri" w:cs="Calibri"/>
                <w:b/>
                <w:bCs/>
                <w:kern w:val="1"/>
                <w:lang w:eastAsia="pl-PL"/>
              </w:rPr>
            </w:pPr>
            <w:r>
              <w:rPr>
                <w:rFonts w:ascii="Calibri" w:eastAsia="Calibri" w:hAnsi="Calibri" w:cs="Calibri"/>
                <w:b/>
                <w:bCs/>
                <w:kern w:val="1"/>
                <w:lang w:eastAsia="pl-PL"/>
              </w:rPr>
              <w:t>S</w:t>
            </w:r>
            <w:r w:rsidR="00F33386" w:rsidRPr="003E62F3">
              <w:rPr>
                <w:rFonts w:ascii="Calibri" w:eastAsia="Calibri" w:hAnsi="Calibri" w:cs="Calibri"/>
                <w:b/>
                <w:bCs/>
                <w:kern w:val="1"/>
                <w:lang w:eastAsia="pl-PL"/>
              </w:rPr>
              <w:t>tr. 1</w:t>
            </w:r>
            <w:r w:rsidR="00AB57DE">
              <w:rPr>
                <w:rFonts w:ascii="Calibri" w:eastAsia="Calibri" w:hAnsi="Calibri" w:cs="Calibri"/>
                <w:b/>
                <w:bCs/>
                <w:kern w:val="1"/>
                <w:lang w:eastAsia="pl-PL"/>
              </w:rPr>
              <w:t xml:space="preserve"> (str. 5 w projekcie uwzględniającym </w:t>
            </w:r>
            <w:r w:rsidR="00AB57DE" w:rsidRPr="00AB57DE">
              <w:rPr>
                <w:rFonts w:ascii="Calibri" w:eastAsia="Calibri" w:hAnsi="Calibri" w:cs="Calibri"/>
                <w:b/>
                <w:bCs/>
                <w:kern w:val="1"/>
                <w:lang w:eastAsia="pl-PL"/>
              </w:rPr>
              <w:t>uwag</w:t>
            </w:r>
            <w:r w:rsidR="00AB57DE">
              <w:rPr>
                <w:rFonts w:ascii="Calibri" w:eastAsia="Calibri" w:hAnsi="Calibri" w:cs="Calibri"/>
                <w:b/>
                <w:bCs/>
                <w:kern w:val="1"/>
                <w:lang w:eastAsia="pl-PL"/>
              </w:rPr>
              <w:t xml:space="preserve">i po konsultacjach społecznych – </w:t>
            </w:r>
            <w:r w:rsidR="00F33386" w:rsidRPr="003E62F3">
              <w:rPr>
                <w:rFonts w:ascii="Calibri" w:eastAsia="Calibri" w:hAnsi="Calibri" w:cs="Calibri"/>
                <w:b/>
                <w:bCs/>
                <w:kern w:val="1"/>
                <w:lang w:eastAsia="pl-PL"/>
              </w:rPr>
              <w:t>Bałkany Zachodnie)</w:t>
            </w:r>
          </w:p>
          <w:p w14:paraId="5B48A873" w14:textId="77777777" w:rsidR="00F33386" w:rsidRPr="003E62F3" w:rsidRDefault="00F33386">
            <w:pPr>
              <w:widowControl w:val="0"/>
              <w:suppressAutoHyphens/>
              <w:spacing w:after="120" w:line="240" w:lineRule="auto"/>
              <w:rPr>
                <w:rFonts w:ascii="Calibri" w:eastAsia="Calibri" w:hAnsi="Calibri" w:cs="Calibri"/>
                <w:kern w:val="1"/>
                <w:highlight w:val="yellow"/>
                <w:lang w:eastAsia="pl-PL"/>
              </w:rPr>
            </w:pPr>
          </w:p>
          <w:p w14:paraId="0D7337FF" w14:textId="77777777" w:rsidR="007F1C78" w:rsidRPr="003E62F3" w:rsidRDefault="00F33386">
            <w:pPr>
              <w:spacing w:after="120" w:line="240" w:lineRule="auto"/>
              <w:rPr>
                <w:rFonts w:ascii="Calibri" w:hAnsi="Calibri" w:cs="Calibri"/>
              </w:rPr>
            </w:pPr>
            <w:r w:rsidRPr="003E62F3">
              <w:rPr>
                <w:rFonts w:ascii="Calibri" w:eastAsia="Times New Roman" w:hAnsi="Calibri" w:cs="Calibri"/>
                <w:i/>
                <w:iCs/>
                <w:kern w:val="1"/>
                <w:lang w:eastAsia="pl-PL"/>
              </w:rPr>
              <w:t xml:space="preserve">„(…) Dodatkowo, w 2022 roku polska pomoc rozwojowa skierowana zostanie w większym stopniu </w:t>
            </w:r>
            <w:r w:rsidRPr="003E62F3">
              <w:rPr>
                <w:rFonts w:ascii="Calibri" w:eastAsia="Times New Roman" w:hAnsi="Calibri" w:cs="Calibri"/>
                <w:i/>
                <w:iCs/>
                <w:kern w:val="1"/>
                <w:lang w:eastAsia="pl-PL"/>
              </w:rPr>
              <w:lastRenderedPageBreak/>
              <w:t>do krajów Bałkanów Zachodnich: Albanii, Bośni i Hercegowiny, Czarnogóry, Kosowa, Macedonii Północnej i Serbii, aspirujących do członkostwa w Unii Europejskiej – jako wyraz wsparcia RP dla ich aspiracji i krajowych reform instytucjonalnych (…)”</w:t>
            </w:r>
          </w:p>
        </w:tc>
        <w:tc>
          <w:tcPr>
            <w:tcW w:w="4394" w:type="dxa"/>
            <w:hideMark/>
          </w:tcPr>
          <w:p w14:paraId="1837DA8D" w14:textId="41868F77" w:rsidR="00F33386" w:rsidRPr="003E62F3" w:rsidRDefault="00F33386">
            <w:pPr>
              <w:widowControl w:val="0"/>
              <w:suppressAutoHyphens/>
              <w:spacing w:after="120" w:line="240" w:lineRule="auto"/>
              <w:rPr>
                <w:rFonts w:ascii="Calibri" w:eastAsia="Calibri" w:hAnsi="Calibri" w:cs="Calibri"/>
                <w:kern w:val="1"/>
                <w:lang w:eastAsia="pl-PL"/>
              </w:rPr>
            </w:pPr>
            <w:r w:rsidRPr="003E62F3">
              <w:rPr>
                <w:rFonts w:ascii="Calibri" w:eastAsia="Calibri" w:hAnsi="Calibri" w:cs="Calibri"/>
                <w:kern w:val="1"/>
                <w:lang w:eastAsia="pl-PL"/>
              </w:rPr>
              <w:lastRenderedPageBreak/>
              <w:t>Wnios</w:t>
            </w:r>
            <w:r w:rsidR="00D9265B">
              <w:rPr>
                <w:rFonts w:ascii="Calibri" w:eastAsia="Calibri" w:hAnsi="Calibri" w:cs="Calibri"/>
                <w:kern w:val="1"/>
                <w:lang w:eastAsia="pl-PL"/>
              </w:rPr>
              <w:t>kujemy o szersze uzasadnienie i </w:t>
            </w:r>
            <w:r w:rsidRPr="003E62F3">
              <w:rPr>
                <w:rFonts w:ascii="Calibri" w:eastAsia="Calibri" w:hAnsi="Calibri" w:cs="Calibri"/>
                <w:kern w:val="1"/>
                <w:lang w:eastAsia="pl-PL"/>
              </w:rPr>
              <w:t>doprecyzowanie planowanej pomocy rozwojowej kierowanej do krajów Bałkanów Zachodnich, w szczególności:</w:t>
            </w:r>
          </w:p>
          <w:p w14:paraId="31C80D71" w14:textId="77777777" w:rsidR="00F33386" w:rsidRPr="003E62F3" w:rsidRDefault="00F33386" w:rsidP="003E62F3">
            <w:pPr>
              <w:widowControl w:val="0"/>
              <w:numPr>
                <w:ilvl w:val="0"/>
                <w:numId w:val="22"/>
              </w:numPr>
              <w:suppressAutoHyphens/>
              <w:spacing w:after="120" w:line="240" w:lineRule="auto"/>
              <w:ind w:left="446" w:hanging="242"/>
              <w:rPr>
                <w:rFonts w:ascii="Calibri" w:eastAsia="Calibri" w:hAnsi="Calibri" w:cs="Calibri"/>
                <w:kern w:val="1"/>
                <w:lang w:eastAsia="pl-PL"/>
              </w:rPr>
            </w:pPr>
            <w:r w:rsidRPr="003E62F3">
              <w:rPr>
                <w:rFonts w:ascii="Calibri" w:eastAsia="Calibri" w:hAnsi="Calibri" w:cs="Calibri"/>
                <w:kern w:val="1"/>
                <w:lang w:eastAsia="pl-PL"/>
              </w:rPr>
              <w:t>strategicznych celów tej pomocy (w tym ram czasowych - czy kraje Bałkanów Zach. dołączą także do priorytetów geograficznych w planach rocznych na lata następne?)</w:t>
            </w:r>
          </w:p>
          <w:p w14:paraId="62B8870F" w14:textId="77777777" w:rsidR="00F33386" w:rsidRPr="003E62F3" w:rsidRDefault="00F33386" w:rsidP="003E62F3">
            <w:pPr>
              <w:widowControl w:val="0"/>
              <w:numPr>
                <w:ilvl w:val="0"/>
                <w:numId w:val="22"/>
              </w:numPr>
              <w:suppressAutoHyphens/>
              <w:spacing w:after="120" w:line="240" w:lineRule="auto"/>
              <w:ind w:left="446" w:hanging="242"/>
              <w:rPr>
                <w:rFonts w:ascii="Calibri" w:eastAsia="Calibri" w:hAnsi="Calibri" w:cs="Calibri"/>
                <w:kern w:val="1"/>
                <w:lang w:eastAsia="pl-PL"/>
              </w:rPr>
            </w:pPr>
            <w:r w:rsidRPr="003E62F3">
              <w:rPr>
                <w:rFonts w:ascii="Calibri" w:eastAsia="Calibri" w:hAnsi="Calibri" w:cs="Calibri"/>
                <w:kern w:val="1"/>
                <w:lang w:eastAsia="pl-PL"/>
              </w:rPr>
              <w:t>obszarów tematycznych wsparcia (w ujęciu CZR, tak jak opisane zostały kraje priorytetowe w projekcie Planu)</w:t>
            </w:r>
          </w:p>
          <w:p w14:paraId="5C223093" w14:textId="77777777" w:rsidR="00F33386" w:rsidRPr="003E62F3" w:rsidRDefault="00F33386" w:rsidP="003E62F3">
            <w:pPr>
              <w:widowControl w:val="0"/>
              <w:numPr>
                <w:ilvl w:val="0"/>
                <w:numId w:val="22"/>
              </w:numPr>
              <w:suppressAutoHyphens/>
              <w:spacing w:after="120" w:line="240" w:lineRule="auto"/>
              <w:ind w:left="446" w:hanging="242"/>
              <w:rPr>
                <w:rFonts w:ascii="Calibri" w:eastAsia="Calibri" w:hAnsi="Calibri" w:cs="Calibri"/>
                <w:kern w:val="1"/>
                <w:lang w:eastAsia="pl-PL"/>
              </w:rPr>
            </w:pPr>
            <w:r w:rsidRPr="003E62F3">
              <w:rPr>
                <w:rFonts w:ascii="Calibri" w:eastAsia="Calibri" w:hAnsi="Calibri" w:cs="Calibri"/>
                <w:kern w:val="1"/>
                <w:lang w:eastAsia="pl-PL"/>
              </w:rPr>
              <w:lastRenderedPageBreak/>
              <w:t>finansowania (szacowanych kosztów w 2021, udziału wsparcia tych krajów w bilateralnej ODA wobec działań w zakresie pomocy rozwojowej kierowanych do krajów priorytetowych);</w:t>
            </w:r>
          </w:p>
          <w:p w14:paraId="26AE6759" w14:textId="77777777" w:rsidR="007F1C78" w:rsidRPr="003E62F3" w:rsidRDefault="00F33386" w:rsidP="003E62F3">
            <w:pPr>
              <w:widowControl w:val="0"/>
              <w:numPr>
                <w:ilvl w:val="0"/>
                <w:numId w:val="22"/>
              </w:numPr>
              <w:suppressAutoHyphens/>
              <w:spacing w:after="120" w:line="240" w:lineRule="auto"/>
              <w:ind w:left="446" w:hanging="242"/>
              <w:rPr>
                <w:rFonts w:ascii="Calibri" w:eastAsia="Calibri" w:hAnsi="Calibri" w:cs="Calibri"/>
                <w:kern w:val="1"/>
                <w:lang w:eastAsia="pl-PL"/>
              </w:rPr>
            </w:pPr>
            <w:r w:rsidRPr="003E62F3">
              <w:rPr>
                <w:rFonts w:ascii="Calibri" w:eastAsia="Calibri" w:hAnsi="Calibri" w:cs="Calibri"/>
                <w:kern w:val="1"/>
                <w:lang w:eastAsia="pl-PL"/>
              </w:rPr>
              <w:t>planowanych realizatorów działań (administracja rządowa, Fundacja Solidarności Międzynarodowej, organizacje społeczne).</w:t>
            </w:r>
          </w:p>
        </w:tc>
        <w:tc>
          <w:tcPr>
            <w:tcW w:w="3544" w:type="dxa"/>
            <w:hideMark/>
          </w:tcPr>
          <w:p w14:paraId="0BBF830C" w14:textId="2BC7E159" w:rsidR="007F1C78" w:rsidRPr="003E62F3" w:rsidRDefault="0036688B">
            <w:pPr>
              <w:autoSpaceDE w:val="0"/>
              <w:autoSpaceDN w:val="0"/>
              <w:adjustRightInd w:val="0"/>
              <w:spacing w:after="120" w:line="240" w:lineRule="auto"/>
              <w:rPr>
                <w:rFonts w:ascii="Calibri" w:eastAsia="Times New Roman" w:hAnsi="Calibri" w:cs="Calibri"/>
                <w:i/>
                <w:lang w:eastAsia="pl-PL"/>
              </w:rPr>
            </w:pPr>
            <w:r>
              <w:rPr>
                <w:i/>
              </w:rPr>
              <w:lastRenderedPageBreak/>
              <w:t>Bez propozycji zapisu</w:t>
            </w:r>
          </w:p>
        </w:tc>
        <w:tc>
          <w:tcPr>
            <w:tcW w:w="1559" w:type="dxa"/>
            <w:hideMark/>
          </w:tcPr>
          <w:p w14:paraId="4D13224C" w14:textId="77777777" w:rsidR="007F1C78" w:rsidRPr="00010F88" w:rsidRDefault="00F33386">
            <w:pPr>
              <w:spacing w:after="120" w:line="240" w:lineRule="auto"/>
              <w:rPr>
                <w:rFonts w:ascii="Calibri" w:hAnsi="Calibri" w:cs="Calibri"/>
                <w:b/>
              </w:rPr>
            </w:pPr>
            <w:r w:rsidRPr="00010F88">
              <w:rPr>
                <w:rFonts w:ascii="Calibri" w:hAnsi="Calibri" w:cs="Calibri"/>
                <w:b/>
              </w:rPr>
              <w:t>Grupa Zagranica</w:t>
            </w:r>
          </w:p>
        </w:tc>
        <w:tc>
          <w:tcPr>
            <w:tcW w:w="2458" w:type="dxa"/>
            <w:gridSpan w:val="2"/>
          </w:tcPr>
          <w:p w14:paraId="176B3A17" w14:textId="77777777" w:rsidR="00592567" w:rsidRPr="00592567" w:rsidRDefault="00592567" w:rsidP="0036688B">
            <w:pPr>
              <w:spacing w:after="120" w:line="240" w:lineRule="auto"/>
              <w:rPr>
                <w:b/>
              </w:rPr>
            </w:pPr>
            <w:r w:rsidRPr="00592567">
              <w:rPr>
                <w:b/>
              </w:rPr>
              <w:t>Wyjaśnienie</w:t>
            </w:r>
          </w:p>
          <w:p w14:paraId="7217ADA0" w14:textId="7B06ADC6" w:rsidR="007F1C78" w:rsidRPr="00D57060" w:rsidRDefault="00D57060" w:rsidP="0036688B">
            <w:pPr>
              <w:spacing w:after="120" w:line="240" w:lineRule="auto"/>
            </w:pPr>
            <w:r>
              <w:t>W ocenie Ministerstwa Spraw Zagranicznych istnieje potrzeba zwiększenia aktywności RP w odniesieniu do region</w:t>
            </w:r>
            <w:r w:rsidR="00D9265B">
              <w:t>u Bałkanów Zachodnich również w </w:t>
            </w:r>
            <w:r>
              <w:t>zakresie polityki rozwojowej. Re</w:t>
            </w:r>
            <w:r w:rsidR="00D9265B">
              <w:t>gion ten ma istotne znaczenie z </w:t>
            </w:r>
            <w:r>
              <w:t xml:space="preserve">perspektywy zapewnienia </w:t>
            </w:r>
            <w:r>
              <w:lastRenderedPageBreak/>
              <w:t>bezpieczeństwa zewnętrznego i wewnętrznego Unii Europejskiej i jej państw członkowskich. Zwiększenie pomocy rozwojowej, przeznaczonej dla państw Bałkanów Zachodnich, mogłoby przyczynić się również do realizacji priorytetów polskiej polityki zagranicznej, związanych ze wzmacnianiem stabilności tego ob</w:t>
            </w:r>
            <w:r w:rsidR="00B85275">
              <w:t>szaru, a także jego zdolności w </w:t>
            </w:r>
            <w:r>
              <w:t xml:space="preserve">zakresie zwalczania nielegalnej migracji, </w:t>
            </w:r>
            <w:r w:rsidR="00B85275">
              <w:t>przestępczości zorganizowanej i </w:t>
            </w:r>
            <w:r>
              <w:t>przemytu.</w:t>
            </w:r>
          </w:p>
        </w:tc>
      </w:tr>
      <w:tr w:rsidR="00967471" w:rsidRPr="00C745F7" w14:paraId="25045679" w14:textId="77777777" w:rsidTr="009C361A">
        <w:trPr>
          <w:trHeight w:val="558"/>
        </w:trPr>
        <w:tc>
          <w:tcPr>
            <w:tcW w:w="567" w:type="dxa"/>
            <w:hideMark/>
          </w:tcPr>
          <w:p w14:paraId="1461CCF5" w14:textId="77777777" w:rsidR="00967471" w:rsidRPr="003E62F3" w:rsidRDefault="00967471">
            <w:pPr>
              <w:spacing w:after="120" w:line="240" w:lineRule="auto"/>
              <w:rPr>
                <w:rFonts w:ascii="Calibri" w:hAnsi="Calibri" w:cs="Calibri"/>
              </w:rPr>
            </w:pPr>
            <w:r w:rsidRPr="003E62F3">
              <w:rPr>
                <w:rFonts w:ascii="Calibri" w:hAnsi="Calibri" w:cs="Calibri"/>
              </w:rPr>
              <w:lastRenderedPageBreak/>
              <w:t>2.</w:t>
            </w:r>
          </w:p>
        </w:tc>
        <w:tc>
          <w:tcPr>
            <w:tcW w:w="2127" w:type="dxa"/>
            <w:hideMark/>
          </w:tcPr>
          <w:p w14:paraId="0700849C" w14:textId="1B7131D0" w:rsidR="00967471" w:rsidRPr="003E62F3" w:rsidRDefault="00010F88">
            <w:pPr>
              <w:spacing w:after="120" w:line="240" w:lineRule="auto"/>
              <w:rPr>
                <w:rFonts w:ascii="Calibri" w:eastAsia="Calibri" w:hAnsi="Calibri" w:cs="Calibri"/>
              </w:rPr>
            </w:pPr>
            <w:r>
              <w:rPr>
                <w:rFonts w:ascii="Calibri" w:eastAsia="Calibri" w:hAnsi="Calibri" w:cs="Calibri"/>
                <w:b/>
              </w:rPr>
              <w:t>S</w:t>
            </w:r>
            <w:r w:rsidR="00967471" w:rsidRPr="003E62F3">
              <w:rPr>
                <w:rFonts w:ascii="Calibri" w:eastAsia="Calibri" w:hAnsi="Calibri" w:cs="Calibri"/>
                <w:b/>
              </w:rPr>
              <w:t>tr. 6</w:t>
            </w:r>
            <w:r w:rsidR="00967471" w:rsidRPr="003E62F3">
              <w:rPr>
                <w:rFonts w:ascii="Calibri" w:eastAsia="Calibri" w:hAnsi="Calibri" w:cs="Calibri"/>
                <w:b/>
              </w:rPr>
              <w:br/>
            </w:r>
            <w:r w:rsidR="00967471" w:rsidRPr="003E62F3">
              <w:rPr>
                <w:rFonts w:ascii="Calibri" w:eastAsia="Calibri" w:hAnsi="Calibri" w:cs="Calibri"/>
                <w:b/>
                <w:bCs/>
              </w:rPr>
              <w:t>(Górski Karabach)</w:t>
            </w:r>
          </w:p>
          <w:p w14:paraId="39EC1197" w14:textId="77777777" w:rsidR="00967471" w:rsidRPr="003E62F3" w:rsidRDefault="00967471">
            <w:pPr>
              <w:spacing w:after="120" w:line="240" w:lineRule="auto"/>
              <w:rPr>
                <w:rFonts w:ascii="Calibri" w:eastAsia="Calibri" w:hAnsi="Calibri" w:cs="Calibri"/>
                <w:i/>
              </w:rPr>
            </w:pPr>
            <w:r w:rsidRPr="003E62F3">
              <w:rPr>
                <w:rFonts w:ascii="Calibri" w:eastAsia="Calibri" w:hAnsi="Calibri" w:cs="Calibri"/>
                <w:i/>
              </w:rPr>
              <w:t>„(…) W 2022 r. działania takie podejmowane będą w szczególności w stosunku do Armenii, w związku z kryzysem wywołanym konfliktem zbrojnym w rejonie Górskiego Karabachu oraz w celu zapobiegania skutkom kryzysu w Afganistanie (…)”</w:t>
            </w:r>
          </w:p>
        </w:tc>
        <w:tc>
          <w:tcPr>
            <w:tcW w:w="4394" w:type="dxa"/>
            <w:hideMark/>
          </w:tcPr>
          <w:p w14:paraId="306B9B2F" w14:textId="77777777" w:rsidR="00967471" w:rsidRPr="003E62F3" w:rsidRDefault="00967471">
            <w:pPr>
              <w:spacing w:after="120" w:line="240" w:lineRule="auto"/>
              <w:rPr>
                <w:rFonts w:ascii="Calibri" w:eastAsia="Calibri" w:hAnsi="Calibri" w:cs="Calibri"/>
                <w:highlight w:val="yellow"/>
              </w:rPr>
            </w:pPr>
            <w:r w:rsidRPr="003E62F3">
              <w:rPr>
                <w:rFonts w:ascii="Calibri" w:eastAsia="Calibri" w:hAnsi="Calibri" w:cs="Calibri"/>
              </w:rPr>
              <w:t>Wzorem unijnej pomocy humanitarnej kierowanej w związku z konfliktem</w:t>
            </w:r>
            <w:r w:rsidRPr="003E62F3">
              <w:rPr>
                <w:rFonts w:ascii="Calibri" w:hAnsi="Calibri" w:cs="Calibri"/>
              </w:rPr>
              <w:t xml:space="preserve"> </w:t>
            </w:r>
            <w:r w:rsidRPr="003E62F3">
              <w:rPr>
                <w:rFonts w:ascii="Calibri" w:eastAsia="Calibri" w:hAnsi="Calibri" w:cs="Calibri"/>
              </w:rPr>
              <w:t>w rejonie Górskiego Karabachu do obu krajów – Armenii i Azerbejdżanu – proponujemy poszerzenie zakresu działań na wsparcie dotkniętych konfliktem po obu stronach granicy. Szerszy zakres zastosowano także w konkursie "Pomoc humanitarna 2021".</w:t>
            </w:r>
          </w:p>
        </w:tc>
        <w:tc>
          <w:tcPr>
            <w:tcW w:w="3544" w:type="dxa"/>
            <w:hideMark/>
          </w:tcPr>
          <w:p w14:paraId="2B2D1EEF" w14:textId="77777777" w:rsidR="00967471" w:rsidRPr="00C90FB4" w:rsidRDefault="00967471">
            <w:pPr>
              <w:spacing w:after="120" w:line="240" w:lineRule="auto"/>
              <w:rPr>
                <w:rFonts w:ascii="Calibri" w:eastAsia="Calibri" w:hAnsi="Calibri" w:cs="Calibri"/>
                <w:iCs/>
              </w:rPr>
            </w:pPr>
            <w:r w:rsidRPr="00C90FB4">
              <w:rPr>
                <w:rFonts w:ascii="Calibri" w:eastAsia="Calibri" w:hAnsi="Calibri" w:cs="Calibri"/>
              </w:rPr>
              <w:t>„(…) W 2022 r. działania takie podejmowane w związku z kryzysem wywołanym konfliktem zbrojnym w rejonie Górskiego Karabachu oraz w celu zapobiegania skutkom kryzysu w Afganistanie (…)”</w:t>
            </w:r>
          </w:p>
        </w:tc>
        <w:tc>
          <w:tcPr>
            <w:tcW w:w="1559" w:type="dxa"/>
            <w:hideMark/>
          </w:tcPr>
          <w:p w14:paraId="7D088DE3" w14:textId="77777777" w:rsidR="00967471" w:rsidRPr="00010F88" w:rsidRDefault="00967471">
            <w:pPr>
              <w:spacing w:after="120" w:line="240" w:lineRule="auto"/>
              <w:rPr>
                <w:rFonts w:ascii="Calibri" w:hAnsi="Calibri" w:cs="Calibri"/>
                <w:b/>
              </w:rPr>
            </w:pPr>
            <w:r w:rsidRPr="00010F88">
              <w:rPr>
                <w:rFonts w:ascii="Calibri" w:hAnsi="Calibri" w:cs="Calibri"/>
                <w:b/>
              </w:rPr>
              <w:t xml:space="preserve">Grupa Zagranica </w:t>
            </w:r>
          </w:p>
        </w:tc>
        <w:tc>
          <w:tcPr>
            <w:tcW w:w="2458" w:type="dxa"/>
            <w:gridSpan w:val="2"/>
          </w:tcPr>
          <w:p w14:paraId="4C384037" w14:textId="1FEC397F" w:rsidR="00967471" w:rsidRPr="003E62F3" w:rsidRDefault="00967471">
            <w:pPr>
              <w:spacing w:after="120" w:line="240" w:lineRule="auto"/>
              <w:rPr>
                <w:rFonts w:ascii="Calibri" w:hAnsi="Calibri" w:cs="Calibri"/>
                <w:b/>
              </w:rPr>
            </w:pPr>
            <w:r w:rsidRPr="003E62F3">
              <w:rPr>
                <w:rFonts w:ascii="Calibri" w:hAnsi="Calibri" w:cs="Calibri"/>
                <w:b/>
              </w:rPr>
              <w:t xml:space="preserve">Uwaga uwzględniona  </w:t>
            </w:r>
            <w:r w:rsidRPr="003E62F3">
              <w:rPr>
                <w:rFonts w:ascii="Calibri" w:hAnsi="Calibri" w:cs="Calibri"/>
                <w:b/>
              </w:rPr>
              <w:br/>
            </w:r>
          </w:p>
        </w:tc>
      </w:tr>
      <w:tr w:rsidR="00967471" w:rsidRPr="00C745F7" w14:paraId="58B470D6" w14:textId="77777777" w:rsidTr="009C361A">
        <w:trPr>
          <w:trHeight w:val="566"/>
        </w:trPr>
        <w:tc>
          <w:tcPr>
            <w:tcW w:w="567" w:type="dxa"/>
            <w:noWrap/>
            <w:hideMark/>
          </w:tcPr>
          <w:p w14:paraId="3276274A" w14:textId="77777777" w:rsidR="00967471" w:rsidRPr="003E62F3" w:rsidRDefault="00967471">
            <w:pPr>
              <w:spacing w:after="120" w:line="240" w:lineRule="auto"/>
              <w:rPr>
                <w:rFonts w:ascii="Calibri" w:hAnsi="Calibri" w:cs="Calibri"/>
              </w:rPr>
            </w:pPr>
            <w:r w:rsidRPr="003E62F3">
              <w:rPr>
                <w:rFonts w:ascii="Calibri" w:hAnsi="Calibri" w:cs="Calibri"/>
              </w:rPr>
              <w:t>3.</w:t>
            </w:r>
          </w:p>
        </w:tc>
        <w:tc>
          <w:tcPr>
            <w:tcW w:w="2127" w:type="dxa"/>
            <w:hideMark/>
          </w:tcPr>
          <w:p w14:paraId="79CE18B9" w14:textId="7136D4E0" w:rsidR="00967471" w:rsidRPr="003E62F3" w:rsidRDefault="00010F88">
            <w:pPr>
              <w:spacing w:after="120" w:line="240" w:lineRule="auto"/>
              <w:rPr>
                <w:rFonts w:ascii="Calibri" w:eastAsia="Calibri" w:hAnsi="Calibri" w:cs="Calibri"/>
                <w:b/>
                <w:bCs/>
              </w:rPr>
            </w:pPr>
            <w:r>
              <w:rPr>
                <w:rFonts w:ascii="Calibri" w:eastAsia="Calibri" w:hAnsi="Calibri" w:cs="Calibri"/>
                <w:b/>
                <w:bCs/>
              </w:rPr>
              <w:t>S</w:t>
            </w:r>
            <w:r w:rsidR="00967471" w:rsidRPr="003E62F3">
              <w:rPr>
                <w:rFonts w:ascii="Calibri" w:eastAsia="Calibri" w:hAnsi="Calibri" w:cs="Calibri"/>
                <w:b/>
                <w:bCs/>
              </w:rPr>
              <w:t>tr. 18</w:t>
            </w:r>
          </w:p>
          <w:p w14:paraId="72975F0D" w14:textId="77777777" w:rsidR="00967471" w:rsidRPr="003E62F3" w:rsidRDefault="00967471">
            <w:pPr>
              <w:spacing w:after="120" w:line="240" w:lineRule="auto"/>
              <w:rPr>
                <w:rFonts w:ascii="Calibri" w:eastAsia="Calibri" w:hAnsi="Calibri" w:cs="Calibri"/>
                <w:b/>
                <w:bCs/>
              </w:rPr>
            </w:pPr>
            <w:r w:rsidRPr="003E62F3">
              <w:rPr>
                <w:rFonts w:ascii="Calibri" w:eastAsia="Calibri" w:hAnsi="Calibri" w:cs="Calibri"/>
                <w:b/>
                <w:bCs/>
              </w:rPr>
              <w:t>(edukacja globalna - definicja)</w:t>
            </w:r>
          </w:p>
          <w:p w14:paraId="34265AA7" w14:textId="77777777" w:rsidR="00967471" w:rsidRPr="003E62F3" w:rsidRDefault="00967471">
            <w:pPr>
              <w:spacing w:after="120" w:line="240" w:lineRule="auto"/>
              <w:rPr>
                <w:rFonts w:ascii="Calibri" w:eastAsia="Calibri" w:hAnsi="Calibri" w:cs="Calibri"/>
                <w:i/>
                <w:iCs/>
              </w:rPr>
            </w:pPr>
            <w:r w:rsidRPr="003E62F3">
              <w:rPr>
                <w:rFonts w:ascii="Calibri" w:eastAsia="Calibri" w:hAnsi="Calibri" w:cs="Calibri"/>
                <w:i/>
                <w:iCs/>
              </w:rPr>
              <w:t xml:space="preserve">„(…) Edukacja globalna rozszerza kształcenie i wychowanie obywatelskie o treści globalne tj. dotyczące całego świata jako całości. Uświadamia o istnieniu zjawisk i współzależności, które łączą różne kraje, pozornie od siebie dalekie. Odkrywa przed odbiorcami wzajemne powiązania i przenikanie się systemów kulturowych, środowiskowych, ekonomicznych, społecznych, politycznych i technologicznych. Głównym celem edukacji globalnej jest przygotowanie społeczeństw do mierzenia się z aktualnymi problemami dotyczącymi całego globu np. związanymi ze sprawiedliwym i zrównoważonym rozwojem państw, zapewnieniem pokoju i bezpieczeństwa na świecie, poprawą jakości życia w krajach Globalnego Południa, czy przeciwdziałaniem zmianom klimatu. W szczególności, edukacja globalna ma przyczyniać się do aktywizacji społeczeństwa do realizacji celów zrównoważonego rozwoju określonych przez społeczność międzynarodową w Agendzie na rzecz zrównoważonego rozwoju 2030. (…)” </w:t>
            </w:r>
          </w:p>
        </w:tc>
        <w:tc>
          <w:tcPr>
            <w:tcW w:w="4394" w:type="dxa"/>
            <w:hideMark/>
          </w:tcPr>
          <w:p w14:paraId="3E7085EB" w14:textId="77777777" w:rsidR="00967471" w:rsidRPr="003E62F3" w:rsidRDefault="00967471">
            <w:pPr>
              <w:spacing w:after="120" w:line="240" w:lineRule="auto"/>
              <w:rPr>
                <w:rFonts w:ascii="Calibri" w:eastAsia="Calibri" w:hAnsi="Calibri" w:cs="Calibri"/>
                <w:highlight w:val="red"/>
              </w:rPr>
            </w:pPr>
            <w:r w:rsidRPr="003E62F3">
              <w:rPr>
                <w:rFonts w:ascii="Calibri" w:eastAsia="Calibri" w:hAnsi="Calibri" w:cs="Calibri"/>
                <w:lang w:val="pl"/>
              </w:rPr>
              <w:t>Zwracamy się z wnioskiem o powrócenie do przyjętej w porozumieniu międzysektorowym definicji edukacji globalnej ujętej w zatwierdzonym planie rocznym współpracy rozwojowej na rok 2021. W projekcie planu na rok 2022 została ona sparafrazowana, ale niedokładnie. Do tej pory nie było przestrzeni, aby ww. definicję dostosować do nowych wyzwań globalnych, pozostańmy zatem przy jej oryginalnym brzmieniu, aby nie upraszczać wielowymiarowości tego, czym edukacja globalna jest i w jaki sposób powinna być realizowana w ramach planowanych projektów.</w:t>
            </w:r>
          </w:p>
        </w:tc>
        <w:tc>
          <w:tcPr>
            <w:tcW w:w="3544" w:type="dxa"/>
            <w:hideMark/>
          </w:tcPr>
          <w:p w14:paraId="7DCE6C9F" w14:textId="77777777" w:rsidR="00967471" w:rsidRPr="00C90FB4" w:rsidRDefault="00967471">
            <w:pPr>
              <w:spacing w:after="120" w:line="240" w:lineRule="auto"/>
              <w:rPr>
                <w:rFonts w:ascii="Calibri" w:eastAsia="Calibri" w:hAnsi="Calibri" w:cs="Calibri"/>
                <w:lang w:val="pl"/>
              </w:rPr>
            </w:pPr>
            <w:r w:rsidRPr="00C90FB4">
              <w:rPr>
                <w:rFonts w:ascii="Calibri" w:eastAsia="Calibri" w:hAnsi="Calibri" w:cs="Calibri"/>
                <w:lang w:val="pl"/>
              </w:rPr>
              <w:t xml:space="preserve">„(…) Edukacja globalna to część kształcenia obywatelskiego oraz wychowania, która rozszerza ich zakres poprzez uświadamianie istnienia zjawisk i współzależności globalnych. Przez współzależności należy rozumieć wzajemne powiązania i przenikanie się systemów kulturowych, środowiskowych, ekonomicznych, społecznych, politycznych i technologicznych. Głównym celem edukacji globalnej jest przygotowanie odbiorców do stawiania czoła wyzwaniom dotyczącym całej społeczności międzynarodowej. Można do nich zaliczyć realizację założeń Agendy na rzecz zrównoważonego rozwoju 2030, w tym zapewnienie pokoju i bezpieczeństwa na świecie, poprawę jakości życia w krajach Globalnego Południa, zapewnienie zrównoważonego rozwoju, przeciwdziałanie zmianom klimatu oraz budowanie partnerskich relacji gospodarczych między krajami Północy i Południa. </w:t>
            </w:r>
          </w:p>
          <w:p w14:paraId="732A114F" w14:textId="77777777" w:rsidR="00967471" w:rsidRPr="00C90FB4" w:rsidRDefault="00967471">
            <w:pPr>
              <w:pStyle w:val="Default"/>
              <w:spacing w:after="120"/>
              <w:rPr>
                <w:color w:val="auto"/>
                <w:sz w:val="22"/>
                <w:szCs w:val="22"/>
                <w:lang w:val="pl"/>
              </w:rPr>
            </w:pPr>
            <w:r w:rsidRPr="00C90FB4">
              <w:rPr>
                <w:rFonts w:eastAsia="Calibri"/>
                <w:color w:val="auto"/>
                <w:sz w:val="22"/>
                <w:szCs w:val="22"/>
                <w:lang w:val="pl"/>
              </w:rPr>
              <w:t>(i dalej jak w PWR 2021...)</w:t>
            </w:r>
          </w:p>
        </w:tc>
        <w:tc>
          <w:tcPr>
            <w:tcW w:w="1559" w:type="dxa"/>
          </w:tcPr>
          <w:p w14:paraId="2FE70627" w14:textId="77777777" w:rsidR="00967471" w:rsidRPr="00010F88" w:rsidRDefault="00967471">
            <w:pPr>
              <w:spacing w:after="120" w:line="240" w:lineRule="auto"/>
              <w:rPr>
                <w:rFonts w:ascii="Calibri" w:hAnsi="Calibri" w:cs="Calibri"/>
                <w:b/>
              </w:rPr>
            </w:pPr>
            <w:r w:rsidRPr="00010F88">
              <w:rPr>
                <w:rFonts w:ascii="Calibri" w:hAnsi="Calibri" w:cs="Calibri"/>
                <w:b/>
              </w:rPr>
              <w:t>Grupa Zagranica</w:t>
            </w:r>
          </w:p>
        </w:tc>
        <w:tc>
          <w:tcPr>
            <w:tcW w:w="2458" w:type="dxa"/>
            <w:gridSpan w:val="2"/>
          </w:tcPr>
          <w:p w14:paraId="08CDC9C7" w14:textId="6E66CA5B" w:rsidR="00967471" w:rsidRPr="003E62F3" w:rsidRDefault="00967471">
            <w:pPr>
              <w:spacing w:after="120" w:line="240" w:lineRule="auto"/>
              <w:rPr>
                <w:rFonts w:ascii="Calibri" w:hAnsi="Calibri" w:cs="Calibri"/>
                <w:b/>
              </w:rPr>
            </w:pPr>
            <w:r w:rsidRPr="003E62F3">
              <w:rPr>
                <w:rFonts w:ascii="Calibri" w:hAnsi="Calibri" w:cs="Calibri"/>
                <w:b/>
              </w:rPr>
              <w:t xml:space="preserve">Uwaga </w:t>
            </w:r>
            <w:r w:rsidR="000A6FA1">
              <w:rPr>
                <w:rFonts w:ascii="Calibri" w:hAnsi="Calibri" w:cs="Calibri"/>
                <w:b/>
              </w:rPr>
              <w:t>odrzucona</w:t>
            </w:r>
          </w:p>
          <w:p w14:paraId="4CE3C2C9" w14:textId="44667076" w:rsidR="00967471" w:rsidRPr="003E62F3" w:rsidRDefault="00967471">
            <w:pPr>
              <w:spacing w:after="120" w:line="240" w:lineRule="auto"/>
              <w:rPr>
                <w:rFonts w:ascii="Calibri" w:hAnsi="Calibri" w:cs="Calibri"/>
                <w:b/>
              </w:rPr>
            </w:pPr>
          </w:p>
        </w:tc>
      </w:tr>
      <w:tr w:rsidR="00967471" w:rsidRPr="00C745F7" w14:paraId="6AB55921" w14:textId="77777777" w:rsidTr="009C361A">
        <w:trPr>
          <w:trHeight w:val="4320"/>
        </w:trPr>
        <w:tc>
          <w:tcPr>
            <w:tcW w:w="567" w:type="dxa"/>
            <w:noWrap/>
            <w:hideMark/>
          </w:tcPr>
          <w:p w14:paraId="1D599717" w14:textId="77777777" w:rsidR="00967471" w:rsidRPr="003E62F3" w:rsidRDefault="00967471">
            <w:pPr>
              <w:spacing w:after="120" w:line="240" w:lineRule="auto"/>
              <w:rPr>
                <w:rFonts w:ascii="Calibri" w:hAnsi="Calibri" w:cs="Calibri"/>
              </w:rPr>
            </w:pPr>
            <w:r w:rsidRPr="003E62F3">
              <w:rPr>
                <w:rFonts w:ascii="Calibri" w:hAnsi="Calibri" w:cs="Calibri"/>
              </w:rPr>
              <w:t>4.</w:t>
            </w:r>
          </w:p>
        </w:tc>
        <w:tc>
          <w:tcPr>
            <w:tcW w:w="2127" w:type="dxa"/>
            <w:vAlign w:val="center"/>
            <w:hideMark/>
          </w:tcPr>
          <w:p w14:paraId="1105FC90" w14:textId="714D9D34" w:rsidR="00967471" w:rsidRPr="003E62F3" w:rsidRDefault="00010F88">
            <w:pPr>
              <w:spacing w:after="120" w:line="240" w:lineRule="auto"/>
              <w:rPr>
                <w:rFonts w:ascii="Calibri" w:eastAsia="Calibri" w:hAnsi="Calibri" w:cs="Calibri"/>
                <w:b/>
                <w:lang w:val="pl"/>
              </w:rPr>
            </w:pPr>
            <w:r>
              <w:rPr>
                <w:rFonts w:ascii="Calibri" w:eastAsia="Calibri" w:hAnsi="Calibri" w:cs="Calibri"/>
                <w:b/>
                <w:lang w:val="pl"/>
              </w:rPr>
              <w:t>S</w:t>
            </w:r>
            <w:r w:rsidR="00967471" w:rsidRPr="003E62F3">
              <w:rPr>
                <w:rFonts w:ascii="Calibri" w:eastAsia="Calibri" w:hAnsi="Calibri" w:cs="Calibri"/>
                <w:b/>
                <w:lang w:val="pl"/>
              </w:rPr>
              <w:t>tr. 18</w:t>
            </w:r>
            <w:r w:rsidR="00AB57DE">
              <w:rPr>
                <w:rFonts w:ascii="Calibri" w:eastAsia="Calibri" w:hAnsi="Calibri" w:cs="Calibri"/>
                <w:b/>
                <w:lang w:val="pl"/>
              </w:rPr>
              <w:t xml:space="preserve"> (str. 19 </w:t>
            </w:r>
            <w:r w:rsidR="00AB57DE">
              <w:rPr>
                <w:rFonts w:ascii="Calibri" w:eastAsia="Calibri" w:hAnsi="Calibri" w:cs="Calibri"/>
                <w:b/>
                <w:bCs/>
                <w:kern w:val="1"/>
                <w:lang w:eastAsia="pl-PL"/>
              </w:rPr>
              <w:t xml:space="preserve">w projekcie uwzględniającym </w:t>
            </w:r>
            <w:r w:rsidR="00AB57DE" w:rsidRPr="00AB57DE">
              <w:rPr>
                <w:rFonts w:ascii="Calibri" w:eastAsia="Calibri" w:hAnsi="Calibri" w:cs="Calibri"/>
                <w:b/>
                <w:bCs/>
                <w:kern w:val="1"/>
                <w:lang w:eastAsia="pl-PL"/>
              </w:rPr>
              <w:t>uwag</w:t>
            </w:r>
            <w:r w:rsidR="00AB57DE">
              <w:rPr>
                <w:rFonts w:ascii="Calibri" w:eastAsia="Calibri" w:hAnsi="Calibri" w:cs="Calibri"/>
                <w:b/>
                <w:bCs/>
                <w:kern w:val="1"/>
                <w:lang w:eastAsia="pl-PL"/>
              </w:rPr>
              <w:t>i po konsultacjach społecznych –</w:t>
            </w:r>
            <w:r w:rsidR="00AB57DE">
              <w:rPr>
                <w:rFonts w:ascii="Calibri" w:eastAsia="Calibri" w:hAnsi="Calibri" w:cs="Calibri"/>
                <w:b/>
                <w:lang w:val="pl"/>
              </w:rPr>
              <w:br/>
            </w:r>
            <w:r w:rsidR="00967471" w:rsidRPr="003E62F3">
              <w:rPr>
                <w:rFonts w:ascii="Calibri" w:eastAsia="Calibri" w:hAnsi="Calibri" w:cs="Calibri"/>
                <w:b/>
                <w:lang w:val="pl"/>
              </w:rPr>
              <w:t>spójność polityk na rzecz rozwoju)</w:t>
            </w:r>
          </w:p>
          <w:p w14:paraId="2DB6E46C" w14:textId="77777777" w:rsidR="00967471" w:rsidRPr="003E62F3" w:rsidRDefault="00967471">
            <w:pPr>
              <w:spacing w:after="120" w:line="240" w:lineRule="auto"/>
              <w:rPr>
                <w:rFonts w:ascii="Calibri" w:eastAsia="Calibri" w:hAnsi="Calibri" w:cs="Calibri"/>
                <w:b/>
                <w:highlight w:val="yellow"/>
              </w:rPr>
            </w:pPr>
            <w:r w:rsidRPr="003E62F3">
              <w:rPr>
                <w:rFonts w:ascii="Calibri" w:eastAsia="Calibri" w:hAnsi="Calibri" w:cs="Calibri"/>
                <w:lang w:val="pl"/>
              </w:rPr>
              <w:t xml:space="preserve"> </w:t>
            </w:r>
            <w:r w:rsidRPr="003E62F3">
              <w:rPr>
                <w:rFonts w:ascii="Calibri" w:eastAsia="Calibri" w:hAnsi="Calibri" w:cs="Calibri"/>
                <w:i/>
                <w:lang w:val="pl"/>
              </w:rPr>
              <w:t>„(…) W 2022 r. kontynuowana będzie realizacja obszarów priorytetowych w PCD: wsparcie działań na rzecz systemu walki z nielegalnymi przepływami finansowymi w takich dziedzinach tematycznych jak: walka z unikaniem opodatkowania oraz walka z praniem pieniędzy (...), walka z nielegalnym handlem zagrożonymi gatunkami roślin i zwierząt (...) oraz upowszechnianie i wdrażanie standardów społecznej odpowiedzialności przedsiębiorstw (CSR/RBC) w kontekście Spójności polityk na rzecz rozwoju (...). W 2022 r. kontynuowana będzie ponadto, we współpracy z resortami, realizacja zasady PCD w ramach dwóch nowych obszarów priorytetowych: zrównoważone miasta i społeczności oraz klimat (w tym m.in. środowisko i morza). (…)”</w:t>
            </w:r>
          </w:p>
        </w:tc>
        <w:tc>
          <w:tcPr>
            <w:tcW w:w="4394" w:type="dxa"/>
            <w:hideMark/>
          </w:tcPr>
          <w:p w14:paraId="5C65E158" w14:textId="77777777" w:rsidR="00967471" w:rsidRPr="003E62F3" w:rsidRDefault="00967471">
            <w:pPr>
              <w:spacing w:after="120" w:line="240" w:lineRule="auto"/>
              <w:rPr>
                <w:rFonts w:ascii="Calibri" w:eastAsia="Calibri" w:hAnsi="Calibri" w:cs="Calibri"/>
                <w:lang w:val="pl"/>
              </w:rPr>
            </w:pPr>
            <w:r w:rsidRPr="003E62F3">
              <w:rPr>
                <w:rFonts w:ascii="Calibri" w:eastAsia="Calibri" w:hAnsi="Calibri" w:cs="Calibri"/>
                <w:lang w:val="pl"/>
              </w:rPr>
              <w:t>Realizacja ww. 5 obszarów priorytetowych PCD zaplanowanych na 2022 jest kontynuacją działań z lat poprzednich.</w:t>
            </w:r>
          </w:p>
          <w:p w14:paraId="4B82CC34"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lang w:val="pl"/>
              </w:rPr>
              <w:t>Do oceny zasadności niezbędna jest ocena/podsumowanie dotychczasowych działań w tym zakresie. Postulujemy o udostępnienie informacji - sprawozdań z realizacji tych obszarów.</w:t>
            </w:r>
          </w:p>
        </w:tc>
        <w:tc>
          <w:tcPr>
            <w:tcW w:w="3544" w:type="dxa"/>
            <w:hideMark/>
          </w:tcPr>
          <w:p w14:paraId="73E0BB8F" w14:textId="2E9B9B04" w:rsidR="00967471" w:rsidRPr="003E62F3" w:rsidRDefault="0036688B">
            <w:pPr>
              <w:pStyle w:val="Default"/>
              <w:spacing w:after="120"/>
              <w:rPr>
                <w:i/>
                <w:color w:val="auto"/>
                <w:sz w:val="22"/>
                <w:szCs w:val="22"/>
                <w:lang w:val="pl-PL"/>
              </w:rPr>
            </w:pPr>
            <w:r>
              <w:rPr>
                <w:i/>
                <w:color w:val="auto"/>
                <w:sz w:val="22"/>
                <w:szCs w:val="22"/>
                <w:lang w:val="pl-PL"/>
              </w:rPr>
              <w:t>Bez propozycji zapisu</w:t>
            </w:r>
          </w:p>
        </w:tc>
        <w:tc>
          <w:tcPr>
            <w:tcW w:w="1559" w:type="dxa"/>
          </w:tcPr>
          <w:p w14:paraId="0F884088" w14:textId="77777777" w:rsidR="00967471" w:rsidRPr="00010F88" w:rsidRDefault="00967471">
            <w:pPr>
              <w:spacing w:after="120" w:line="240" w:lineRule="auto"/>
              <w:rPr>
                <w:rFonts w:ascii="Calibri" w:hAnsi="Calibri" w:cs="Calibri"/>
                <w:b/>
              </w:rPr>
            </w:pPr>
            <w:r w:rsidRPr="00010F88">
              <w:rPr>
                <w:rFonts w:ascii="Calibri" w:hAnsi="Calibri" w:cs="Calibri"/>
                <w:b/>
              </w:rPr>
              <w:t>Grupa Zagranica</w:t>
            </w:r>
          </w:p>
        </w:tc>
        <w:tc>
          <w:tcPr>
            <w:tcW w:w="2458" w:type="dxa"/>
            <w:gridSpan w:val="2"/>
          </w:tcPr>
          <w:p w14:paraId="783A3E73" w14:textId="64F958B3" w:rsidR="00967471" w:rsidRPr="0036688B" w:rsidRDefault="00DC6A08">
            <w:pPr>
              <w:spacing w:after="120" w:line="240" w:lineRule="auto"/>
              <w:rPr>
                <w:rFonts w:ascii="Calibri" w:hAnsi="Calibri" w:cs="Calibri"/>
                <w:b/>
              </w:rPr>
            </w:pPr>
            <w:r>
              <w:rPr>
                <w:rFonts w:ascii="Calibri" w:hAnsi="Calibri" w:cs="Calibri"/>
                <w:b/>
              </w:rPr>
              <w:t>Wyjaśnienie</w:t>
            </w:r>
          </w:p>
          <w:p w14:paraId="79206450" w14:textId="3AC2BE31" w:rsidR="00967471" w:rsidRPr="003E62F3" w:rsidRDefault="00967471">
            <w:pPr>
              <w:spacing w:after="120" w:line="240" w:lineRule="auto"/>
              <w:rPr>
                <w:rFonts w:ascii="Calibri" w:hAnsi="Calibri" w:cs="Calibri"/>
                <w:b/>
              </w:rPr>
            </w:pPr>
            <w:r w:rsidRPr="003E62F3">
              <w:rPr>
                <w:rFonts w:ascii="Calibri" w:hAnsi="Calibri" w:cs="Calibri"/>
              </w:rPr>
              <w:t xml:space="preserve">Raporty z realizacji obszarów priorytetowych PCD </w:t>
            </w:r>
            <w:r w:rsidRPr="00C745F7">
              <w:rPr>
                <w:rFonts w:ascii="Calibri" w:hAnsi="Calibri" w:cs="Calibri"/>
                <w:color w:val="000000"/>
              </w:rPr>
              <w:t>są prezentowane na posiedzeniu  Rady  Programowej Współpracy Rozwojowej przy Ministrze Spraw Zagranicznych.</w:t>
            </w:r>
            <w:r w:rsidRPr="003E62F3">
              <w:rPr>
                <w:rFonts w:ascii="Calibri" w:hAnsi="Calibri" w:cs="Calibri"/>
                <w:b/>
              </w:rPr>
              <w:t xml:space="preserve"> </w:t>
            </w:r>
          </w:p>
        </w:tc>
      </w:tr>
      <w:tr w:rsidR="00030021" w:rsidRPr="00BA5AC0" w14:paraId="3CB20D03" w14:textId="77777777" w:rsidTr="009C361A">
        <w:trPr>
          <w:trHeight w:val="600"/>
        </w:trPr>
        <w:tc>
          <w:tcPr>
            <w:tcW w:w="567" w:type="dxa"/>
            <w:noWrap/>
            <w:hideMark/>
          </w:tcPr>
          <w:p w14:paraId="4A2941CC" w14:textId="77777777" w:rsidR="00967471" w:rsidRPr="003E62F3" w:rsidRDefault="00967471">
            <w:pPr>
              <w:spacing w:after="120" w:line="240" w:lineRule="auto"/>
              <w:rPr>
                <w:rFonts w:ascii="Calibri" w:hAnsi="Calibri" w:cs="Calibri"/>
              </w:rPr>
            </w:pPr>
            <w:r w:rsidRPr="003E62F3">
              <w:rPr>
                <w:rFonts w:ascii="Calibri" w:hAnsi="Calibri" w:cs="Calibri"/>
              </w:rPr>
              <w:t>5.</w:t>
            </w:r>
          </w:p>
        </w:tc>
        <w:tc>
          <w:tcPr>
            <w:tcW w:w="2127" w:type="dxa"/>
          </w:tcPr>
          <w:p w14:paraId="2BCDFDC9" w14:textId="16BCF6D9" w:rsidR="00967471" w:rsidRPr="003E62F3" w:rsidRDefault="00010F88">
            <w:pPr>
              <w:spacing w:after="120" w:line="240" w:lineRule="auto"/>
              <w:rPr>
                <w:rFonts w:ascii="Calibri" w:eastAsia="Calibri" w:hAnsi="Calibri" w:cs="Calibri"/>
                <w:b/>
              </w:rPr>
            </w:pPr>
            <w:r>
              <w:rPr>
                <w:rFonts w:ascii="Calibri" w:eastAsia="Calibri" w:hAnsi="Calibri" w:cs="Calibri"/>
                <w:b/>
              </w:rPr>
              <w:t>S</w:t>
            </w:r>
            <w:r w:rsidR="00967471" w:rsidRPr="003E62F3">
              <w:rPr>
                <w:rFonts w:ascii="Calibri" w:eastAsia="Calibri" w:hAnsi="Calibri" w:cs="Calibri"/>
                <w:b/>
              </w:rPr>
              <w:t>tr. 19</w:t>
            </w:r>
          </w:p>
          <w:p w14:paraId="188DD739" w14:textId="77777777" w:rsidR="00967471" w:rsidRPr="003E62F3" w:rsidRDefault="00967471">
            <w:pPr>
              <w:spacing w:after="120" w:line="240" w:lineRule="auto"/>
              <w:rPr>
                <w:rFonts w:ascii="Calibri" w:eastAsia="Calibri" w:hAnsi="Calibri" w:cs="Calibri"/>
                <w:b/>
              </w:rPr>
            </w:pPr>
            <w:r w:rsidRPr="003E62F3">
              <w:rPr>
                <w:rFonts w:ascii="Calibri" w:eastAsia="Calibri" w:hAnsi="Calibri" w:cs="Calibri"/>
                <w:b/>
              </w:rPr>
              <w:t>(walka ze skutkami COVID-19)</w:t>
            </w:r>
          </w:p>
        </w:tc>
        <w:tc>
          <w:tcPr>
            <w:tcW w:w="4394" w:type="dxa"/>
            <w:vAlign w:val="center"/>
          </w:tcPr>
          <w:p w14:paraId="148658F6" w14:textId="77777777" w:rsidR="00967471" w:rsidRPr="003E62F3" w:rsidRDefault="00967471">
            <w:pPr>
              <w:spacing w:after="120" w:line="240" w:lineRule="auto"/>
              <w:rPr>
                <w:rFonts w:ascii="Calibri" w:eastAsia="Calibri" w:hAnsi="Calibri" w:cs="Calibri"/>
                <w:lang w:val="pl"/>
              </w:rPr>
            </w:pPr>
            <w:r w:rsidRPr="003E62F3">
              <w:rPr>
                <w:rFonts w:ascii="Calibri" w:eastAsia="Calibri" w:hAnsi="Calibri" w:cs="Calibri"/>
                <w:lang w:val="pl"/>
              </w:rPr>
              <w:t>Uznając zasadność tego typu wsparcia w ramach oficjalnej pomocy rozwojowej, będziemy wdzięczni za przekazanie informacji o szacowanej skali finansowej tego wsparcia w ramach planu finansowego ODA na rok 2022. Apelujemy, aby środki przeznaczone na donację szczepionek były dodatkowe wobec stałej zaplanowanej pomocy rozwojowej, która min. ma wzmacniać systemowo sektory ochrony zdrowia w krajach rozwijających się.</w:t>
            </w:r>
          </w:p>
          <w:p w14:paraId="010F9223" w14:textId="77777777" w:rsidR="00967471" w:rsidRPr="003E62F3" w:rsidRDefault="00967471">
            <w:pPr>
              <w:spacing w:after="120" w:line="240" w:lineRule="auto"/>
              <w:rPr>
                <w:rFonts w:ascii="Calibri" w:eastAsia="Calibri" w:hAnsi="Calibri" w:cs="Calibri"/>
                <w:i/>
                <w:lang w:val="pl"/>
              </w:rPr>
            </w:pPr>
            <w:r w:rsidRPr="003E62F3">
              <w:rPr>
                <w:rFonts w:ascii="Calibri" w:eastAsia="Calibri" w:hAnsi="Calibri" w:cs="Calibri"/>
                <w:lang w:val="pl"/>
              </w:rPr>
              <w:t>W kontekście toczącej się obecnie dyskusji na forum DAC OECD, zachęcamy do zapoznania się ze stanowiskiem europejskich organizacji społecznych w tej sprawie -</w:t>
            </w:r>
            <w:hyperlink r:id="rId8">
              <w:r w:rsidRPr="003E62F3">
                <w:rPr>
                  <w:rFonts w:ascii="Calibri" w:eastAsia="Calibri" w:hAnsi="Calibri" w:cs="Calibri"/>
                  <w:lang w:val="pl"/>
                </w:rPr>
                <w:t xml:space="preserve"> </w:t>
              </w:r>
            </w:hyperlink>
            <w:hyperlink r:id="rId9">
              <w:r w:rsidRPr="003E62F3">
                <w:rPr>
                  <w:rFonts w:ascii="Calibri" w:eastAsia="Calibri" w:hAnsi="Calibri" w:cs="Calibri"/>
                  <w:i/>
                  <w:color w:val="1155CC"/>
                  <w:u w:val="single"/>
                  <w:lang w:val="pl"/>
                </w:rPr>
                <w:t>CSO recommendations on ODA eligibility of spending related to Covid-19 vaccines</w:t>
              </w:r>
            </w:hyperlink>
            <w:r w:rsidRPr="003E62F3">
              <w:rPr>
                <w:rFonts w:ascii="Calibri" w:eastAsia="Calibri" w:hAnsi="Calibri" w:cs="Calibri"/>
                <w:i/>
                <w:lang w:val="pl"/>
              </w:rPr>
              <w:t>.</w:t>
            </w:r>
          </w:p>
        </w:tc>
        <w:tc>
          <w:tcPr>
            <w:tcW w:w="3544" w:type="dxa"/>
          </w:tcPr>
          <w:p w14:paraId="4D66081B" w14:textId="627D6B73" w:rsidR="00967471" w:rsidRPr="003E62F3" w:rsidRDefault="0036688B">
            <w:pPr>
              <w:pStyle w:val="Default"/>
              <w:spacing w:after="120"/>
              <w:rPr>
                <w:i/>
                <w:color w:val="auto"/>
                <w:sz w:val="22"/>
                <w:szCs w:val="22"/>
                <w:lang w:val="pl-PL"/>
              </w:rPr>
            </w:pPr>
            <w:r>
              <w:rPr>
                <w:i/>
                <w:color w:val="auto"/>
                <w:sz w:val="22"/>
                <w:szCs w:val="22"/>
                <w:lang w:val="pl-PL"/>
              </w:rPr>
              <w:t>Bez propozycji zapisu</w:t>
            </w:r>
          </w:p>
        </w:tc>
        <w:tc>
          <w:tcPr>
            <w:tcW w:w="1559" w:type="dxa"/>
          </w:tcPr>
          <w:p w14:paraId="5E51C0E9" w14:textId="77777777" w:rsidR="00967471" w:rsidRPr="00010F88" w:rsidRDefault="00967471">
            <w:pPr>
              <w:spacing w:after="120" w:line="240" w:lineRule="auto"/>
              <w:rPr>
                <w:rFonts w:ascii="Calibri" w:eastAsia="Calibri" w:hAnsi="Calibri" w:cs="Calibri"/>
                <w:b/>
              </w:rPr>
            </w:pPr>
            <w:r w:rsidRPr="00010F88">
              <w:rPr>
                <w:rFonts w:ascii="Calibri" w:hAnsi="Calibri" w:cs="Calibri"/>
                <w:b/>
              </w:rPr>
              <w:t>Grupa Zagranica</w:t>
            </w:r>
          </w:p>
        </w:tc>
        <w:tc>
          <w:tcPr>
            <w:tcW w:w="2458" w:type="dxa"/>
            <w:gridSpan w:val="2"/>
            <w:vAlign w:val="center"/>
          </w:tcPr>
          <w:p w14:paraId="022DA089" w14:textId="64FD0D5C" w:rsidR="00967471" w:rsidRPr="00BA5AC0" w:rsidRDefault="00967471">
            <w:pPr>
              <w:spacing w:after="120" w:line="240" w:lineRule="auto"/>
              <w:rPr>
                <w:rFonts w:ascii="Calibri" w:eastAsia="Calibri" w:hAnsi="Calibri" w:cs="Calibri"/>
                <w:b/>
              </w:rPr>
            </w:pPr>
            <w:r w:rsidRPr="00BA5AC0">
              <w:rPr>
                <w:rFonts w:ascii="Calibri" w:eastAsia="Calibri" w:hAnsi="Calibri" w:cs="Calibri"/>
                <w:b/>
              </w:rPr>
              <w:t>Uwaga nieuwzględniona</w:t>
            </w:r>
          </w:p>
          <w:p w14:paraId="01628C6E" w14:textId="5A574391" w:rsidR="00967471" w:rsidRPr="00BA5AC0" w:rsidRDefault="00030021" w:rsidP="00BA5AC0">
            <w:pPr>
              <w:spacing w:after="120" w:line="240" w:lineRule="auto"/>
              <w:rPr>
                <w:rFonts w:ascii="Calibri" w:hAnsi="Calibri" w:cs="Calibri"/>
              </w:rPr>
            </w:pPr>
            <w:r w:rsidRPr="00BA5AC0">
              <w:t>Aktywności związane z tematem dzielenia się szczepionkami są podejmowane niezależnie od środków finansowych wydatkowanych w ramach Planu współpracy rozwojowej.</w:t>
            </w:r>
          </w:p>
        </w:tc>
      </w:tr>
      <w:tr w:rsidR="00967471" w:rsidRPr="00C745F7" w14:paraId="6A7FB878" w14:textId="77777777" w:rsidTr="009C361A">
        <w:trPr>
          <w:trHeight w:val="841"/>
        </w:trPr>
        <w:tc>
          <w:tcPr>
            <w:tcW w:w="567" w:type="dxa"/>
            <w:noWrap/>
            <w:hideMark/>
          </w:tcPr>
          <w:p w14:paraId="15A9F6A6" w14:textId="77777777" w:rsidR="00967471" w:rsidRPr="003E62F3" w:rsidRDefault="00967471">
            <w:pPr>
              <w:spacing w:after="120" w:line="240" w:lineRule="auto"/>
              <w:rPr>
                <w:rFonts w:ascii="Calibri" w:hAnsi="Calibri" w:cs="Calibri"/>
              </w:rPr>
            </w:pPr>
            <w:r w:rsidRPr="003E62F3">
              <w:rPr>
                <w:rFonts w:ascii="Calibri" w:hAnsi="Calibri" w:cs="Calibri"/>
              </w:rPr>
              <w:t>6.</w:t>
            </w:r>
          </w:p>
        </w:tc>
        <w:tc>
          <w:tcPr>
            <w:tcW w:w="2127" w:type="dxa"/>
          </w:tcPr>
          <w:p w14:paraId="12E15543" w14:textId="4BA4D006" w:rsidR="00967471" w:rsidRPr="003E62F3" w:rsidRDefault="003B49F0">
            <w:pPr>
              <w:spacing w:after="120" w:line="240" w:lineRule="auto"/>
              <w:rPr>
                <w:rFonts w:ascii="Calibri" w:eastAsia="Calibri" w:hAnsi="Calibri" w:cs="Calibri"/>
                <w:b/>
              </w:rPr>
            </w:pPr>
            <w:r>
              <w:rPr>
                <w:rFonts w:ascii="Calibri" w:eastAsia="Calibri" w:hAnsi="Calibri" w:cs="Calibri"/>
                <w:b/>
              </w:rPr>
              <w:t>S</w:t>
            </w:r>
            <w:r w:rsidR="00967471" w:rsidRPr="003E62F3">
              <w:rPr>
                <w:rFonts w:ascii="Calibri" w:eastAsia="Calibri" w:hAnsi="Calibri" w:cs="Calibri"/>
                <w:b/>
              </w:rPr>
              <w:t>tr. 21</w:t>
            </w:r>
            <w:r w:rsidR="00AB57DE">
              <w:rPr>
                <w:rFonts w:ascii="Calibri" w:eastAsia="Calibri" w:hAnsi="Calibri" w:cs="Calibri"/>
                <w:b/>
              </w:rPr>
              <w:t xml:space="preserve"> (str. 22 </w:t>
            </w:r>
            <w:r w:rsidR="00AB57DE">
              <w:rPr>
                <w:rFonts w:ascii="Calibri" w:eastAsia="Calibri" w:hAnsi="Calibri" w:cs="Calibri"/>
                <w:b/>
                <w:bCs/>
                <w:kern w:val="1"/>
                <w:lang w:eastAsia="pl-PL"/>
              </w:rPr>
              <w:t xml:space="preserve">w projekcie uwzględniającym </w:t>
            </w:r>
            <w:r w:rsidR="00AB57DE" w:rsidRPr="00AB57DE">
              <w:rPr>
                <w:rFonts w:ascii="Calibri" w:eastAsia="Calibri" w:hAnsi="Calibri" w:cs="Calibri"/>
                <w:b/>
                <w:bCs/>
                <w:kern w:val="1"/>
                <w:lang w:eastAsia="pl-PL"/>
              </w:rPr>
              <w:t>uwag</w:t>
            </w:r>
            <w:r w:rsidR="00AB57DE">
              <w:rPr>
                <w:rFonts w:ascii="Calibri" w:eastAsia="Calibri" w:hAnsi="Calibri" w:cs="Calibri"/>
                <w:b/>
                <w:bCs/>
                <w:kern w:val="1"/>
                <w:lang w:eastAsia="pl-PL"/>
              </w:rPr>
              <w:t>i po konsultacjach społecznych –</w:t>
            </w:r>
            <w:r w:rsidR="00967471" w:rsidRPr="003E62F3">
              <w:rPr>
                <w:rFonts w:ascii="Calibri" w:eastAsia="Calibri" w:hAnsi="Calibri" w:cs="Calibri"/>
                <w:b/>
              </w:rPr>
              <w:t>polityka stypendialna)</w:t>
            </w:r>
          </w:p>
          <w:p w14:paraId="6990A927" w14:textId="77777777" w:rsidR="00967471" w:rsidRPr="003E62F3" w:rsidRDefault="00967471">
            <w:pPr>
              <w:spacing w:after="120" w:line="240" w:lineRule="auto"/>
              <w:rPr>
                <w:rFonts w:ascii="Calibri" w:eastAsia="Calibri" w:hAnsi="Calibri" w:cs="Calibri"/>
                <w:bCs/>
              </w:rPr>
            </w:pPr>
          </w:p>
          <w:p w14:paraId="6DB637C0" w14:textId="77777777" w:rsidR="00967471" w:rsidRPr="003E62F3" w:rsidRDefault="00967471">
            <w:pPr>
              <w:spacing w:after="120" w:line="240" w:lineRule="auto"/>
              <w:rPr>
                <w:rFonts w:ascii="Calibri" w:eastAsia="Calibri" w:hAnsi="Calibri" w:cs="Calibri"/>
                <w:bCs/>
                <w:i/>
                <w:iCs/>
              </w:rPr>
            </w:pPr>
            <w:r w:rsidRPr="003E62F3">
              <w:rPr>
                <w:rFonts w:ascii="Calibri" w:eastAsia="Calibri" w:hAnsi="Calibri" w:cs="Calibri"/>
                <w:bCs/>
                <w:i/>
                <w:iCs/>
              </w:rPr>
              <w:t>„(…) Polityka stypendialna przyczynia się do budowania potencjału społeczno-gospodarczego krajów partnerskich, a także wzmocnienia współpracy z Polską (…)”</w:t>
            </w:r>
          </w:p>
        </w:tc>
        <w:tc>
          <w:tcPr>
            <w:tcW w:w="4394" w:type="dxa"/>
          </w:tcPr>
          <w:p w14:paraId="0285A0E3" w14:textId="77777777" w:rsidR="00967471" w:rsidRPr="003E62F3" w:rsidRDefault="00967471" w:rsidP="0036688B">
            <w:pPr>
              <w:spacing w:after="120" w:line="240" w:lineRule="auto"/>
              <w:rPr>
                <w:rFonts w:ascii="Calibri" w:eastAsia="Calibri" w:hAnsi="Calibri" w:cs="Calibri"/>
                <w:highlight w:val="yellow"/>
              </w:rPr>
            </w:pPr>
            <w:r w:rsidRPr="003E62F3">
              <w:rPr>
                <w:rFonts w:ascii="Calibri" w:eastAsia="Calibri" w:hAnsi="Calibri" w:cs="Calibri"/>
                <w:lang w:val="pl"/>
              </w:rPr>
              <w:t>Uwaga dotyczy struktury polskiej bilateralnej oficjalnej pomocy rozwojowej i znacznego udziału w niej kosztów stypendiów oraz kosztów kształcenia studentów i studentek z krajów rozwijających się, w tym w znacznym stopniu z krajów Partnerstwa Wschodniego. Bez badań i analizy długookresowych skutków wsparcia finansowego osób z tych krajów na polskich uczelniach, nie można w żaden sposób jednoznacznie stwierdzić, że polityka stypendialna przyczynia się do rozwoju krajów partnerskich Polskiej Pomocy, a co za tym idzie, czy jest efektywnym narzędziem osiągania celów polskiej współpracy rozwojowej wobec interwencji projektowych, które odnoszą się do istniejących w tym momencie konkretnych problemów rozwojowych w poszczególnych krajach. Warto dodać, że wg danych polskiej ODA z 2020 wsparcie projektowe stanowiło zaledwie 22% pomocy dwustronnej.</w:t>
            </w:r>
          </w:p>
        </w:tc>
        <w:tc>
          <w:tcPr>
            <w:tcW w:w="3544" w:type="dxa"/>
          </w:tcPr>
          <w:p w14:paraId="5B79D9BD" w14:textId="2EB3EB59" w:rsidR="00967471" w:rsidRPr="003E62F3" w:rsidRDefault="0036688B">
            <w:pPr>
              <w:pStyle w:val="Default"/>
              <w:spacing w:after="120"/>
              <w:rPr>
                <w:i/>
                <w:color w:val="auto"/>
                <w:sz w:val="22"/>
                <w:szCs w:val="22"/>
                <w:lang w:val="pl-PL"/>
              </w:rPr>
            </w:pPr>
            <w:r>
              <w:rPr>
                <w:i/>
                <w:color w:val="auto"/>
                <w:sz w:val="22"/>
                <w:szCs w:val="22"/>
                <w:lang w:val="pl-PL"/>
              </w:rPr>
              <w:t>Bez propozycji zapisu</w:t>
            </w:r>
          </w:p>
        </w:tc>
        <w:tc>
          <w:tcPr>
            <w:tcW w:w="1559" w:type="dxa"/>
          </w:tcPr>
          <w:p w14:paraId="6CA3071E" w14:textId="77777777" w:rsidR="00967471" w:rsidRPr="00010F88" w:rsidRDefault="00967471">
            <w:pPr>
              <w:spacing w:after="120" w:line="240" w:lineRule="auto"/>
              <w:rPr>
                <w:rFonts w:ascii="Calibri" w:hAnsi="Calibri" w:cs="Calibri"/>
                <w:b/>
              </w:rPr>
            </w:pPr>
            <w:r w:rsidRPr="00010F88">
              <w:rPr>
                <w:rFonts w:ascii="Calibri" w:hAnsi="Calibri" w:cs="Calibri"/>
                <w:b/>
              </w:rPr>
              <w:t>Grupa Zagranica</w:t>
            </w:r>
          </w:p>
        </w:tc>
        <w:tc>
          <w:tcPr>
            <w:tcW w:w="2458" w:type="dxa"/>
            <w:gridSpan w:val="2"/>
          </w:tcPr>
          <w:p w14:paraId="583D5A31" w14:textId="77777777" w:rsidR="00967471" w:rsidRPr="003E62F3" w:rsidRDefault="00967471">
            <w:pPr>
              <w:spacing w:after="120" w:line="240" w:lineRule="auto"/>
              <w:rPr>
                <w:rFonts w:ascii="Calibri" w:hAnsi="Calibri" w:cs="Calibri"/>
                <w:b/>
              </w:rPr>
            </w:pPr>
            <w:r w:rsidRPr="003E62F3">
              <w:rPr>
                <w:rFonts w:ascii="Calibri" w:hAnsi="Calibri" w:cs="Calibri"/>
                <w:b/>
              </w:rPr>
              <w:t>Wyjaśnienie</w:t>
            </w:r>
          </w:p>
          <w:p w14:paraId="45550A7A" w14:textId="60C7F075" w:rsidR="00967471" w:rsidRPr="003E62F3" w:rsidRDefault="00967471">
            <w:pPr>
              <w:spacing w:after="120" w:line="240" w:lineRule="auto"/>
              <w:rPr>
                <w:rFonts w:ascii="Calibri" w:hAnsi="Calibri" w:cs="Calibri"/>
                <w:b/>
              </w:rPr>
            </w:pPr>
            <w:r w:rsidRPr="003E62F3">
              <w:rPr>
                <w:rFonts w:ascii="Calibri" w:hAnsi="Calibri" w:cs="Calibri"/>
              </w:rPr>
              <w:t xml:space="preserve">Zgadzamy się z potrzebą zwiększenia udziału wsparcia o charakterze projektowym w pomocy dwustronnej – doceniamy rolę organizacji pozarządowych w tym procesie. Dostrzegamy również potrzebę działań mających na celu zwiększenie wiedzy na temat losów zagranicznych absolwentów polskich uczelni wyższych. Polskie uczelnie profesjonalizują się w tym kierunku m.in. uczestnicząc w programie </w:t>
            </w:r>
            <w:r w:rsidRPr="003E62F3">
              <w:rPr>
                <w:rFonts w:ascii="Calibri" w:hAnsi="Calibri" w:cs="Calibri"/>
                <w:i/>
              </w:rPr>
              <w:t>Welcome to Poland</w:t>
            </w:r>
            <w:r w:rsidRPr="003E62F3">
              <w:rPr>
                <w:rFonts w:ascii="Calibri" w:hAnsi="Calibri" w:cs="Calibri"/>
              </w:rPr>
              <w:t xml:space="preserve"> (NAWA), który umożliwia pozyskanie środków na współpracę z zagranicznymi absolwentami. Na zlecenie Ministerstwa Edukacji i Nauki powstał ogólnopolski system monitorowania Ekonomicznych Losów Absolwentów szkół wyższych, a także system Pol-on, który daje szansę na większe usystematyzowanie informacji o zagranicznych studentach w Polsce. Planowane jest również uruchomienie platformy dla alumnów programów NAWA. W Programie stypendialny im. S. Banacha znaczny nacisk położono na zaangażowanie polskich przedstawicielstw w zakresie promocji, rekrutacji kandydatów, a także utrzymania kontaktów z absolwentami. Powyższe działania powinny zwiększyć możliwość prowadzenia badań i analizy długookresowych skutków wsparcia finansowego osób z tych krajów na polskich uczelniach.</w:t>
            </w:r>
          </w:p>
        </w:tc>
      </w:tr>
      <w:tr w:rsidR="00967471" w:rsidRPr="00C745F7" w14:paraId="5E8BDA9B" w14:textId="77777777" w:rsidTr="009C361A">
        <w:trPr>
          <w:trHeight w:val="600"/>
        </w:trPr>
        <w:tc>
          <w:tcPr>
            <w:tcW w:w="567" w:type="dxa"/>
            <w:noWrap/>
            <w:hideMark/>
          </w:tcPr>
          <w:p w14:paraId="40D4BEBE" w14:textId="77777777" w:rsidR="00967471" w:rsidRPr="003E62F3" w:rsidRDefault="00967471">
            <w:pPr>
              <w:spacing w:after="120" w:line="240" w:lineRule="auto"/>
              <w:rPr>
                <w:rFonts w:ascii="Calibri" w:hAnsi="Calibri" w:cs="Calibri"/>
              </w:rPr>
            </w:pPr>
            <w:r w:rsidRPr="003E62F3">
              <w:rPr>
                <w:rFonts w:ascii="Calibri" w:hAnsi="Calibri" w:cs="Calibri"/>
              </w:rPr>
              <w:t>7.</w:t>
            </w:r>
          </w:p>
        </w:tc>
        <w:tc>
          <w:tcPr>
            <w:tcW w:w="2127" w:type="dxa"/>
            <w:shd w:val="clear" w:color="auto" w:fill="auto"/>
          </w:tcPr>
          <w:p w14:paraId="3CA64F1F" w14:textId="40F2739B" w:rsidR="00967471" w:rsidRPr="003E62F3" w:rsidRDefault="003B49F0" w:rsidP="0036688B">
            <w:pPr>
              <w:spacing w:after="120" w:line="240" w:lineRule="auto"/>
              <w:rPr>
                <w:rFonts w:ascii="Calibri" w:eastAsia="Calibri" w:hAnsi="Calibri" w:cs="Calibri"/>
                <w:b/>
                <w:bCs/>
              </w:rPr>
            </w:pPr>
            <w:r>
              <w:rPr>
                <w:rFonts w:ascii="Calibri" w:eastAsia="Calibri" w:hAnsi="Calibri" w:cs="Calibri"/>
                <w:b/>
                <w:bCs/>
              </w:rPr>
              <w:t>S</w:t>
            </w:r>
            <w:r w:rsidR="00967471" w:rsidRPr="003E62F3">
              <w:rPr>
                <w:rFonts w:ascii="Calibri" w:eastAsia="Calibri" w:hAnsi="Calibri" w:cs="Calibri"/>
                <w:b/>
                <w:bCs/>
              </w:rPr>
              <w:t>tr. 22</w:t>
            </w:r>
            <w:r w:rsidR="0049267C">
              <w:rPr>
                <w:rFonts w:ascii="Calibri" w:eastAsia="Calibri" w:hAnsi="Calibri" w:cs="Calibri"/>
                <w:b/>
                <w:bCs/>
              </w:rPr>
              <w:t xml:space="preserve"> (str. 23 </w:t>
            </w:r>
            <w:r w:rsidR="0049267C">
              <w:rPr>
                <w:rFonts w:ascii="Calibri" w:eastAsia="Calibri" w:hAnsi="Calibri" w:cs="Calibri"/>
                <w:b/>
                <w:bCs/>
                <w:kern w:val="1"/>
                <w:lang w:eastAsia="pl-PL"/>
              </w:rPr>
              <w:t xml:space="preserve">w projekcie uwzględniającym </w:t>
            </w:r>
            <w:r w:rsidR="0049267C" w:rsidRPr="00AB57DE">
              <w:rPr>
                <w:rFonts w:ascii="Calibri" w:eastAsia="Calibri" w:hAnsi="Calibri" w:cs="Calibri"/>
                <w:b/>
                <w:bCs/>
                <w:kern w:val="1"/>
                <w:lang w:eastAsia="pl-PL"/>
              </w:rPr>
              <w:t>uwag</w:t>
            </w:r>
            <w:r w:rsidR="0049267C">
              <w:rPr>
                <w:rFonts w:ascii="Calibri" w:eastAsia="Calibri" w:hAnsi="Calibri" w:cs="Calibri"/>
                <w:b/>
                <w:bCs/>
                <w:kern w:val="1"/>
                <w:lang w:eastAsia="pl-PL"/>
              </w:rPr>
              <w:t>i po konsultacjach społecznych –</w:t>
            </w:r>
            <w:r w:rsidR="00967471" w:rsidRPr="003E62F3">
              <w:rPr>
                <w:rFonts w:ascii="Calibri" w:eastAsia="Calibri" w:hAnsi="Calibri" w:cs="Calibri"/>
                <w:b/>
                <w:bCs/>
              </w:rPr>
              <w:t>projekty realizowane za pośrednictwem organizacji pozarządowych …)</w:t>
            </w:r>
          </w:p>
          <w:p w14:paraId="533638C5" w14:textId="77777777" w:rsidR="00967471" w:rsidRPr="003E62F3" w:rsidRDefault="00967471" w:rsidP="0036688B">
            <w:pPr>
              <w:spacing w:after="120" w:line="240" w:lineRule="auto"/>
              <w:rPr>
                <w:rFonts w:ascii="Calibri" w:eastAsia="Calibri" w:hAnsi="Calibri" w:cs="Calibri"/>
                <w:i/>
                <w:iCs/>
              </w:rPr>
            </w:pPr>
            <w:r w:rsidRPr="003E62F3">
              <w:rPr>
                <w:rFonts w:ascii="Calibri" w:eastAsia="Calibri" w:hAnsi="Calibri" w:cs="Calibri"/>
                <w:i/>
                <w:iCs/>
              </w:rPr>
              <w:t>„(…) Konstrukcja systemu polskiej współpracy rozwojowej, w tym w szczególności tryb dystrybuowania środków publicznych na inicjatywy pomocowe, sprzyja podnoszeniu efektywności realizowanych projektów, a pośrednio służy wzmacnianiu potencjału partnerów polskiej współpracy rozwojowej (…)”</w:t>
            </w:r>
          </w:p>
        </w:tc>
        <w:tc>
          <w:tcPr>
            <w:tcW w:w="4394" w:type="dxa"/>
            <w:shd w:val="clear" w:color="auto" w:fill="auto"/>
          </w:tcPr>
          <w:p w14:paraId="622CB59B" w14:textId="77777777" w:rsidR="00967471" w:rsidRPr="003E62F3" w:rsidRDefault="00967471" w:rsidP="0036688B">
            <w:pPr>
              <w:spacing w:after="120" w:line="240" w:lineRule="auto"/>
              <w:rPr>
                <w:rFonts w:ascii="Calibri" w:eastAsia="Calibri" w:hAnsi="Calibri" w:cs="Calibri"/>
                <w:lang w:val="pl"/>
              </w:rPr>
            </w:pPr>
            <w:r w:rsidRPr="003E62F3">
              <w:rPr>
                <w:rFonts w:ascii="Calibri" w:eastAsia="Calibri" w:hAnsi="Calibri" w:cs="Calibri"/>
                <w:lang w:val="pl"/>
              </w:rPr>
              <w:t xml:space="preserve">W naszej opinii obecny system polskiej pomocy rozwojowej nie sprzyja w satysfakcjonujący sposób wzmacnianiu potencjału organizacji społecznych w tym obszarze. Zgodnie z danymi za rok 2020 raportowanymi do DAC OECD całkowita wartość projektów realizowanych przez polskie organizacje pozarządowe wyniosła ok. 43 mln zł, co stanowi ok. 5% bilateralnej ODA. Przy tak niskim ogólnym poziomie ODA, w szczególności pomocy bilateralnej (i rezerwy celowej) mamy do czynienia z chronicznym niedofinansowaniem działań partnerów Polskiej Pomocy. </w:t>
            </w:r>
          </w:p>
          <w:p w14:paraId="683FE58E" w14:textId="77777777" w:rsidR="00967471" w:rsidRPr="003E62F3" w:rsidRDefault="00967471" w:rsidP="0036688B">
            <w:pPr>
              <w:spacing w:after="120" w:line="240" w:lineRule="auto"/>
              <w:rPr>
                <w:rFonts w:ascii="Calibri" w:eastAsia="Calibri" w:hAnsi="Calibri" w:cs="Calibri"/>
              </w:rPr>
            </w:pPr>
            <w:r w:rsidRPr="003E62F3">
              <w:rPr>
                <w:rFonts w:ascii="Calibri" w:eastAsia="Calibri" w:hAnsi="Calibri" w:cs="Calibri"/>
                <w:lang w:val="pl"/>
              </w:rPr>
              <w:t>Postulujemy tradycyjnie o przesłanie informacji na temat finansowania działań w roku 2022 (części finansowej projektu Planu) w tym o informacji o wysokości planowanych alokacji w konkursach grantowych określonych na str. 23-24 projektu Planu.</w:t>
            </w:r>
          </w:p>
        </w:tc>
        <w:tc>
          <w:tcPr>
            <w:tcW w:w="3544" w:type="dxa"/>
            <w:shd w:val="clear" w:color="auto" w:fill="auto"/>
          </w:tcPr>
          <w:p w14:paraId="76566827" w14:textId="37D5AC05" w:rsidR="00967471" w:rsidRPr="003E62F3" w:rsidRDefault="0036688B">
            <w:pPr>
              <w:spacing w:after="120" w:line="240" w:lineRule="auto"/>
              <w:rPr>
                <w:rFonts w:ascii="Calibri" w:hAnsi="Calibri" w:cs="Calibri"/>
              </w:rPr>
            </w:pPr>
            <w:r>
              <w:rPr>
                <w:i/>
              </w:rPr>
              <w:t>Bez propozycji zapisu</w:t>
            </w:r>
          </w:p>
        </w:tc>
        <w:tc>
          <w:tcPr>
            <w:tcW w:w="1559" w:type="dxa"/>
            <w:shd w:val="clear" w:color="auto" w:fill="auto"/>
          </w:tcPr>
          <w:p w14:paraId="6BE68BC3" w14:textId="77777777" w:rsidR="00967471" w:rsidRPr="00010F88" w:rsidRDefault="00967471">
            <w:pPr>
              <w:spacing w:after="120" w:line="240" w:lineRule="auto"/>
              <w:rPr>
                <w:rFonts w:ascii="Calibri" w:hAnsi="Calibri" w:cs="Calibri"/>
                <w:b/>
              </w:rPr>
            </w:pPr>
            <w:r w:rsidRPr="00010F88">
              <w:rPr>
                <w:rFonts w:ascii="Calibri" w:hAnsi="Calibri" w:cs="Calibri"/>
                <w:b/>
              </w:rPr>
              <w:t>Grupa Zagranica</w:t>
            </w:r>
          </w:p>
        </w:tc>
        <w:tc>
          <w:tcPr>
            <w:tcW w:w="2458" w:type="dxa"/>
            <w:gridSpan w:val="2"/>
            <w:shd w:val="clear" w:color="auto" w:fill="auto"/>
          </w:tcPr>
          <w:p w14:paraId="3FDA7F2A" w14:textId="77777777" w:rsidR="00967471" w:rsidRPr="003E62F3" w:rsidRDefault="00967471" w:rsidP="003E62F3">
            <w:pPr>
              <w:spacing w:after="120" w:line="240" w:lineRule="auto"/>
              <w:rPr>
                <w:rFonts w:ascii="Calibri" w:hAnsi="Calibri" w:cs="Calibri"/>
                <w:b/>
              </w:rPr>
            </w:pPr>
            <w:r w:rsidRPr="003E62F3">
              <w:rPr>
                <w:rFonts w:ascii="Calibri" w:hAnsi="Calibri" w:cs="Calibri"/>
                <w:b/>
              </w:rPr>
              <w:t>Wyjaśnienie</w:t>
            </w:r>
          </w:p>
          <w:p w14:paraId="068CB1C1" w14:textId="77C197EC" w:rsidR="00967471" w:rsidRPr="003E62F3" w:rsidRDefault="00967471">
            <w:pPr>
              <w:spacing w:after="120" w:line="240" w:lineRule="auto"/>
              <w:rPr>
                <w:rFonts w:ascii="Calibri" w:hAnsi="Calibri" w:cs="Calibri"/>
                <w:b/>
              </w:rPr>
            </w:pPr>
            <w:r w:rsidRPr="003E62F3">
              <w:rPr>
                <w:rFonts w:ascii="Calibri" w:hAnsi="Calibri" w:cs="Calibri"/>
              </w:rPr>
              <w:t>MSZ przekazuje do konsultacji publicznych części Planu o charakterze merytorycznym i programowym, bez załączników finansowych. Przeprowadzanie otwartych konsultacji projektu Planu współpracy rozwojowej nie wynika z przepisów ustawy o współpracy rozwojowej ani innych przepisów prawa, które nakładałyby na MSZ taki obowiązek. Jest dobrą praktyką stosowaną przez resort w ramach polskiej współpracy rozwojowej. Dane finansowe są  przedstawiane na etapie konsultacji z Radą Programową Współpracy Rozwojowej, w skład której  wchodzą również przedstawiciele organizacji pozarządowych.</w:t>
            </w:r>
          </w:p>
        </w:tc>
      </w:tr>
      <w:tr w:rsidR="00967471" w:rsidRPr="00C745F7" w14:paraId="0343C79D" w14:textId="77777777" w:rsidTr="009C361A">
        <w:trPr>
          <w:trHeight w:val="630"/>
        </w:trPr>
        <w:tc>
          <w:tcPr>
            <w:tcW w:w="567" w:type="dxa"/>
            <w:noWrap/>
            <w:hideMark/>
          </w:tcPr>
          <w:p w14:paraId="364E4D91" w14:textId="66846B9A" w:rsidR="00967471" w:rsidRPr="003E62F3" w:rsidRDefault="00967471">
            <w:pPr>
              <w:spacing w:after="120" w:line="240" w:lineRule="auto"/>
              <w:rPr>
                <w:rFonts w:ascii="Calibri" w:hAnsi="Calibri" w:cs="Calibri"/>
              </w:rPr>
            </w:pPr>
            <w:r w:rsidRPr="003E62F3">
              <w:rPr>
                <w:rFonts w:ascii="Calibri" w:hAnsi="Calibri" w:cs="Calibri"/>
              </w:rPr>
              <w:t>8.</w:t>
            </w:r>
          </w:p>
        </w:tc>
        <w:tc>
          <w:tcPr>
            <w:tcW w:w="2127" w:type="dxa"/>
          </w:tcPr>
          <w:p w14:paraId="750284AC" w14:textId="4AFF1E29" w:rsidR="00967471" w:rsidRPr="003E62F3" w:rsidRDefault="003B49F0">
            <w:pPr>
              <w:spacing w:after="120" w:line="240" w:lineRule="auto"/>
              <w:rPr>
                <w:rFonts w:ascii="Calibri" w:eastAsia="Calibri" w:hAnsi="Calibri" w:cs="Calibri"/>
                <w:b/>
              </w:rPr>
            </w:pPr>
            <w:r>
              <w:rPr>
                <w:rFonts w:ascii="Calibri" w:eastAsia="Calibri" w:hAnsi="Calibri" w:cs="Calibri"/>
                <w:b/>
              </w:rPr>
              <w:t>S</w:t>
            </w:r>
            <w:r w:rsidR="00967471" w:rsidRPr="003E62F3">
              <w:rPr>
                <w:rFonts w:ascii="Calibri" w:eastAsia="Calibri" w:hAnsi="Calibri" w:cs="Calibri"/>
                <w:b/>
              </w:rPr>
              <w:t>tr. 23-24</w:t>
            </w:r>
            <w:r w:rsidR="004F33F9">
              <w:rPr>
                <w:rFonts w:ascii="Calibri" w:eastAsia="Calibri" w:hAnsi="Calibri" w:cs="Calibri"/>
                <w:b/>
              </w:rPr>
              <w:t xml:space="preserve"> (str. 2-25 </w:t>
            </w:r>
            <w:r w:rsidR="004F33F9">
              <w:rPr>
                <w:rFonts w:ascii="Calibri" w:eastAsia="Calibri" w:hAnsi="Calibri" w:cs="Calibri"/>
                <w:b/>
                <w:bCs/>
                <w:kern w:val="1"/>
                <w:lang w:eastAsia="pl-PL"/>
              </w:rPr>
              <w:t xml:space="preserve">w projekcie uwzględniającym </w:t>
            </w:r>
            <w:r w:rsidR="004F33F9" w:rsidRPr="00AB57DE">
              <w:rPr>
                <w:rFonts w:ascii="Calibri" w:eastAsia="Calibri" w:hAnsi="Calibri" w:cs="Calibri"/>
                <w:b/>
                <w:bCs/>
                <w:kern w:val="1"/>
                <w:lang w:eastAsia="pl-PL"/>
              </w:rPr>
              <w:t>uwag</w:t>
            </w:r>
            <w:r w:rsidR="004F33F9">
              <w:rPr>
                <w:rFonts w:ascii="Calibri" w:eastAsia="Calibri" w:hAnsi="Calibri" w:cs="Calibri"/>
                <w:b/>
                <w:bCs/>
                <w:kern w:val="1"/>
                <w:lang w:eastAsia="pl-PL"/>
              </w:rPr>
              <w:t>i po konsultacjach społecznych –</w:t>
            </w:r>
            <w:r w:rsidR="004F33F9">
              <w:rPr>
                <w:rFonts w:ascii="Calibri" w:eastAsia="Calibri" w:hAnsi="Calibri" w:cs="Calibri"/>
                <w:b/>
              </w:rPr>
              <w:br/>
            </w:r>
            <w:r w:rsidR="00967471" w:rsidRPr="003E62F3">
              <w:rPr>
                <w:rFonts w:ascii="Calibri" w:hAnsi="Calibri" w:cs="Calibri"/>
                <w:b/>
              </w:rPr>
              <w:t xml:space="preserve">terminy ogłoszenia konkursów, konkurs </w:t>
            </w:r>
            <w:r w:rsidR="00967471" w:rsidRPr="003E62F3">
              <w:rPr>
                <w:rFonts w:ascii="Calibri" w:hAnsi="Calibri" w:cs="Calibri"/>
                <w:b/>
                <w:i/>
                <w:iCs/>
                <w:color w:val="000000"/>
              </w:rPr>
              <w:t>„Edukacja globalna 2022”</w:t>
            </w:r>
            <w:r w:rsidR="00967471" w:rsidRPr="003E62F3">
              <w:rPr>
                <w:rFonts w:ascii="Calibri" w:eastAsia="Calibri" w:hAnsi="Calibri" w:cs="Calibri"/>
                <w:b/>
              </w:rPr>
              <w:t>)</w:t>
            </w:r>
          </w:p>
          <w:p w14:paraId="7CA8A1E2" w14:textId="77777777" w:rsidR="00967471" w:rsidRPr="003E62F3" w:rsidRDefault="00967471">
            <w:pPr>
              <w:spacing w:after="120" w:line="240" w:lineRule="auto"/>
              <w:rPr>
                <w:rFonts w:ascii="Calibri" w:eastAsia="Calibri" w:hAnsi="Calibri" w:cs="Calibri"/>
                <w:bCs/>
                <w:i/>
                <w:iCs/>
              </w:rPr>
            </w:pPr>
            <w:r w:rsidRPr="003E62F3">
              <w:rPr>
                <w:rFonts w:ascii="Calibri" w:eastAsia="Calibri" w:hAnsi="Calibri" w:cs="Calibri"/>
                <w:bCs/>
                <w:i/>
                <w:iCs/>
              </w:rPr>
              <w:t>„(…)</w:t>
            </w:r>
          </w:p>
          <w:p w14:paraId="6C574E6A" w14:textId="77777777" w:rsidR="00967471" w:rsidRPr="003E62F3" w:rsidRDefault="00967471">
            <w:pPr>
              <w:spacing w:after="120" w:line="240" w:lineRule="auto"/>
              <w:rPr>
                <w:rFonts w:ascii="Calibri" w:hAnsi="Calibri" w:cs="Calibri"/>
                <w:i/>
                <w:iCs/>
              </w:rPr>
            </w:pPr>
            <w:r w:rsidRPr="003E62F3">
              <w:rPr>
                <w:rFonts w:ascii="Calibri" w:eastAsia="Calibri" w:hAnsi="Calibri" w:cs="Calibri"/>
                <w:bCs/>
                <w:i/>
                <w:iCs/>
              </w:rPr>
              <w:t xml:space="preserve">Konkurs „Polska pomoc rozwojowa 2022” - </w:t>
            </w:r>
            <w:r w:rsidRPr="003E62F3">
              <w:rPr>
                <w:rFonts w:ascii="Calibri" w:hAnsi="Calibri" w:cs="Calibri"/>
                <w:i/>
                <w:iCs/>
              </w:rPr>
              <w:t>Planowany termin ogłoszenia konkursu – w ciągu miesiąca od przyjęcia Planu współpracy rozwojowej w 2022 r.</w:t>
            </w:r>
          </w:p>
          <w:p w14:paraId="6C682753" w14:textId="77777777" w:rsidR="00967471" w:rsidRPr="003E62F3" w:rsidRDefault="00967471">
            <w:pPr>
              <w:autoSpaceDE w:val="0"/>
              <w:autoSpaceDN w:val="0"/>
              <w:adjustRightInd w:val="0"/>
              <w:spacing w:after="120" w:line="240" w:lineRule="auto"/>
              <w:rPr>
                <w:rFonts w:ascii="Calibri" w:hAnsi="Calibri" w:cs="Calibri"/>
                <w:i/>
                <w:iCs/>
                <w:color w:val="000000"/>
              </w:rPr>
            </w:pPr>
            <w:r w:rsidRPr="003E62F3">
              <w:rPr>
                <w:rFonts w:ascii="Calibri" w:hAnsi="Calibri" w:cs="Calibri"/>
                <w:i/>
                <w:iCs/>
                <w:color w:val="000000"/>
              </w:rPr>
              <w:t>Konkurs „Pomoc humanitarna 2022” - Planowany termin ogłoszenia konkursu – I lub II kwartał 2022 r.</w:t>
            </w:r>
          </w:p>
          <w:p w14:paraId="72B98DDD" w14:textId="77777777" w:rsidR="00967471" w:rsidRPr="003E62F3" w:rsidRDefault="00967471">
            <w:pPr>
              <w:autoSpaceDE w:val="0"/>
              <w:autoSpaceDN w:val="0"/>
              <w:adjustRightInd w:val="0"/>
              <w:spacing w:after="120" w:line="240" w:lineRule="auto"/>
              <w:rPr>
                <w:rFonts w:ascii="Calibri" w:hAnsi="Calibri" w:cs="Calibri"/>
                <w:i/>
                <w:iCs/>
              </w:rPr>
            </w:pPr>
            <w:r w:rsidRPr="003E62F3">
              <w:rPr>
                <w:rFonts w:ascii="Calibri" w:hAnsi="Calibri" w:cs="Calibri"/>
                <w:i/>
                <w:iCs/>
                <w:color w:val="000000"/>
              </w:rPr>
              <w:t xml:space="preserve">Konkurs „Edukacja globalna 2022” - </w:t>
            </w:r>
            <w:r w:rsidRPr="003E62F3">
              <w:rPr>
                <w:rFonts w:ascii="Calibri" w:hAnsi="Calibri" w:cs="Calibri"/>
                <w:i/>
                <w:iCs/>
              </w:rPr>
              <w:t>Planowany termin ogłoszenia konkursu – II kwartał 2022 r.</w:t>
            </w:r>
          </w:p>
          <w:p w14:paraId="53845B15" w14:textId="77777777" w:rsidR="00967471" w:rsidRPr="003E62F3" w:rsidRDefault="00967471">
            <w:pPr>
              <w:autoSpaceDE w:val="0"/>
              <w:autoSpaceDN w:val="0"/>
              <w:adjustRightInd w:val="0"/>
              <w:spacing w:after="120" w:line="240" w:lineRule="auto"/>
              <w:rPr>
                <w:rFonts w:ascii="Calibri" w:hAnsi="Calibri" w:cs="Calibri"/>
                <w:i/>
                <w:iCs/>
                <w:color w:val="000000"/>
              </w:rPr>
            </w:pPr>
            <w:r w:rsidRPr="003E62F3">
              <w:rPr>
                <w:rFonts w:ascii="Calibri" w:hAnsi="Calibri" w:cs="Calibri"/>
                <w:i/>
                <w:iCs/>
                <w:color w:val="000000"/>
              </w:rPr>
              <w:t>(…)”</w:t>
            </w:r>
          </w:p>
        </w:tc>
        <w:tc>
          <w:tcPr>
            <w:tcW w:w="4394" w:type="dxa"/>
          </w:tcPr>
          <w:p w14:paraId="17A721F4" w14:textId="77777777" w:rsidR="00967471" w:rsidRPr="003E62F3" w:rsidRDefault="00967471">
            <w:pPr>
              <w:spacing w:after="120" w:line="240" w:lineRule="auto"/>
              <w:rPr>
                <w:rFonts w:ascii="Calibri" w:eastAsia="Calibri" w:hAnsi="Calibri" w:cs="Calibri"/>
                <w:lang w:val="pl"/>
              </w:rPr>
            </w:pPr>
            <w:r w:rsidRPr="003E62F3">
              <w:rPr>
                <w:rFonts w:ascii="Calibri" w:eastAsia="Calibri" w:hAnsi="Calibri" w:cs="Calibri"/>
                <w:lang w:val="pl"/>
              </w:rPr>
              <w:t>Powtarzając wieloletnie postulaty Grupy Zagranica w zakresie usprawnienia konkursów grantowych, apelujemy o jak najszybsze ich ogłaszanie w trosce o odpowiednie przygotowanie realizacji przez zainteresowane organizacje i mając na uwadze utrzymanie i rozwijanie ich współpracy z partnerami z krajów docelowych. Przy reżimie jednorocznym realizowania i rozliczania projektów (mimo pozytywnej oceny dla projektów modułowych) jest to niezwykle istotne.</w:t>
            </w:r>
          </w:p>
          <w:p w14:paraId="01CE41A5"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Biorąc od uwagę harmonogram pracy nad ustawą budżetową, w ramach której ustalona jest wysokość rezerwy celowej na pomoc humanitarną i rozwojową, realne jest w naszej ocenie ogłoszenie otwartych konkursów ofert najpóźniej w lutym.</w:t>
            </w:r>
          </w:p>
          <w:p w14:paraId="60B90CAA"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W tym kontekście wskazujemy też naszym zdaniem zasadność zmian w ustawie o współpracy rozwojowej wprowadzając zapisy dot. maksymalnych terminów do ogłoszenia konkursów PP, z ewentualnymi wyłączeniami stosowanymi w drodze wyjątku.</w:t>
            </w:r>
          </w:p>
          <w:p w14:paraId="3627B8AB"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Będziemy wdzięczni za uzasadnienie dla tak późnego ogłoszenia konkursów PH 2022 i EG 2022. </w:t>
            </w:r>
          </w:p>
          <w:p w14:paraId="2CE4399C" w14:textId="77777777" w:rsidR="00967471" w:rsidRPr="003E62F3" w:rsidRDefault="00967471">
            <w:pPr>
              <w:spacing w:after="120" w:line="240" w:lineRule="auto"/>
              <w:rPr>
                <w:rFonts w:ascii="Calibri" w:eastAsia="Calibri" w:hAnsi="Calibri" w:cs="Calibri"/>
                <w:lang w:val="pl"/>
              </w:rPr>
            </w:pPr>
            <w:r w:rsidRPr="003E62F3">
              <w:rPr>
                <w:rFonts w:ascii="Calibri" w:eastAsia="Calibri" w:hAnsi="Calibri" w:cs="Calibri"/>
                <w:lang w:val="pl"/>
              </w:rPr>
              <w:t>Ponadto jako federacja w której aktywnie działa wiele organizacji zajmujących się edukacją globalną, z uwagi na bardzo zmniejszony zakres wsparcia w tym obszarze tematycznym w ostatnich 2 latach, apelujemy o utrzymanie pełnej formuły głównego konkursu edukacyjnego w roku 2022.</w:t>
            </w:r>
          </w:p>
        </w:tc>
        <w:tc>
          <w:tcPr>
            <w:tcW w:w="3544" w:type="dxa"/>
          </w:tcPr>
          <w:p w14:paraId="4A82E612" w14:textId="45F1AB72" w:rsidR="00967471" w:rsidRPr="003E62F3" w:rsidRDefault="0036688B" w:rsidP="0036688B">
            <w:pPr>
              <w:spacing w:after="120" w:line="240" w:lineRule="auto"/>
              <w:rPr>
                <w:rFonts w:ascii="Calibri" w:eastAsia="Calibri" w:hAnsi="Calibri" w:cs="Calibri"/>
                <w:i/>
                <w:iCs/>
                <w:highlight w:val="yellow"/>
              </w:rPr>
            </w:pPr>
            <w:r>
              <w:rPr>
                <w:i/>
              </w:rPr>
              <w:t>Bez propozycji zapisu</w:t>
            </w:r>
          </w:p>
        </w:tc>
        <w:tc>
          <w:tcPr>
            <w:tcW w:w="1559" w:type="dxa"/>
          </w:tcPr>
          <w:p w14:paraId="1AC1168F" w14:textId="77777777" w:rsidR="00967471" w:rsidRPr="00010F88" w:rsidRDefault="00967471">
            <w:pPr>
              <w:spacing w:after="120" w:line="240" w:lineRule="auto"/>
              <w:rPr>
                <w:rFonts w:ascii="Calibri" w:hAnsi="Calibri" w:cs="Calibri"/>
                <w:b/>
              </w:rPr>
            </w:pPr>
            <w:r w:rsidRPr="00010F88">
              <w:rPr>
                <w:rFonts w:ascii="Calibri" w:hAnsi="Calibri" w:cs="Calibri"/>
                <w:b/>
              </w:rPr>
              <w:t>Grupa Zagranica</w:t>
            </w:r>
          </w:p>
        </w:tc>
        <w:tc>
          <w:tcPr>
            <w:tcW w:w="2458" w:type="dxa"/>
            <w:gridSpan w:val="2"/>
          </w:tcPr>
          <w:p w14:paraId="3ECA2188" w14:textId="42AFA787" w:rsidR="00967471" w:rsidRPr="00035C51" w:rsidRDefault="00967471">
            <w:pPr>
              <w:spacing w:after="120" w:line="240" w:lineRule="auto"/>
              <w:rPr>
                <w:rFonts w:ascii="Calibri" w:hAnsi="Calibri" w:cs="Calibri"/>
                <w:b/>
              </w:rPr>
            </w:pPr>
            <w:r w:rsidRPr="00035C51">
              <w:rPr>
                <w:rFonts w:ascii="Calibri" w:hAnsi="Calibri" w:cs="Calibri"/>
                <w:b/>
              </w:rPr>
              <w:t>Wyjaśnienie</w:t>
            </w:r>
          </w:p>
          <w:p w14:paraId="6B77906C" w14:textId="63A7E8F3" w:rsidR="00967471" w:rsidRPr="00035C51" w:rsidRDefault="00967471">
            <w:pPr>
              <w:spacing w:after="120" w:line="240" w:lineRule="auto"/>
              <w:rPr>
                <w:rFonts w:ascii="Calibri" w:hAnsi="Calibri" w:cs="Calibri"/>
              </w:rPr>
            </w:pPr>
            <w:r w:rsidRPr="00035C51">
              <w:rPr>
                <w:rFonts w:ascii="Calibri" w:hAnsi="Calibri" w:cs="Calibri"/>
              </w:rPr>
              <w:t>Nie ma formalnych przeciwskazań w dokumentach polskiej współpracy rozwojowej do jak najszybszego ogłaszania konkursów grantowych. Terminy ogłoszenia uzależnione są od przyję</w:t>
            </w:r>
            <w:r w:rsidR="0036688B" w:rsidRPr="00035C51">
              <w:rPr>
                <w:rFonts w:ascii="Calibri" w:hAnsi="Calibri" w:cs="Calibri"/>
              </w:rPr>
              <w:t>cia Planu Współpracy Rozwojowej</w:t>
            </w:r>
            <w:r w:rsidRPr="00035C51">
              <w:rPr>
                <w:rFonts w:ascii="Calibri" w:hAnsi="Calibri" w:cs="Calibri"/>
              </w:rPr>
              <w:t>. Konkursy zaplanowane na 2022 rok zostaną ogłoszone w najwcześniejszym możliwym terminie po przyjęciu wszystkich niezbędnych dokumentów finansowych.</w:t>
            </w:r>
          </w:p>
          <w:p w14:paraId="7710C191" w14:textId="34D7A0F5" w:rsidR="00967471" w:rsidRPr="00035C51" w:rsidRDefault="00967471" w:rsidP="003E62F3">
            <w:pPr>
              <w:pStyle w:val="Tekstkomentarza"/>
              <w:spacing w:after="120"/>
              <w:rPr>
                <w:rFonts w:ascii="Calibri" w:hAnsi="Calibri" w:cs="Calibri"/>
                <w:sz w:val="22"/>
                <w:szCs w:val="22"/>
              </w:rPr>
            </w:pPr>
            <w:r w:rsidRPr="00035C51">
              <w:rPr>
                <w:rFonts w:ascii="Calibri" w:hAnsi="Calibri" w:cs="Calibri"/>
                <w:sz w:val="22"/>
                <w:szCs w:val="22"/>
              </w:rPr>
              <w:t xml:space="preserve">Przyjęty termin ogłoszenia konkursu EG w II kwartale wynika z przyjętego porządku  przeprowadzania konkursów przez </w:t>
            </w:r>
            <w:r w:rsidR="000A6FA1" w:rsidRPr="00035C51">
              <w:rPr>
                <w:rFonts w:ascii="Calibri" w:hAnsi="Calibri" w:cs="Calibri"/>
                <w:sz w:val="22"/>
                <w:szCs w:val="22"/>
              </w:rPr>
              <w:t>MSZ</w:t>
            </w:r>
            <w:r w:rsidRPr="00035C51">
              <w:rPr>
                <w:rFonts w:ascii="Calibri" w:hAnsi="Calibri" w:cs="Calibri"/>
                <w:sz w:val="22"/>
                <w:szCs w:val="22"/>
              </w:rPr>
              <w:t xml:space="preserve">, uwzględniającego możliwości zaangażowania pracowników w prace konkursowe. </w:t>
            </w:r>
          </w:p>
          <w:p w14:paraId="7C8B3381" w14:textId="41E2B19D" w:rsidR="00967471" w:rsidRPr="00035C51" w:rsidRDefault="00967471">
            <w:pPr>
              <w:spacing w:after="120" w:line="240" w:lineRule="auto"/>
              <w:rPr>
                <w:rFonts w:ascii="Calibri" w:hAnsi="Calibri" w:cs="Calibri"/>
                <w:b/>
              </w:rPr>
            </w:pPr>
            <w:r w:rsidRPr="00035C51">
              <w:rPr>
                <w:rFonts w:ascii="Calibri" w:hAnsi="Calibri" w:cs="Calibri"/>
              </w:rPr>
              <w:t>Zakres wsparcia udzielany w konkursie EG uwzględnia wysokość alokowanych funduszy.</w:t>
            </w:r>
          </w:p>
        </w:tc>
      </w:tr>
      <w:tr w:rsidR="00967471" w:rsidRPr="00C745F7" w14:paraId="3F4C5AA3" w14:textId="77777777" w:rsidTr="009C361A">
        <w:trPr>
          <w:trHeight w:val="416"/>
        </w:trPr>
        <w:tc>
          <w:tcPr>
            <w:tcW w:w="567" w:type="dxa"/>
            <w:noWrap/>
            <w:hideMark/>
          </w:tcPr>
          <w:p w14:paraId="5A4D8D4D" w14:textId="77777777" w:rsidR="00967471" w:rsidRPr="003E62F3" w:rsidRDefault="00967471">
            <w:pPr>
              <w:spacing w:after="120" w:line="240" w:lineRule="auto"/>
              <w:rPr>
                <w:rFonts w:ascii="Calibri" w:hAnsi="Calibri" w:cs="Calibri"/>
              </w:rPr>
            </w:pPr>
            <w:r w:rsidRPr="003E62F3">
              <w:rPr>
                <w:rFonts w:ascii="Calibri" w:hAnsi="Calibri" w:cs="Calibri"/>
              </w:rPr>
              <w:t>9.</w:t>
            </w:r>
          </w:p>
        </w:tc>
        <w:tc>
          <w:tcPr>
            <w:tcW w:w="2127" w:type="dxa"/>
          </w:tcPr>
          <w:p w14:paraId="6C32B6D0" w14:textId="6FA737C3" w:rsidR="00967471" w:rsidRPr="003E62F3" w:rsidRDefault="003B49F0">
            <w:pPr>
              <w:spacing w:after="120" w:line="240" w:lineRule="auto"/>
              <w:rPr>
                <w:rFonts w:ascii="Calibri" w:eastAsia="Calibri" w:hAnsi="Calibri" w:cs="Calibri"/>
              </w:rPr>
            </w:pPr>
            <w:r>
              <w:rPr>
                <w:rFonts w:ascii="Calibri" w:eastAsia="Calibri" w:hAnsi="Calibri" w:cs="Calibri"/>
                <w:b/>
              </w:rPr>
              <w:t>S</w:t>
            </w:r>
            <w:r w:rsidR="00967471" w:rsidRPr="003E62F3">
              <w:rPr>
                <w:rFonts w:ascii="Calibri" w:eastAsia="Calibri" w:hAnsi="Calibri" w:cs="Calibri"/>
                <w:b/>
              </w:rPr>
              <w:t>tr. 24</w:t>
            </w:r>
            <w:r w:rsidR="00E6252B">
              <w:rPr>
                <w:rFonts w:ascii="Calibri" w:eastAsia="Calibri" w:hAnsi="Calibri" w:cs="Calibri"/>
                <w:b/>
              </w:rPr>
              <w:t xml:space="preserve"> (str. 25 </w:t>
            </w:r>
            <w:r w:rsidR="00E6252B">
              <w:rPr>
                <w:rFonts w:ascii="Calibri" w:eastAsia="Calibri" w:hAnsi="Calibri" w:cs="Calibri"/>
                <w:b/>
                <w:bCs/>
                <w:kern w:val="1"/>
                <w:lang w:eastAsia="pl-PL"/>
              </w:rPr>
              <w:t xml:space="preserve">w projekcie uwzględniającym </w:t>
            </w:r>
            <w:r w:rsidR="00E6252B" w:rsidRPr="00AB57DE">
              <w:rPr>
                <w:rFonts w:ascii="Calibri" w:eastAsia="Calibri" w:hAnsi="Calibri" w:cs="Calibri"/>
                <w:b/>
                <w:bCs/>
                <w:kern w:val="1"/>
                <w:lang w:eastAsia="pl-PL"/>
              </w:rPr>
              <w:t>uwag</w:t>
            </w:r>
            <w:r w:rsidR="00E6252B">
              <w:rPr>
                <w:rFonts w:ascii="Calibri" w:eastAsia="Calibri" w:hAnsi="Calibri" w:cs="Calibri"/>
                <w:b/>
                <w:bCs/>
                <w:kern w:val="1"/>
                <w:lang w:eastAsia="pl-PL"/>
              </w:rPr>
              <w:t>i po konsultacjach społecznych –</w:t>
            </w:r>
            <w:r w:rsidR="00E6252B">
              <w:rPr>
                <w:rFonts w:ascii="Calibri" w:eastAsia="Calibri" w:hAnsi="Calibri" w:cs="Calibri"/>
                <w:b/>
              </w:rPr>
              <w:br/>
            </w:r>
            <w:r w:rsidR="00967471" w:rsidRPr="003E62F3">
              <w:rPr>
                <w:rFonts w:ascii="Calibri" w:eastAsia="Calibri" w:hAnsi="Calibri" w:cs="Calibri"/>
                <w:b/>
              </w:rPr>
              <w:t>działania realizowane za pośrednictwem Fundacji Solidarności Międzynarodowej)</w:t>
            </w:r>
          </w:p>
          <w:p w14:paraId="709C335C" w14:textId="77777777" w:rsidR="00967471" w:rsidRPr="003E62F3" w:rsidRDefault="00967471">
            <w:pPr>
              <w:spacing w:after="120" w:line="240" w:lineRule="auto"/>
              <w:rPr>
                <w:rFonts w:ascii="Calibri" w:eastAsia="Calibri" w:hAnsi="Calibri" w:cs="Calibri"/>
                <w:i/>
              </w:rPr>
            </w:pPr>
            <w:r w:rsidRPr="003E62F3">
              <w:rPr>
                <w:rFonts w:ascii="Calibri" w:eastAsia="Calibri" w:hAnsi="Calibri" w:cs="Calibri"/>
                <w:i/>
              </w:rPr>
              <w:t>„(…) FSM będzie realizować projekty własne, za pośrednictwem organizacji pozarządowych oraz Przedstawicielstw FSM w Kijowie, Kiszyniowie i Tbilisi (na rzecz Gruzji i Armenii). (…)”</w:t>
            </w:r>
          </w:p>
        </w:tc>
        <w:tc>
          <w:tcPr>
            <w:tcW w:w="4394" w:type="dxa"/>
          </w:tcPr>
          <w:p w14:paraId="336B3C8B"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Będziemy wdzięczni za informację czy FSM będzie organizował otwarte konkursy grantowe. Jeśli tak, to jakie konkursy są planowane? (jedynym konkursem w roku 2021 był konkurs białoruski rozstrzygnięty w marcu br.) Jeśli nie, to w jakiej formie będą realizowane projekty za pośrednictwem organizacji pozarządowych?</w:t>
            </w:r>
          </w:p>
        </w:tc>
        <w:tc>
          <w:tcPr>
            <w:tcW w:w="3544" w:type="dxa"/>
          </w:tcPr>
          <w:p w14:paraId="33FE7E88" w14:textId="52090FB9" w:rsidR="00967471" w:rsidRPr="003E62F3" w:rsidRDefault="0036688B">
            <w:pPr>
              <w:spacing w:after="120" w:line="240" w:lineRule="auto"/>
              <w:rPr>
                <w:rFonts w:ascii="Calibri" w:eastAsia="Calibri" w:hAnsi="Calibri" w:cs="Calibri"/>
                <w:i/>
                <w:iCs/>
              </w:rPr>
            </w:pPr>
            <w:r>
              <w:rPr>
                <w:i/>
              </w:rPr>
              <w:t>Bez propozycji zapisu</w:t>
            </w:r>
          </w:p>
        </w:tc>
        <w:tc>
          <w:tcPr>
            <w:tcW w:w="1559" w:type="dxa"/>
          </w:tcPr>
          <w:p w14:paraId="4548FFAC" w14:textId="77777777" w:rsidR="00967471" w:rsidRPr="00010F88" w:rsidRDefault="00967471">
            <w:pPr>
              <w:spacing w:after="120" w:line="240" w:lineRule="auto"/>
              <w:rPr>
                <w:rFonts w:ascii="Calibri" w:hAnsi="Calibri" w:cs="Calibri"/>
                <w:b/>
              </w:rPr>
            </w:pPr>
            <w:r w:rsidRPr="00010F88">
              <w:rPr>
                <w:rFonts w:ascii="Calibri" w:hAnsi="Calibri" w:cs="Calibri"/>
                <w:b/>
              </w:rPr>
              <w:t>Grupa Zagranica</w:t>
            </w:r>
          </w:p>
        </w:tc>
        <w:tc>
          <w:tcPr>
            <w:tcW w:w="2458" w:type="dxa"/>
            <w:gridSpan w:val="2"/>
          </w:tcPr>
          <w:p w14:paraId="502B0410" w14:textId="77777777" w:rsidR="00E66D9A" w:rsidRPr="0014371C" w:rsidRDefault="00E66D9A" w:rsidP="00BA5AC0">
            <w:pPr>
              <w:spacing w:after="120" w:line="240" w:lineRule="auto"/>
              <w:rPr>
                <w:rFonts w:cstheme="minorHAnsi"/>
                <w:b/>
                <w:bCs/>
              </w:rPr>
            </w:pPr>
            <w:r w:rsidRPr="0014371C">
              <w:rPr>
                <w:rFonts w:cstheme="minorHAnsi"/>
                <w:b/>
                <w:bCs/>
              </w:rPr>
              <w:t>Wyjaśnienie</w:t>
            </w:r>
          </w:p>
          <w:p w14:paraId="1C854247" w14:textId="37189254" w:rsidR="00DA7612" w:rsidRPr="003E62F3" w:rsidRDefault="00E66D9A" w:rsidP="0036688B">
            <w:pPr>
              <w:spacing w:after="120" w:line="240" w:lineRule="auto"/>
              <w:rPr>
                <w:rFonts w:ascii="Calibri" w:hAnsi="Calibri" w:cs="Calibri"/>
                <w:b/>
                <w:color w:val="000000" w:themeColor="text1"/>
                <w:highlight w:val="yellow"/>
              </w:rPr>
            </w:pPr>
            <w:r>
              <w:rPr>
                <w:rFonts w:cstheme="minorHAnsi"/>
                <w:sz w:val="20"/>
                <w:szCs w:val="20"/>
              </w:rPr>
              <w:t xml:space="preserve">W 2022 r. planowana jest organizacja przez FSM konkursu dotacyjnego </w:t>
            </w:r>
            <w:r w:rsidRPr="0014371C">
              <w:rPr>
                <w:rFonts w:cstheme="minorHAnsi"/>
                <w:sz w:val="20"/>
                <w:szCs w:val="20"/>
              </w:rPr>
              <w:t>na rzecz wsparcia środowisk białoruskich, w tym niezależnych mediów.</w:t>
            </w:r>
            <w:r>
              <w:rPr>
                <w:rFonts w:cstheme="minorHAnsi"/>
                <w:sz w:val="20"/>
                <w:szCs w:val="20"/>
              </w:rPr>
              <w:t xml:space="preserve"> </w:t>
            </w:r>
            <w:r w:rsidR="0036688B">
              <w:rPr>
                <w:rFonts w:cstheme="minorHAnsi"/>
                <w:sz w:val="20"/>
                <w:szCs w:val="20"/>
              </w:rPr>
              <w:t>S</w:t>
            </w:r>
            <w:r w:rsidRPr="0014371C">
              <w:rPr>
                <w:rFonts w:cstheme="minorHAnsi"/>
                <w:sz w:val="20"/>
                <w:szCs w:val="20"/>
              </w:rPr>
              <w:t>tatutowym celem działalności FSM jest przede wszystkim p</w:t>
            </w:r>
            <w:r>
              <w:rPr>
                <w:rFonts w:cstheme="minorHAnsi"/>
                <w:sz w:val="20"/>
                <w:szCs w:val="20"/>
              </w:rPr>
              <w:t>rowadzenie działań w </w:t>
            </w:r>
            <w:r w:rsidRPr="0014371C">
              <w:rPr>
                <w:rFonts w:cstheme="minorHAnsi"/>
                <w:sz w:val="20"/>
                <w:szCs w:val="20"/>
              </w:rPr>
              <w:t>zakresie współpracy ro</w:t>
            </w:r>
            <w:r>
              <w:rPr>
                <w:rFonts w:cstheme="minorHAnsi"/>
                <w:sz w:val="20"/>
                <w:szCs w:val="20"/>
              </w:rPr>
              <w:t>zwojowej na rzecz innych państw</w:t>
            </w:r>
            <w:r w:rsidRPr="0014371C">
              <w:rPr>
                <w:rFonts w:cstheme="minorHAnsi"/>
                <w:sz w:val="20"/>
                <w:szCs w:val="20"/>
              </w:rPr>
              <w:t>. Cel ten może być realizowany poprzez zlecanie zadań realizatorom projektów w rozumieniu ustawy o</w:t>
            </w:r>
            <w:r>
              <w:rPr>
                <w:rFonts w:cstheme="minorHAnsi"/>
                <w:sz w:val="20"/>
                <w:szCs w:val="20"/>
              </w:rPr>
              <w:t> </w:t>
            </w:r>
            <w:r w:rsidRPr="0014371C">
              <w:rPr>
                <w:rFonts w:cstheme="minorHAnsi"/>
                <w:sz w:val="20"/>
                <w:szCs w:val="20"/>
              </w:rPr>
              <w:t>działalności pożytku publicznego i o wolontariacie oraz poprzez działania własne. Koncentracja na działaniach</w:t>
            </w:r>
            <w:r w:rsidRPr="0014371C">
              <w:rPr>
                <w:rFonts w:cstheme="minorHAnsi"/>
                <w:b/>
                <w:sz w:val="20"/>
                <w:szCs w:val="20"/>
              </w:rPr>
              <w:t xml:space="preserve"> </w:t>
            </w:r>
            <w:r>
              <w:rPr>
                <w:rFonts w:cstheme="minorHAnsi"/>
                <w:sz w:val="20"/>
                <w:szCs w:val="20"/>
              </w:rPr>
              <w:t>własnych wynika z </w:t>
            </w:r>
            <w:r w:rsidRPr="0014371C">
              <w:rPr>
                <w:rFonts w:cstheme="minorHAnsi"/>
                <w:sz w:val="20"/>
                <w:szCs w:val="20"/>
              </w:rPr>
              <w:t>potrzeby skupienia się przez Fundację na dzia</w:t>
            </w:r>
            <w:r>
              <w:rPr>
                <w:rFonts w:cstheme="minorHAnsi"/>
                <w:sz w:val="20"/>
                <w:szCs w:val="20"/>
              </w:rPr>
              <w:t>łaniach na miejscu, w oparciu o </w:t>
            </w:r>
            <w:r w:rsidRPr="0014371C">
              <w:rPr>
                <w:rFonts w:cstheme="minorHAnsi"/>
                <w:sz w:val="20"/>
                <w:szCs w:val="20"/>
              </w:rPr>
              <w:t>przedstawicielstwa w krajach priorytetowych. Realizacja działań własnych na miejscu wynika z możliw</w:t>
            </w:r>
            <w:r>
              <w:rPr>
                <w:rFonts w:cstheme="minorHAnsi"/>
                <w:sz w:val="20"/>
                <w:szCs w:val="20"/>
              </w:rPr>
              <w:t>ości bezpośredniej współpracy z </w:t>
            </w:r>
            <w:r w:rsidRPr="0014371C">
              <w:rPr>
                <w:rFonts w:cstheme="minorHAnsi"/>
                <w:sz w:val="20"/>
                <w:szCs w:val="20"/>
              </w:rPr>
              <w:t>partnerami w krajach</w:t>
            </w:r>
            <w:r w:rsidRPr="0014371C">
              <w:rPr>
                <w:rFonts w:cstheme="minorHAnsi"/>
                <w:b/>
                <w:sz w:val="20"/>
                <w:szCs w:val="20"/>
              </w:rPr>
              <w:t xml:space="preserve"> </w:t>
            </w:r>
            <w:r w:rsidRPr="0014371C">
              <w:rPr>
                <w:rFonts w:cstheme="minorHAnsi"/>
                <w:sz w:val="20"/>
                <w:szCs w:val="20"/>
              </w:rPr>
              <w:t>partnerskich, co pozwala</w:t>
            </w:r>
            <w:r>
              <w:rPr>
                <w:rFonts w:cstheme="minorHAnsi"/>
                <w:sz w:val="20"/>
                <w:szCs w:val="20"/>
              </w:rPr>
              <w:t xml:space="preserve"> na dobre rozpoznanie potrzeb w </w:t>
            </w:r>
            <w:r w:rsidRPr="0014371C">
              <w:rPr>
                <w:rFonts w:cstheme="minorHAnsi"/>
                <w:sz w:val="20"/>
                <w:szCs w:val="20"/>
              </w:rPr>
              <w:t>tych krajach, jak również potrzeb rzeczywistych beneficjentów.</w:t>
            </w:r>
          </w:p>
        </w:tc>
      </w:tr>
      <w:tr w:rsidR="00967471" w:rsidRPr="00C745F7" w14:paraId="5A8DB993" w14:textId="77777777" w:rsidTr="009C361A">
        <w:trPr>
          <w:trHeight w:val="557"/>
        </w:trPr>
        <w:tc>
          <w:tcPr>
            <w:tcW w:w="567" w:type="dxa"/>
            <w:noWrap/>
            <w:hideMark/>
          </w:tcPr>
          <w:p w14:paraId="6F3DE592" w14:textId="77777777" w:rsidR="00967471" w:rsidRPr="003E62F3" w:rsidRDefault="00967471">
            <w:pPr>
              <w:spacing w:after="120" w:line="240" w:lineRule="auto"/>
              <w:rPr>
                <w:rFonts w:ascii="Calibri" w:hAnsi="Calibri" w:cs="Calibri"/>
              </w:rPr>
            </w:pPr>
            <w:r w:rsidRPr="003E62F3">
              <w:rPr>
                <w:rFonts w:ascii="Calibri" w:hAnsi="Calibri" w:cs="Calibri"/>
              </w:rPr>
              <w:t>10.</w:t>
            </w:r>
          </w:p>
        </w:tc>
        <w:tc>
          <w:tcPr>
            <w:tcW w:w="2127" w:type="dxa"/>
          </w:tcPr>
          <w:p w14:paraId="349D0162" w14:textId="45347EEB" w:rsidR="00967471" w:rsidRPr="003E62F3" w:rsidRDefault="003B49F0">
            <w:pPr>
              <w:spacing w:after="120" w:line="240" w:lineRule="auto"/>
              <w:rPr>
                <w:rFonts w:ascii="Calibri" w:eastAsia="Calibri" w:hAnsi="Calibri" w:cs="Calibri"/>
                <w:highlight w:val="white"/>
              </w:rPr>
            </w:pPr>
            <w:r>
              <w:rPr>
                <w:rFonts w:ascii="Calibri" w:eastAsia="Calibri" w:hAnsi="Calibri" w:cs="Calibri"/>
                <w:b/>
                <w:highlight w:val="white"/>
              </w:rPr>
              <w:t>S</w:t>
            </w:r>
            <w:r w:rsidR="00967471" w:rsidRPr="003E62F3">
              <w:rPr>
                <w:rFonts w:ascii="Calibri" w:eastAsia="Calibri" w:hAnsi="Calibri" w:cs="Calibri"/>
                <w:b/>
                <w:highlight w:val="white"/>
              </w:rPr>
              <w:t>tr. 27</w:t>
            </w:r>
            <w:r w:rsidR="00E35D6A">
              <w:rPr>
                <w:rFonts w:ascii="Calibri" w:eastAsia="Calibri" w:hAnsi="Calibri" w:cs="Calibri"/>
                <w:b/>
                <w:highlight w:val="white"/>
              </w:rPr>
              <w:t xml:space="preserve"> (str. 28 </w:t>
            </w:r>
            <w:r w:rsidR="00E35D6A">
              <w:rPr>
                <w:rFonts w:ascii="Calibri" w:eastAsia="Calibri" w:hAnsi="Calibri" w:cs="Calibri"/>
                <w:b/>
                <w:bCs/>
                <w:kern w:val="1"/>
                <w:lang w:eastAsia="pl-PL"/>
              </w:rPr>
              <w:t xml:space="preserve">w projekcie uwzględniającym </w:t>
            </w:r>
            <w:r w:rsidR="00E35D6A" w:rsidRPr="00AB57DE">
              <w:rPr>
                <w:rFonts w:ascii="Calibri" w:eastAsia="Calibri" w:hAnsi="Calibri" w:cs="Calibri"/>
                <w:b/>
                <w:bCs/>
                <w:kern w:val="1"/>
                <w:lang w:eastAsia="pl-PL"/>
              </w:rPr>
              <w:t>uwag</w:t>
            </w:r>
            <w:r w:rsidR="00E35D6A">
              <w:rPr>
                <w:rFonts w:ascii="Calibri" w:eastAsia="Calibri" w:hAnsi="Calibri" w:cs="Calibri"/>
                <w:b/>
                <w:bCs/>
                <w:kern w:val="1"/>
                <w:lang w:eastAsia="pl-PL"/>
              </w:rPr>
              <w:t>i po konsultacjach społecznych –</w:t>
            </w:r>
            <w:r w:rsidR="00E35D6A">
              <w:rPr>
                <w:rFonts w:ascii="Calibri" w:eastAsia="Calibri" w:hAnsi="Calibri" w:cs="Calibri"/>
                <w:b/>
                <w:highlight w:val="white"/>
              </w:rPr>
              <w:br/>
            </w:r>
            <w:r w:rsidR="00967471" w:rsidRPr="003E62F3">
              <w:rPr>
                <w:rFonts w:ascii="Calibri" w:eastAsia="Calibri" w:hAnsi="Calibri" w:cs="Calibri"/>
                <w:b/>
                <w:highlight w:val="white"/>
              </w:rPr>
              <w:t>udział Polski w realizacji polityki rozwojowej Unii Europejskiej)</w:t>
            </w:r>
          </w:p>
          <w:p w14:paraId="064AE373" w14:textId="77777777" w:rsidR="00967471" w:rsidRPr="003E62F3" w:rsidRDefault="00967471">
            <w:pPr>
              <w:spacing w:after="120" w:line="240" w:lineRule="auto"/>
              <w:rPr>
                <w:rFonts w:ascii="Calibri" w:eastAsia="Calibri" w:hAnsi="Calibri" w:cs="Calibri"/>
                <w:i/>
                <w:iCs/>
              </w:rPr>
            </w:pPr>
            <w:r w:rsidRPr="003E62F3">
              <w:rPr>
                <w:rFonts w:ascii="Calibri" w:eastAsia="Calibri" w:hAnsi="Calibri" w:cs="Calibri"/>
                <w:highlight w:val="white"/>
              </w:rPr>
              <w:t xml:space="preserve"> </w:t>
            </w:r>
            <w:r w:rsidRPr="003E62F3">
              <w:rPr>
                <w:rFonts w:ascii="Calibri" w:eastAsia="Calibri" w:hAnsi="Calibri" w:cs="Calibri"/>
                <w:i/>
                <w:highlight w:val="white"/>
              </w:rPr>
              <w:t>„(…) mając na uwadze doświadczenia lat ubiegłych, MSZ będzie nadal zachęcać i wspierać polskie podmioty w ich staraniach o realizację unijnych projektów rozwojowych (…)”</w:t>
            </w:r>
          </w:p>
        </w:tc>
        <w:tc>
          <w:tcPr>
            <w:tcW w:w="4394" w:type="dxa"/>
          </w:tcPr>
          <w:p w14:paraId="020453E6" w14:textId="59A392EB" w:rsidR="00967471" w:rsidRPr="003E62F3" w:rsidRDefault="00967471">
            <w:pPr>
              <w:spacing w:after="120" w:line="240" w:lineRule="auto"/>
              <w:rPr>
                <w:rFonts w:ascii="Calibri" w:eastAsia="Calibri" w:hAnsi="Calibri" w:cs="Calibri"/>
                <w:highlight w:val="white"/>
              </w:rPr>
            </w:pPr>
            <w:r w:rsidRPr="003E62F3">
              <w:rPr>
                <w:rFonts w:ascii="Calibri" w:eastAsia="Calibri" w:hAnsi="Calibri" w:cs="Calibri"/>
                <w:highlight w:val="white"/>
              </w:rPr>
              <w:t>Doceniając organ</w:t>
            </w:r>
            <w:r w:rsidR="00C90FB4">
              <w:rPr>
                <w:rFonts w:ascii="Calibri" w:eastAsia="Calibri" w:hAnsi="Calibri" w:cs="Calibri"/>
                <w:highlight w:val="white"/>
              </w:rPr>
              <w:t>izację konkursów grantowych na „</w:t>
            </w:r>
            <w:r w:rsidRPr="003E62F3">
              <w:rPr>
                <w:rFonts w:ascii="Calibri" w:eastAsia="Calibri" w:hAnsi="Calibri" w:cs="Calibri"/>
                <w:highlight w:val="white"/>
              </w:rPr>
              <w:t xml:space="preserve">wkłady własne” zarówno w obszarze pomocy humanitarnej jak i edukacji globalnej, widzimy konieczność dalszych działań zarówno strony rządowej, jak samego sektora pozarządowego, wobec instytucji unijnych mających na celu wzmacnianie polskich podmiotów w absorpcji środków UE. </w:t>
            </w:r>
          </w:p>
          <w:p w14:paraId="7B135CF7"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highlight w:val="white"/>
              </w:rPr>
              <w:t>Dodatkowo postulujemy konkretną zmianę zapisu dot. poszerzenia stosowanie wkładów własnych także do wniosków składanych do innych agend krajów członkowskich UE, czyli do agend krajowych</w:t>
            </w:r>
            <w:r w:rsidRPr="003E62F3">
              <w:rPr>
                <w:rFonts w:ascii="Calibri" w:eastAsia="Calibri" w:hAnsi="Calibri" w:cs="Calibri"/>
              </w:rPr>
              <w:t>.</w:t>
            </w:r>
          </w:p>
        </w:tc>
        <w:tc>
          <w:tcPr>
            <w:tcW w:w="3544" w:type="dxa"/>
          </w:tcPr>
          <w:p w14:paraId="30E27BB3" w14:textId="77777777" w:rsidR="00967471" w:rsidRPr="00C90FB4" w:rsidRDefault="00967471">
            <w:pPr>
              <w:pStyle w:val="Default"/>
              <w:spacing w:after="120"/>
              <w:rPr>
                <w:sz w:val="22"/>
                <w:szCs w:val="22"/>
                <w:highlight w:val="white"/>
                <w:lang w:val="pl-PL"/>
              </w:rPr>
            </w:pPr>
            <w:r w:rsidRPr="00C90FB4">
              <w:rPr>
                <w:rFonts w:eastAsia="Calibri"/>
                <w:sz w:val="22"/>
                <w:szCs w:val="22"/>
                <w:highlight w:val="white"/>
                <w:lang w:val="pl-PL"/>
              </w:rPr>
              <w:t xml:space="preserve">„(…) mając na uwadze doświadczenia lat ubiegłych, MSZ będzie nadal zachęcać i wspierać polskie podmioty w ich staraniach o realizację unijnych projektów rozwojowych, </w:t>
            </w:r>
            <w:r w:rsidRPr="00C90FB4">
              <w:rPr>
                <w:rFonts w:eastAsia="Calibri"/>
                <w:b/>
                <w:sz w:val="22"/>
                <w:szCs w:val="22"/>
                <w:highlight w:val="white"/>
                <w:lang w:val="pl-PL"/>
              </w:rPr>
              <w:t>a także projektów realizowanych z funduszy agend państw członkowskich UE</w:t>
            </w:r>
            <w:r w:rsidRPr="00C90FB4">
              <w:rPr>
                <w:rFonts w:eastAsia="Calibri"/>
                <w:sz w:val="22"/>
                <w:szCs w:val="22"/>
                <w:highlight w:val="white"/>
                <w:lang w:val="pl-PL"/>
              </w:rPr>
              <w:t xml:space="preserve"> (…)”</w:t>
            </w:r>
          </w:p>
        </w:tc>
        <w:tc>
          <w:tcPr>
            <w:tcW w:w="1559" w:type="dxa"/>
          </w:tcPr>
          <w:p w14:paraId="7BB05844" w14:textId="77777777" w:rsidR="00967471" w:rsidRPr="00010F88" w:rsidRDefault="00967471">
            <w:pPr>
              <w:spacing w:after="120" w:line="240" w:lineRule="auto"/>
              <w:rPr>
                <w:rFonts w:ascii="Calibri" w:hAnsi="Calibri" w:cs="Calibri"/>
                <w:b/>
              </w:rPr>
            </w:pPr>
            <w:r w:rsidRPr="00010F88">
              <w:rPr>
                <w:rFonts w:ascii="Calibri" w:hAnsi="Calibri" w:cs="Calibri"/>
                <w:b/>
              </w:rPr>
              <w:t>Grupa Zagranica</w:t>
            </w:r>
          </w:p>
        </w:tc>
        <w:tc>
          <w:tcPr>
            <w:tcW w:w="2458" w:type="dxa"/>
            <w:gridSpan w:val="2"/>
          </w:tcPr>
          <w:p w14:paraId="37372B87" w14:textId="02FE2BAA" w:rsidR="00967471" w:rsidRPr="003E62F3" w:rsidRDefault="00967471">
            <w:pPr>
              <w:spacing w:after="120" w:line="240" w:lineRule="auto"/>
              <w:jc w:val="both"/>
              <w:rPr>
                <w:rFonts w:ascii="Calibri" w:hAnsi="Calibri" w:cs="Calibri"/>
                <w:b/>
                <w:color w:val="000000" w:themeColor="text1"/>
              </w:rPr>
            </w:pPr>
            <w:r w:rsidRPr="003E62F3">
              <w:rPr>
                <w:rFonts w:ascii="Calibri" w:hAnsi="Calibri" w:cs="Calibri"/>
                <w:b/>
                <w:color w:val="000000" w:themeColor="text1"/>
              </w:rPr>
              <w:t>Uwaga uwzględniona</w:t>
            </w:r>
          </w:p>
        </w:tc>
      </w:tr>
      <w:tr w:rsidR="00967471" w:rsidRPr="00C745F7" w14:paraId="6DBA0319" w14:textId="77777777" w:rsidTr="009C361A">
        <w:trPr>
          <w:trHeight w:val="274"/>
        </w:trPr>
        <w:tc>
          <w:tcPr>
            <w:tcW w:w="567" w:type="dxa"/>
            <w:noWrap/>
          </w:tcPr>
          <w:p w14:paraId="0A152CF3"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11.</w:t>
            </w:r>
          </w:p>
        </w:tc>
        <w:tc>
          <w:tcPr>
            <w:tcW w:w="2127" w:type="dxa"/>
          </w:tcPr>
          <w:p w14:paraId="696A1302" w14:textId="156D635C" w:rsidR="00967471" w:rsidRPr="00A62793" w:rsidRDefault="00967471">
            <w:pPr>
              <w:spacing w:after="120" w:line="240" w:lineRule="auto"/>
              <w:rPr>
                <w:rFonts w:ascii="Calibri" w:eastAsia="Calibri" w:hAnsi="Calibri" w:cs="Calibri"/>
                <w:b/>
                <w:kern w:val="2"/>
                <w:lang w:eastAsia="pl-PL"/>
              </w:rPr>
            </w:pPr>
            <w:r w:rsidRPr="00A62793">
              <w:rPr>
                <w:rFonts w:ascii="Calibri" w:hAnsi="Calibri" w:cs="Calibri"/>
                <w:b/>
              </w:rPr>
              <w:t>Str</w:t>
            </w:r>
            <w:r w:rsidR="00A62793" w:rsidRPr="00A62793">
              <w:rPr>
                <w:rFonts w:ascii="Calibri" w:hAnsi="Calibri" w:cs="Calibri"/>
                <w:b/>
              </w:rPr>
              <w:t>.</w:t>
            </w:r>
            <w:r w:rsidRPr="00A62793">
              <w:rPr>
                <w:rFonts w:ascii="Calibri" w:hAnsi="Calibri" w:cs="Calibri"/>
                <w:b/>
              </w:rPr>
              <w:t xml:space="preserve"> 12</w:t>
            </w:r>
          </w:p>
        </w:tc>
        <w:tc>
          <w:tcPr>
            <w:tcW w:w="4394" w:type="dxa"/>
          </w:tcPr>
          <w:p w14:paraId="25681E6D" w14:textId="77777777" w:rsidR="00967471" w:rsidRPr="003E62F3" w:rsidRDefault="00967471">
            <w:pPr>
              <w:spacing w:after="120" w:line="240" w:lineRule="auto"/>
              <w:rPr>
                <w:rFonts w:ascii="Calibri" w:hAnsi="Calibri" w:cs="Calibri"/>
              </w:rPr>
            </w:pPr>
            <w:r w:rsidRPr="003E62F3">
              <w:rPr>
                <w:rFonts w:ascii="Calibri" w:hAnsi="Calibri" w:cs="Calibri"/>
              </w:rPr>
              <w:t xml:space="preserve">W przypadku Etiopii konieczne jest uwzględnienie możliwości odbudowy ośrodków zdrowia i szpitali po konflikcie zbrojnym. </w:t>
            </w:r>
          </w:p>
        </w:tc>
        <w:tc>
          <w:tcPr>
            <w:tcW w:w="3544" w:type="dxa"/>
          </w:tcPr>
          <w:p w14:paraId="26640840" w14:textId="77777777" w:rsidR="00967471" w:rsidRPr="003E62F3" w:rsidRDefault="00967471">
            <w:pPr>
              <w:spacing w:after="120" w:line="240" w:lineRule="auto"/>
              <w:rPr>
                <w:rFonts w:ascii="Calibri" w:hAnsi="Calibri" w:cs="Calibri"/>
              </w:rPr>
            </w:pPr>
            <w:r w:rsidRPr="00C90FB4">
              <w:rPr>
                <w:rFonts w:ascii="Calibri" w:hAnsi="Calibri" w:cs="Calibri"/>
                <w:b/>
              </w:rPr>
              <w:t>Odbudowa</w:t>
            </w:r>
            <w:r w:rsidRPr="003E62F3">
              <w:rPr>
                <w:rFonts w:ascii="Calibri" w:hAnsi="Calibri" w:cs="Calibri"/>
              </w:rPr>
              <w:t>, rozbudowa i modernizacja systemów oraz infrastruktury medycznej, sanitarnej i administracyjnej podmiotów leczniczych oraz podnoszenie kwalifikacji personelu medycznego, w tym w szczególności w zakresie opieki okołoporodowej.</w:t>
            </w:r>
          </w:p>
        </w:tc>
        <w:tc>
          <w:tcPr>
            <w:tcW w:w="1559" w:type="dxa"/>
          </w:tcPr>
          <w:p w14:paraId="669D521E" w14:textId="77777777" w:rsidR="00967471" w:rsidRPr="00010F88" w:rsidRDefault="00967471">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PCPM</w:t>
            </w:r>
          </w:p>
        </w:tc>
        <w:tc>
          <w:tcPr>
            <w:tcW w:w="2458" w:type="dxa"/>
            <w:gridSpan w:val="2"/>
          </w:tcPr>
          <w:p w14:paraId="0E8E01F2" w14:textId="01E7EADD" w:rsidR="00967471" w:rsidRPr="003E62F3" w:rsidRDefault="00967471">
            <w:pPr>
              <w:spacing w:after="120" w:line="240" w:lineRule="auto"/>
              <w:rPr>
                <w:rFonts w:ascii="Calibri" w:eastAsia="Calibri" w:hAnsi="Calibri" w:cs="Calibri"/>
                <w:b/>
                <w:kern w:val="2"/>
                <w:lang w:eastAsia="pl-PL"/>
              </w:rPr>
            </w:pPr>
            <w:r w:rsidRPr="003E62F3">
              <w:rPr>
                <w:rFonts w:ascii="Calibri" w:eastAsia="Calibri" w:hAnsi="Calibri" w:cs="Calibri"/>
                <w:b/>
                <w:kern w:val="2"/>
                <w:lang w:eastAsia="pl-PL"/>
              </w:rPr>
              <w:t>Uwaga nieuwzględniona</w:t>
            </w:r>
          </w:p>
          <w:p w14:paraId="3C64450E" w14:textId="1BFA3045" w:rsidR="00967471" w:rsidRPr="003E62F3" w:rsidRDefault="00967471" w:rsidP="00A62793">
            <w:pPr>
              <w:spacing w:after="120" w:line="240" w:lineRule="auto"/>
              <w:rPr>
                <w:rFonts w:ascii="Calibri" w:eastAsia="Calibri" w:hAnsi="Calibri" w:cs="Calibri"/>
                <w:kern w:val="2"/>
                <w:lang w:eastAsia="pl-PL"/>
              </w:rPr>
            </w:pPr>
            <w:r w:rsidRPr="003E62F3">
              <w:rPr>
                <w:rFonts w:ascii="Calibri" w:eastAsia="Calibri" w:hAnsi="Calibri" w:cs="Calibri"/>
                <w:kern w:val="2"/>
                <w:lang w:eastAsia="pl-PL"/>
              </w:rPr>
              <w:t xml:space="preserve">Trudno jest przewidzieć rozwój sytuacji w Etiopii. </w:t>
            </w:r>
            <w:r w:rsidR="00A62793">
              <w:rPr>
                <w:rFonts w:ascii="Calibri" w:eastAsia="Calibri" w:hAnsi="Calibri" w:cs="Calibri"/>
                <w:kern w:val="2"/>
                <w:lang w:eastAsia="pl-PL"/>
              </w:rPr>
              <w:t>Obecnie</w:t>
            </w:r>
            <w:r w:rsidRPr="003E62F3">
              <w:rPr>
                <w:rFonts w:ascii="Calibri" w:eastAsia="Calibri" w:hAnsi="Calibri" w:cs="Calibri"/>
                <w:kern w:val="2"/>
                <w:lang w:eastAsia="pl-PL"/>
              </w:rPr>
              <w:t xml:space="preserve"> niemożliwe jest nawet udzielenie skutecznej pomocy humanitarnej. </w:t>
            </w:r>
            <w:r w:rsidR="000A6FA1">
              <w:rPr>
                <w:rFonts w:ascii="Calibri" w:eastAsia="Calibri" w:hAnsi="Calibri" w:cs="Calibri"/>
                <w:kern w:val="2"/>
                <w:lang w:eastAsia="pl-PL"/>
              </w:rPr>
              <w:t>Jest zarazem oczywiste, że w razie zaistnienia takich potrzeb, pomoc rozwojowa będzie obejmować także odbudowę infrastruktury lub budowę jej na nowo.</w:t>
            </w:r>
          </w:p>
        </w:tc>
      </w:tr>
      <w:tr w:rsidR="00967471" w:rsidRPr="00C745F7" w14:paraId="2144114A" w14:textId="77777777" w:rsidTr="009C361A">
        <w:trPr>
          <w:trHeight w:val="274"/>
        </w:trPr>
        <w:tc>
          <w:tcPr>
            <w:tcW w:w="567" w:type="dxa"/>
            <w:noWrap/>
          </w:tcPr>
          <w:p w14:paraId="1415CE32"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12.</w:t>
            </w:r>
          </w:p>
        </w:tc>
        <w:tc>
          <w:tcPr>
            <w:tcW w:w="2127" w:type="dxa"/>
          </w:tcPr>
          <w:p w14:paraId="23940E3C" w14:textId="6147A8D1" w:rsidR="00967471" w:rsidRPr="00A62793" w:rsidRDefault="00967471">
            <w:pPr>
              <w:spacing w:after="120" w:line="240" w:lineRule="auto"/>
              <w:rPr>
                <w:rFonts w:ascii="Calibri" w:hAnsi="Calibri" w:cs="Calibri"/>
                <w:b/>
              </w:rPr>
            </w:pPr>
            <w:r w:rsidRPr="00A62793">
              <w:rPr>
                <w:rFonts w:ascii="Calibri" w:hAnsi="Calibri" w:cs="Calibri"/>
                <w:b/>
              </w:rPr>
              <w:t>Str</w:t>
            </w:r>
            <w:r w:rsidR="00A62793">
              <w:rPr>
                <w:rFonts w:ascii="Calibri" w:hAnsi="Calibri" w:cs="Calibri"/>
                <w:b/>
              </w:rPr>
              <w:t>.</w:t>
            </w:r>
            <w:r w:rsidRPr="00A62793">
              <w:rPr>
                <w:rFonts w:ascii="Calibri" w:hAnsi="Calibri" w:cs="Calibri"/>
                <w:b/>
              </w:rPr>
              <w:t xml:space="preserve"> 19 i 23</w:t>
            </w:r>
            <w:r w:rsidR="006B2F73">
              <w:rPr>
                <w:rFonts w:ascii="Calibri" w:hAnsi="Calibri" w:cs="Calibri"/>
                <w:b/>
              </w:rPr>
              <w:t xml:space="preserve"> (str. 24 </w:t>
            </w:r>
            <w:r w:rsidR="006B2F73">
              <w:rPr>
                <w:rFonts w:ascii="Calibri" w:eastAsia="Calibri" w:hAnsi="Calibri" w:cs="Calibri"/>
                <w:b/>
                <w:bCs/>
                <w:kern w:val="1"/>
                <w:lang w:eastAsia="pl-PL"/>
              </w:rPr>
              <w:t xml:space="preserve">w projekcie uwzględniającym </w:t>
            </w:r>
            <w:r w:rsidR="006B2F73" w:rsidRPr="00AB57DE">
              <w:rPr>
                <w:rFonts w:ascii="Calibri" w:eastAsia="Calibri" w:hAnsi="Calibri" w:cs="Calibri"/>
                <w:b/>
                <w:bCs/>
                <w:kern w:val="1"/>
                <w:lang w:eastAsia="pl-PL"/>
              </w:rPr>
              <w:t>uwag</w:t>
            </w:r>
            <w:r w:rsidR="006B2F73">
              <w:rPr>
                <w:rFonts w:ascii="Calibri" w:eastAsia="Calibri" w:hAnsi="Calibri" w:cs="Calibri"/>
                <w:b/>
                <w:bCs/>
                <w:kern w:val="1"/>
                <w:lang w:eastAsia="pl-PL"/>
              </w:rPr>
              <w:t>i po konsultacjach społecznych)</w:t>
            </w:r>
          </w:p>
        </w:tc>
        <w:tc>
          <w:tcPr>
            <w:tcW w:w="4394" w:type="dxa"/>
          </w:tcPr>
          <w:p w14:paraId="01F2E4E0"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Uwzględnienie działań EMT</w:t>
            </w:r>
          </w:p>
        </w:tc>
        <w:tc>
          <w:tcPr>
            <w:tcW w:w="3544" w:type="dxa"/>
          </w:tcPr>
          <w:p w14:paraId="5E430704" w14:textId="02B7EF45" w:rsidR="00967471" w:rsidRPr="003E62F3" w:rsidRDefault="00967471">
            <w:pPr>
              <w:widowControl w:val="0"/>
              <w:suppressAutoHyphens/>
              <w:spacing w:after="120" w:line="240" w:lineRule="auto"/>
              <w:rPr>
                <w:rFonts w:ascii="Calibri" w:eastAsia="Calibri" w:hAnsi="Calibri" w:cs="Calibri"/>
              </w:rPr>
            </w:pPr>
            <w:r w:rsidRPr="003E62F3">
              <w:rPr>
                <w:rFonts w:ascii="Calibri" w:eastAsia="Calibri" w:hAnsi="Calibri" w:cs="Calibri"/>
              </w:rPr>
              <w:t xml:space="preserve">Uzupełnić opis działań związany z odpowiedzią na pandemię COVID-19 (str. 19): </w:t>
            </w:r>
            <w:r w:rsidR="00AB7349">
              <w:rPr>
                <w:rFonts w:ascii="Calibri" w:eastAsia="Calibri" w:hAnsi="Calibri" w:cs="Calibri"/>
              </w:rPr>
              <w:t>„</w:t>
            </w:r>
            <w:r w:rsidRPr="003E62F3">
              <w:rPr>
                <w:rFonts w:ascii="Calibri" w:eastAsia="Calibri" w:hAnsi="Calibri" w:cs="Calibri"/>
              </w:rPr>
              <w:t xml:space="preserve">W codziennej walce z pandemią niezmiernie ważny jest równy i bezpieczny dostęp do szczepień, testów i leczenia oraz konieczność zastosowania zasady globalnej solidarności. Mając zabezpieczone dawki szczepionek dla obywateli Polski, aktywnie włączamy się w inicjatywy mające na celu dzielenie się dostępnymi dawkami z państwami, które odczuwają ich brak. W roku 2021 Polska rozpoczęła proces odsprzedaży i donacji szczepionek dla krajów znajdujących się w potrzebie. W 2022 r. w dalszym ciągu będziemy wspierać kolejne kraje, </w:t>
            </w:r>
            <w:r w:rsidRPr="00DC67C0">
              <w:rPr>
                <w:rFonts w:ascii="Calibri" w:eastAsia="Calibri" w:hAnsi="Calibri" w:cs="Calibri"/>
                <w:b/>
              </w:rPr>
              <w:t xml:space="preserve">wspierając </w:t>
            </w:r>
            <w:r w:rsidR="00503778" w:rsidRPr="00DC67C0">
              <w:rPr>
                <w:rFonts w:ascii="Calibri" w:eastAsia="Calibri" w:hAnsi="Calibri" w:cs="Calibri"/>
                <w:b/>
              </w:rPr>
              <w:t xml:space="preserve">je </w:t>
            </w:r>
            <w:r w:rsidRPr="00DC67C0">
              <w:rPr>
                <w:rFonts w:ascii="Calibri" w:eastAsia="Calibri" w:hAnsi="Calibri" w:cs="Calibri"/>
                <w:b/>
              </w:rPr>
              <w:t>działaniem medycznych zespołów ratunkowych</w:t>
            </w:r>
            <w:r w:rsidRPr="003E62F3">
              <w:rPr>
                <w:rFonts w:ascii="Calibri" w:eastAsia="Calibri" w:hAnsi="Calibri" w:cs="Calibri"/>
              </w:rPr>
              <w:t xml:space="preserve"> oraz pełniąc także rolę koordynatora dla państw członkowskich UE w procesie dzielenia się szczepionkami przeciwko COVID-19 z krajami Partnerstwa Wschodniego.</w:t>
            </w:r>
            <w:r w:rsidR="00AB7349">
              <w:rPr>
                <w:rFonts w:ascii="Calibri" w:eastAsia="Calibri" w:hAnsi="Calibri" w:cs="Calibri"/>
              </w:rPr>
              <w:t>”</w:t>
            </w:r>
            <w:r w:rsidRPr="003E62F3">
              <w:rPr>
                <w:rFonts w:ascii="Calibri" w:eastAsia="Calibri" w:hAnsi="Calibri" w:cs="Calibri"/>
              </w:rPr>
              <w:t xml:space="preserve"> </w:t>
            </w:r>
          </w:p>
          <w:p w14:paraId="4C7113A6" w14:textId="08744FB1" w:rsidR="00967471" w:rsidRPr="003E62F3" w:rsidRDefault="00967471">
            <w:pPr>
              <w:widowControl w:val="0"/>
              <w:suppressAutoHyphens/>
              <w:spacing w:after="120" w:line="240" w:lineRule="auto"/>
              <w:rPr>
                <w:rFonts w:ascii="Calibri" w:eastAsia="Calibri" w:hAnsi="Calibri" w:cs="Calibri"/>
              </w:rPr>
            </w:pPr>
            <w:r w:rsidRPr="003E62F3">
              <w:rPr>
                <w:rFonts w:ascii="Calibri" w:eastAsia="Calibri" w:hAnsi="Calibri" w:cs="Calibri"/>
              </w:rPr>
              <w:t xml:space="preserve"> - na str. 23 pierwszy akapit dotyczący konkursu pomoc humanitarna 2022 został zmieniony na: </w:t>
            </w:r>
            <w:r w:rsidR="00AB7349">
              <w:rPr>
                <w:rFonts w:ascii="Calibri" w:eastAsia="Calibri" w:hAnsi="Calibri" w:cs="Calibri"/>
              </w:rPr>
              <w:t>„</w:t>
            </w:r>
            <w:r w:rsidRPr="003E62F3">
              <w:rPr>
                <w:rFonts w:ascii="Calibri" w:eastAsia="Calibri" w:hAnsi="Calibri" w:cs="Calibri"/>
              </w:rPr>
              <w:t xml:space="preserve">W wyniku konkursu wyłonione zostaną projekty pomocowe na rzecz uchodźców, osób wewnętrznie przesiedlonych oraz ludności lokalnej w krajach Afryki i Bliskiego Wschodu, </w:t>
            </w:r>
            <w:r w:rsidRPr="003D2B8C">
              <w:rPr>
                <w:rFonts w:ascii="Calibri" w:eastAsia="Calibri" w:hAnsi="Calibri" w:cs="Calibri"/>
                <w:b/>
              </w:rPr>
              <w:t>w tym krajów zmagających się z pandemią COVID-19</w:t>
            </w:r>
            <w:r w:rsidRPr="003E62F3">
              <w:rPr>
                <w:rFonts w:ascii="Calibri" w:eastAsia="Calibri" w:hAnsi="Calibri" w:cs="Calibri"/>
              </w:rPr>
              <w:t>, oraz osób poszkodowanych w wyniku kryzysu w Afganistanie.</w:t>
            </w:r>
            <w:r w:rsidR="00AB7349">
              <w:rPr>
                <w:rFonts w:ascii="Calibri" w:eastAsia="Calibri" w:hAnsi="Calibri" w:cs="Calibri"/>
              </w:rPr>
              <w:t>”</w:t>
            </w:r>
          </w:p>
        </w:tc>
        <w:tc>
          <w:tcPr>
            <w:tcW w:w="1559" w:type="dxa"/>
          </w:tcPr>
          <w:p w14:paraId="290BA711" w14:textId="77777777" w:rsidR="00967471" w:rsidRPr="00010F88" w:rsidRDefault="00967471">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PCPM</w:t>
            </w:r>
          </w:p>
        </w:tc>
        <w:tc>
          <w:tcPr>
            <w:tcW w:w="2458" w:type="dxa"/>
            <w:gridSpan w:val="2"/>
          </w:tcPr>
          <w:p w14:paraId="3CC62EE2" w14:textId="29F775FB" w:rsidR="00967471" w:rsidRPr="003E62F3" w:rsidRDefault="0028487B">
            <w:pPr>
              <w:spacing w:after="120" w:line="240" w:lineRule="auto"/>
              <w:rPr>
                <w:rFonts w:ascii="Calibri" w:eastAsia="Calibri" w:hAnsi="Calibri" w:cs="Calibri"/>
                <w:b/>
                <w:kern w:val="2"/>
                <w:lang w:eastAsia="pl-PL"/>
              </w:rPr>
            </w:pPr>
            <w:r w:rsidRPr="00503778">
              <w:rPr>
                <w:rFonts w:ascii="Calibri" w:eastAsia="Calibri" w:hAnsi="Calibri" w:cs="Calibri"/>
                <w:b/>
                <w:kern w:val="2"/>
                <w:lang w:eastAsia="pl-PL"/>
              </w:rPr>
              <w:t xml:space="preserve">Uwaga </w:t>
            </w:r>
            <w:r w:rsidR="00967471" w:rsidRPr="00503778">
              <w:rPr>
                <w:rFonts w:ascii="Calibri" w:eastAsia="Calibri" w:hAnsi="Calibri" w:cs="Calibri"/>
                <w:b/>
                <w:kern w:val="2"/>
                <w:lang w:eastAsia="pl-PL"/>
              </w:rPr>
              <w:t xml:space="preserve">częściowo </w:t>
            </w:r>
            <w:r w:rsidRPr="00503778">
              <w:rPr>
                <w:rFonts w:ascii="Calibri" w:eastAsia="Calibri" w:hAnsi="Calibri" w:cs="Calibri"/>
                <w:b/>
                <w:kern w:val="2"/>
                <w:lang w:eastAsia="pl-PL"/>
              </w:rPr>
              <w:t>uwzględniona</w:t>
            </w:r>
          </w:p>
          <w:p w14:paraId="1A0178E2" w14:textId="1CEF9EB8" w:rsidR="00967471" w:rsidRPr="003E62F3" w:rsidRDefault="00967471">
            <w:pPr>
              <w:spacing w:after="120" w:line="240" w:lineRule="auto"/>
              <w:rPr>
                <w:rFonts w:ascii="Calibri" w:eastAsia="Calibri" w:hAnsi="Calibri" w:cs="Calibri"/>
                <w:kern w:val="2"/>
                <w:highlight w:val="yellow"/>
                <w:lang w:eastAsia="pl-PL"/>
              </w:rPr>
            </w:pPr>
            <w:r w:rsidRPr="003E62F3">
              <w:rPr>
                <w:rFonts w:ascii="Calibri" w:eastAsia="Calibri" w:hAnsi="Calibri" w:cs="Calibri"/>
                <w:kern w:val="2"/>
                <w:lang w:eastAsia="pl-PL"/>
              </w:rPr>
              <w:t>Pomoc krajom zmagającym się z pandemią obejmuje szereg działań, m.in. organizację konwojów humanitarnych, realizację projektów dwustronnych w obszarze zdrowie, solidarność szczepionkową,</w:t>
            </w:r>
            <w:r w:rsidRPr="003E62F3">
              <w:rPr>
                <w:rFonts w:ascii="Calibri" w:eastAsia="Calibri" w:hAnsi="Calibri" w:cs="Calibri"/>
                <w:b/>
                <w:kern w:val="2"/>
                <w:lang w:eastAsia="pl-PL"/>
              </w:rPr>
              <w:t xml:space="preserve"> </w:t>
            </w:r>
            <w:r w:rsidRPr="003E62F3">
              <w:rPr>
                <w:rFonts w:ascii="Calibri" w:eastAsia="Calibri" w:hAnsi="Calibri" w:cs="Calibri"/>
                <w:kern w:val="2"/>
                <w:lang w:eastAsia="pl-PL"/>
              </w:rPr>
              <w:t xml:space="preserve">wpłaty wielostronne itd. Szczególną uwagę zwrócono na kwestie szczepionek ze względu na realizację dużych przedsięwzięć w obszarze </w:t>
            </w:r>
            <w:r w:rsidRPr="003E62F3">
              <w:rPr>
                <w:rFonts w:ascii="Calibri" w:eastAsia="Calibri" w:hAnsi="Calibri" w:cs="Calibri"/>
                <w:i/>
                <w:kern w:val="2"/>
                <w:lang w:eastAsia="pl-PL"/>
              </w:rPr>
              <w:t>vaccine sharing</w:t>
            </w:r>
            <w:r w:rsidRPr="003E62F3">
              <w:rPr>
                <w:rFonts w:ascii="Calibri" w:eastAsia="Calibri" w:hAnsi="Calibri" w:cs="Calibri"/>
                <w:kern w:val="2"/>
                <w:lang w:eastAsia="pl-PL"/>
              </w:rPr>
              <w:t xml:space="preserve"> ( m.in. grant KE na szczepionki dla państw PW, ale także inicjatywy dwustronne). </w:t>
            </w:r>
          </w:p>
          <w:p w14:paraId="45873557" w14:textId="31AC3CD4" w:rsidR="00967471" w:rsidRPr="003E62F3" w:rsidRDefault="00967471">
            <w:pPr>
              <w:spacing w:after="120" w:line="240" w:lineRule="auto"/>
              <w:rPr>
                <w:rFonts w:ascii="Calibri" w:eastAsia="Calibri" w:hAnsi="Calibri" w:cs="Calibri"/>
                <w:b/>
                <w:kern w:val="2"/>
                <w:highlight w:val="yellow"/>
                <w:lang w:eastAsia="pl-PL"/>
              </w:rPr>
            </w:pPr>
            <w:r w:rsidRPr="003E62F3">
              <w:rPr>
                <w:rFonts w:ascii="Calibri" w:eastAsia="Calibri" w:hAnsi="Calibri" w:cs="Calibri"/>
                <w:kern w:val="2"/>
                <w:lang w:eastAsia="pl-PL"/>
              </w:rPr>
              <w:t>W przypadku projektów realizowanych przez NGO MSZ jest zobowiązane do udzielania dotacji poprzez konkursy. Zainteresowana organizacja może ubiegać się o dofinansowanie projektu dot. działań EMT w konkursach dotacyjnych.</w:t>
            </w:r>
            <w:r w:rsidRPr="003E62F3">
              <w:rPr>
                <w:rFonts w:ascii="Calibri" w:eastAsia="Calibri" w:hAnsi="Calibri" w:cs="Calibri"/>
                <w:b/>
                <w:kern w:val="2"/>
                <w:lang w:eastAsia="pl-PL"/>
              </w:rPr>
              <w:t xml:space="preserve"> </w:t>
            </w:r>
            <w:r w:rsidRPr="00DC67C0">
              <w:rPr>
                <w:rFonts w:ascii="Calibri" w:eastAsia="Calibri" w:hAnsi="Calibri" w:cs="Calibri"/>
                <w:kern w:val="2"/>
                <w:lang w:eastAsia="pl-PL"/>
              </w:rPr>
              <w:t xml:space="preserve">Zakładanie finansowania takich projektów bez procedury konkursowej byłoby niezgodne z zapisami </w:t>
            </w:r>
            <w:r w:rsidR="00C161E7" w:rsidRPr="00DC67C0">
              <w:rPr>
                <w:rFonts w:ascii="Calibri" w:eastAsia="Calibri" w:hAnsi="Calibri" w:cs="Calibri"/>
                <w:kern w:val="2"/>
                <w:lang w:eastAsia="pl-PL"/>
              </w:rPr>
              <w:t>Ustawy o współpracy rozwojowej</w:t>
            </w:r>
            <w:r w:rsidRPr="00DC67C0">
              <w:rPr>
                <w:rFonts w:ascii="Calibri" w:eastAsia="Calibri" w:hAnsi="Calibri" w:cs="Calibri"/>
                <w:kern w:val="2"/>
                <w:lang w:eastAsia="pl-PL"/>
              </w:rPr>
              <w:t>.</w:t>
            </w:r>
          </w:p>
          <w:p w14:paraId="6F163021" w14:textId="7B94D228" w:rsidR="00967471" w:rsidRPr="003E62F3" w:rsidRDefault="00967471">
            <w:pPr>
              <w:spacing w:after="120" w:line="240" w:lineRule="auto"/>
              <w:rPr>
                <w:rFonts w:ascii="Calibri" w:eastAsia="Calibri" w:hAnsi="Calibri" w:cs="Calibri"/>
                <w:kern w:val="2"/>
                <w:lang w:eastAsia="pl-PL"/>
              </w:rPr>
            </w:pPr>
            <w:r w:rsidRPr="003E62F3">
              <w:rPr>
                <w:rFonts w:ascii="Calibri" w:eastAsia="Calibri" w:hAnsi="Calibri" w:cs="Calibri"/>
                <w:kern w:val="2"/>
                <w:lang w:eastAsia="pl-PL"/>
              </w:rPr>
              <w:t>W przypa</w:t>
            </w:r>
            <w:r w:rsidR="00A62793">
              <w:rPr>
                <w:rFonts w:ascii="Calibri" w:eastAsia="Calibri" w:hAnsi="Calibri" w:cs="Calibri"/>
                <w:kern w:val="2"/>
                <w:lang w:eastAsia="pl-PL"/>
              </w:rPr>
              <w:t>dku propozycji organizacji dot.</w:t>
            </w:r>
            <w:r w:rsidRPr="003E62F3">
              <w:rPr>
                <w:rFonts w:ascii="Calibri" w:eastAsia="Calibri" w:hAnsi="Calibri" w:cs="Calibri"/>
                <w:kern w:val="2"/>
                <w:lang w:eastAsia="pl-PL"/>
              </w:rPr>
              <w:t xml:space="preserve"> zapisów na str</w:t>
            </w:r>
            <w:r w:rsidR="00AB7349">
              <w:rPr>
                <w:rFonts w:ascii="Calibri" w:eastAsia="Calibri" w:hAnsi="Calibri" w:cs="Calibri"/>
                <w:kern w:val="2"/>
                <w:lang w:eastAsia="pl-PL"/>
              </w:rPr>
              <w:t>.</w:t>
            </w:r>
            <w:r w:rsidRPr="003E62F3">
              <w:rPr>
                <w:rFonts w:ascii="Calibri" w:eastAsia="Calibri" w:hAnsi="Calibri" w:cs="Calibri"/>
                <w:kern w:val="2"/>
                <w:lang w:eastAsia="pl-PL"/>
              </w:rPr>
              <w:t xml:space="preserve"> 23 zwracamy uwagę, że pandemia dotknęła wszystkie kraje na świecie. M.in. dlatego w priorytetach konkursu PH znalazł się w 2021 obszar tematyczny „zdrowie”, którego nie sposób pominąć również w roku 2022.</w:t>
            </w:r>
          </w:p>
          <w:p w14:paraId="3C697809" w14:textId="4FB4B2A3" w:rsidR="00967471" w:rsidRDefault="00035C51">
            <w:pPr>
              <w:spacing w:after="120" w:line="240" w:lineRule="auto"/>
              <w:rPr>
                <w:rFonts w:ascii="Calibri" w:eastAsia="Calibri" w:hAnsi="Calibri" w:cs="Calibri"/>
                <w:b/>
                <w:color w:val="000000" w:themeColor="text1"/>
                <w:kern w:val="2"/>
                <w:lang w:eastAsia="pl-PL"/>
              </w:rPr>
            </w:pPr>
            <w:r w:rsidRPr="00503778">
              <w:rPr>
                <w:rFonts w:ascii="Calibri" w:eastAsia="Calibri" w:hAnsi="Calibri" w:cs="Calibri"/>
                <w:b/>
                <w:color w:val="000000" w:themeColor="text1"/>
                <w:kern w:val="2"/>
                <w:lang w:eastAsia="pl-PL"/>
              </w:rPr>
              <w:t xml:space="preserve">Uwaga w części </w:t>
            </w:r>
            <w:r w:rsidR="00967471" w:rsidRPr="00503778">
              <w:rPr>
                <w:rFonts w:ascii="Calibri" w:eastAsia="Calibri" w:hAnsi="Calibri" w:cs="Calibri"/>
                <w:b/>
                <w:color w:val="000000" w:themeColor="text1"/>
                <w:kern w:val="2"/>
                <w:lang w:eastAsia="pl-PL"/>
              </w:rPr>
              <w:t>dot. str. 19. – uwzględniona</w:t>
            </w:r>
            <w:r w:rsidR="00967471" w:rsidRPr="003E62F3">
              <w:rPr>
                <w:rFonts w:ascii="Calibri" w:eastAsia="Calibri" w:hAnsi="Calibri" w:cs="Calibri"/>
                <w:b/>
                <w:color w:val="000000" w:themeColor="text1"/>
                <w:kern w:val="2"/>
                <w:lang w:eastAsia="pl-PL"/>
              </w:rPr>
              <w:t xml:space="preserve"> </w:t>
            </w:r>
            <w:r w:rsidR="00D82258">
              <w:rPr>
                <w:rFonts w:ascii="Calibri" w:eastAsia="Calibri" w:hAnsi="Calibri" w:cs="Calibri"/>
                <w:b/>
                <w:color w:val="000000" w:themeColor="text1"/>
                <w:kern w:val="2"/>
                <w:lang w:eastAsia="pl-PL"/>
              </w:rPr>
              <w:t>w </w:t>
            </w:r>
            <w:bookmarkStart w:id="0" w:name="_GoBack"/>
            <w:bookmarkEnd w:id="0"/>
            <w:r w:rsidR="00D82258">
              <w:rPr>
                <w:rFonts w:ascii="Calibri" w:eastAsia="Calibri" w:hAnsi="Calibri" w:cs="Calibri"/>
                <w:b/>
                <w:color w:val="000000" w:themeColor="text1"/>
                <w:kern w:val="2"/>
                <w:lang w:eastAsia="pl-PL"/>
              </w:rPr>
              <w:t xml:space="preserve">zmodyfikowanym </w:t>
            </w:r>
            <w:r w:rsidR="00503778">
              <w:rPr>
                <w:rFonts w:ascii="Calibri" w:eastAsia="Calibri" w:hAnsi="Calibri" w:cs="Calibri"/>
                <w:b/>
                <w:color w:val="000000" w:themeColor="text1"/>
                <w:kern w:val="2"/>
                <w:lang w:eastAsia="pl-PL"/>
              </w:rPr>
              <w:t>brzmieniu:</w:t>
            </w:r>
          </w:p>
          <w:p w14:paraId="3F14EFE6" w14:textId="5B7C0B88" w:rsidR="00503778" w:rsidRPr="003E62F3" w:rsidRDefault="00503778">
            <w:pPr>
              <w:spacing w:after="120" w:line="240" w:lineRule="auto"/>
              <w:rPr>
                <w:rFonts w:ascii="Calibri" w:eastAsia="Calibri" w:hAnsi="Calibri" w:cs="Calibri"/>
                <w:b/>
                <w:kern w:val="2"/>
                <w:highlight w:val="yellow"/>
                <w:lang w:eastAsia="pl-PL"/>
              </w:rPr>
            </w:pPr>
            <w:r>
              <w:rPr>
                <w:rFonts w:ascii="Calibri" w:eastAsia="Calibri" w:hAnsi="Calibri" w:cs="Calibri"/>
                <w:b/>
              </w:rPr>
              <w:t xml:space="preserve">„(…) </w:t>
            </w:r>
            <w:r w:rsidRPr="00DC67C0">
              <w:rPr>
                <w:rFonts w:ascii="Calibri" w:eastAsia="Calibri" w:hAnsi="Calibri" w:cs="Calibri"/>
                <w:b/>
              </w:rPr>
              <w:t xml:space="preserve">wspierając je </w:t>
            </w:r>
            <w:r>
              <w:rPr>
                <w:rFonts w:ascii="Calibri" w:eastAsia="Calibri" w:hAnsi="Calibri" w:cs="Calibri"/>
                <w:b/>
              </w:rPr>
              <w:t xml:space="preserve">w razie konieczności </w:t>
            </w:r>
            <w:r w:rsidRPr="00DC67C0">
              <w:rPr>
                <w:rFonts w:ascii="Calibri" w:eastAsia="Calibri" w:hAnsi="Calibri" w:cs="Calibri"/>
                <w:b/>
              </w:rPr>
              <w:t>działaniem medycznych zespołów ratunkowych</w:t>
            </w:r>
            <w:r>
              <w:rPr>
                <w:rFonts w:ascii="Calibri" w:eastAsia="Calibri" w:hAnsi="Calibri" w:cs="Calibri"/>
                <w:b/>
              </w:rPr>
              <w:t xml:space="preserve"> (…)”.</w:t>
            </w:r>
          </w:p>
        </w:tc>
      </w:tr>
      <w:tr w:rsidR="00967471" w:rsidRPr="00C745F7" w14:paraId="798D0F2C" w14:textId="77777777" w:rsidTr="009C361A">
        <w:trPr>
          <w:trHeight w:val="274"/>
        </w:trPr>
        <w:tc>
          <w:tcPr>
            <w:tcW w:w="567" w:type="dxa"/>
            <w:noWrap/>
          </w:tcPr>
          <w:p w14:paraId="4B580957"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13. </w:t>
            </w:r>
          </w:p>
        </w:tc>
        <w:tc>
          <w:tcPr>
            <w:tcW w:w="2127" w:type="dxa"/>
          </w:tcPr>
          <w:p w14:paraId="0B6B370F" w14:textId="3646601A" w:rsidR="00967471" w:rsidRPr="00A62793" w:rsidRDefault="003B49F0">
            <w:pPr>
              <w:spacing w:after="120" w:line="240" w:lineRule="auto"/>
              <w:rPr>
                <w:rFonts w:ascii="Calibri" w:eastAsia="Calibri" w:hAnsi="Calibri" w:cs="Calibri"/>
                <w:b/>
              </w:rPr>
            </w:pPr>
            <w:r>
              <w:rPr>
                <w:rFonts w:ascii="Calibri" w:eastAsia="Calibri" w:hAnsi="Calibri" w:cs="Calibri"/>
                <w:b/>
              </w:rPr>
              <w:t>Część P</w:t>
            </w:r>
            <w:r w:rsidR="00967471" w:rsidRPr="00A62793">
              <w:rPr>
                <w:rFonts w:ascii="Calibri" w:eastAsia="Calibri" w:hAnsi="Calibri" w:cs="Calibri"/>
                <w:b/>
              </w:rPr>
              <w:t xml:space="preserve">ierwsza </w:t>
            </w:r>
          </w:p>
          <w:p w14:paraId="2B2BF5DE"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I</w:t>
            </w:r>
            <w:r w:rsidRPr="00A62793">
              <w:rPr>
                <w:rFonts w:ascii="Calibri" w:eastAsia="Calibri" w:hAnsi="Calibri" w:cs="Calibri"/>
                <w:b/>
              </w:rPr>
              <w:t>. Priorytety geograficzne i tematyczne współpracy rozwojowej, finansowanej ze środków MSZ oraz ze środków rezerwy celowej przeznaczonej na dwustronną współpracę rozwojową</w:t>
            </w:r>
          </w:p>
        </w:tc>
        <w:tc>
          <w:tcPr>
            <w:tcW w:w="4394" w:type="dxa"/>
          </w:tcPr>
          <w:p w14:paraId="5084210F"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Proponujemy dodanie priorytetu tematycznego w zakresie klimatu i zasobów naturalnych (CZR 13): </w:t>
            </w:r>
            <w:r w:rsidRPr="003E62F3">
              <w:rPr>
                <w:rFonts w:ascii="Calibri" w:eastAsia="Calibri" w:hAnsi="Calibri" w:cs="Calibri"/>
                <w:i/>
                <w:iCs/>
              </w:rPr>
              <w:t>Wsparcie działań na rzecz zachowania różnorodności biologicznej, w tym endemicznych gatunków roślin i zwierząt, a także ochrony, odtworzenia i zrównoważonego użytkowania ekosystemów</w:t>
            </w:r>
            <w:r w:rsidRPr="003E62F3">
              <w:rPr>
                <w:rFonts w:ascii="Calibri" w:eastAsia="Calibri" w:hAnsi="Calibri" w:cs="Calibri"/>
              </w:rPr>
              <w:t xml:space="preserve"> w następujących krajach priorytetowych: </w:t>
            </w:r>
            <w:r w:rsidRPr="003E62F3">
              <w:rPr>
                <w:rFonts w:ascii="Calibri" w:eastAsia="Calibri" w:hAnsi="Calibri" w:cs="Calibri"/>
                <w:b/>
                <w:bCs/>
              </w:rPr>
              <w:t>Białoruś, Gruzja, Mołdawia, Ukraina</w:t>
            </w:r>
            <w:r w:rsidRPr="003E62F3">
              <w:rPr>
                <w:rFonts w:ascii="Calibri" w:eastAsia="Calibri" w:hAnsi="Calibri" w:cs="Calibri"/>
              </w:rPr>
              <w:t>.</w:t>
            </w:r>
          </w:p>
          <w:p w14:paraId="77F52D5D"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u w:val="single"/>
              </w:rPr>
              <w:t>Uzasadnienie</w:t>
            </w:r>
            <w:r w:rsidRPr="003E62F3">
              <w:rPr>
                <w:rFonts w:ascii="Calibri" w:eastAsia="Calibri" w:hAnsi="Calibri" w:cs="Calibri"/>
              </w:rPr>
              <w:t>: Zgodnie z raportem IPBES (</w:t>
            </w:r>
            <w:r w:rsidRPr="003E62F3">
              <w:rPr>
                <w:rFonts w:ascii="Calibri" w:eastAsia="Calibri" w:hAnsi="Calibri" w:cs="Calibri"/>
                <w:i/>
                <w:iCs/>
              </w:rPr>
              <w:t>The global assessment report on biodiversity and ecosystem services</w:t>
            </w:r>
            <w:r w:rsidRPr="003E62F3">
              <w:rPr>
                <w:rFonts w:ascii="Calibri" w:eastAsia="Calibri" w:hAnsi="Calibri" w:cs="Calibri"/>
              </w:rPr>
              <w:t>, IPBES 2019) nie tylko zmiana klimatu, ale też degradacja naturalnych ekosystemów oraz wymieranie gatunków i populacji w aktualnym tempie, zwiększa prawdopodobieństwo katastrofalnych skutków dla ludzkości, w tym dla gospodarki, środków do życia, bezpieczeństwa żywności, zdrowia i jakości życia w skali globalnej, zagrażając realizacji Celów Zrównoważonego Rozwoju. Uznanie ochrony różnorodności biologicznej za priorytetowe w działaniach rozwojowych Polskiej pomocy jest również zgodne z umowami międzynarodowymi, do których przystąpiła Polska, m.in. Konwencją o różnorodności biologicznej. Dlatego rekomendujemy, aby ochrona różnorodności biologicznej i ekosystemów znalazła się wśród priorytetów tematycznych we wszystkich krajach priorytetowych Polskiej pomocy w Planie współpracy rozwojowej w 2022 r.</w:t>
            </w:r>
          </w:p>
        </w:tc>
        <w:tc>
          <w:tcPr>
            <w:tcW w:w="3544" w:type="dxa"/>
          </w:tcPr>
          <w:p w14:paraId="13DA3EBA"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Dodanie priorytetu tematycznego w zakresie klimatu i zasobów naturalnych (CZR 13): </w:t>
            </w:r>
            <w:r w:rsidRPr="003E62F3">
              <w:rPr>
                <w:rFonts w:ascii="Calibri" w:eastAsia="Calibri" w:hAnsi="Calibri" w:cs="Calibri"/>
                <w:i/>
                <w:iCs/>
              </w:rPr>
              <w:t>Wsparcie działań na rzecz zachowania różnorodności biologicznej, w tym endemicznych gatunków roślin i zwierząt, a także ochrony, odtworzenia i zrównoważonego użytkowania ekosystemów</w:t>
            </w:r>
            <w:r w:rsidRPr="003E62F3">
              <w:rPr>
                <w:rFonts w:ascii="Calibri" w:eastAsia="Calibri" w:hAnsi="Calibri" w:cs="Calibri"/>
              </w:rPr>
              <w:t xml:space="preserve"> w następujących krajach priorytetowych: </w:t>
            </w:r>
            <w:r w:rsidRPr="003E62F3">
              <w:rPr>
                <w:rFonts w:ascii="Calibri" w:eastAsia="Calibri" w:hAnsi="Calibri" w:cs="Calibri"/>
                <w:b/>
                <w:bCs/>
              </w:rPr>
              <w:t>Białoruś, Gruzja, Mołdawia, Ukraina</w:t>
            </w:r>
            <w:r w:rsidRPr="003E62F3">
              <w:rPr>
                <w:rFonts w:ascii="Calibri" w:eastAsia="Calibri" w:hAnsi="Calibri" w:cs="Calibri"/>
              </w:rPr>
              <w:t>.</w:t>
            </w:r>
          </w:p>
        </w:tc>
        <w:tc>
          <w:tcPr>
            <w:tcW w:w="1559" w:type="dxa"/>
          </w:tcPr>
          <w:p w14:paraId="36A51573" w14:textId="77777777" w:rsidR="00967471" w:rsidRPr="00010F88" w:rsidRDefault="00967471">
            <w:pPr>
              <w:pStyle w:val="Tekstpodstawowywcity21"/>
              <w:shd w:val="clear" w:color="auto" w:fill="FFFFFF"/>
              <w:spacing w:after="120"/>
              <w:ind w:left="507" w:hanging="539"/>
              <w:jc w:val="both"/>
              <w:rPr>
                <w:rFonts w:ascii="Calibri" w:hAnsi="Calibri" w:cs="Calibri"/>
                <w:b/>
                <w:sz w:val="22"/>
                <w:szCs w:val="22"/>
              </w:rPr>
            </w:pPr>
            <w:r w:rsidRPr="00010F88">
              <w:rPr>
                <w:rFonts w:ascii="Calibri" w:hAnsi="Calibri" w:cs="Calibri"/>
                <w:b/>
                <w:sz w:val="22"/>
                <w:szCs w:val="22"/>
              </w:rPr>
              <w:t xml:space="preserve">Fundacja </w:t>
            </w:r>
          </w:p>
          <w:p w14:paraId="7634B93C" w14:textId="77777777" w:rsidR="00967471" w:rsidRPr="00010F88" w:rsidRDefault="00967471">
            <w:pPr>
              <w:pStyle w:val="Tekstpodstawowywcity21"/>
              <w:shd w:val="clear" w:color="auto" w:fill="FFFFFF"/>
              <w:spacing w:after="120"/>
              <w:ind w:left="507" w:hanging="539"/>
              <w:jc w:val="both"/>
              <w:rPr>
                <w:rFonts w:ascii="Calibri" w:hAnsi="Calibri" w:cs="Calibri"/>
                <w:b/>
                <w:sz w:val="22"/>
                <w:szCs w:val="22"/>
              </w:rPr>
            </w:pPr>
            <w:r w:rsidRPr="00010F88">
              <w:rPr>
                <w:rFonts w:ascii="Calibri" w:hAnsi="Calibri" w:cs="Calibri"/>
                <w:b/>
                <w:sz w:val="22"/>
                <w:szCs w:val="22"/>
              </w:rPr>
              <w:t>WWF Polska</w:t>
            </w:r>
          </w:p>
        </w:tc>
        <w:tc>
          <w:tcPr>
            <w:tcW w:w="2458" w:type="dxa"/>
            <w:gridSpan w:val="2"/>
          </w:tcPr>
          <w:p w14:paraId="7B4ECADA" w14:textId="0D819D39" w:rsidR="00967471" w:rsidRPr="003E62F3" w:rsidRDefault="00967471">
            <w:pPr>
              <w:spacing w:after="120" w:line="240" w:lineRule="auto"/>
              <w:rPr>
                <w:rFonts w:ascii="Calibri" w:eastAsia="Calibri" w:hAnsi="Calibri" w:cs="Calibri"/>
                <w:b/>
                <w:kern w:val="2"/>
                <w:lang w:eastAsia="pl-PL"/>
              </w:rPr>
            </w:pPr>
            <w:r w:rsidRPr="003E62F3">
              <w:rPr>
                <w:rFonts w:ascii="Calibri" w:eastAsia="Calibri" w:hAnsi="Calibri" w:cs="Calibri"/>
                <w:b/>
                <w:kern w:val="2"/>
                <w:lang w:eastAsia="pl-PL"/>
              </w:rPr>
              <w:t>Uwaga nieuwzględniona</w:t>
            </w:r>
          </w:p>
          <w:p w14:paraId="5FB3388B" w14:textId="69306961" w:rsidR="00967471" w:rsidRPr="003E62F3" w:rsidRDefault="00967471">
            <w:pPr>
              <w:spacing w:after="120" w:line="240" w:lineRule="auto"/>
              <w:rPr>
                <w:rFonts w:ascii="Calibri" w:eastAsia="Calibri" w:hAnsi="Calibri" w:cs="Calibri"/>
                <w:b/>
                <w:kern w:val="2"/>
                <w:highlight w:val="yellow"/>
                <w:lang w:eastAsia="pl-PL"/>
              </w:rPr>
            </w:pPr>
            <w:r w:rsidRPr="003E62F3">
              <w:rPr>
                <w:rFonts w:ascii="Calibri" w:eastAsia="Calibri" w:hAnsi="Calibri" w:cs="Calibri"/>
                <w:kern w:val="2"/>
                <w:lang w:eastAsia="pl-PL"/>
              </w:rPr>
              <w:t>Obszary zaproponowane do realizacji w Gruzji, Mołdawii i Ukrainie w ramach priorytetu  „Klimat i zasoby naturalne (CZR 13)”  obejmują działania zmierzające do transferu technologicznych  rozwiązań, mających przeciwdziałać degradacji środowiska naturalnego. W przypadku Białorusi dotychczasowe doświadczenia wskazują na ograniczone możliwości realizacji projektów na rzecz Białorusi w zakresie klimatu i zasobów naturalnych (CZR 13). W przypadku poprawy warunków dla realizacji projektów zostanie rozważona również możliwość rozszerzenia priorytetów tematycznych o działania na rzecz klimatu w odniesieniu do Białorusi.</w:t>
            </w:r>
          </w:p>
        </w:tc>
      </w:tr>
      <w:tr w:rsidR="00967471" w:rsidRPr="00C745F7" w14:paraId="6685DD09" w14:textId="77777777" w:rsidTr="009C361A">
        <w:trPr>
          <w:trHeight w:val="274"/>
        </w:trPr>
        <w:tc>
          <w:tcPr>
            <w:tcW w:w="567" w:type="dxa"/>
            <w:noWrap/>
          </w:tcPr>
          <w:p w14:paraId="338C13A8"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14. </w:t>
            </w:r>
          </w:p>
        </w:tc>
        <w:tc>
          <w:tcPr>
            <w:tcW w:w="2127" w:type="dxa"/>
          </w:tcPr>
          <w:p w14:paraId="1FDAD37F" w14:textId="564E12BB" w:rsidR="00967471" w:rsidRPr="00A62793" w:rsidRDefault="00967471">
            <w:pPr>
              <w:spacing w:after="120" w:line="240" w:lineRule="auto"/>
              <w:rPr>
                <w:rFonts w:ascii="Calibri" w:eastAsia="Calibri" w:hAnsi="Calibri" w:cs="Calibri"/>
                <w:b/>
              </w:rPr>
            </w:pPr>
            <w:r w:rsidRPr="00A62793">
              <w:rPr>
                <w:rFonts w:ascii="Calibri" w:eastAsia="Calibri" w:hAnsi="Calibri" w:cs="Calibri"/>
                <w:b/>
              </w:rPr>
              <w:t xml:space="preserve">Część </w:t>
            </w:r>
            <w:r w:rsidR="003B49F0">
              <w:rPr>
                <w:rFonts w:ascii="Calibri" w:eastAsia="Calibri" w:hAnsi="Calibri" w:cs="Calibri"/>
                <w:b/>
              </w:rPr>
              <w:t>P</w:t>
            </w:r>
            <w:r w:rsidRPr="00A62793">
              <w:rPr>
                <w:rFonts w:ascii="Calibri" w:eastAsia="Calibri" w:hAnsi="Calibri" w:cs="Calibri"/>
                <w:b/>
              </w:rPr>
              <w:t xml:space="preserve">ierwsza </w:t>
            </w:r>
          </w:p>
          <w:p w14:paraId="28F08335" w14:textId="77777777" w:rsidR="00967471" w:rsidRPr="003E62F3" w:rsidRDefault="00967471">
            <w:pPr>
              <w:spacing w:after="120" w:line="240" w:lineRule="auto"/>
              <w:rPr>
                <w:rFonts w:ascii="Calibri" w:eastAsia="Calibri" w:hAnsi="Calibri" w:cs="Calibri"/>
              </w:rPr>
            </w:pPr>
            <w:r w:rsidRPr="00A62793">
              <w:rPr>
                <w:rFonts w:ascii="Calibri" w:eastAsia="Calibri" w:hAnsi="Calibri" w:cs="Calibri"/>
                <w:b/>
              </w:rPr>
              <w:t>I. Priorytety geograficzne i tematyczne współpracy rozwojowej, finansowanej ze środków MSZ oraz ze środków rezerwy celowej przeznaczonej na dwustronną współpracę rozwojową</w:t>
            </w:r>
          </w:p>
        </w:tc>
        <w:tc>
          <w:tcPr>
            <w:tcW w:w="4394" w:type="dxa"/>
          </w:tcPr>
          <w:p w14:paraId="2DE65A74"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Proponujemy dodanie priorytetu tematycznego w zakresie klimatu i zasobów naturalnych (CZR 13): </w:t>
            </w:r>
            <w:r w:rsidRPr="003E62F3">
              <w:rPr>
                <w:rFonts w:ascii="Calibri" w:eastAsia="Calibri" w:hAnsi="Calibri" w:cs="Calibri"/>
                <w:i/>
                <w:iCs/>
              </w:rPr>
              <w:t>Transfer skutecznych, opartych na czystszych technologiach rozwiązań, mających przeciwdziałać degradacji środowiska naturalnego</w:t>
            </w:r>
            <w:r w:rsidRPr="003E62F3">
              <w:rPr>
                <w:rFonts w:ascii="Calibri" w:eastAsia="Calibri" w:hAnsi="Calibri" w:cs="Calibri"/>
              </w:rPr>
              <w:t xml:space="preserve"> w następujących krajach priorytetowych: </w:t>
            </w:r>
            <w:r w:rsidRPr="003E62F3">
              <w:rPr>
                <w:rFonts w:ascii="Calibri" w:eastAsia="Calibri" w:hAnsi="Calibri" w:cs="Calibri"/>
                <w:b/>
                <w:bCs/>
              </w:rPr>
              <w:t>Białoruś, Gruzja, Mołdawia, Ukraina, Etiopia, Kenia, Senegal, Tanzania, Liban, Palestyna</w:t>
            </w:r>
            <w:r w:rsidRPr="003E62F3">
              <w:rPr>
                <w:rFonts w:ascii="Calibri" w:eastAsia="Calibri" w:hAnsi="Calibri" w:cs="Calibri"/>
              </w:rPr>
              <w:t>.</w:t>
            </w:r>
          </w:p>
          <w:p w14:paraId="7928D194"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u w:val="single"/>
              </w:rPr>
              <w:t>Uzasadnienie</w:t>
            </w:r>
            <w:r w:rsidRPr="003E62F3">
              <w:rPr>
                <w:rFonts w:ascii="Calibri" w:eastAsia="Calibri" w:hAnsi="Calibri" w:cs="Calibri"/>
              </w:rPr>
              <w:t>: Uznanie działań na rzecz klimatu i ochrony różnorodności biologicznej za priorytetowe w działaniach rozwojowych jest wyraźną i niezbędną odpowiedzią na dwa kryzysy, z którymi aktualnie się mierzymy: kryzys klimatyczny i kryzys związany z utratą różnorodności biologicznej. Podejście to jest też zgodne z umowami międzynarodowymi, do których przystąpiła Polska, m.in. Porozumieniem paryskim i Konwencją o różnorodności biologicznej. Ponadto transfer polskich rozwiązań, dobrych praktyk, usług, produktów i technologii może mieć wymierny wpływ na rozwiązywanie wyzwań rozwojowych, z którymi borykają się społeczeństwa krajów priorytetowych Polskiej pomocy. Dlatego rekomendujemy, aby priorytet związany z transferem skutecznych, opartych na czystszych technologiach rozwiązań, mających przeciwdziałać degradacji środowiska naturalnego znalazł się wśród priorytetów tematycznych we wszystkich krajach priorytetowych Polskiej pomocy w Planie współpracy rozwojowej w 2022 r.</w:t>
            </w:r>
          </w:p>
        </w:tc>
        <w:tc>
          <w:tcPr>
            <w:tcW w:w="3544" w:type="dxa"/>
          </w:tcPr>
          <w:p w14:paraId="2DFD18DF"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Dodanie priorytetu tematycznego w zakresie klimatu i zasobów naturalnych (CZR 13): </w:t>
            </w:r>
            <w:r w:rsidRPr="003E62F3">
              <w:rPr>
                <w:rFonts w:ascii="Calibri" w:eastAsia="Calibri" w:hAnsi="Calibri" w:cs="Calibri"/>
                <w:i/>
                <w:iCs/>
              </w:rPr>
              <w:t>Transfer skutecznych, opartych na czystszych technologiach rozwiązań, mających przeciwdziałać degradacji środowiska naturalnego</w:t>
            </w:r>
            <w:r w:rsidRPr="003E62F3">
              <w:rPr>
                <w:rFonts w:ascii="Calibri" w:eastAsia="Calibri" w:hAnsi="Calibri" w:cs="Calibri"/>
              </w:rPr>
              <w:t xml:space="preserve"> w następujących krajach priorytetowych: </w:t>
            </w:r>
            <w:r w:rsidRPr="003E62F3">
              <w:rPr>
                <w:rFonts w:ascii="Calibri" w:eastAsia="Calibri" w:hAnsi="Calibri" w:cs="Calibri"/>
                <w:b/>
                <w:bCs/>
              </w:rPr>
              <w:t>Białoruś, Gruzja, Mołdawia, Ukraina, Etiopia, Kenia, Senegal, Tanzania, Liban, Palestyna</w:t>
            </w:r>
            <w:r w:rsidRPr="003E62F3">
              <w:rPr>
                <w:rFonts w:ascii="Calibri" w:eastAsia="Calibri" w:hAnsi="Calibri" w:cs="Calibri"/>
              </w:rPr>
              <w:t>.</w:t>
            </w:r>
          </w:p>
        </w:tc>
        <w:tc>
          <w:tcPr>
            <w:tcW w:w="1559" w:type="dxa"/>
          </w:tcPr>
          <w:p w14:paraId="61AFF176" w14:textId="77777777" w:rsidR="00967471" w:rsidRPr="00010F88" w:rsidRDefault="00967471">
            <w:pPr>
              <w:pStyle w:val="Tekstpodstawowywcity21"/>
              <w:shd w:val="clear" w:color="auto" w:fill="FFFFFF"/>
              <w:spacing w:after="120"/>
              <w:ind w:left="507" w:hanging="539"/>
              <w:jc w:val="both"/>
              <w:rPr>
                <w:rFonts w:ascii="Calibri" w:hAnsi="Calibri" w:cs="Calibri"/>
                <w:b/>
                <w:sz w:val="22"/>
                <w:szCs w:val="22"/>
              </w:rPr>
            </w:pPr>
            <w:r w:rsidRPr="00010F88">
              <w:rPr>
                <w:rFonts w:ascii="Calibri" w:hAnsi="Calibri" w:cs="Calibri"/>
                <w:b/>
                <w:sz w:val="22"/>
                <w:szCs w:val="22"/>
              </w:rPr>
              <w:t xml:space="preserve">Fundacja </w:t>
            </w:r>
          </w:p>
          <w:p w14:paraId="35CF1C87" w14:textId="77777777" w:rsidR="00967471" w:rsidRPr="00010F88" w:rsidRDefault="00967471">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WWF Polska</w:t>
            </w:r>
          </w:p>
        </w:tc>
        <w:tc>
          <w:tcPr>
            <w:tcW w:w="2458" w:type="dxa"/>
            <w:gridSpan w:val="2"/>
          </w:tcPr>
          <w:p w14:paraId="087CEC95" w14:textId="0147AA40" w:rsidR="00967471" w:rsidRPr="003E62F3" w:rsidRDefault="00967471">
            <w:pPr>
              <w:spacing w:after="120" w:line="240" w:lineRule="auto"/>
              <w:rPr>
                <w:rFonts w:ascii="Calibri" w:eastAsia="Calibri" w:hAnsi="Calibri" w:cs="Calibri"/>
                <w:b/>
                <w:kern w:val="2"/>
                <w:lang w:eastAsia="pl-PL"/>
              </w:rPr>
            </w:pPr>
            <w:r w:rsidRPr="003E62F3">
              <w:rPr>
                <w:rFonts w:ascii="Calibri" w:eastAsia="Calibri" w:hAnsi="Calibri" w:cs="Calibri"/>
                <w:b/>
                <w:kern w:val="2"/>
                <w:lang w:eastAsia="pl-PL"/>
              </w:rPr>
              <w:t>Uwaga nieuwzględniona</w:t>
            </w:r>
          </w:p>
          <w:p w14:paraId="1C979177" w14:textId="53816EE5" w:rsidR="00967471" w:rsidRPr="003E62F3" w:rsidRDefault="00967471">
            <w:pPr>
              <w:spacing w:after="120" w:line="240" w:lineRule="auto"/>
              <w:rPr>
                <w:rFonts w:ascii="Calibri" w:eastAsia="Calibri" w:hAnsi="Calibri" w:cs="Calibri"/>
                <w:kern w:val="2"/>
                <w:lang w:eastAsia="pl-PL"/>
              </w:rPr>
            </w:pPr>
            <w:r w:rsidRPr="003E62F3">
              <w:rPr>
                <w:rFonts w:ascii="Calibri" w:eastAsia="Calibri" w:hAnsi="Calibri" w:cs="Calibri"/>
                <w:kern w:val="2"/>
                <w:lang w:eastAsia="pl-PL"/>
              </w:rPr>
              <w:t>Obszary zaproponowane do realizacji w Gruzji, Mołdawii i Ukrainie w ramach priorytetu  „Klimat i zasoby naturalne (CZR 13)”  obejmują działania zmierzające do transferu technologicznych  rozwiązań, mających przeciwdziałać degradacji środowiska naturalnego. W przypadku Białorusi dotychczasowe doświadczenia wskazują na ograniczone możliwości realizacji projektów na rzecz Białorusi w zakresie klimatu i zasobów naturalnych (CZR 13). W przypadku poprawy warunków dla realizacji projektów zostanie rozważona również możliwość rozszerzenia priorytetów tematycznych o działania na rzecz klimatu w odniesieniu do Białorusi.</w:t>
            </w:r>
          </w:p>
          <w:p w14:paraId="658626A8" w14:textId="355AFDF7" w:rsidR="00967471" w:rsidRPr="003E62F3" w:rsidRDefault="00967471">
            <w:pPr>
              <w:spacing w:after="120" w:line="240" w:lineRule="auto"/>
              <w:rPr>
                <w:rFonts w:ascii="Calibri" w:eastAsia="Calibri" w:hAnsi="Calibri" w:cs="Calibri"/>
                <w:kern w:val="2"/>
                <w:lang w:eastAsia="pl-PL"/>
              </w:rPr>
            </w:pPr>
            <w:r w:rsidRPr="003E62F3">
              <w:rPr>
                <w:rFonts w:ascii="Calibri" w:eastAsia="Calibri" w:hAnsi="Calibri" w:cs="Calibri"/>
                <w:kern w:val="2"/>
                <w:lang w:eastAsia="pl-PL"/>
              </w:rPr>
              <w:t>Ponadto, dodanie kolejnego priorytetu powinno łączyć się ze zwiększeniem środków przeznaczonych na konkretne działania przy użyciu odpowiedniego instrumentu. Środki nie zostały zwiększone w stopniu, który umożliwiłby dodanie postulowanego priorytetu.</w:t>
            </w:r>
          </w:p>
        </w:tc>
      </w:tr>
      <w:tr w:rsidR="00967471" w:rsidRPr="00C745F7" w14:paraId="777D0456" w14:textId="77777777" w:rsidTr="009C361A">
        <w:trPr>
          <w:trHeight w:val="274"/>
        </w:trPr>
        <w:tc>
          <w:tcPr>
            <w:tcW w:w="567" w:type="dxa"/>
            <w:noWrap/>
          </w:tcPr>
          <w:p w14:paraId="387D9296"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15. </w:t>
            </w:r>
          </w:p>
        </w:tc>
        <w:tc>
          <w:tcPr>
            <w:tcW w:w="2127" w:type="dxa"/>
          </w:tcPr>
          <w:p w14:paraId="446D690C" w14:textId="2A998A9C" w:rsidR="00967471" w:rsidRPr="003B49F0" w:rsidRDefault="003B49F0">
            <w:pPr>
              <w:spacing w:after="120" w:line="240" w:lineRule="auto"/>
              <w:rPr>
                <w:rFonts w:ascii="Calibri" w:eastAsia="Calibri" w:hAnsi="Calibri" w:cs="Calibri"/>
                <w:b/>
              </w:rPr>
            </w:pPr>
            <w:r>
              <w:rPr>
                <w:rFonts w:ascii="Calibri" w:eastAsia="Calibri" w:hAnsi="Calibri" w:cs="Calibri"/>
                <w:b/>
              </w:rPr>
              <w:t>Część P</w:t>
            </w:r>
            <w:r w:rsidR="00967471" w:rsidRPr="003B49F0">
              <w:rPr>
                <w:rFonts w:ascii="Calibri" w:eastAsia="Calibri" w:hAnsi="Calibri" w:cs="Calibri"/>
                <w:b/>
              </w:rPr>
              <w:t xml:space="preserve">ierwsza </w:t>
            </w:r>
          </w:p>
          <w:p w14:paraId="3463C20F" w14:textId="77777777" w:rsidR="00967471" w:rsidRPr="003E62F3" w:rsidRDefault="00967471">
            <w:pPr>
              <w:spacing w:after="120" w:line="240" w:lineRule="auto"/>
              <w:rPr>
                <w:rFonts w:ascii="Calibri" w:eastAsia="Calibri" w:hAnsi="Calibri" w:cs="Calibri"/>
              </w:rPr>
            </w:pPr>
            <w:r w:rsidRPr="003B49F0">
              <w:rPr>
                <w:rFonts w:ascii="Calibri" w:eastAsia="Calibri" w:hAnsi="Calibri" w:cs="Calibri"/>
                <w:b/>
              </w:rPr>
              <w:t>I. Priorytety geograficzne i tematyczne współpracy rozwojowej, finansowanej ze środków MSZ oraz ze środków rezerwy celowej przeznaczonej na dwustronną współpracę rozwojową</w:t>
            </w:r>
          </w:p>
        </w:tc>
        <w:tc>
          <w:tcPr>
            <w:tcW w:w="4394" w:type="dxa"/>
          </w:tcPr>
          <w:p w14:paraId="721884F9"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Proponujemy dodanie priorytetu tematycznego w zakresie klimatu i zasobów naturalnych (CZR 13) w odpowiednim brzmieniu: </w:t>
            </w:r>
            <w:r w:rsidRPr="003E62F3">
              <w:rPr>
                <w:rFonts w:ascii="Calibri" w:eastAsia="Calibri" w:hAnsi="Calibri" w:cs="Calibri"/>
                <w:i/>
                <w:iCs/>
              </w:rPr>
              <w:t>Wspomaganie sektora publicznego, włącznie z lokalnym szczeblem samorządowym, w zakresie stosowania odnawialnych źródeł energii oraz zwiększenie efektywności energetycznej</w:t>
            </w:r>
            <w:r w:rsidRPr="003E62F3">
              <w:rPr>
                <w:rFonts w:ascii="Calibri" w:eastAsia="Calibri" w:hAnsi="Calibri" w:cs="Calibri"/>
              </w:rPr>
              <w:t xml:space="preserve"> w </w:t>
            </w:r>
            <w:r w:rsidRPr="003E62F3">
              <w:rPr>
                <w:rFonts w:ascii="Calibri" w:eastAsia="Calibri" w:hAnsi="Calibri" w:cs="Calibri"/>
                <w:b/>
                <w:bCs/>
              </w:rPr>
              <w:t>Białorusi</w:t>
            </w:r>
            <w:r w:rsidRPr="003E62F3">
              <w:rPr>
                <w:rFonts w:ascii="Calibri" w:eastAsia="Calibri" w:hAnsi="Calibri" w:cs="Calibri"/>
              </w:rPr>
              <w:t xml:space="preserve">; oraz: </w:t>
            </w:r>
            <w:r w:rsidRPr="003E62F3">
              <w:rPr>
                <w:rFonts w:ascii="Calibri" w:eastAsia="Calibri" w:hAnsi="Calibri" w:cs="Calibri"/>
                <w:i/>
                <w:iCs/>
              </w:rPr>
              <w:t>Zwiększenie efektywności energetycznej oraz zwiększenie dostępu do usług energetycznych ze źródeł odnawialnych</w:t>
            </w:r>
            <w:r w:rsidRPr="003E62F3">
              <w:rPr>
                <w:rFonts w:ascii="Calibri" w:eastAsia="Calibri" w:hAnsi="Calibri" w:cs="Calibri"/>
              </w:rPr>
              <w:t xml:space="preserve"> w </w:t>
            </w:r>
            <w:r w:rsidRPr="003E62F3">
              <w:rPr>
                <w:rFonts w:ascii="Calibri" w:eastAsia="Calibri" w:hAnsi="Calibri" w:cs="Calibri"/>
                <w:b/>
                <w:bCs/>
              </w:rPr>
              <w:t>Palestynie</w:t>
            </w:r>
            <w:r w:rsidRPr="003E62F3">
              <w:rPr>
                <w:rFonts w:ascii="Calibri" w:eastAsia="Calibri" w:hAnsi="Calibri" w:cs="Calibri"/>
              </w:rPr>
              <w:t>.</w:t>
            </w:r>
          </w:p>
          <w:p w14:paraId="31B24842"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u w:val="single"/>
              </w:rPr>
              <w:t>Uzasadnienie</w:t>
            </w:r>
            <w:r w:rsidRPr="003E62F3">
              <w:rPr>
                <w:rFonts w:ascii="Calibri" w:eastAsia="Calibri" w:hAnsi="Calibri" w:cs="Calibri"/>
              </w:rPr>
              <w:t>: Uznanie działań na rzecz klimatu za priorytetowe w działaniach rozwojowych jest zgodne z umowami międzynarodowymi, do których przystąpiła Polska, m.in. Porozumieniem paryskim. Zmiana klimatu została uznana za jedno z największych zagrożeń dla zrównoważonego rozwoju i skutecznej walki z ubóstwem. Postępujące skutki zmian wpływają na najważniejsze sektory: zdrowie, rolnictwo, produkcję żywności, środowisko, dostęp do wody, pogarszając sytuację życiową milionów osób. Dlatego rekomendujemy nie ograniczać się jedynie do traktowania klimatu jako priorytetu przekrojowego – działania na rzecz klimatu powinny znaleźć odzwierciedlenie również w priorytetach tematycznych dla wszystkich krajów priorytetowych Polskiej pomocy w Planie współpracy rozwojowej w 2022 r.</w:t>
            </w:r>
          </w:p>
        </w:tc>
        <w:tc>
          <w:tcPr>
            <w:tcW w:w="3544" w:type="dxa"/>
          </w:tcPr>
          <w:p w14:paraId="1F8AD2F0"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Dodanie priorytetu tematycznego w zakresie klimatu i zasobów naturalnych (CZR 13) w odpowiednim brzmieniu: </w:t>
            </w:r>
            <w:r w:rsidRPr="003E62F3">
              <w:rPr>
                <w:rFonts w:ascii="Calibri" w:eastAsia="Calibri" w:hAnsi="Calibri" w:cs="Calibri"/>
                <w:i/>
                <w:iCs/>
              </w:rPr>
              <w:t>Wspomaganie sektora publicznego, włącznie z lokalnym szczeblem samorządowym, w zakresie stosowania odnawialnych źródeł energii oraz zwiększenie efektywności energetycznej</w:t>
            </w:r>
            <w:r w:rsidRPr="003E62F3">
              <w:rPr>
                <w:rFonts w:ascii="Calibri" w:eastAsia="Calibri" w:hAnsi="Calibri" w:cs="Calibri"/>
              </w:rPr>
              <w:t xml:space="preserve"> w </w:t>
            </w:r>
            <w:r w:rsidRPr="003E62F3">
              <w:rPr>
                <w:rFonts w:ascii="Calibri" w:eastAsia="Calibri" w:hAnsi="Calibri" w:cs="Calibri"/>
                <w:b/>
                <w:bCs/>
              </w:rPr>
              <w:t>Białorusi</w:t>
            </w:r>
            <w:r w:rsidRPr="003E62F3">
              <w:rPr>
                <w:rFonts w:ascii="Calibri" w:eastAsia="Calibri" w:hAnsi="Calibri" w:cs="Calibri"/>
              </w:rPr>
              <w:t xml:space="preserve">; oraz: </w:t>
            </w:r>
            <w:r w:rsidRPr="003E62F3">
              <w:rPr>
                <w:rFonts w:ascii="Calibri" w:eastAsia="Calibri" w:hAnsi="Calibri" w:cs="Calibri"/>
                <w:i/>
                <w:iCs/>
              </w:rPr>
              <w:t>Zwiększenie efektywności energetycznej oraz zwiększenie dostępu do usług energetycznych ze źródeł odnawialnych</w:t>
            </w:r>
            <w:r w:rsidRPr="003E62F3">
              <w:rPr>
                <w:rFonts w:ascii="Calibri" w:eastAsia="Calibri" w:hAnsi="Calibri" w:cs="Calibri"/>
              </w:rPr>
              <w:t xml:space="preserve"> w </w:t>
            </w:r>
            <w:r w:rsidRPr="003E62F3">
              <w:rPr>
                <w:rFonts w:ascii="Calibri" w:eastAsia="Calibri" w:hAnsi="Calibri" w:cs="Calibri"/>
                <w:b/>
                <w:bCs/>
              </w:rPr>
              <w:t>Palestynie</w:t>
            </w:r>
            <w:r w:rsidRPr="003E62F3">
              <w:rPr>
                <w:rFonts w:ascii="Calibri" w:eastAsia="Calibri" w:hAnsi="Calibri" w:cs="Calibri"/>
              </w:rPr>
              <w:t>.</w:t>
            </w:r>
          </w:p>
        </w:tc>
        <w:tc>
          <w:tcPr>
            <w:tcW w:w="1559" w:type="dxa"/>
          </w:tcPr>
          <w:p w14:paraId="2BCAF530" w14:textId="77777777" w:rsidR="00967471" w:rsidRPr="00010F88" w:rsidRDefault="00967471">
            <w:pPr>
              <w:pStyle w:val="Tekstpodstawowywcity21"/>
              <w:shd w:val="clear" w:color="auto" w:fill="FFFFFF"/>
              <w:spacing w:after="120"/>
              <w:ind w:left="507" w:hanging="539"/>
              <w:jc w:val="both"/>
              <w:rPr>
                <w:rFonts w:ascii="Calibri" w:hAnsi="Calibri" w:cs="Calibri"/>
                <w:b/>
                <w:sz w:val="22"/>
                <w:szCs w:val="22"/>
              </w:rPr>
            </w:pPr>
            <w:r w:rsidRPr="00010F88">
              <w:rPr>
                <w:rFonts w:ascii="Calibri" w:hAnsi="Calibri" w:cs="Calibri"/>
                <w:b/>
                <w:sz w:val="22"/>
                <w:szCs w:val="22"/>
              </w:rPr>
              <w:t xml:space="preserve">Fundacja </w:t>
            </w:r>
          </w:p>
          <w:p w14:paraId="242D0E87" w14:textId="77777777" w:rsidR="00967471" w:rsidRPr="00010F88" w:rsidRDefault="00967471">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WWF Polska</w:t>
            </w:r>
          </w:p>
        </w:tc>
        <w:tc>
          <w:tcPr>
            <w:tcW w:w="2458" w:type="dxa"/>
            <w:gridSpan w:val="2"/>
          </w:tcPr>
          <w:p w14:paraId="52F256A0" w14:textId="77777777" w:rsidR="00967471" w:rsidRPr="003E62F3" w:rsidRDefault="00967471">
            <w:pPr>
              <w:spacing w:after="120" w:line="240" w:lineRule="auto"/>
              <w:rPr>
                <w:rFonts w:ascii="Calibri" w:eastAsia="Calibri" w:hAnsi="Calibri" w:cs="Calibri"/>
                <w:b/>
                <w:kern w:val="2"/>
                <w:lang w:eastAsia="pl-PL"/>
              </w:rPr>
            </w:pPr>
            <w:r w:rsidRPr="003E62F3">
              <w:rPr>
                <w:rFonts w:ascii="Calibri" w:eastAsia="Calibri" w:hAnsi="Calibri" w:cs="Calibri"/>
                <w:b/>
                <w:kern w:val="2"/>
                <w:lang w:eastAsia="pl-PL"/>
              </w:rPr>
              <w:t>Uwaga nieuwzględniona</w:t>
            </w:r>
          </w:p>
          <w:p w14:paraId="3EA9743E" w14:textId="5B6E81B6" w:rsidR="00967471" w:rsidRPr="003E62F3" w:rsidRDefault="00967471">
            <w:pPr>
              <w:spacing w:after="120" w:line="240" w:lineRule="auto"/>
              <w:rPr>
                <w:rFonts w:ascii="Calibri" w:eastAsia="Calibri" w:hAnsi="Calibri" w:cs="Calibri"/>
                <w:kern w:val="2"/>
                <w:lang w:eastAsia="pl-PL"/>
              </w:rPr>
            </w:pPr>
            <w:r w:rsidRPr="003E62F3">
              <w:rPr>
                <w:rFonts w:ascii="Calibri" w:eastAsia="Calibri" w:hAnsi="Calibri" w:cs="Calibri"/>
                <w:kern w:val="2"/>
                <w:lang w:eastAsia="pl-PL"/>
              </w:rPr>
              <w:t>Dotychczasowe doświadczenia wskazują na ograniczone możliwości realizacji projektów na rzecz Białorusi w zakresie klimatu i zasobów naturalnych (CZR 13). W przypadku poprawy warunków dla realizacji projektów zostanie rozważona również możliwość rozszerzenia priorytetów tematycznych o działania na rzecz klimatu w odniesieniu do Białorusi.</w:t>
            </w:r>
          </w:p>
          <w:p w14:paraId="6F930D95" w14:textId="3B7CBB03" w:rsidR="00967471" w:rsidRPr="003E62F3" w:rsidRDefault="00967471">
            <w:pPr>
              <w:spacing w:after="120" w:line="240" w:lineRule="auto"/>
              <w:rPr>
                <w:rFonts w:ascii="Calibri" w:eastAsia="Calibri" w:hAnsi="Calibri" w:cs="Calibri"/>
                <w:b/>
                <w:kern w:val="2"/>
                <w:lang w:eastAsia="pl-PL"/>
              </w:rPr>
            </w:pPr>
            <w:r w:rsidRPr="003E62F3">
              <w:rPr>
                <w:rFonts w:ascii="Calibri" w:eastAsia="Calibri" w:hAnsi="Calibri" w:cs="Calibri"/>
                <w:kern w:val="2"/>
                <w:lang w:eastAsia="pl-PL"/>
              </w:rPr>
              <w:t>Ponadto, dodanie kolejnego priorytetu powinno łączyć się ze zwiększeniem środków przeznaczonych na konkretne działania przy użyciu odpowiedniego instrumentu. Środki nie zostały zwiększone w stopniu, który umożliwiłby dodanie postulowanego priorytetu.</w:t>
            </w:r>
          </w:p>
        </w:tc>
      </w:tr>
      <w:tr w:rsidR="00967471" w:rsidRPr="00C745F7" w14:paraId="5F159438" w14:textId="77777777" w:rsidTr="009C361A">
        <w:trPr>
          <w:trHeight w:val="274"/>
        </w:trPr>
        <w:tc>
          <w:tcPr>
            <w:tcW w:w="567" w:type="dxa"/>
            <w:noWrap/>
          </w:tcPr>
          <w:p w14:paraId="121C5726"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16.</w:t>
            </w:r>
          </w:p>
        </w:tc>
        <w:tc>
          <w:tcPr>
            <w:tcW w:w="2127" w:type="dxa"/>
          </w:tcPr>
          <w:p w14:paraId="644802AD" w14:textId="77777777" w:rsidR="00967471" w:rsidRPr="00A62793" w:rsidRDefault="00967471">
            <w:pPr>
              <w:spacing w:after="120" w:line="240" w:lineRule="auto"/>
              <w:rPr>
                <w:rFonts w:ascii="Calibri" w:eastAsia="Calibri" w:hAnsi="Calibri" w:cs="Calibri"/>
                <w:b/>
              </w:rPr>
            </w:pPr>
            <w:r w:rsidRPr="00A62793">
              <w:rPr>
                <w:rFonts w:ascii="Calibri" w:eastAsia="Calibri" w:hAnsi="Calibri" w:cs="Calibri"/>
                <w:b/>
              </w:rPr>
              <w:t>Część Pierwsza</w:t>
            </w:r>
          </w:p>
          <w:p w14:paraId="76889ECF" w14:textId="7A0778F4" w:rsidR="00967471" w:rsidRDefault="00967471">
            <w:pPr>
              <w:spacing w:after="120" w:line="240" w:lineRule="auto"/>
              <w:rPr>
                <w:rFonts w:ascii="Calibri" w:eastAsia="Calibri" w:hAnsi="Calibri" w:cs="Calibri"/>
                <w:b/>
              </w:rPr>
            </w:pPr>
            <w:r w:rsidRPr="00A62793">
              <w:rPr>
                <w:rFonts w:ascii="Calibri" w:eastAsia="Calibri" w:hAnsi="Calibri" w:cs="Calibri"/>
                <w:b/>
              </w:rPr>
              <w:t xml:space="preserve">I.B.1 lit. </w:t>
            </w:r>
            <w:r w:rsidR="00DB62D1" w:rsidRPr="00A62793">
              <w:rPr>
                <w:rFonts w:ascii="Calibri" w:eastAsia="Calibri" w:hAnsi="Calibri" w:cs="Calibri"/>
                <w:b/>
              </w:rPr>
              <w:t>A</w:t>
            </w:r>
          </w:p>
          <w:p w14:paraId="399B97B1" w14:textId="3B0A5F2D" w:rsidR="00DB62D1" w:rsidRPr="003E62F3" w:rsidRDefault="00DB62D1">
            <w:pPr>
              <w:spacing w:after="120" w:line="240" w:lineRule="auto"/>
              <w:rPr>
                <w:rFonts w:ascii="Calibri" w:eastAsia="Calibri" w:hAnsi="Calibri" w:cs="Calibri"/>
              </w:rPr>
            </w:pPr>
            <w:r>
              <w:rPr>
                <w:rFonts w:ascii="Calibri" w:eastAsia="Calibri" w:hAnsi="Calibri" w:cs="Calibri"/>
                <w:b/>
              </w:rPr>
              <w:t xml:space="preserve">(str. 11 </w:t>
            </w:r>
            <w:r>
              <w:rPr>
                <w:rFonts w:ascii="Calibri" w:eastAsia="Calibri" w:hAnsi="Calibri" w:cs="Calibri"/>
                <w:b/>
                <w:bCs/>
                <w:kern w:val="1"/>
                <w:lang w:eastAsia="pl-PL"/>
              </w:rPr>
              <w:t xml:space="preserve">w projekcie uwzględniającym </w:t>
            </w:r>
            <w:r w:rsidRPr="00AB57DE">
              <w:rPr>
                <w:rFonts w:ascii="Calibri" w:eastAsia="Calibri" w:hAnsi="Calibri" w:cs="Calibri"/>
                <w:b/>
                <w:bCs/>
                <w:kern w:val="1"/>
                <w:lang w:eastAsia="pl-PL"/>
              </w:rPr>
              <w:t>uwag</w:t>
            </w:r>
            <w:r>
              <w:rPr>
                <w:rFonts w:ascii="Calibri" w:eastAsia="Calibri" w:hAnsi="Calibri" w:cs="Calibri"/>
                <w:b/>
                <w:bCs/>
                <w:kern w:val="1"/>
                <w:lang w:eastAsia="pl-PL"/>
              </w:rPr>
              <w:t>i po konsultacjach społecznych)</w:t>
            </w:r>
          </w:p>
        </w:tc>
        <w:tc>
          <w:tcPr>
            <w:tcW w:w="4394" w:type="dxa"/>
          </w:tcPr>
          <w:p w14:paraId="211729E9"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Budowa efektywnej i sprawnej administracji skarbowej jest niezbędna do poprawy ściągalności podatków oraz zmniejszenia luki podatkowej. Dzięki zwiększonym wpływom podatkowych, zwielokrotni się szansa na osiągnięcie zakładanych rezultatów dla Afryki Subsaharyjskiej, w szczególności w obszarze zwalczania nierówności społecznych oraz poprawy służby zdrowia, a także pozyskiwania dodatkowych środków na zwalczanie klęsk żywiołowych oraz katastrof naturalnych.</w:t>
            </w:r>
          </w:p>
        </w:tc>
        <w:tc>
          <w:tcPr>
            <w:tcW w:w="3544" w:type="dxa"/>
          </w:tcPr>
          <w:p w14:paraId="10AF8380" w14:textId="77777777" w:rsidR="00967471" w:rsidRPr="003E62F3" w:rsidRDefault="00967471">
            <w:pPr>
              <w:spacing w:after="120" w:line="240" w:lineRule="auto"/>
              <w:rPr>
                <w:rFonts w:ascii="Calibri" w:eastAsia="Calibri" w:hAnsi="Calibri" w:cs="Calibri"/>
              </w:rPr>
            </w:pPr>
            <w:r w:rsidRPr="003E62F3">
              <w:rPr>
                <w:rFonts w:ascii="Calibri" w:eastAsia="Calibri" w:hAnsi="Calibri" w:cs="Calibri"/>
              </w:rPr>
              <w:t xml:space="preserve">„Budowa potencjału administracji publicznej, </w:t>
            </w:r>
            <w:r w:rsidRPr="00A62793">
              <w:rPr>
                <w:rFonts w:ascii="Calibri" w:eastAsia="Calibri" w:hAnsi="Calibri" w:cs="Calibri"/>
                <w:b/>
              </w:rPr>
              <w:t>w tym administracji skarbowej</w:t>
            </w:r>
            <w:r w:rsidRPr="003E62F3">
              <w:rPr>
                <w:rFonts w:ascii="Calibri" w:eastAsia="Calibri" w:hAnsi="Calibri" w:cs="Calibri"/>
              </w:rPr>
              <w:t xml:space="preserve"> oraz zwiększenie zdolności operacyjnych, zwłaszcza w zakresie reagowania na klęski żywiołowe i katastrofy naturalne oraz wynikające z działalności człowieka i zapobiegania im, w tym poprzez rozwój krajowych i regionalnych systemów zarządzania kryzysowego”</w:t>
            </w:r>
          </w:p>
        </w:tc>
        <w:tc>
          <w:tcPr>
            <w:tcW w:w="1559" w:type="dxa"/>
          </w:tcPr>
          <w:p w14:paraId="38546D4A" w14:textId="77777777" w:rsidR="00967471" w:rsidRPr="00010F88" w:rsidRDefault="00967471">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MF</w:t>
            </w:r>
          </w:p>
        </w:tc>
        <w:tc>
          <w:tcPr>
            <w:tcW w:w="2458" w:type="dxa"/>
            <w:gridSpan w:val="2"/>
          </w:tcPr>
          <w:p w14:paraId="0146C6E9" w14:textId="07669A0F" w:rsidR="00967471" w:rsidRDefault="00967471">
            <w:pPr>
              <w:spacing w:after="120" w:line="240" w:lineRule="auto"/>
              <w:rPr>
                <w:rFonts w:ascii="Calibri" w:eastAsia="Calibri" w:hAnsi="Calibri" w:cs="Calibri"/>
                <w:b/>
                <w:kern w:val="2"/>
                <w:lang w:eastAsia="pl-PL"/>
              </w:rPr>
            </w:pPr>
            <w:r w:rsidRPr="003E62F3">
              <w:rPr>
                <w:rFonts w:ascii="Calibri" w:eastAsia="Calibri" w:hAnsi="Calibri" w:cs="Calibri"/>
                <w:b/>
                <w:kern w:val="2"/>
                <w:lang w:eastAsia="pl-PL"/>
              </w:rPr>
              <w:t>Uwaga uwzględniona</w:t>
            </w:r>
          </w:p>
          <w:p w14:paraId="19F174AB" w14:textId="0630D6B1" w:rsidR="005D085D" w:rsidRPr="003E62F3" w:rsidRDefault="005D085D" w:rsidP="00BA5AC0">
            <w:pPr>
              <w:spacing w:line="240" w:lineRule="auto"/>
            </w:pPr>
          </w:p>
        </w:tc>
      </w:tr>
      <w:tr w:rsidR="005D085D" w:rsidRPr="00C745F7" w14:paraId="4D43FA6B" w14:textId="77777777" w:rsidTr="009C361A">
        <w:trPr>
          <w:trHeight w:val="274"/>
        </w:trPr>
        <w:tc>
          <w:tcPr>
            <w:tcW w:w="567" w:type="dxa"/>
            <w:noWrap/>
          </w:tcPr>
          <w:p w14:paraId="59E408DA" w14:textId="77777777" w:rsidR="005D085D" w:rsidRPr="003E62F3" w:rsidRDefault="005D085D">
            <w:pPr>
              <w:spacing w:after="120" w:line="240" w:lineRule="auto"/>
              <w:rPr>
                <w:rFonts w:ascii="Calibri" w:eastAsia="Calibri" w:hAnsi="Calibri" w:cs="Calibri"/>
              </w:rPr>
            </w:pPr>
            <w:r w:rsidRPr="003E62F3">
              <w:rPr>
                <w:rFonts w:ascii="Calibri" w:eastAsia="Calibri" w:hAnsi="Calibri" w:cs="Calibri"/>
              </w:rPr>
              <w:t>17.</w:t>
            </w:r>
          </w:p>
        </w:tc>
        <w:tc>
          <w:tcPr>
            <w:tcW w:w="2127" w:type="dxa"/>
          </w:tcPr>
          <w:p w14:paraId="1C346B3D" w14:textId="77777777" w:rsidR="005D085D" w:rsidRPr="00A62793" w:rsidRDefault="005D085D">
            <w:pPr>
              <w:spacing w:after="120" w:line="240" w:lineRule="auto"/>
              <w:rPr>
                <w:rFonts w:ascii="Calibri" w:eastAsia="Calibri" w:hAnsi="Calibri" w:cs="Calibri"/>
                <w:b/>
              </w:rPr>
            </w:pPr>
            <w:r w:rsidRPr="00A62793">
              <w:rPr>
                <w:rFonts w:ascii="Calibri" w:eastAsia="Calibri" w:hAnsi="Calibri" w:cs="Calibri"/>
                <w:b/>
              </w:rPr>
              <w:t>Część Pierwsza</w:t>
            </w:r>
          </w:p>
          <w:p w14:paraId="10797225" w14:textId="2D291EF3" w:rsidR="005D085D" w:rsidRDefault="005D085D">
            <w:pPr>
              <w:spacing w:after="120" w:line="240" w:lineRule="auto"/>
              <w:rPr>
                <w:rFonts w:ascii="Calibri" w:eastAsia="Calibri" w:hAnsi="Calibri" w:cs="Calibri"/>
                <w:b/>
              </w:rPr>
            </w:pPr>
            <w:r w:rsidRPr="00A62793">
              <w:rPr>
                <w:rFonts w:ascii="Calibri" w:eastAsia="Calibri" w:hAnsi="Calibri" w:cs="Calibri"/>
                <w:b/>
              </w:rPr>
              <w:t xml:space="preserve">I.B.3 lit. </w:t>
            </w:r>
            <w:r w:rsidR="00DB62D1" w:rsidRPr="00A62793">
              <w:rPr>
                <w:rFonts w:ascii="Calibri" w:eastAsia="Calibri" w:hAnsi="Calibri" w:cs="Calibri"/>
                <w:b/>
              </w:rPr>
              <w:t>A</w:t>
            </w:r>
          </w:p>
          <w:p w14:paraId="2202C70C" w14:textId="5E33C7CB" w:rsidR="00DB62D1" w:rsidRPr="003E62F3" w:rsidRDefault="00DB62D1" w:rsidP="00DB62D1">
            <w:pPr>
              <w:spacing w:after="120" w:line="240" w:lineRule="auto"/>
              <w:rPr>
                <w:rFonts w:ascii="Calibri" w:eastAsia="Calibri" w:hAnsi="Calibri" w:cs="Calibri"/>
              </w:rPr>
            </w:pPr>
            <w:r>
              <w:rPr>
                <w:rFonts w:ascii="Calibri" w:eastAsia="Calibri" w:hAnsi="Calibri" w:cs="Calibri"/>
                <w:b/>
              </w:rPr>
              <w:t xml:space="preserve">(str. 12 </w:t>
            </w:r>
            <w:r>
              <w:rPr>
                <w:rFonts w:ascii="Calibri" w:eastAsia="Calibri" w:hAnsi="Calibri" w:cs="Calibri"/>
                <w:b/>
                <w:bCs/>
                <w:kern w:val="1"/>
                <w:lang w:eastAsia="pl-PL"/>
              </w:rPr>
              <w:t xml:space="preserve">w projekcie uwzględniającym </w:t>
            </w:r>
            <w:r w:rsidRPr="00AB57DE">
              <w:rPr>
                <w:rFonts w:ascii="Calibri" w:eastAsia="Calibri" w:hAnsi="Calibri" w:cs="Calibri"/>
                <w:b/>
                <w:bCs/>
                <w:kern w:val="1"/>
                <w:lang w:eastAsia="pl-PL"/>
              </w:rPr>
              <w:t>uwag</w:t>
            </w:r>
            <w:r>
              <w:rPr>
                <w:rFonts w:ascii="Calibri" w:eastAsia="Calibri" w:hAnsi="Calibri" w:cs="Calibri"/>
                <w:b/>
                <w:bCs/>
                <w:kern w:val="1"/>
                <w:lang w:eastAsia="pl-PL"/>
              </w:rPr>
              <w:t>i po konsultacjach społecznych)</w:t>
            </w:r>
          </w:p>
        </w:tc>
        <w:tc>
          <w:tcPr>
            <w:tcW w:w="4394" w:type="dxa"/>
          </w:tcPr>
          <w:p w14:paraId="5F9AE090" w14:textId="77777777" w:rsidR="005D085D" w:rsidRPr="003E62F3" w:rsidRDefault="005D085D">
            <w:pPr>
              <w:spacing w:after="120" w:line="240" w:lineRule="auto"/>
              <w:rPr>
                <w:rFonts w:ascii="Calibri" w:eastAsia="Calibri" w:hAnsi="Calibri" w:cs="Calibri"/>
              </w:rPr>
            </w:pPr>
            <w:r w:rsidRPr="003E62F3">
              <w:rPr>
                <w:rFonts w:ascii="Calibri" w:eastAsia="Calibri" w:hAnsi="Calibri" w:cs="Calibri"/>
              </w:rPr>
              <w:t xml:space="preserve">Stworzenie przyjaznego klimatu podatkowego stanowi ważny element zachęcający przedsiębiorców do stworzenia uczciwych oraz dobrych jakościowo miejsc pracy. </w:t>
            </w:r>
          </w:p>
        </w:tc>
        <w:tc>
          <w:tcPr>
            <w:tcW w:w="3544" w:type="dxa"/>
          </w:tcPr>
          <w:p w14:paraId="53A5DFE9" w14:textId="77777777" w:rsidR="005D085D" w:rsidRPr="003E62F3" w:rsidRDefault="005D085D">
            <w:pPr>
              <w:spacing w:after="120" w:line="240" w:lineRule="auto"/>
              <w:rPr>
                <w:rFonts w:ascii="Calibri" w:eastAsia="Calibri" w:hAnsi="Calibri" w:cs="Calibri"/>
              </w:rPr>
            </w:pPr>
            <w:r w:rsidRPr="003E62F3">
              <w:rPr>
                <w:rFonts w:ascii="Calibri" w:eastAsia="Calibri" w:hAnsi="Calibri" w:cs="Calibri"/>
              </w:rPr>
              <w:t>„</w:t>
            </w:r>
            <w:r w:rsidRPr="00A62793">
              <w:rPr>
                <w:rFonts w:ascii="Calibri" w:eastAsia="Calibri" w:hAnsi="Calibri" w:cs="Calibri"/>
                <w:b/>
              </w:rPr>
              <w:t>Budowa przyjaznego środowiska, w tym środowiska podatkowego, zachęcającego do  tworzenia dobrej jakości miejsc pracy</w:t>
            </w:r>
            <w:r w:rsidRPr="003E62F3">
              <w:rPr>
                <w:rFonts w:ascii="Calibri" w:eastAsia="Calibri" w:hAnsi="Calibri" w:cs="Calibri"/>
              </w:rPr>
              <w:t xml:space="preserve"> odpowiadających na potrzeby lokalnej gospodarki i rynku pracy, zwłaszcza w rolnictwie i sektorach niskoemisyjnych, ze szczególnym uwzględnieniem sytuacji kobiet, osób młodych oraz osób z niepełnosprawnością”</w:t>
            </w:r>
          </w:p>
        </w:tc>
        <w:tc>
          <w:tcPr>
            <w:tcW w:w="1559" w:type="dxa"/>
          </w:tcPr>
          <w:p w14:paraId="1D8BC131"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MF</w:t>
            </w:r>
          </w:p>
        </w:tc>
        <w:tc>
          <w:tcPr>
            <w:tcW w:w="2458" w:type="dxa"/>
            <w:gridSpan w:val="2"/>
          </w:tcPr>
          <w:p w14:paraId="75BC5F14" w14:textId="1AA90258" w:rsidR="00030021" w:rsidRDefault="00030021" w:rsidP="00030021">
            <w:pPr>
              <w:spacing w:after="120" w:line="240" w:lineRule="auto"/>
              <w:rPr>
                <w:rFonts w:ascii="Calibri" w:eastAsia="Calibri" w:hAnsi="Calibri" w:cs="Calibri"/>
                <w:b/>
                <w:kern w:val="2"/>
                <w:lang w:eastAsia="pl-PL"/>
              </w:rPr>
            </w:pPr>
            <w:r w:rsidRPr="003E62F3">
              <w:rPr>
                <w:rFonts w:ascii="Calibri" w:eastAsia="Calibri" w:hAnsi="Calibri" w:cs="Calibri"/>
                <w:b/>
                <w:kern w:val="2"/>
                <w:lang w:eastAsia="pl-PL"/>
              </w:rPr>
              <w:t>Uwaga uwzględniona</w:t>
            </w:r>
          </w:p>
          <w:p w14:paraId="157F3C96" w14:textId="60CBACBA" w:rsidR="005D085D" w:rsidRPr="003E62F3" w:rsidRDefault="005D085D">
            <w:pPr>
              <w:spacing w:after="120" w:line="240" w:lineRule="auto"/>
              <w:rPr>
                <w:rFonts w:ascii="Calibri" w:eastAsia="Calibri" w:hAnsi="Calibri" w:cs="Calibri"/>
                <w:b/>
                <w:kern w:val="2"/>
                <w:lang w:eastAsia="pl-PL"/>
              </w:rPr>
            </w:pPr>
          </w:p>
        </w:tc>
      </w:tr>
      <w:tr w:rsidR="005D085D" w:rsidRPr="00C745F7" w14:paraId="0B896DA0" w14:textId="77777777" w:rsidTr="009C361A">
        <w:trPr>
          <w:trHeight w:val="274"/>
        </w:trPr>
        <w:tc>
          <w:tcPr>
            <w:tcW w:w="567" w:type="dxa"/>
            <w:noWrap/>
          </w:tcPr>
          <w:p w14:paraId="43EAAFFD" w14:textId="77777777" w:rsidR="005D085D" w:rsidRPr="003E62F3" w:rsidRDefault="005D085D">
            <w:pPr>
              <w:spacing w:after="120" w:line="240" w:lineRule="auto"/>
              <w:rPr>
                <w:rFonts w:ascii="Calibri" w:eastAsia="Calibri" w:hAnsi="Calibri" w:cs="Calibri"/>
              </w:rPr>
            </w:pPr>
            <w:r w:rsidRPr="003E62F3">
              <w:rPr>
                <w:rFonts w:ascii="Calibri" w:eastAsia="Calibri" w:hAnsi="Calibri" w:cs="Calibri"/>
              </w:rPr>
              <w:t>18.</w:t>
            </w:r>
          </w:p>
        </w:tc>
        <w:tc>
          <w:tcPr>
            <w:tcW w:w="2127" w:type="dxa"/>
          </w:tcPr>
          <w:p w14:paraId="1D6E63F0" w14:textId="77777777" w:rsidR="005D085D" w:rsidRPr="00A62793" w:rsidRDefault="005D085D">
            <w:pPr>
              <w:spacing w:after="120" w:line="240" w:lineRule="auto"/>
              <w:rPr>
                <w:rFonts w:ascii="Calibri" w:eastAsia="Calibri" w:hAnsi="Calibri" w:cs="Calibri"/>
                <w:b/>
              </w:rPr>
            </w:pPr>
            <w:r w:rsidRPr="00A62793">
              <w:rPr>
                <w:rFonts w:ascii="Calibri" w:eastAsia="Calibri" w:hAnsi="Calibri" w:cs="Calibri"/>
                <w:b/>
              </w:rPr>
              <w:t>Część Pierwsza</w:t>
            </w:r>
          </w:p>
          <w:p w14:paraId="75CE0C22" w14:textId="77777777" w:rsidR="005D085D" w:rsidRDefault="005D085D">
            <w:pPr>
              <w:spacing w:after="120" w:line="240" w:lineRule="auto"/>
              <w:rPr>
                <w:rFonts w:ascii="Calibri" w:eastAsia="Calibri" w:hAnsi="Calibri" w:cs="Calibri"/>
                <w:b/>
              </w:rPr>
            </w:pPr>
            <w:r w:rsidRPr="00A62793">
              <w:rPr>
                <w:rFonts w:ascii="Calibri" w:eastAsia="Calibri" w:hAnsi="Calibri" w:cs="Calibri"/>
                <w:b/>
              </w:rPr>
              <w:t>I.B.4</w:t>
            </w:r>
          </w:p>
          <w:p w14:paraId="2EFCBEA9" w14:textId="50540C36" w:rsidR="00DB62D1" w:rsidRPr="003E62F3" w:rsidRDefault="00DB62D1" w:rsidP="00DB62D1">
            <w:pPr>
              <w:spacing w:after="120" w:line="240" w:lineRule="auto"/>
              <w:rPr>
                <w:rFonts w:ascii="Calibri" w:eastAsia="Calibri" w:hAnsi="Calibri" w:cs="Calibri"/>
              </w:rPr>
            </w:pPr>
            <w:r>
              <w:rPr>
                <w:rFonts w:ascii="Calibri" w:eastAsia="Calibri" w:hAnsi="Calibri" w:cs="Calibri"/>
                <w:b/>
              </w:rPr>
              <w:t xml:space="preserve">(str. 12 </w:t>
            </w:r>
            <w:r>
              <w:rPr>
                <w:rFonts w:ascii="Calibri" w:eastAsia="Calibri" w:hAnsi="Calibri" w:cs="Calibri"/>
                <w:b/>
                <w:bCs/>
                <w:kern w:val="1"/>
                <w:lang w:eastAsia="pl-PL"/>
              </w:rPr>
              <w:t xml:space="preserve">w projekcie uwzględniającym </w:t>
            </w:r>
            <w:r w:rsidRPr="00AB57DE">
              <w:rPr>
                <w:rFonts w:ascii="Calibri" w:eastAsia="Calibri" w:hAnsi="Calibri" w:cs="Calibri"/>
                <w:b/>
                <w:bCs/>
                <w:kern w:val="1"/>
                <w:lang w:eastAsia="pl-PL"/>
              </w:rPr>
              <w:t>uwag</w:t>
            </w:r>
            <w:r>
              <w:rPr>
                <w:rFonts w:ascii="Calibri" w:eastAsia="Calibri" w:hAnsi="Calibri" w:cs="Calibri"/>
                <w:b/>
                <w:bCs/>
                <w:kern w:val="1"/>
                <w:lang w:eastAsia="pl-PL"/>
              </w:rPr>
              <w:t>i po konsultacjach społecznych)</w:t>
            </w:r>
          </w:p>
        </w:tc>
        <w:tc>
          <w:tcPr>
            <w:tcW w:w="4394" w:type="dxa"/>
          </w:tcPr>
          <w:p w14:paraId="312B3662" w14:textId="77777777" w:rsidR="005D085D" w:rsidRPr="003E62F3" w:rsidRDefault="005D085D">
            <w:pPr>
              <w:spacing w:after="120" w:line="240" w:lineRule="auto"/>
              <w:rPr>
                <w:rFonts w:ascii="Calibri" w:eastAsia="Calibri" w:hAnsi="Calibri" w:cs="Calibri"/>
              </w:rPr>
            </w:pPr>
            <w:r w:rsidRPr="003E62F3">
              <w:rPr>
                <w:rFonts w:ascii="Calibri" w:eastAsia="Calibri" w:hAnsi="Calibri" w:cs="Calibri"/>
              </w:rPr>
              <w:t>Stworzenie systemu podatkowego przyjaznego dla przedsiębiorców, tj. systemu opartego na transparentnych zasadach budzących zaufanie obywateli, przy jednoczesnym zachowaniu bezpieczeństwa finansowego państwa, jest kluczowe do efektywnego zwiększenia wpływów podatkowych. Co ważne, system taki musi być nakierowany na wyeliminowanie nadużyć oraz przestępstw, których dopuszczają się największe podmioty gospodarcze w Afryce Subsaharyjskiej, na czym najbardziej cierpią mniejsi przedsiębiorcy.</w:t>
            </w:r>
          </w:p>
        </w:tc>
        <w:tc>
          <w:tcPr>
            <w:tcW w:w="3544" w:type="dxa"/>
          </w:tcPr>
          <w:p w14:paraId="61D21109" w14:textId="77777777" w:rsidR="005D085D" w:rsidRPr="003E62F3" w:rsidRDefault="005D085D">
            <w:pPr>
              <w:spacing w:after="120" w:line="240" w:lineRule="auto"/>
              <w:rPr>
                <w:rFonts w:ascii="Calibri" w:eastAsia="Calibri" w:hAnsi="Calibri" w:cs="Calibri"/>
              </w:rPr>
            </w:pPr>
            <w:r w:rsidRPr="003E62F3">
              <w:rPr>
                <w:rFonts w:ascii="Calibri" w:eastAsia="Calibri" w:hAnsi="Calibri" w:cs="Calibri"/>
              </w:rPr>
              <w:t>„Wsparcie rozwoju przedsiębiorczości</w:t>
            </w:r>
            <w:r w:rsidRPr="003E62F3">
              <w:rPr>
                <w:rFonts w:ascii="Calibri" w:eastAsia="Calibri" w:hAnsi="Calibri" w:cs="Calibri"/>
                <w:b/>
              </w:rPr>
              <w:t xml:space="preserve">, </w:t>
            </w:r>
            <w:r w:rsidRPr="00A62793">
              <w:rPr>
                <w:rFonts w:ascii="Calibri" w:eastAsia="Calibri" w:hAnsi="Calibri" w:cs="Calibri"/>
                <w:b/>
              </w:rPr>
              <w:t>budowy systemu podatkowego przyjaznego dla przedsiębiorców</w:t>
            </w:r>
            <w:r w:rsidRPr="00A62793">
              <w:rPr>
                <w:rFonts w:ascii="Calibri" w:eastAsia="Calibri" w:hAnsi="Calibri" w:cs="Calibri"/>
              </w:rPr>
              <w:t xml:space="preserve"> </w:t>
            </w:r>
            <w:r w:rsidRPr="00A62793">
              <w:rPr>
                <w:rFonts w:ascii="Calibri" w:eastAsia="Calibri" w:hAnsi="Calibri" w:cs="Calibri"/>
                <w:b/>
              </w:rPr>
              <w:t>oraz</w:t>
            </w:r>
            <w:r w:rsidRPr="00A62793">
              <w:rPr>
                <w:rFonts w:ascii="Calibri" w:eastAsia="Calibri" w:hAnsi="Calibri" w:cs="Calibri"/>
              </w:rPr>
              <w:t xml:space="preserve"> </w:t>
            </w:r>
            <w:r w:rsidRPr="003E62F3">
              <w:rPr>
                <w:rFonts w:ascii="Calibri" w:eastAsia="Calibri" w:hAnsi="Calibri" w:cs="Calibri"/>
              </w:rPr>
              <w:t>zwiększenie konkurencyjności, wydajności  i innowacyjności, szczególnie przedsiębiorstw non-profit, grup producenckich, kooperatyw i spółdzielni pracy, a także małych i średnich przedsiębiorstw.</w:t>
            </w:r>
          </w:p>
          <w:p w14:paraId="52E47264" w14:textId="77777777" w:rsidR="005D085D" w:rsidRPr="003E62F3" w:rsidRDefault="005D085D">
            <w:pPr>
              <w:spacing w:after="120" w:line="240" w:lineRule="auto"/>
              <w:rPr>
                <w:rFonts w:ascii="Calibri" w:eastAsia="Calibri" w:hAnsi="Calibri" w:cs="Calibri"/>
                <w:i/>
              </w:rPr>
            </w:pPr>
            <w:r w:rsidRPr="003E62F3">
              <w:rPr>
                <w:rFonts w:ascii="Calibri" w:eastAsia="Calibri" w:hAnsi="Calibri" w:cs="Calibri"/>
                <w:i/>
              </w:rPr>
              <w:t>[dalej bez zmian]</w:t>
            </w:r>
          </w:p>
        </w:tc>
        <w:tc>
          <w:tcPr>
            <w:tcW w:w="1559" w:type="dxa"/>
          </w:tcPr>
          <w:p w14:paraId="2105444A"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MF</w:t>
            </w:r>
          </w:p>
        </w:tc>
        <w:tc>
          <w:tcPr>
            <w:tcW w:w="2458" w:type="dxa"/>
            <w:gridSpan w:val="2"/>
          </w:tcPr>
          <w:p w14:paraId="5C8C8B31" w14:textId="00AE55B5" w:rsidR="005D085D" w:rsidRDefault="005D085D" w:rsidP="005D085D">
            <w:pPr>
              <w:spacing w:after="120" w:line="240" w:lineRule="auto"/>
              <w:rPr>
                <w:rFonts w:ascii="Calibri" w:eastAsia="Calibri" w:hAnsi="Calibri" w:cs="Calibri"/>
                <w:b/>
                <w:kern w:val="2"/>
                <w:lang w:eastAsia="pl-PL"/>
              </w:rPr>
            </w:pPr>
            <w:r w:rsidRPr="001D1E1D">
              <w:rPr>
                <w:rFonts w:ascii="Calibri" w:eastAsia="Calibri" w:hAnsi="Calibri" w:cs="Calibri"/>
                <w:b/>
                <w:kern w:val="2"/>
                <w:lang w:eastAsia="pl-PL"/>
              </w:rPr>
              <w:t>Uwaga uwzględniona</w:t>
            </w:r>
          </w:p>
          <w:p w14:paraId="62199C2E" w14:textId="3B1AB714" w:rsidR="005D085D" w:rsidRPr="003E62F3" w:rsidRDefault="005D085D" w:rsidP="000A6FA1">
            <w:pPr>
              <w:spacing w:line="240" w:lineRule="auto"/>
              <w:rPr>
                <w:rFonts w:ascii="Calibri" w:eastAsia="Calibri" w:hAnsi="Calibri" w:cs="Calibri"/>
                <w:b/>
                <w:kern w:val="2"/>
                <w:lang w:eastAsia="pl-PL"/>
              </w:rPr>
            </w:pPr>
          </w:p>
        </w:tc>
      </w:tr>
      <w:tr w:rsidR="005D085D" w:rsidRPr="00C745F7" w14:paraId="39D72C83" w14:textId="77777777" w:rsidTr="009C361A">
        <w:trPr>
          <w:trHeight w:val="274"/>
        </w:trPr>
        <w:tc>
          <w:tcPr>
            <w:tcW w:w="567" w:type="dxa"/>
            <w:noWrap/>
          </w:tcPr>
          <w:p w14:paraId="087DD305" w14:textId="617CA496" w:rsidR="005D085D" w:rsidRPr="003E62F3" w:rsidRDefault="009D0EB6">
            <w:pPr>
              <w:spacing w:after="120" w:line="240" w:lineRule="auto"/>
              <w:rPr>
                <w:rFonts w:ascii="Calibri" w:eastAsia="Calibri" w:hAnsi="Calibri" w:cs="Calibri"/>
              </w:rPr>
            </w:pPr>
            <w:r>
              <w:rPr>
                <w:rFonts w:ascii="Calibri" w:eastAsia="Calibri" w:hAnsi="Calibri" w:cs="Calibri"/>
              </w:rPr>
              <w:t>19</w:t>
            </w:r>
            <w:r w:rsidR="005D085D" w:rsidRPr="003E62F3">
              <w:rPr>
                <w:rFonts w:ascii="Calibri" w:eastAsia="Calibri" w:hAnsi="Calibri" w:cs="Calibri"/>
              </w:rPr>
              <w:t>.</w:t>
            </w:r>
          </w:p>
        </w:tc>
        <w:tc>
          <w:tcPr>
            <w:tcW w:w="2127" w:type="dxa"/>
          </w:tcPr>
          <w:p w14:paraId="5E1516EB" w14:textId="77777777" w:rsidR="005D085D" w:rsidRPr="00A62793" w:rsidRDefault="005D085D">
            <w:pPr>
              <w:spacing w:after="120" w:line="240" w:lineRule="auto"/>
              <w:rPr>
                <w:rFonts w:ascii="Calibri" w:eastAsia="Calibri" w:hAnsi="Calibri" w:cs="Calibri"/>
                <w:b/>
              </w:rPr>
            </w:pPr>
            <w:r w:rsidRPr="00A62793">
              <w:rPr>
                <w:rFonts w:ascii="Calibri" w:eastAsia="Calibri" w:hAnsi="Calibri" w:cs="Calibri"/>
                <w:b/>
              </w:rPr>
              <w:t>Część Trzecia</w:t>
            </w:r>
          </w:p>
          <w:p w14:paraId="1EDC8769" w14:textId="7204EA6D" w:rsidR="005D085D" w:rsidRPr="001C0169" w:rsidRDefault="005D085D" w:rsidP="001C0169">
            <w:pPr>
              <w:pStyle w:val="Akapitzlist"/>
              <w:numPr>
                <w:ilvl w:val="0"/>
                <w:numId w:val="39"/>
              </w:numPr>
              <w:spacing w:after="120" w:line="240" w:lineRule="auto"/>
              <w:rPr>
                <w:rFonts w:ascii="Calibri" w:eastAsia="Calibri" w:hAnsi="Calibri" w:cs="Calibri"/>
                <w:b/>
              </w:rPr>
            </w:pPr>
            <w:r w:rsidRPr="001C0169">
              <w:rPr>
                <w:rFonts w:ascii="Calibri" w:eastAsia="Calibri" w:hAnsi="Calibri" w:cs="Calibri"/>
                <w:b/>
              </w:rPr>
              <w:t>Składka do budżetu ogólnego UE.</w:t>
            </w:r>
          </w:p>
          <w:p w14:paraId="6A1D26BC" w14:textId="1E3FAEA8" w:rsidR="001C0169" w:rsidRPr="001C0169" w:rsidRDefault="001C0169" w:rsidP="001C0169">
            <w:pPr>
              <w:spacing w:after="120" w:line="240" w:lineRule="auto"/>
              <w:rPr>
                <w:rFonts w:ascii="Calibri" w:eastAsia="Calibri" w:hAnsi="Calibri" w:cs="Calibri"/>
                <w:b/>
              </w:rPr>
            </w:pPr>
            <w:r>
              <w:rPr>
                <w:rFonts w:ascii="Calibri" w:eastAsia="Calibri" w:hAnsi="Calibri" w:cs="Calibri"/>
                <w:b/>
              </w:rPr>
              <w:t xml:space="preserve">(str. 28 </w:t>
            </w:r>
            <w:r>
              <w:rPr>
                <w:rFonts w:ascii="Calibri" w:eastAsia="Calibri" w:hAnsi="Calibri" w:cs="Calibri"/>
                <w:b/>
                <w:bCs/>
                <w:kern w:val="1"/>
                <w:lang w:eastAsia="pl-PL"/>
              </w:rPr>
              <w:t xml:space="preserve">w projekcie uwzględniającym </w:t>
            </w:r>
            <w:r w:rsidRPr="00AB57DE">
              <w:rPr>
                <w:rFonts w:ascii="Calibri" w:eastAsia="Calibri" w:hAnsi="Calibri" w:cs="Calibri"/>
                <w:b/>
                <w:bCs/>
                <w:kern w:val="1"/>
                <w:lang w:eastAsia="pl-PL"/>
              </w:rPr>
              <w:t>uwag</w:t>
            </w:r>
            <w:r>
              <w:rPr>
                <w:rFonts w:ascii="Calibri" w:eastAsia="Calibri" w:hAnsi="Calibri" w:cs="Calibri"/>
                <w:b/>
                <w:bCs/>
                <w:kern w:val="1"/>
                <w:lang w:eastAsia="pl-PL"/>
              </w:rPr>
              <w:t>i po konsultacjach społecznych)</w:t>
            </w:r>
          </w:p>
        </w:tc>
        <w:tc>
          <w:tcPr>
            <w:tcW w:w="4394" w:type="dxa"/>
          </w:tcPr>
          <w:p w14:paraId="7B63F3AD" w14:textId="77777777" w:rsidR="005D085D" w:rsidRPr="003E62F3" w:rsidRDefault="005D085D">
            <w:pPr>
              <w:spacing w:after="120" w:line="240" w:lineRule="auto"/>
              <w:rPr>
                <w:rFonts w:ascii="Calibri" w:eastAsia="Calibri" w:hAnsi="Calibri" w:cs="Calibri"/>
              </w:rPr>
            </w:pPr>
            <w:r w:rsidRPr="003E62F3">
              <w:rPr>
                <w:rFonts w:ascii="Calibri" w:eastAsia="Calibri" w:hAnsi="Calibri" w:cs="Calibri"/>
              </w:rPr>
              <w:t>Do przedstawionych w planie wyliczeń powinien zostać wzięty poziom płatności, a nie poziom zobowiązań na rok 2022. Dlatego ujęty w planie akapit powinien mieć następującą treść:</w:t>
            </w:r>
          </w:p>
        </w:tc>
        <w:tc>
          <w:tcPr>
            <w:tcW w:w="3544" w:type="dxa"/>
          </w:tcPr>
          <w:p w14:paraId="44883DF1" w14:textId="77777777" w:rsidR="005D085D" w:rsidRPr="003E62F3" w:rsidRDefault="005D085D">
            <w:pPr>
              <w:pStyle w:val="Default"/>
              <w:spacing w:after="120"/>
              <w:rPr>
                <w:b/>
                <w:color w:val="auto"/>
                <w:sz w:val="22"/>
                <w:szCs w:val="22"/>
                <w:lang w:val="pl-PL"/>
              </w:rPr>
            </w:pPr>
            <w:r w:rsidRPr="003E62F3">
              <w:rPr>
                <w:rFonts w:eastAsia="Calibri"/>
                <w:b/>
                <w:sz w:val="22"/>
                <w:szCs w:val="22"/>
                <w:lang w:val="pl-PL"/>
              </w:rPr>
              <w:t xml:space="preserve">Według prognoz na pomoc rozwojową UE przeznaczy w 2022 r. ok. 11,298 mld EUR, w tym ok. 7,859 mld EUR w ramach Instrumentu Sąsiedztwa, Rozwoju i Współpracy Międzynarodowej – Globalna Europa (ang. </w:t>
            </w:r>
            <w:r w:rsidRPr="003E62F3">
              <w:rPr>
                <w:rFonts w:eastAsia="Calibri"/>
                <w:b/>
                <w:sz w:val="22"/>
                <w:szCs w:val="22"/>
              </w:rPr>
              <w:t xml:space="preserve">Neighbourhood, Development and International Cooperation Instrument – Global Europe, NDICI-GE), zaś 1,881mld EUR w ramach pomocy humanitarnej (ang. </w:t>
            </w:r>
            <w:r w:rsidRPr="003E62F3">
              <w:rPr>
                <w:rFonts w:eastAsia="Calibri"/>
                <w:b/>
                <w:sz w:val="22"/>
                <w:szCs w:val="22"/>
                <w:lang w:val="pl-PL"/>
              </w:rPr>
              <w:t>Humanitarian Aid, HUMA). Wkład Polski w finansowanie pomocy rozwojowej przez UE wyniesie w 2022 r. 481 mln EUR - jest to kwota udziału polskiej składki do budżetu ogólnego (4,26%) w odniesieniu do części budżetu UE przeznaczanej na oficjalną pomoc rozwojową.</w:t>
            </w:r>
          </w:p>
        </w:tc>
        <w:tc>
          <w:tcPr>
            <w:tcW w:w="1559" w:type="dxa"/>
          </w:tcPr>
          <w:p w14:paraId="39BD1766"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MF</w:t>
            </w:r>
          </w:p>
        </w:tc>
        <w:tc>
          <w:tcPr>
            <w:tcW w:w="2458" w:type="dxa"/>
            <w:gridSpan w:val="2"/>
          </w:tcPr>
          <w:p w14:paraId="0956AD76" w14:textId="15A1F6BF" w:rsidR="005D085D" w:rsidRDefault="005D085D" w:rsidP="005D085D">
            <w:pPr>
              <w:spacing w:after="120" w:line="240" w:lineRule="auto"/>
              <w:rPr>
                <w:rFonts w:ascii="Calibri" w:eastAsia="Calibri" w:hAnsi="Calibri" w:cs="Calibri"/>
                <w:b/>
                <w:kern w:val="2"/>
                <w:lang w:eastAsia="pl-PL"/>
              </w:rPr>
            </w:pPr>
            <w:r w:rsidRPr="001D1E1D">
              <w:rPr>
                <w:rFonts w:ascii="Calibri" w:eastAsia="Calibri" w:hAnsi="Calibri" w:cs="Calibri"/>
                <w:b/>
                <w:kern w:val="2"/>
                <w:lang w:eastAsia="pl-PL"/>
              </w:rPr>
              <w:t>Uwaga uwzględniona</w:t>
            </w:r>
          </w:p>
          <w:p w14:paraId="26377D85" w14:textId="5DEDB31D" w:rsidR="005D085D" w:rsidRPr="00DD30DE" w:rsidRDefault="005D085D">
            <w:pPr>
              <w:spacing w:after="120" w:line="240" w:lineRule="auto"/>
              <w:rPr>
                <w:rFonts w:ascii="Calibri" w:eastAsia="Calibri" w:hAnsi="Calibri" w:cs="Calibri"/>
                <w:b/>
                <w:kern w:val="2"/>
                <w:lang w:eastAsia="pl-PL"/>
              </w:rPr>
            </w:pPr>
          </w:p>
        </w:tc>
      </w:tr>
      <w:tr w:rsidR="005D085D" w:rsidRPr="00C745F7" w14:paraId="6845A6FC" w14:textId="77777777" w:rsidTr="009C361A">
        <w:trPr>
          <w:trHeight w:val="274"/>
        </w:trPr>
        <w:tc>
          <w:tcPr>
            <w:tcW w:w="567" w:type="dxa"/>
            <w:noWrap/>
          </w:tcPr>
          <w:p w14:paraId="0ED3653A" w14:textId="6C272744" w:rsidR="005D085D" w:rsidRPr="00DD30DE" w:rsidRDefault="009D0EB6">
            <w:pPr>
              <w:spacing w:after="120" w:line="240" w:lineRule="auto"/>
              <w:rPr>
                <w:rFonts w:ascii="Calibri" w:eastAsia="Calibri" w:hAnsi="Calibri" w:cs="Calibri"/>
              </w:rPr>
            </w:pPr>
            <w:r>
              <w:rPr>
                <w:rFonts w:ascii="Calibri" w:eastAsia="Calibri" w:hAnsi="Calibri" w:cs="Calibri"/>
              </w:rPr>
              <w:t>20</w:t>
            </w:r>
            <w:r w:rsidR="005D085D" w:rsidRPr="00DD30DE">
              <w:rPr>
                <w:rFonts w:ascii="Calibri" w:eastAsia="Calibri" w:hAnsi="Calibri" w:cs="Calibri"/>
              </w:rPr>
              <w:t>.</w:t>
            </w:r>
          </w:p>
        </w:tc>
        <w:tc>
          <w:tcPr>
            <w:tcW w:w="2127" w:type="dxa"/>
          </w:tcPr>
          <w:p w14:paraId="5EDF080F" w14:textId="77777777" w:rsidR="005D085D" w:rsidRPr="00A62793" w:rsidRDefault="005D085D">
            <w:pPr>
              <w:spacing w:after="120" w:line="240" w:lineRule="auto"/>
              <w:rPr>
                <w:rFonts w:ascii="Calibri" w:eastAsia="Calibri" w:hAnsi="Calibri" w:cs="Calibri"/>
                <w:b/>
              </w:rPr>
            </w:pPr>
            <w:r w:rsidRPr="00A62793">
              <w:rPr>
                <w:rFonts w:ascii="Calibri" w:eastAsia="Calibri" w:hAnsi="Calibri" w:cs="Calibri"/>
                <w:b/>
              </w:rPr>
              <w:t>Załącznik III</w:t>
            </w:r>
          </w:p>
          <w:p w14:paraId="4D679860" w14:textId="77777777" w:rsidR="005D085D" w:rsidRDefault="005D085D">
            <w:pPr>
              <w:spacing w:after="120" w:line="240" w:lineRule="auto"/>
              <w:rPr>
                <w:rFonts w:ascii="Calibri" w:eastAsia="Calibri" w:hAnsi="Calibri" w:cs="Calibri"/>
                <w:b/>
              </w:rPr>
            </w:pPr>
            <w:r w:rsidRPr="00A62793">
              <w:rPr>
                <w:rFonts w:ascii="Calibri" w:eastAsia="Calibri" w:hAnsi="Calibri" w:cs="Calibri"/>
                <w:b/>
              </w:rPr>
              <w:t>Pokój, sprawiedliwość i silne instytucje: wskaźniki / wskaźniki dla celów globalnych</w:t>
            </w:r>
          </w:p>
          <w:p w14:paraId="2D4504D0" w14:textId="285B9768" w:rsidR="001C0169" w:rsidRPr="00DD30DE" w:rsidRDefault="001C0169">
            <w:pPr>
              <w:spacing w:after="120" w:line="240" w:lineRule="auto"/>
              <w:rPr>
                <w:rFonts w:ascii="Calibri" w:eastAsia="Calibri" w:hAnsi="Calibri" w:cs="Calibri"/>
              </w:rPr>
            </w:pPr>
            <w:r>
              <w:rPr>
                <w:rFonts w:ascii="Calibri" w:eastAsia="Calibri" w:hAnsi="Calibri" w:cs="Calibri"/>
                <w:b/>
              </w:rPr>
              <w:t xml:space="preserve">(str. 32 </w:t>
            </w:r>
            <w:r>
              <w:rPr>
                <w:rFonts w:ascii="Calibri" w:eastAsia="Calibri" w:hAnsi="Calibri" w:cs="Calibri"/>
                <w:b/>
                <w:bCs/>
                <w:kern w:val="1"/>
                <w:lang w:eastAsia="pl-PL"/>
              </w:rPr>
              <w:t xml:space="preserve">w projekcie uwzględniającym </w:t>
            </w:r>
            <w:r w:rsidRPr="00AB57DE">
              <w:rPr>
                <w:rFonts w:ascii="Calibri" w:eastAsia="Calibri" w:hAnsi="Calibri" w:cs="Calibri"/>
                <w:b/>
                <w:bCs/>
                <w:kern w:val="1"/>
                <w:lang w:eastAsia="pl-PL"/>
              </w:rPr>
              <w:t>uwag</w:t>
            </w:r>
            <w:r>
              <w:rPr>
                <w:rFonts w:ascii="Calibri" w:eastAsia="Calibri" w:hAnsi="Calibri" w:cs="Calibri"/>
                <w:b/>
                <w:bCs/>
                <w:kern w:val="1"/>
                <w:lang w:eastAsia="pl-PL"/>
              </w:rPr>
              <w:t>i po konsultacjach społecznych)</w:t>
            </w:r>
          </w:p>
        </w:tc>
        <w:tc>
          <w:tcPr>
            <w:tcW w:w="4394" w:type="dxa"/>
          </w:tcPr>
          <w:p w14:paraId="4BD65F7A" w14:textId="77777777" w:rsidR="005D085D" w:rsidRPr="00DD30DE" w:rsidRDefault="005D085D">
            <w:pPr>
              <w:spacing w:after="120" w:line="240" w:lineRule="auto"/>
              <w:rPr>
                <w:rFonts w:ascii="Calibri" w:eastAsia="Calibri" w:hAnsi="Calibri" w:cs="Calibri"/>
              </w:rPr>
            </w:pPr>
            <w:r w:rsidRPr="00DD30DE">
              <w:rPr>
                <w:rFonts w:ascii="Calibri" w:eastAsia="Calibri" w:hAnsi="Calibri" w:cs="Calibri"/>
              </w:rPr>
              <w:t>Zwiększona liczba przedstawicieli administracji skarbowej będzie mogła stanowić wskaźnik realizacji zakładanego celu, w szczególności w zakresie stworzenia efektywnych i budzących zaufanie obywateli instytucji.</w:t>
            </w:r>
          </w:p>
        </w:tc>
        <w:tc>
          <w:tcPr>
            <w:tcW w:w="3544" w:type="dxa"/>
          </w:tcPr>
          <w:p w14:paraId="7A19A2D5" w14:textId="77777777" w:rsidR="005D085D" w:rsidRPr="00DD30DE" w:rsidRDefault="005D085D">
            <w:pPr>
              <w:pStyle w:val="Default"/>
              <w:spacing w:after="120"/>
              <w:rPr>
                <w:sz w:val="22"/>
                <w:szCs w:val="22"/>
                <w:lang w:val="pl-PL"/>
              </w:rPr>
            </w:pPr>
            <w:r w:rsidRPr="00DD30DE">
              <w:rPr>
                <w:sz w:val="22"/>
                <w:szCs w:val="22"/>
                <w:lang w:val="pl-PL"/>
              </w:rPr>
              <w:t xml:space="preserve">„Liczba przeszkolonych przedstawicieli administracji publicznej, </w:t>
            </w:r>
            <w:r w:rsidRPr="00A62793">
              <w:rPr>
                <w:b/>
                <w:sz w:val="22"/>
                <w:szCs w:val="22"/>
                <w:lang w:val="pl-PL"/>
              </w:rPr>
              <w:t>w tym administracji skarbowej</w:t>
            </w:r>
            <w:r w:rsidRPr="00DD30DE">
              <w:rPr>
                <w:sz w:val="22"/>
                <w:szCs w:val="22"/>
                <w:lang w:val="pl-PL"/>
              </w:rPr>
              <w:t>”</w:t>
            </w:r>
          </w:p>
        </w:tc>
        <w:tc>
          <w:tcPr>
            <w:tcW w:w="1559" w:type="dxa"/>
          </w:tcPr>
          <w:p w14:paraId="4488CB93"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MF</w:t>
            </w:r>
          </w:p>
        </w:tc>
        <w:tc>
          <w:tcPr>
            <w:tcW w:w="2458" w:type="dxa"/>
            <w:gridSpan w:val="2"/>
          </w:tcPr>
          <w:p w14:paraId="346F04E8" w14:textId="78725847" w:rsidR="005D085D" w:rsidRDefault="005D085D" w:rsidP="005D085D">
            <w:pPr>
              <w:spacing w:after="120" w:line="240" w:lineRule="auto"/>
              <w:rPr>
                <w:rFonts w:ascii="Calibri" w:eastAsia="Calibri" w:hAnsi="Calibri" w:cs="Calibri"/>
                <w:b/>
                <w:kern w:val="2"/>
                <w:lang w:eastAsia="pl-PL"/>
              </w:rPr>
            </w:pPr>
            <w:r w:rsidRPr="001D1E1D">
              <w:rPr>
                <w:rFonts w:ascii="Calibri" w:eastAsia="Calibri" w:hAnsi="Calibri" w:cs="Calibri"/>
                <w:b/>
                <w:kern w:val="2"/>
                <w:lang w:eastAsia="pl-PL"/>
              </w:rPr>
              <w:t>Uwaga uwzględniona</w:t>
            </w:r>
          </w:p>
          <w:p w14:paraId="4EF6AC87" w14:textId="3DF53E28" w:rsidR="005D085D" w:rsidRPr="00DD30DE" w:rsidRDefault="005D085D">
            <w:pPr>
              <w:spacing w:after="120" w:line="240" w:lineRule="auto"/>
              <w:rPr>
                <w:rFonts w:ascii="Calibri" w:eastAsia="Calibri" w:hAnsi="Calibri" w:cs="Calibri"/>
                <w:b/>
                <w:kern w:val="2"/>
                <w:lang w:eastAsia="pl-PL"/>
              </w:rPr>
            </w:pPr>
          </w:p>
        </w:tc>
      </w:tr>
      <w:tr w:rsidR="005D085D" w:rsidRPr="00C745F7" w14:paraId="6D9AE346" w14:textId="77777777" w:rsidTr="009C361A">
        <w:trPr>
          <w:trHeight w:val="274"/>
        </w:trPr>
        <w:tc>
          <w:tcPr>
            <w:tcW w:w="567" w:type="dxa"/>
            <w:noWrap/>
          </w:tcPr>
          <w:p w14:paraId="5323F99F" w14:textId="26ECC5B8" w:rsidR="005D085D" w:rsidRPr="00DD30DE" w:rsidRDefault="005D085D" w:rsidP="009D0EB6">
            <w:pPr>
              <w:spacing w:after="120" w:line="240" w:lineRule="auto"/>
              <w:rPr>
                <w:rFonts w:ascii="Calibri" w:eastAsia="Calibri" w:hAnsi="Calibri" w:cs="Calibri"/>
              </w:rPr>
            </w:pPr>
            <w:r w:rsidRPr="00DD30DE">
              <w:rPr>
                <w:rFonts w:ascii="Calibri" w:eastAsia="Calibri" w:hAnsi="Calibri" w:cs="Calibri"/>
              </w:rPr>
              <w:t>2</w:t>
            </w:r>
            <w:r w:rsidR="009D0EB6">
              <w:rPr>
                <w:rFonts w:ascii="Calibri" w:eastAsia="Calibri" w:hAnsi="Calibri" w:cs="Calibri"/>
              </w:rPr>
              <w:t>1</w:t>
            </w:r>
            <w:r w:rsidRPr="00DD30DE">
              <w:rPr>
                <w:rFonts w:ascii="Calibri" w:eastAsia="Calibri" w:hAnsi="Calibri" w:cs="Calibri"/>
              </w:rPr>
              <w:t>.</w:t>
            </w:r>
          </w:p>
        </w:tc>
        <w:tc>
          <w:tcPr>
            <w:tcW w:w="2127" w:type="dxa"/>
          </w:tcPr>
          <w:p w14:paraId="08DBEB4D" w14:textId="08685909" w:rsidR="003B49F0" w:rsidRDefault="003B49F0">
            <w:pPr>
              <w:spacing w:after="120" w:line="240" w:lineRule="auto"/>
              <w:rPr>
                <w:rFonts w:ascii="Calibri" w:eastAsia="Calibri" w:hAnsi="Calibri" w:cs="Calibri"/>
                <w:b/>
              </w:rPr>
            </w:pPr>
            <w:r>
              <w:rPr>
                <w:rFonts w:ascii="Calibri" w:eastAsia="Calibri" w:hAnsi="Calibri" w:cs="Calibri"/>
                <w:b/>
              </w:rPr>
              <w:t>Str. 8</w:t>
            </w:r>
          </w:p>
          <w:p w14:paraId="262C2E11" w14:textId="4B75FF9C" w:rsidR="005D085D" w:rsidRPr="00A62793" w:rsidRDefault="005D085D">
            <w:pPr>
              <w:spacing w:after="120" w:line="240" w:lineRule="auto"/>
              <w:rPr>
                <w:rFonts w:ascii="Calibri" w:eastAsia="Calibri" w:hAnsi="Calibri" w:cs="Calibri"/>
                <w:b/>
              </w:rPr>
            </w:pPr>
            <w:r w:rsidRPr="00A62793">
              <w:rPr>
                <w:rFonts w:ascii="Calibri" w:hAnsi="Calibri" w:cs="Calibri"/>
                <w:b/>
              </w:rPr>
              <w:t>4. Równe szanse – przedsiębiorczość (CZR 8)</w:t>
            </w:r>
          </w:p>
        </w:tc>
        <w:tc>
          <w:tcPr>
            <w:tcW w:w="4394" w:type="dxa"/>
          </w:tcPr>
          <w:p w14:paraId="07F00BD6" w14:textId="77777777" w:rsidR="005D085D" w:rsidRPr="00DD30DE" w:rsidRDefault="005D085D">
            <w:pPr>
              <w:spacing w:after="120" w:line="240" w:lineRule="auto"/>
              <w:rPr>
                <w:rFonts w:ascii="Calibri" w:eastAsia="Times New Roman" w:hAnsi="Calibri" w:cs="Calibri"/>
              </w:rPr>
            </w:pPr>
            <w:r w:rsidRPr="00DD30DE">
              <w:rPr>
                <w:rFonts w:ascii="Calibri" w:hAnsi="Calibri" w:cs="Calibri"/>
                <w:color w:val="000000"/>
              </w:rPr>
              <w:t xml:space="preserve">Działania służące osiągnięciu rezultatu c) powinny być możliwe do realizacji również za pośrednictwem organów administracji rządowej, gdyż w projekcie modułowym Ministerstwa Funduszy i Polityki Regionalnej nr </w:t>
            </w:r>
            <w:r w:rsidRPr="00DD30DE">
              <w:rPr>
                <w:rFonts w:ascii="Calibri" w:hAnsi="Calibri" w:cs="Calibri"/>
              </w:rPr>
              <w:t>DWR/ADM 2021/014/3 pn.</w:t>
            </w:r>
          </w:p>
          <w:p w14:paraId="1F02B310" w14:textId="77777777" w:rsidR="005D085D" w:rsidRPr="00DD30DE" w:rsidRDefault="005D085D">
            <w:pPr>
              <w:spacing w:after="120" w:line="240" w:lineRule="auto"/>
              <w:rPr>
                <w:rFonts w:ascii="Calibri" w:eastAsia="Calibri" w:hAnsi="Calibri" w:cs="Calibri"/>
              </w:rPr>
            </w:pPr>
            <w:r w:rsidRPr="00DD30DE">
              <w:rPr>
                <w:rFonts w:ascii="Calibri" w:hAnsi="Calibri" w:cs="Calibri"/>
              </w:rPr>
              <w:t>„</w:t>
            </w:r>
            <w:r w:rsidRPr="00DD30DE">
              <w:rPr>
                <w:rFonts w:ascii="Calibri" w:hAnsi="Calibri" w:cs="Calibri"/>
                <w:bCs/>
              </w:rPr>
              <w:t>Wzrost konkurencyjności gruzińskich regionów i rozwój przedsiębiorczości” zaakceptowanym przez MSZ priorytet „</w:t>
            </w:r>
            <w:r w:rsidRPr="00DD30DE">
              <w:rPr>
                <w:rFonts w:ascii="Calibri" w:hAnsi="Calibri" w:cs="Calibri"/>
                <w:color w:val="000000"/>
              </w:rPr>
              <w:t>Równe szanse – przedsiębiorczość (CZR 8)" jest realizowany przez partnera projektu – PARP. Zatem pkt c) musi mieć możliwość realizacji nie tylko w konkursie „Polska pomoc rozwojowa 2022”.</w:t>
            </w:r>
          </w:p>
        </w:tc>
        <w:tc>
          <w:tcPr>
            <w:tcW w:w="3544" w:type="dxa"/>
          </w:tcPr>
          <w:p w14:paraId="459C27A2" w14:textId="77777777" w:rsidR="005D085D" w:rsidRPr="00DD30DE" w:rsidRDefault="005D085D">
            <w:pPr>
              <w:spacing w:after="120" w:line="240" w:lineRule="auto"/>
              <w:rPr>
                <w:rFonts w:ascii="Calibri" w:eastAsia="Calibri" w:hAnsi="Calibri" w:cs="Calibri"/>
              </w:rPr>
            </w:pPr>
            <w:r w:rsidRPr="00DD30DE">
              <w:rPr>
                <w:rFonts w:ascii="Calibri" w:hAnsi="Calibri" w:cs="Calibri"/>
                <w:color w:val="000000"/>
              </w:rPr>
              <w:t>Działania służące osiągnięciu rezultatu a), b)</w:t>
            </w:r>
            <w:r w:rsidRPr="00DD30DE">
              <w:rPr>
                <w:rFonts w:ascii="Calibri" w:hAnsi="Calibri" w:cs="Calibri"/>
                <w:bCs/>
                <w:color w:val="000000"/>
                <w:u w:val="single"/>
              </w:rPr>
              <w:t xml:space="preserve"> </w:t>
            </w:r>
            <w:r w:rsidRPr="00DD30DE">
              <w:rPr>
                <w:rFonts w:ascii="Calibri" w:hAnsi="Calibri" w:cs="Calibri"/>
                <w:b/>
                <w:bCs/>
                <w:color w:val="000000"/>
                <w:u w:val="single"/>
              </w:rPr>
              <w:t>i c)</w:t>
            </w:r>
            <w:r w:rsidRPr="00DD30DE">
              <w:rPr>
                <w:rFonts w:ascii="Calibri" w:hAnsi="Calibri" w:cs="Calibri"/>
                <w:color w:val="000000"/>
              </w:rPr>
              <w:t xml:space="preserve"> będą realizowane w konkursie „Polska pomoc rozwojowa 2022” oraz za pośrednictwem organów administracji rządowej".</w:t>
            </w:r>
          </w:p>
        </w:tc>
        <w:tc>
          <w:tcPr>
            <w:tcW w:w="1559" w:type="dxa"/>
          </w:tcPr>
          <w:p w14:paraId="12A93BE2" w14:textId="77777777" w:rsidR="005D085D" w:rsidRPr="00010F88" w:rsidRDefault="005D085D">
            <w:pPr>
              <w:pStyle w:val="Tekstpodstawowywcity21"/>
              <w:shd w:val="clear" w:color="auto" w:fill="FFFFFF"/>
              <w:spacing w:after="120"/>
              <w:ind w:left="0"/>
              <w:rPr>
                <w:rFonts w:ascii="Calibri" w:hAnsi="Calibri" w:cs="Calibri"/>
                <w:b/>
                <w:sz w:val="22"/>
                <w:szCs w:val="22"/>
              </w:rPr>
            </w:pPr>
            <w:r w:rsidRPr="00010F88">
              <w:rPr>
                <w:rFonts w:ascii="Calibri" w:hAnsi="Calibri" w:cs="Calibri"/>
                <w:b/>
                <w:color w:val="1B1B1B"/>
                <w:sz w:val="22"/>
                <w:szCs w:val="22"/>
                <w:shd w:val="clear" w:color="auto" w:fill="FFFFFF"/>
              </w:rPr>
              <w:t>MFiPR</w:t>
            </w:r>
          </w:p>
          <w:p w14:paraId="016B1244" w14:textId="77777777" w:rsidR="005D085D" w:rsidRPr="00010F88" w:rsidRDefault="005D085D">
            <w:pPr>
              <w:pStyle w:val="Tekstpodstawowywcity21"/>
              <w:shd w:val="clear" w:color="auto" w:fill="FFFFFF"/>
              <w:spacing w:after="120"/>
              <w:ind w:left="539" w:hanging="539"/>
              <w:jc w:val="both"/>
              <w:rPr>
                <w:rFonts w:ascii="Calibri" w:hAnsi="Calibri" w:cs="Calibri"/>
                <w:b/>
                <w:sz w:val="22"/>
                <w:szCs w:val="22"/>
              </w:rPr>
            </w:pPr>
            <w:r w:rsidRPr="00010F88">
              <w:rPr>
                <w:rFonts w:ascii="Calibri" w:hAnsi="Calibri" w:cs="Calibri"/>
                <w:b/>
                <w:sz w:val="22"/>
                <w:szCs w:val="22"/>
              </w:rPr>
              <w:t>(DPP)</w:t>
            </w:r>
          </w:p>
        </w:tc>
        <w:tc>
          <w:tcPr>
            <w:tcW w:w="2458" w:type="dxa"/>
            <w:gridSpan w:val="2"/>
          </w:tcPr>
          <w:p w14:paraId="03A860EC" w14:textId="33D81BC9" w:rsidR="005D085D" w:rsidRPr="00DD30DE" w:rsidRDefault="005D085D">
            <w:pPr>
              <w:spacing w:after="120" w:line="240" w:lineRule="auto"/>
              <w:rPr>
                <w:rFonts w:ascii="Calibri" w:eastAsia="Calibri" w:hAnsi="Calibri" w:cs="Calibri"/>
                <w:b/>
                <w:kern w:val="2"/>
                <w:lang w:eastAsia="pl-PL"/>
              </w:rPr>
            </w:pPr>
            <w:r w:rsidRPr="00DD30DE">
              <w:rPr>
                <w:rFonts w:ascii="Calibri" w:eastAsia="Calibri" w:hAnsi="Calibri" w:cs="Calibri"/>
                <w:b/>
                <w:kern w:val="2"/>
                <w:lang w:eastAsia="pl-PL"/>
              </w:rPr>
              <w:t>Uwaga uwzględniona</w:t>
            </w:r>
          </w:p>
        </w:tc>
      </w:tr>
      <w:tr w:rsidR="005D085D" w:rsidRPr="00C745F7" w14:paraId="15F7A1CD" w14:textId="77777777" w:rsidTr="009C361A">
        <w:trPr>
          <w:trHeight w:val="274"/>
        </w:trPr>
        <w:tc>
          <w:tcPr>
            <w:tcW w:w="567" w:type="dxa"/>
            <w:noWrap/>
          </w:tcPr>
          <w:p w14:paraId="6A0DD9D7" w14:textId="2A001ED0" w:rsidR="005D085D" w:rsidRPr="002F1387" w:rsidRDefault="005D085D" w:rsidP="009D0EB6">
            <w:pPr>
              <w:spacing w:after="120" w:line="240" w:lineRule="auto"/>
              <w:rPr>
                <w:rFonts w:ascii="Calibri" w:eastAsia="Calibri" w:hAnsi="Calibri" w:cs="Calibri"/>
              </w:rPr>
            </w:pPr>
            <w:r w:rsidRPr="002F1387">
              <w:rPr>
                <w:rFonts w:ascii="Calibri" w:eastAsia="Calibri" w:hAnsi="Calibri" w:cs="Calibri"/>
              </w:rPr>
              <w:t>2</w:t>
            </w:r>
            <w:r w:rsidR="009D0EB6">
              <w:rPr>
                <w:rFonts w:ascii="Calibri" w:eastAsia="Calibri" w:hAnsi="Calibri" w:cs="Calibri"/>
              </w:rPr>
              <w:t>2</w:t>
            </w:r>
            <w:r w:rsidRPr="002F1387">
              <w:rPr>
                <w:rFonts w:ascii="Calibri" w:eastAsia="Calibri" w:hAnsi="Calibri" w:cs="Calibri"/>
              </w:rPr>
              <w:t>.</w:t>
            </w:r>
          </w:p>
        </w:tc>
        <w:tc>
          <w:tcPr>
            <w:tcW w:w="2127" w:type="dxa"/>
          </w:tcPr>
          <w:p w14:paraId="1ECF4929" w14:textId="21FA8B00" w:rsidR="003B49F0" w:rsidRDefault="003B49F0" w:rsidP="003B49F0">
            <w:pPr>
              <w:spacing w:after="120" w:line="240" w:lineRule="auto"/>
              <w:rPr>
                <w:rFonts w:ascii="Calibri" w:eastAsia="Calibri" w:hAnsi="Calibri" w:cs="Calibri"/>
                <w:b/>
              </w:rPr>
            </w:pPr>
            <w:r>
              <w:rPr>
                <w:rFonts w:ascii="Calibri" w:eastAsia="Calibri" w:hAnsi="Calibri" w:cs="Calibri"/>
                <w:b/>
              </w:rPr>
              <w:t>Str. 18</w:t>
            </w:r>
          </w:p>
          <w:p w14:paraId="306AECCA" w14:textId="781D8048" w:rsidR="005D085D" w:rsidRPr="00A62793" w:rsidRDefault="005D085D" w:rsidP="003B49F0">
            <w:pPr>
              <w:spacing w:after="120" w:line="240" w:lineRule="auto"/>
              <w:rPr>
                <w:rFonts w:ascii="Calibri" w:eastAsia="Calibri" w:hAnsi="Calibri" w:cs="Calibri"/>
                <w:b/>
              </w:rPr>
            </w:pPr>
            <w:r w:rsidRPr="00A62793">
              <w:rPr>
                <w:rFonts w:ascii="Calibri" w:eastAsia="Calibri" w:hAnsi="Calibri" w:cs="Calibri"/>
                <w:b/>
              </w:rPr>
              <w:t>IV. Edukac</w:t>
            </w:r>
            <w:r w:rsidR="00A62793">
              <w:rPr>
                <w:rFonts w:ascii="Calibri" w:eastAsia="Calibri" w:hAnsi="Calibri" w:cs="Calibri"/>
                <w:b/>
              </w:rPr>
              <w:t>ja globalna, punktor 1</w:t>
            </w:r>
          </w:p>
        </w:tc>
        <w:tc>
          <w:tcPr>
            <w:tcW w:w="4394" w:type="dxa"/>
          </w:tcPr>
          <w:p w14:paraId="110AD980" w14:textId="77777777" w:rsidR="005D085D" w:rsidRPr="002F1387" w:rsidRDefault="005D085D">
            <w:pPr>
              <w:spacing w:after="120" w:line="240" w:lineRule="auto"/>
              <w:rPr>
                <w:rFonts w:ascii="Calibri" w:eastAsia="Calibri" w:hAnsi="Calibri" w:cs="Calibri"/>
              </w:rPr>
            </w:pPr>
            <w:r w:rsidRPr="002F1387">
              <w:rPr>
                <w:rFonts w:ascii="Calibri" w:eastAsia="Calibri" w:hAnsi="Calibri" w:cs="Calibri"/>
              </w:rPr>
              <w:t>Uzupełnienie treści pierwszego punktora o następującą informację:</w:t>
            </w:r>
            <w:r w:rsidRPr="002F1387">
              <w:rPr>
                <w:rFonts w:ascii="Calibri" w:hAnsi="Calibri" w:cs="Calibri"/>
                <w:color w:val="FF0000"/>
              </w:rPr>
              <w:t xml:space="preserve"> </w:t>
            </w:r>
            <w:r w:rsidRPr="002F1387">
              <w:rPr>
                <w:rFonts w:ascii="Calibri" w:hAnsi="Calibri" w:cs="Calibri"/>
              </w:rPr>
              <w:t>„</w:t>
            </w:r>
            <w:r w:rsidRPr="002F1387">
              <w:rPr>
                <w:rFonts w:ascii="Calibri" w:eastAsia="Calibri" w:hAnsi="Calibri" w:cs="Calibri"/>
              </w:rPr>
              <w:t xml:space="preserve">oraz jednostkami jemu podległymi” </w:t>
            </w:r>
          </w:p>
        </w:tc>
        <w:tc>
          <w:tcPr>
            <w:tcW w:w="3544" w:type="dxa"/>
          </w:tcPr>
          <w:p w14:paraId="6846CE5A" w14:textId="77777777" w:rsidR="005D085D" w:rsidRPr="002F1387" w:rsidRDefault="005D085D">
            <w:pPr>
              <w:spacing w:after="120" w:line="240" w:lineRule="auto"/>
              <w:rPr>
                <w:rFonts w:ascii="Calibri" w:eastAsia="Calibri" w:hAnsi="Calibri" w:cs="Calibri"/>
              </w:rPr>
            </w:pPr>
            <w:r w:rsidRPr="002F1387">
              <w:rPr>
                <w:rFonts w:ascii="Calibri" w:eastAsia="Calibri" w:hAnsi="Calibri" w:cs="Calibri"/>
              </w:rPr>
              <w:t xml:space="preserve">Działania realizowane w 2022 r. będą: </w:t>
            </w:r>
          </w:p>
          <w:p w14:paraId="7F673E24" w14:textId="77777777" w:rsidR="005D085D" w:rsidRPr="002F1387" w:rsidRDefault="005D085D">
            <w:pPr>
              <w:spacing w:after="120" w:line="240" w:lineRule="auto"/>
              <w:rPr>
                <w:rFonts w:ascii="Calibri" w:eastAsia="Calibri" w:hAnsi="Calibri" w:cs="Calibri"/>
              </w:rPr>
            </w:pPr>
            <w:r w:rsidRPr="002F1387">
              <w:rPr>
                <w:rFonts w:ascii="Calibri" w:eastAsia="Calibri" w:hAnsi="Calibri" w:cs="Calibri"/>
              </w:rPr>
              <w:t>• wzmacniać obecność tematyki edukacji globalnej w programach edukacyjnych na wszystkich szczeblach edukacji formalnej we współpracy z Ministerstwem Edukacji i Nauki (oraz jednostkami jemu podległymi);</w:t>
            </w:r>
          </w:p>
        </w:tc>
        <w:tc>
          <w:tcPr>
            <w:tcW w:w="1559" w:type="dxa"/>
          </w:tcPr>
          <w:p w14:paraId="36C7D70D"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MEiN</w:t>
            </w:r>
          </w:p>
        </w:tc>
        <w:tc>
          <w:tcPr>
            <w:tcW w:w="2458" w:type="dxa"/>
            <w:gridSpan w:val="2"/>
          </w:tcPr>
          <w:p w14:paraId="2E9E7967" w14:textId="77777777" w:rsidR="005D085D" w:rsidRPr="002F1387" w:rsidRDefault="005D085D">
            <w:pPr>
              <w:spacing w:after="120" w:line="240" w:lineRule="auto"/>
              <w:rPr>
                <w:rFonts w:ascii="Calibri" w:eastAsia="Calibri" w:hAnsi="Calibri" w:cs="Calibri"/>
                <w:b/>
                <w:kern w:val="2"/>
                <w:lang w:eastAsia="pl-PL"/>
              </w:rPr>
            </w:pPr>
            <w:r w:rsidRPr="002F1387">
              <w:rPr>
                <w:rFonts w:ascii="Calibri" w:eastAsia="Calibri" w:hAnsi="Calibri" w:cs="Calibri"/>
                <w:b/>
                <w:kern w:val="2"/>
                <w:lang w:eastAsia="pl-PL"/>
              </w:rPr>
              <w:t>Uwaga uwzględniona</w:t>
            </w:r>
          </w:p>
          <w:p w14:paraId="2B91DDD3" w14:textId="2BD30F4E" w:rsidR="005D085D" w:rsidRPr="002F1387" w:rsidRDefault="005D085D">
            <w:pPr>
              <w:spacing w:after="120" w:line="240" w:lineRule="auto"/>
              <w:rPr>
                <w:rFonts w:ascii="Calibri" w:eastAsia="Calibri" w:hAnsi="Calibri" w:cs="Calibri"/>
                <w:b/>
                <w:kern w:val="2"/>
                <w:highlight w:val="yellow"/>
                <w:lang w:eastAsia="pl-PL"/>
              </w:rPr>
            </w:pPr>
            <w:r w:rsidRPr="002F1387">
              <w:rPr>
                <w:rFonts w:ascii="Calibri" w:hAnsi="Calibri" w:cs="Calibri"/>
              </w:rPr>
              <w:t xml:space="preserve">Prosimy </w:t>
            </w:r>
            <w:r w:rsidR="00FD02D6">
              <w:rPr>
                <w:rFonts w:ascii="Calibri" w:hAnsi="Calibri" w:cs="Calibri"/>
              </w:rPr>
              <w:t>wziąć pod uwagę, że</w:t>
            </w:r>
            <w:r w:rsidR="00A62793">
              <w:rPr>
                <w:rFonts w:ascii="Calibri" w:hAnsi="Calibri" w:cs="Calibri"/>
              </w:rPr>
              <w:t xml:space="preserve"> je</w:t>
            </w:r>
            <w:r w:rsidR="00FD02D6">
              <w:rPr>
                <w:rFonts w:ascii="Calibri" w:hAnsi="Calibri" w:cs="Calibri"/>
              </w:rPr>
              <w:t>ś</w:t>
            </w:r>
            <w:r w:rsidR="00A62793">
              <w:rPr>
                <w:rFonts w:ascii="Calibri" w:hAnsi="Calibri" w:cs="Calibri"/>
              </w:rPr>
              <w:t>li</w:t>
            </w:r>
            <w:r w:rsidRPr="002F1387">
              <w:rPr>
                <w:rFonts w:ascii="Calibri" w:hAnsi="Calibri" w:cs="Calibri"/>
              </w:rPr>
              <w:t xml:space="preserve"> MEiN planuje realizować w 2022 r. działania we współpracy z jednostkami podległymi, </w:t>
            </w:r>
            <w:r w:rsidR="00A62793">
              <w:rPr>
                <w:rFonts w:ascii="Calibri" w:hAnsi="Calibri" w:cs="Calibri"/>
              </w:rPr>
              <w:t>to</w:t>
            </w:r>
            <w:r w:rsidRPr="002F1387">
              <w:rPr>
                <w:rFonts w:ascii="Calibri" w:hAnsi="Calibri" w:cs="Calibri"/>
              </w:rPr>
              <w:t xml:space="preserve"> niezbędna jest przynajmniej wstępna deklaracja resortu, że  </w:t>
            </w:r>
            <w:r w:rsidR="00A62793">
              <w:rPr>
                <w:rFonts w:ascii="Calibri" w:hAnsi="Calibri" w:cs="Calibri"/>
              </w:rPr>
              <w:t>takie działania zostaną podjęte</w:t>
            </w:r>
            <w:r w:rsidRPr="002F1387">
              <w:rPr>
                <w:rFonts w:ascii="Calibri" w:hAnsi="Calibri" w:cs="Calibri"/>
              </w:rPr>
              <w:t xml:space="preserve"> oraz informacja na temat wysokości środków, jakie należałoby  przeznaczyć na te działania. </w:t>
            </w:r>
          </w:p>
        </w:tc>
      </w:tr>
      <w:tr w:rsidR="005D085D" w:rsidRPr="00C745F7" w14:paraId="34758849" w14:textId="77777777" w:rsidTr="009C361A">
        <w:trPr>
          <w:trHeight w:val="274"/>
        </w:trPr>
        <w:tc>
          <w:tcPr>
            <w:tcW w:w="567" w:type="dxa"/>
            <w:noWrap/>
          </w:tcPr>
          <w:p w14:paraId="06AF540C" w14:textId="5594E65C" w:rsidR="005D085D" w:rsidRPr="002F1387" w:rsidRDefault="005D085D" w:rsidP="009D0EB6">
            <w:pPr>
              <w:spacing w:after="120" w:line="240" w:lineRule="auto"/>
              <w:rPr>
                <w:rFonts w:ascii="Calibri" w:eastAsia="Calibri" w:hAnsi="Calibri" w:cs="Calibri"/>
              </w:rPr>
            </w:pPr>
            <w:r w:rsidRPr="002F1387">
              <w:rPr>
                <w:rFonts w:ascii="Calibri" w:eastAsia="Calibri" w:hAnsi="Calibri" w:cs="Calibri"/>
              </w:rPr>
              <w:t>2</w:t>
            </w:r>
            <w:r w:rsidR="009D0EB6">
              <w:rPr>
                <w:rFonts w:ascii="Calibri" w:eastAsia="Calibri" w:hAnsi="Calibri" w:cs="Calibri"/>
              </w:rPr>
              <w:t>3</w:t>
            </w:r>
            <w:r w:rsidRPr="002F1387">
              <w:rPr>
                <w:rFonts w:ascii="Calibri" w:eastAsia="Calibri" w:hAnsi="Calibri" w:cs="Calibri"/>
              </w:rPr>
              <w:t>.</w:t>
            </w:r>
          </w:p>
        </w:tc>
        <w:tc>
          <w:tcPr>
            <w:tcW w:w="2127" w:type="dxa"/>
          </w:tcPr>
          <w:p w14:paraId="0F37FC0C" w14:textId="281CC5B4" w:rsidR="005D085D" w:rsidRPr="00A62793" w:rsidRDefault="00A62793">
            <w:pPr>
              <w:spacing w:after="120" w:line="240" w:lineRule="auto"/>
              <w:rPr>
                <w:rFonts w:ascii="Calibri" w:eastAsia="Times New Roman" w:hAnsi="Calibri" w:cs="Calibri"/>
                <w:b/>
                <w:color w:val="000000"/>
              </w:rPr>
            </w:pPr>
            <w:r>
              <w:rPr>
                <w:rFonts w:ascii="Calibri" w:eastAsia="Times New Roman" w:hAnsi="Calibri" w:cs="Calibri"/>
                <w:b/>
                <w:color w:val="000000"/>
              </w:rPr>
              <w:t>S</w:t>
            </w:r>
            <w:r w:rsidR="005D085D" w:rsidRPr="00A62793">
              <w:rPr>
                <w:rFonts w:ascii="Calibri" w:eastAsia="Times New Roman" w:hAnsi="Calibri" w:cs="Calibri"/>
                <w:b/>
                <w:color w:val="000000"/>
              </w:rPr>
              <w:t>tr. 30</w:t>
            </w:r>
          </w:p>
          <w:p w14:paraId="71CD07DC" w14:textId="385B25AA" w:rsidR="005D085D" w:rsidRPr="002F1387" w:rsidRDefault="005D085D">
            <w:pPr>
              <w:spacing w:after="120" w:line="240" w:lineRule="auto"/>
              <w:rPr>
                <w:rFonts w:ascii="Calibri" w:hAnsi="Calibri" w:cs="Calibri"/>
              </w:rPr>
            </w:pPr>
            <w:r w:rsidRPr="00A62793">
              <w:rPr>
                <w:rFonts w:ascii="Calibri" w:eastAsia="Times New Roman" w:hAnsi="Calibri" w:cs="Calibri"/>
                <w:b/>
                <w:color w:val="000000"/>
              </w:rPr>
              <w:t>str. 42, 43</w:t>
            </w:r>
            <w:r w:rsidR="00286FF0">
              <w:rPr>
                <w:rFonts w:ascii="Calibri" w:eastAsia="Times New Roman" w:hAnsi="Calibri" w:cs="Calibri"/>
                <w:b/>
                <w:color w:val="000000"/>
              </w:rPr>
              <w:t xml:space="preserve"> (str. 33, 45, 46 w </w:t>
            </w:r>
            <w:r w:rsidR="00286FF0">
              <w:rPr>
                <w:rFonts w:ascii="Calibri" w:eastAsia="Calibri" w:hAnsi="Calibri" w:cs="Calibri"/>
                <w:b/>
                <w:bCs/>
                <w:kern w:val="1"/>
                <w:lang w:eastAsia="pl-PL"/>
              </w:rPr>
              <w:t xml:space="preserve">projekcie uwzględniającym </w:t>
            </w:r>
            <w:r w:rsidR="00286FF0" w:rsidRPr="00AB57DE">
              <w:rPr>
                <w:rFonts w:ascii="Calibri" w:eastAsia="Calibri" w:hAnsi="Calibri" w:cs="Calibri"/>
                <w:b/>
                <w:bCs/>
                <w:kern w:val="1"/>
                <w:lang w:eastAsia="pl-PL"/>
              </w:rPr>
              <w:t>uwag</w:t>
            </w:r>
            <w:r w:rsidR="00286FF0">
              <w:rPr>
                <w:rFonts w:ascii="Calibri" w:eastAsia="Calibri" w:hAnsi="Calibri" w:cs="Calibri"/>
                <w:b/>
                <w:bCs/>
                <w:kern w:val="1"/>
                <w:lang w:eastAsia="pl-PL"/>
              </w:rPr>
              <w:t>i po konsultacjach społecznych)</w:t>
            </w:r>
          </w:p>
        </w:tc>
        <w:tc>
          <w:tcPr>
            <w:tcW w:w="4394" w:type="dxa"/>
          </w:tcPr>
          <w:p w14:paraId="61B38944" w14:textId="77777777" w:rsidR="005D085D" w:rsidRPr="002F1387" w:rsidRDefault="005D085D" w:rsidP="002F1387">
            <w:pPr>
              <w:spacing w:after="120" w:line="240" w:lineRule="auto"/>
              <w:rPr>
                <w:rFonts w:ascii="Calibri" w:eastAsia="Times New Roman" w:hAnsi="Calibri" w:cs="Calibri"/>
                <w:color w:val="000000"/>
              </w:rPr>
            </w:pPr>
            <w:r w:rsidRPr="002F1387">
              <w:rPr>
                <w:rFonts w:ascii="Calibri" w:eastAsia="Times New Roman" w:hAnsi="Calibri" w:cs="Calibri"/>
                <w:color w:val="000000"/>
              </w:rPr>
              <w:t>Zmiana sformułowań na bardziej og</w:t>
            </w:r>
            <w:r w:rsidRPr="002F1387">
              <w:rPr>
                <w:rFonts w:ascii="Calibri" w:eastAsia="Times New Roman" w:hAnsi="Calibri" w:cs="Calibri" w:hint="eastAsia"/>
                <w:color w:val="000000"/>
              </w:rPr>
              <w:t>ó</w:t>
            </w:r>
            <w:r w:rsidRPr="002F1387">
              <w:rPr>
                <w:rFonts w:ascii="Calibri" w:eastAsia="Times New Roman" w:hAnsi="Calibri" w:cs="Calibri"/>
                <w:color w:val="000000"/>
              </w:rPr>
              <w:t>lne oraz zdefiniowane w ustawie o odpadach</w:t>
            </w:r>
          </w:p>
        </w:tc>
        <w:tc>
          <w:tcPr>
            <w:tcW w:w="3544" w:type="dxa"/>
          </w:tcPr>
          <w:p w14:paraId="3FA5E9C4" w14:textId="77777777" w:rsidR="005D085D" w:rsidRPr="002F1387" w:rsidRDefault="005D085D">
            <w:pPr>
              <w:widowControl w:val="0"/>
              <w:suppressAutoHyphens/>
              <w:spacing w:after="120" w:line="240" w:lineRule="auto"/>
              <w:rPr>
                <w:rFonts w:ascii="Calibri" w:eastAsia="Calibri" w:hAnsi="Calibri" w:cs="Calibri"/>
              </w:rPr>
            </w:pPr>
            <w:r w:rsidRPr="002F1387">
              <w:rPr>
                <w:rFonts w:ascii="Calibri" w:eastAsia="Times New Roman" w:hAnsi="Calibri" w:cs="Calibri"/>
                <w:color w:val="000000"/>
              </w:rPr>
              <w:t xml:space="preserve">„zarządzanie odpadami”  i „zarządzanie gospodarką odpadami” zastąpić pojęciem „gospodarka odpadami” </w:t>
            </w:r>
          </w:p>
        </w:tc>
        <w:tc>
          <w:tcPr>
            <w:tcW w:w="1559" w:type="dxa"/>
          </w:tcPr>
          <w:p w14:paraId="5B05EBE7"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MKiŚ</w:t>
            </w:r>
          </w:p>
        </w:tc>
        <w:tc>
          <w:tcPr>
            <w:tcW w:w="2458" w:type="dxa"/>
            <w:gridSpan w:val="2"/>
          </w:tcPr>
          <w:p w14:paraId="0D37E5BF" w14:textId="77777777" w:rsidR="005D085D" w:rsidRPr="002F1387" w:rsidDel="006A7E27" w:rsidRDefault="005D085D">
            <w:pPr>
              <w:spacing w:after="120" w:line="240" w:lineRule="auto"/>
              <w:rPr>
                <w:rFonts w:ascii="Calibri" w:eastAsia="Calibri" w:hAnsi="Calibri" w:cs="Calibri"/>
                <w:b/>
                <w:kern w:val="2"/>
                <w:highlight w:val="yellow"/>
                <w:lang w:eastAsia="pl-PL"/>
              </w:rPr>
            </w:pPr>
            <w:r w:rsidRPr="002F1387">
              <w:rPr>
                <w:rFonts w:ascii="Calibri" w:eastAsia="Calibri" w:hAnsi="Calibri" w:cs="Calibri"/>
                <w:b/>
                <w:kern w:val="2"/>
                <w:lang w:eastAsia="pl-PL"/>
              </w:rPr>
              <w:t>Uwaga uwzględniona</w:t>
            </w:r>
          </w:p>
        </w:tc>
      </w:tr>
      <w:tr w:rsidR="005D085D" w:rsidRPr="00C745F7" w14:paraId="0F6C1030" w14:textId="77777777" w:rsidTr="009C361A">
        <w:trPr>
          <w:trHeight w:val="274"/>
        </w:trPr>
        <w:tc>
          <w:tcPr>
            <w:tcW w:w="567" w:type="dxa"/>
            <w:noWrap/>
          </w:tcPr>
          <w:p w14:paraId="5806E726" w14:textId="1337EEFF" w:rsidR="005D085D" w:rsidRPr="002F1387" w:rsidRDefault="005D085D" w:rsidP="009D0EB6">
            <w:pPr>
              <w:spacing w:after="120" w:line="240" w:lineRule="auto"/>
              <w:rPr>
                <w:rFonts w:ascii="Calibri" w:eastAsia="Calibri" w:hAnsi="Calibri" w:cs="Calibri"/>
              </w:rPr>
            </w:pPr>
            <w:r w:rsidRPr="002F1387">
              <w:rPr>
                <w:rFonts w:ascii="Calibri" w:eastAsia="Calibri" w:hAnsi="Calibri" w:cs="Calibri"/>
              </w:rPr>
              <w:t>2</w:t>
            </w:r>
            <w:r w:rsidR="009D0EB6">
              <w:rPr>
                <w:rFonts w:ascii="Calibri" w:eastAsia="Calibri" w:hAnsi="Calibri" w:cs="Calibri"/>
              </w:rPr>
              <w:t>4</w:t>
            </w:r>
            <w:r w:rsidRPr="002F1387">
              <w:rPr>
                <w:rFonts w:ascii="Calibri" w:eastAsia="Calibri" w:hAnsi="Calibri" w:cs="Calibri"/>
              </w:rPr>
              <w:t>.</w:t>
            </w:r>
          </w:p>
        </w:tc>
        <w:tc>
          <w:tcPr>
            <w:tcW w:w="2127" w:type="dxa"/>
          </w:tcPr>
          <w:p w14:paraId="1BDE870E" w14:textId="297BA5E2" w:rsidR="005D085D" w:rsidRPr="00A62793" w:rsidRDefault="005D085D">
            <w:pPr>
              <w:spacing w:after="120" w:line="240" w:lineRule="auto"/>
              <w:rPr>
                <w:rFonts w:ascii="Calibri" w:eastAsia="Calibri" w:hAnsi="Calibri" w:cs="Calibri"/>
                <w:b/>
                <w:kern w:val="2"/>
                <w:lang w:eastAsia="pl-PL"/>
              </w:rPr>
            </w:pPr>
            <w:r w:rsidRPr="00A62793">
              <w:rPr>
                <w:rFonts w:ascii="Calibri" w:hAnsi="Calibri" w:cs="Calibri"/>
                <w:b/>
              </w:rPr>
              <w:t>Str</w:t>
            </w:r>
            <w:r w:rsidR="00A62793">
              <w:rPr>
                <w:rFonts w:ascii="Calibri" w:hAnsi="Calibri" w:cs="Calibri"/>
                <w:b/>
              </w:rPr>
              <w:t>.</w:t>
            </w:r>
            <w:r w:rsidRPr="00A62793">
              <w:rPr>
                <w:rFonts w:ascii="Calibri" w:hAnsi="Calibri" w:cs="Calibri"/>
                <w:b/>
              </w:rPr>
              <w:t xml:space="preserve"> 12.</w:t>
            </w:r>
          </w:p>
        </w:tc>
        <w:tc>
          <w:tcPr>
            <w:tcW w:w="4394" w:type="dxa"/>
          </w:tcPr>
          <w:p w14:paraId="42EFED4B" w14:textId="77777777" w:rsidR="005D085D" w:rsidRPr="002F1387" w:rsidRDefault="005D085D">
            <w:pPr>
              <w:spacing w:after="120" w:line="240" w:lineRule="auto"/>
              <w:rPr>
                <w:rFonts w:ascii="Calibri" w:eastAsia="Calibri" w:hAnsi="Calibri" w:cs="Calibri"/>
              </w:rPr>
            </w:pPr>
            <w:r w:rsidRPr="002F1387">
              <w:rPr>
                <w:rFonts w:ascii="Calibri" w:eastAsia="Calibri" w:hAnsi="Calibri" w:cs="Calibri"/>
              </w:rPr>
              <w:t>uwaga redakcyjna</w:t>
            </w:r>
          </w:p>
        </w:tc>
        <w:tc>
          <w:tcPr>
            <w:tcW w:w="3544" w:type="dxa"/>
          </w:tcPr>
          <w:p w14:paraId="096F1B7C" w14:textId="77777777" w:rsidR="005D085D" w:rsidRPr="002F1387" w:rsidRDefault="005D085D">
            <w:pPr>
              <w:widowControl w:val="0"/>
              <w:suppressAutoHyphens/>
              <w:spacing w:after="120" w:line="240" w:lineRule="auto"/>
              <w:rPr>
                <w:rFonts w:ascii="Calibri" w:eastAsia="Calibri" w:hAnsi="Calibri" w:cs="Calibri"/>
              </w:rPr>
            </w:pPr>
            <w:r w:rsidRPr="002F1387">
              <w:rPr>
                <w:rFonts w:ascii="Calibri" w:eastAsia="Calibri" w:hAnsi="Calibri" w:cs="Calibri"/>
              </w:rPr>
              <w:t>a) b)  c)</w:t>
            </w:r>
          </w:p>
        </w:tc>
        <w:tc>
          <w:tcPr>
            <w:tcW w:w="1559" w:type="dxa"/>
          </w:tcPr>
          <w:p w14:paraId="067E113C"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MSWiA</w:t>
            </w:r>
          </w:p>
          <w:p w14:paraId="2D67CC37" w14:textId="77777777" w:rsidR="005D085D" w:rsidRPr="00010F88" w:rsidRDefault="005D085D">
            <w:pPr>
              <w:pStyle w:val="Tekstpodstawowywcity21"/>
              <w:shd w:val="clear" w:color="auto" w:fill="FFFFFF"/>
              <w:spacing w:after="120"/>
              <w:ind w:left="539" w:hanging="539"/>
              <w:rPr>
                <w:rFonts w:ascii="Calibri" w:hAnsi="Calibri" w:cs="Calibri"/>
                <w:b/>
                <w:sz w:val="22"/>
                <w:szCs w:val="22"/>
              </w:rPr>
            </w:pPr>
            <w:r w:rsidRPr="00010F88">
              <w:rPr>
                <w:rFonts w:ascii="Calibri" w:hAnsi="Calibri" w:cs="Calibri"/>
                <w:b/>
                <w:sz w:val="22"/>
                <w:szCs w:val="22"/>
              </w:rPr>
              <w:t>(DSMiM)</w:t>
            </w:r>
          </w:p>
        </w:tc>
        <w:tc>
          <w:tcPr>
            <w:tcW w:w="2458" w:type="dxa"/>
            <w:gridSpan w:val="2"/>
          </w:tcPr>
          <w:p w14:paraId="02123446" w14:textId="1CCCE4A0" w:rsidR="005D085D" w:rsidRPr="002F1387" w:rsidRDefault="005D085D">
            <w:pPr>
              <w:spacing w:after="120" w:line="240" w:lineRule="auto"/>
              <w:rPr>
                <w:rFonts w:ascii="Calibri" w:eastAsia="Calibri" w:hAnsi="Calibri" w:cs="Calibri"/>
                <w:b/>
                <w:color w:val="FF0000"/>
                <w:kern w:val="2"/>
                <w:lang w:eastAsia="pl-PL"/>
              </w:rPr>
            </w:pPr>
            <w:r w:rsidRPr="002F1387">
              <w:rPr>
                <w:rFonts w:ascii="Calibri" w:eastAsia="Calibri" w:hAnsi="Calibri" w:cs="Calibri"/>
                <w:b/>
                <w:kern w:val="2"/>
                <w:lang w:eastAsia="pl-PL"/>
              </w:rPr>
              <w:t>Uwaga uwzględniona</w:t>
            </w:r>
          </w:p>
        </w:tc>
      </w:tr>
      <w:tr w:rsidR="00BF231E" w:rsidRPr="00C745F7" w14:paraId="7F6CD046" w14:textId="77777777" w:rsidTr="009E6AC1">
        <w:trPr>
          <w:gridAfter w:val="1"/>
          <w:wAfter w:w="48" w:type="dxa"/>
          <w:trHeight w:val="600"/>
        </w:trPr>
        <w:tc>
          <w:tcPr>
            <w:tcW w:w="567" w:type="dxa"/>
          </w:tcPr>
          <w:p w14:paraId="7D37EF7B" w14:textId="6B052B31" w:rsidR="00BF231E" w:rsidRPr="00192E12" w:rsidRDefault="00BF231E" w:rsidP="009D0EB6">
            <w:pPr>
              <w:spacing w:after="120" w:line="240" w:lineRule="auto"/>
              <w:rPr>
                <w:rFonts w:ascii="Calibri" w:hAnsi="Calibri" w:cs="Calibri"/>
                <w:bCs/>
              </w:rPr>
            </w:pPr>
            <w:r>
              <w:rPr>
                <w:rFonts w:ascii="Calibri" w:hAnsi="Calibri" w:cs="Calibri"/>
                <w:bCs/>
              </w:rPr>
              <w:t>2</w:t>
            </w:r>
            <w:r w:rsidR="009D0EB6">
              <w:rPr>
                <w:rFonts w:ascii="Calibri" w:hAnsi="Calibri" w:cs="Calibri"/>
                <w:bCs/>
              </w:rPr>
              <w:t>5</w:t>
            </w:r>
            <w:r w:rsidRPr="00192E12">
              <w:rPr>
                <w:rFonts w:ascii="Calibri" w:hAnsi="Calibri" w:cs="Calibri"/>
                <w:bCs/>
              </w:rPr>
              <w:t>.</w:t>
            </w:r>
          </w:p>
        </w:tc>
        <w:tc>
          <w:tcPr>
            <w:tcW w:w="2127" w:type="dxa"/>
          </w:tcPr>
          <w:p w14:paraId="05CC181C" w14:textId="059CC39D" w:rsidR="00BF231E" w:rsidRPr="00BF231E" w:rsidRDefault="00BF231E" w:rsidP="00B94942">
            <w:pPr>
              <w:spacing w:after="120" w:line="240" w:lineRule="auto"/>
              <w:rPr>
                <w:rFonts w:ascii="Calibri" w:hAnsi="Calibri" w:cs="Calibri"/>
                <w:b/>
              </w:rPr>
            </w:pPr>
            <w:r w:rsidRPr="00BF231E">
              <w:rPr>
                <w:rFonts w:ascii="Calibri" w:hAnsi="Calibri" w:cs="Calibri"/>
                <w:b/>
              </w:rPr>
              <w:t xml:space="preserve">Str. 16-17 </w:t>
            </w:r>
            <w:r w:rsidR="00587533">
              <w:rPr>
                <w:rFonts w:ascii="Calibri" w:hAnsi="Calibri" w:cs="Calibri"/>
                <w:b/>
              </w:rPr>
              <w:t xml:space="preserve">(str. 18 </w:t>
            </w:r>
            <w:r w:rsidR="00587533">
              <w:rPr>
                <w:rFonts w:ascii="Calibri" w:eastAsia="Times New Roman" w:hAnsi="Calibri" w:cs="Calibri"/>
                <w:b/>
                <w:color w:val="000000"/>
              </w:rPr>
              <w:t xml:space="preserve">w </w:t>
            </w:r>
            <w:r w:rsidR="00587533">
              <w:rPr>
                <w:rFonts w:ascii="Calibri" w:eastAsia="Calibri" w:hAnsi="Calibri" w:cs="Calibri"/>
                <w:b/>
                <w:bCs/>
                <w:kern w:val="1"/>
                <w:lang w:eastAsia="pl-PL"/>
              </w:rPr>
              <w:t xml:space="preserve">projekcie uwzględniającym </w:t>
            </w:r>
            <w:r w:rsidR="00587533" w:rsidRPr="00AB57DE">
              <w:rPr>
                <w:rFonts w:ascii="Calibri" w:eastAsia="Calibri" w:hAnsi="Calibri" w:cs="Calibri"/>
                <w:b/>
                <w:bCs/>
                <w:kern w:val="1"/>
                <w:lang w:eastAsia="pl-PL"/>
              </w:rPr>
              <w:t>uwag</w:t>
            </w:r>
            <w:r w:rsidR="00587533">
              <w:rPr>
                <w:rFonts w:ascii="Calibri" w:eastAsia="Calibri" w:hAnsi="Calibri" w:cs="Calibri"/>
                <w:b/>
                <w:bCs/>
                <w:kern w:val="1"/>
                <w:lang w:eastAsia="pl-PL"/>
              </w:rPr>
              <w:t>i po konsultacjach społecznych)</w:t>
            </w:r>
          </w:p>
          <w:p w14:paraId="3958D440" w14:textId="77777777" w:rsidR="003B49F0" w:rsidRDefault="003B49F0" w:rsidP="003B49F0">
            <w:pPr>
              <w:spacing w:after="120" w:line="240" w:lineRule="auto"/>
              <w:rPr>
                <w:rFonts w:ascii="Calibri" w:eastAsia="Calibri" w:hAnsi="Calibri" w:cs="Calibri"/>
                <w:b/>
              </w:rPr>
            </w:pPr>
            <w:r>
              <w:rPr>
                <w:rFonts w:ascii="Calibri" w:eastAsia="Calibri" w:hAnsi="Calibri" w:cs="Calibri"/>
                <w:b/>
              </w:rPr>
              <w:t>Część Pierwsza</w:t>
            </w:r>
          </w:p>
          <w:p w14:paraId="65EB499A" w14:textId="215B4ADA" w:rsidR="00BF231E" w:rsidRPr="00BF231E" w:rsidRDefault="003B49F0" w:rsidP="00B94942">
            <w:pPr>
              <w:spacing w:after="120" w:line="240" w:lineRule="auto"/>
              <w:rPr>
                <w:rFonts w:ascii="Calibri" w:hAnsi="Calibri" w:cs="Calibri"/>
                <w:b/>
              </w:rPr>
            </w:pPr>
            <w:r>
              <w:rPr>
                <w:rFonts w:ascii="Calibri" w:hAnsi="Calibri" w:cs="Calibri"/>
                <w:b/>
              </w:rPr>
              <w:t>III</w:t>
            </w:r>
            <w:r w:rsidR="00BF231E" w:rsidRPr="00BF231E">
              <w:rPr>
                <w:rFonts w:ascii="Calibri" w:hAnsi="Calibri" w:cs="Calibri"/>
                <w:b/>
              </w:rPr>
              <w:t xml:space="preserve">. </w:t>
            </w:r>
            <w:r>
              <w:rPr>
                <w:rFonts w:ascii="Calibri" w:hAnsi="Calibri" w:cs="Calibri"/>
                <w:b/>
              </w:rPr>
              <w:t>P</w:t>
            </w:r>
            <w:r w:rsidR="00BF231E" w:rsidRPr="00BF231E">
              <w:rPr>
                <w:rFonts w:ascii="Calibri" w:hAnsi="Calibri" w:cs="Calibri"/>
                <w:b/>
              </w:rPr>
              <w:t>omoc</w:t>
            </w:r>
            <w:r>
              <w:rPr>
                <w:rFonts w:ascii="Calibri" w:hAnsi="Calibri" w:cs="Calibri"/>
                <w:b/>
              </w:rPr>
              <w:t xml:space="preserve"> humanitarna</w:t>
            </w:r>
          </w:p>
          <w:p w14:paraId="0E7385F8" w14:textId="54C01D2D" w:rsidR="00BF231E" w:rsidRPr="00192E12" w:rsidRDefault="00BF231E" w:rsidP="00B94942">
            <w:pPr>
              <w:spacing w:after="120" w:line="240" w:lineRule="auto"/>
              <w:rPr>
                <w:rFonts w:ascii="Calibri" w:hAnsi="Calibri" w:cs="Calibri"/>
              </w:rPr>
            </w:pPr>
          </w:p>
        </w:tc>
        <w:tc>
          <w:tcPr>
            <w:tcW w:w="4394" w:type="dxa"/>
          </w:tcPr>
          <w:p w14:paraId="00E73997" w14:textId="77777777" w:rsidR="00BF231E" w:rsidRPr="00192E12" w:rsidRDefault="00BF231E" w:rsidP="00B94942">
            <w:pPr>
              <w:spacing w:after="120" w:line="240" w:lineRule="auto"/>
              <w:rPr>
                <w:rFonts w:ascii="Calibri" w:hAnsi="Calibri" w:cs="Calibri"/>
                <w:b/>
                <w:bCs/>
              </w:rPr>
            </w:pPr>
            <w:r w:rsidRPr="00192E12">
              <w:rPr>
                <w:rFonts w:ascii="Calibri" w:hAnsi="Calibri" w:cs="Calibri"/>
                <w:b/>
                <w:bCs/>
              </w:rPr>
              <w:t>Uzupełnienie o zapis:</w:t>
            </w:r>
          </w:p>
        </w:tc>
        <w:tc>
          <w:tcPr>
            <w:tcW w:w="3544" w:type="dxa"/>
          </w:tcPr>
          <w:p w14:paraId="4198F5B3" w14:textId="227C20A0" w:rsidR="00BF231E" w:rsidRPr="00192E12" w:rsidRDefault="00BF231E" w:rsidP="00BF231E">
            <w:pPr>
              <w:spacing w:after="120" w:line="240" w:lineRule="auto"/>
              <w:rPr>
                <w:rFonts w:ascii="Calibri" w:hAnsi="Calibri" w:cs="Calibri"/>
              </w:rPr>
            </w:pPr>
            <w:r>
              <w:rPr>
                <w:rFonts w:ascii="Calibri" w:hAnsi="Calibri" w:cs="Calibri"/>
                <w:iCs/>
              </w:rPr>
              <w:t>„</w:t>
            </w:r>
            <w:r w:rsidRPr="00192E12">
              <w:rPr>
                <w:rFonts w:ascii="Calibri" w:hAnsi="Calibri" w:cs="Calibri"/>
                <w:iCs/>
              </w:rPr>
              <w:t>Niezależnie od wskazanych priorytetów, polska pomoc humanitarna może być również kierowana do krajów, w których wystąpią potrzeby humanitarne wynikające z międzynarodowej sytuacji politycznej, priorytetów polskiej polityki zagranicznej lub zdarzeń o charak</w:t>
            </w:r>
            <w:r>
              <w:rPr>
                <w:rFonts w:ascii="Calibri" w:hAnsi="Calibri" w:cs="Calibri"/>
                <w:iCs/>
              </w:rPr>
              <w:t>terze kryzysowym.”</w:t>
            </w:r>
          </w:p>
        </w:tc>
        <w:tc>
          <w:tcPr>
            <w:tcW w:w="1559" w:type="dxa"/>
          </w:tcPr>
          <w:p w14:paraId="2416B570" w14:textId="7F97C5ED" w:rsidR="00BF231E" w:rsidRPr="00010F88" w:rsidRDefault="00BF231E" w:rsidP="00B94942">
            <w:pPr>
              <w:spacing w:after="120" w:line="240" w:lineRule="auto"/>
              <w:rPr>
                <w:rFonts w:ascii="Calibri" w:hAnsi="Calibri" w:cs="Calibri"/>
                <w:b/>
                <w:bCs/>
              </w:rPr>
            </w:pPr>
            <w:r w:rsidRPr="00010F88">
              <w:rPr>
                <w:rFonts w:ascii="Calibri" w:hAnsi="Calibri" w:cs="Calibri"/>
                <w:b/>
                <w:bCs/>
              </w:rPr>
              <w:t>MSZ (DAP)</w:t>
            </w:r>
          </w:p>
        </w:tc>
        <w:tc>
          <w:tcPr>
            <w:tcW w:w="2410" w:type="dxa"/>
          </w:tcPr>
          <w:p w14:paraId="2D9EFEB0" w14:textId="53F537BC" w:rsidR="00BF231E" w:rsidRPr="00192E12" w:rsidRDefault="00BF231E" w:rsidP="00B94942">
            <w:pPr>
              <w:spacing w:after="120" w:line="240" w:lineRule="auto"/>
              <w:rPr>
                <w:rFonts w:ascii="Calibri" w:hAnsi="Calibri" w:cs="Calibri"/>
                <w:b/>
                <w:bCs/>
              </w:rPr>
            </w:pPr>
            <w:r>
              <w:rPr>
                <w:rFonts w:ascii="Calibri" w:hAnsi="Calibri" w:cs="Calibri"/>
                <w:b/>
                <w:bCs/>
              </w:rPr>
              <w:t>Autopoprawka</w:t>
            </w:r>
            <w:r w:rsidRPr="00192E12">
              <w:rPr>
                <w:rFonts w:ascii="Calibri" w:hAnsi="Calibri" w:cs="Calibri"/>
                <w:b/>
                <w:bCs/>
              </w:rPr>
              <w:t xml:space="preserve"> </w:t>
            </w:r>
          </w:p>
          <w:p w14:paraId="479D7A62" w14:textId="77777777" w:rsidR="00BF231E" w:rsidRPr="00192E12" w:rsidRDefault="00BF231E" w:rsidP="00B94942">
            <w:pPr>
              <w:spacing w:after="120" w:line="240" w:lineRule="auto"/>
              <w:rPr>
                <w:rFonts w:ascii="Calibri" w:hAnsi="Calibri" w:cs="Calibri"/>
                <w:b/>
                <w:bCs/>
              </w:rPr>
            </w:pPr>
          </w:p>
        </w:tc>
      </w:tr>
      <w:tr w:rsidR="009C361A" w:rsidRPr="00C745F7" w14:paraId="45792737" w14:textId="77777777" w:rsidTr="009E6AC1">
        <w:trPr>
          <w:gridAfter w:val="1"/>
          <w:wAfter w:w="48" w:type="dxa"/>
          <w:trHeight w:val="600"/>
        </w:trPr>
        <w:tc>
          <w:tcPr>
            <w:tcW w:w="567" w:type="dxa"/>
          </w:tcPr>
          <w:p w14:paraId="3FFCEE56" w14:textId="563AC87B" w:rsidR="009C361A" w:rsidRPr="00192E12" w:rsidRDefault="009C361A" w:rsidP="009D0EB6">
            <w:pPr>
              <w:spacing w:after="120" w:line="240" w:lineRule="auto"/>
              <w:rPr>
                <w:rFonts w:ascii="Calibri" w:hAnsi="Calibri" w:cs="Calibri"/>
                <w:bCs/>
              </w:rPr>
            </w:pPr>
            <w:r>
              <w:rPr>
                <w:rFonts w:ascii="Calibri" w:hAnsi="Calibri" w:cs="Calibri"/>
                <w:bCs/>
              </w:rPr>
              <w:t>2</w:t>
            </w:r>
            <w:r w:rsidR="009D0EB6">
              <w:rPr>
                <w:rFonts w:ascii="Calibri" w:hAnsi="Calibri" w:cs="Calibri"/>
                <w:bCs/>
              </w:rPr>
              <w:t>6</w:t>
            </w:r>
            <w:r w:rsidRPr="00192E12">
              <w:rPr>
                <w:rFonts w:ascii="Calibri" w:hAnsi="Calibri" w:cs="Calibri"/>
                <w:bCs/>
              </w:rPr>
              <w:t>.</w:t>
            </w:r>
          </w:p>
        </w:tc>
        <w:tc>
          <w:tcPr>
            <w:tcW w:w="2127" w:type="dxa"/>
          </w:tcPr>
          <w:p w14:paraId="5A2832D0" w14:textId="77777777" w:rsidR="009C361A" w:rsidRPr="009C361A" w:rsidRDefault="009C361A" w:rsidP="00B94942">
            <w:pPr>
              <w:spacing w:after="120" w:line="240" w:lineRule="auto"/>
              <w:rPr>
                <w:rFonts w:ascii="Calibri" w:eastAsia="Calibri" w:hAnsi="Calibri" w:cs="Calibri"/>
                <w:b/>
              </w:rPr>
            </w:pPr>
            <w:r w:rsidRPr="009C361A">
              <w:rPr>
                <w:rFonts w:ascii="Calibri" w:eastAsia="Calibri" w:hAnsi="Calibri" w:cs="Calibri"/>
                <w:b/>
              </w:rPr>
              <w:t>Str. 15</w:t>
            </w:r>
          </w:p>
          <w:p w14:paraId="2AC88A0D" w14:textId="77777777" w:rsidR="003B49F0" w:rsidRDefault="003B49F0" w:rsidP="00B94942">
            <w:pPr>
              <w:spacing w:after="120" w:line="240" w:lineRule="auto"/>
              <w:rPr>
                <w:rFonts w:ascii="Calibri" w:eastAsia="Calibri" w:hAnsi="Calibri" w:cs="Calibri"/>
                <w:b/>
              </w:rPr>
            </w:pPr>
            <w:r>
              <w:rPr>
                <w:rFonts w:ascii="Calibri" w:eastAsia="Calibri" w:hAnsi="Calibri" w:cs="Calibri"/>
                <w:b/>
              </w:rPr>
              <w:t>Część Pierwsza</w:t>
            </w:r>
          </w:p>
          <w:p w14:paraId="65503BC5" w14:textId="3D2469D4" w:rsidR="009C361A" w:rsidRPr="009C361A" w:rsidRDefault="003B49F0" w:rsidP="00B94942">
            <w:pPr>
              <w:spacing w:after="120" w:line="240" w:lineRule="auto"/>
              <w:rPr>
                <w:rFonts w:ascii="Calibri" w:eastAsia="Calibri" w:hAnsi="Calibri" w:cs="Calibri"/>
                <w:b/>
              </w:rPr>
            </w:pPr>
            <w:r>
              <w:rPr>
                <w:rFonts w:ascii="Calibri" w:eastAsia="Calibri" w:hAnsi="Calibri" w:cs="Calibri"/>
                <w:b/>
              </w:rPr>
              <w:t xml:space="preserve">II. </w:t>
            </w:r>
            <w:r w:rsidR="009C361A" w:rsidRPr="009C361A">
              <w:rPr>
                <w:rFonts w:ascii="Calibri" w:eastAsia="Calibri" w:hAnsi="Calibri" w:cs="Calibri"/>
                <w:b/>
              </w:rPr>
              <w:t xml:space="preserve">Priorytety horyzontalne </w:t>
            </w:r>
            <w:r>
              <w:rPr>
                <w:rFonts w:ascii="Calibri" w:eastAsia="Calibri" w:hAnsi="Calibri" w:cs="Calibri"/>
                <w:b/>
              </w:rPr>
              <w:t>polskiej współpracy rozwojowej</w:t>
            </w:r>
          </w:p>
          <w:p w14:paraId="5211EF4C" w14:textId="519D5601" w:rsidR="009C361A" w:rsidRPr="00192E12" w:rsidRDefault="009C361A" w:rsidP="00B94942">
            <w:pPr>
              <w:spacing w:after="120" w:line="240" w:lineRule="auto"/>
              <w:rPr>
                <w:rFonts w:ascii="Calibri" w:hAnsi="Calibri" w:cs="Calibri"/>
              </w:rPr>
            </w:pPr>
          </w:p>
        </w:tc>
        <w:tc>
          <w:tcPr>
            <w:tcW w:w="4394" w:type="dxa"/>
          </w:tcPr>
          <w:p w14:paraId="151624AF" w14:textId="25479D30" w:rsidR="009C361A" w:rsidRPr="00192E12" w:rsidRDefault="009C361A" w:rsidP="000A5CBD">
            <w:pPr>
              <w:spacing w:after="120" w:line="240" w:lineRule="auto"/>
              <w:rPr>
                <w:rFonts w:ascii="Calibri" w:hAnsi="Calibri" w:cs="Calibri"/>
              </w:rPr>
            </w:pPr>
            <w:r w:rsidRPr="00192E12">
              <w:rPr>
                <w:rFonts w:ascii="Calibri" w:eastAsia="Calibri" w:hAnsi="Calibri" w:cs="Calibri"/>
              </w:rPr>
              <w:t>Rozszerzenie katalogu przesłanek, ze względu na które powinna być prowadzona ochrona przed dyskryminacją</w:t>
            </w:r>
            <w:r w:rsidR="000A5CBD">
              <w:rPr>
                <w:rFonts w:ascii="Calibri" w:eastAsia="Calibri" w:hAnsi="Calibri" w:cs="Calibri"/>
              </w:rPr>
              <w:t xml:space="preserve"> o „wiek, niepełnosprawność”.</w:t>
            </w:r>
          </w:p>
        </w:tc>
        <w:tc>
          <w:tcPr>
            <w:tcW w:w="3544" w:type="dxa"/>
          </w:tcPr>
          <w:p w14:paraId="0D89FA89" w14:textId="77777777" w:rsidR="009C361A" w:rsidRPr="00192E12" w:rsidRDefault="009C361A" w:rsidP="00B94942">
            <w:pPr>
              <w:spacing w:after="120" w:line="240" w:lineRule="auto"/>
              <w:rPr>
                <w:rFonts w:ascii="Calibri" w:eastAsia="Calibri" w:hAnsi="Calibri" w:cs="Calibri"/>
              </w:rPr>
            </w:pPr>
            <w:r w:rsidRPr="00192E12">
              <w:rPr>
                <w:rFonts w:ascii="Calibri" w:hAnsi="Calibri" w:cs="Calibri"/>
              </w:rPr>
              <w:t xml:space="preserve">Wszelkie działania rozwojowe „Polskiej pomocy” w ramach przyjętych priorytetów geograficznych i tematycznych powinny być kierowane przeświadczeniem, że fundamentem zrównoważonego świata jest dbałość o środowisko oraz równe szanse i ochrona przed prześladowaniami i dyskryminacją z jakiejkolwiek przyczyny, w tym ze względu na płeć, </w:t>
            </w:r>
            <w:r w:rsidRPr="000A5CBD">
              <w:rPr>
                <w:rFonts w:ascii="Calibri" w:hAnsi="Calibri" w:cs="Calibri"/>
                <w:b/>
              </w:rPr>
              <w:t>wiek, niepełnosprawność,</w:t>
            </w:r>
            <w:r w:rsidRPr="000A5CBD">
              <w:rPr>
                <w:rFonts w:ascii="Calibri" w:hAnsi="Calibri" w:cs="Calibri"/>
              </w:rPr>
              <w:t xml:space="preserve"> </w:t>
            </w:r>
            <w:r w:rsidRPr="00192E12">
              <w:rPr>
                <w:rFonts w:ascii="Calibri" w:hAnsi="Calibri" w:cs="Calibri"/>
              </w:rPr>
              <w:t>narodowość, pochodzenie etniczne, religię, wyznanie, lub inne przekonania. Wszystkie projekty zostaną poprzedzone analizą pod kątem zgodności ze wskazanymi priorytetami przekrojowymi.</w:t>
            </w:r>
          </w:p>
        </w:tc>
        <w:tc>
          <w:tcPr>
            <w:tcW w:w="1559" w:type="dxa"/>
          </w:tcPr>
          <w:p w14:paraId="015D0CA6" w14:textId="056AE41A" w:rsidR="009C361A" w:rsidRPr="00010F88" w:rsidRDefault="009C361A" w:rsidP="00B94942">
            <w:pPr>
              <w:spacing w:after="120" w:line="240" w:lineRule="auto"/>
              <w:rPr>
                <w:rFonts w:ascii="Calibri" w:hAnsi="Calibri" w:cs="Calibri"/>
                <w:b/>
                <w:bCs/>
              </w:rPr>
            </w:pPr>
            <w:r w:rsidRPr="00010F88">
              <w:rPr>
                <w:rFonts w:ascii="Calibri" w:hAnsi="Calibri" w:cs="Calibri"/>
                <w:b/>
                <w:bCs/>
              </w:rPr>
              <w:t>MSZ (DNZiPCz)</w:t>
            </w:r>
          </w:p>
        </w:tc>
        <w:tc>
          <w:tcPr>
            <w:tcW w:w="2410" w:type="dxa"/>
          </w:tcPr>
          <w:p w14:paraId="7E29AD5D" w14:textId="77777777" w:rsidR="009C361A" w:rsidRPr="00192E12" w:rsidRDefault="009C361A" w:rsidP="009C361A">
            <w:pPr>
              <w:spacing w:after="120" w:line="240" w:lineRule="auto"/>
              <w:rPr>
                <w:rFonts w:ascii="Calibri" w:hAnsi="Calibri" w:cs="Calibri"/>
                <w:b/>
                <w:bCs/>
              </w:rPr>
            </w:pPr>
            <w:r>
              <w:rPr>
                <w:rFonts w:ascii="Calibri" w:hAnsi="Calibri" w:cs="Calibri"/>
                <w:b/>
                <w:bCs/>
              </w:rPr>
              <w:t>Autopoprawka</w:t>
            </w:r>
            <w:r w:rsidRPr="00192E12">
              <w:rPr>
                <w:rFonts w:ascii="Calibri" w:hAnsi="Calibri" w:cs="Calibri"/>
                <w:b/>
                <w:bCs/>
              </w:rPr>
              <w:t xml:space="preserve"> </w:t>
            </w:r>
          </w:p>
          <w:p w14:paraId="69BAFC97" w14:textId="07DE81E4" w:rsidR="009C361A" w:rsidRPr="00192E12" w:rsidRDefault="009C361A" w:rsidP="00B94942">
            <w:pPr>
              <w:spacing w:after="120" w:line="240" w:lineRule="auto"/>
              <w:rPr>
                <w:rFonts w:ascii="Calibri" w:hAnsi="Calibri" w:cs="Calibri"/>
                <w:b/>
                <w:bCs/>
              </w:rPr>
            </w:pPr>
          </w:p>
        </w:tc>
      </w:tr>
      <w:tr w:rsidR="009C361A" w:rsidRPr="00C745F7" w14:paraId="30CDC481" w14:textId="77777777" w:rsidTr="009E6AC1">
        <w:trPr>
          <w:gridAfter w:val="1"/>
          <w:wAfter w:w="48" w:type="dxa"/>
          <w:trHeight w:val="600"/>
        </w:trPr>
        <w:tc>
          <w:tcPr>
            <w:tcW w:w="567" w:type="dxa"/>
          </w:tcPr>
          <w:p w14:paraId="53E23FAC" w14:textId="75A29708" w:rsidR="009C361A" w:rsidRPr="00192E12" w:rsidRDefault="000A5CBD" w:rsidP="009D0EB6">
            <w:pPr>
              <w:spacing w:after="120" w:line="240" w:lineRule="auto"/>
              <w:rPr>
                <w:rFonts w:ascii="Calibri" w:hAnsi="Calibri" w:cs="Calibri"/>
                <w:bCs/>
              </w:rPr>
            </w:pPr>
            <w:r>
              <w:rPr>
                <w:rFonts w:ascii="Calibri" w:hAnsi="Calibri" w:cs="Calibri"/>
                <w:bCs/>
              </w:rPr>
              <w:t>2</w:t>
            </w:r>
            <w:r w:rsidR="009D0EB6">
              <w:rPr>
                <w:rFonts w:ascii="Calibri" w:hAnsi="Calibri" w:cs="Calibri"/>
                <w:bCs/>
              </w:rPr>
              <w:t>7</w:t>
            </w:r>
            <w:r w:rsidR="009C361A" w:rsidRPr="00192E12">
              <w:rPr>
                <w:rFonts w:ascii="Calibri" w:hAnsi="Calibri" w:cs="Calibri"/>
                <w:bCs/>
              </w:rPr>
              <w:t>.</w:t>
            </w:r>
          </w:p>
        </w:tc>
        <w:tc>
          <w:tcPr>
            <w:tcW w:w="2127" w:type="dxa"/>
          </w:tcPr>
          <w:p w14:paraId="5EEF7C16" w14:textId="77777777" w:rsidR="000A5CBD" w:rsidRPr="000A5CBD" w:rsidRDefault="000A5CBD" w:rsidP="00B94942">
            <w:pPr>
              <w:spacing w:after="120" w:line="240" w:lineRule="auto"/>
              <w:rPr>
                <w:rFonts w:ascii="Calibri" w:eastAsia="Calibri" w:hAnsi="Calibri" w:cs="Calibri"/>
                <w:b/>
              </w:rPr>
            </w:pPr>
            <w:r w:rsidRPr="000A5CBD">
              <w:rPr>
                <w:rFonts w:ascii="Calibri" w:eastAsia="Calibri" w:hAnsi="Calibri" w:cs="Calibri"/>
                <w:b/>
              </w:rPr>
              <w:t>Str. 5</w:t>
            </w:r>
          </w:p>
          <w:p w14:paraId="1696A726" w14:textId="77777777" w:rsidR="00CC43A8" w:rsidRDefault="00CC43A8" w:rsidP="00CC43A8">
            <w:pPr>
              <w:spacing w:after="120" w:line="240" w:lineRule="auto"/>
              <w:rPr>
                <w:rFonts w:ascii="Calibri" w:eastAsia="Calibri" w:hAnsi="Calibri" w:cs="Calibri"/>
                <w:b/>
              </w:rPr>
            </w:pPr>
            <w:r>
              <w:rPr>
                <w:rFonts w:ascii="Calibri" w:eastAsia="Calibri" w:hAnsi="Calibri" w:cs="Calibri"/>
                <w:b/>
              </w:rPr>
              <w:t>Część Pierwsza</w:t>
            </w:r>
          </w:p>
          <w:p w14:paraId="29B18965" w14:textId="13A0B043" w:rsidR="009C361A" w:rsidRPr="00192E12" w:rsidRDefault="009C361A" w:rsidP="00CC43A8">
            <w:pPr>
              <w:spacing w:after="120" w:line="240" w:lineRule="auto"/>
              <w:rPr>
                <w:rFonts w:ascii="Calibri" w:eastAsia="Calibri" w:hAnsi="Calibri" w:cs="Calibri"/>
              </w:rPr>
            </w:pPr>
            <w:r w:rsidRPr="000A5CBD">
              <w:rPr>
                <w:rFonts w:ascii="Calibri" w:eastAsia="Calibri" w:hAnsi="Calibri" w:cs="Calibri"/>
                <w:b/>
              </w:rPr>
              <w:t>I. Priorytety geograficzne i tematyczne współpracy rozwojowej, finansowanej ze środków MSZ oraz ze środków rezerwy</w:t>
            </w:r>
            <w:r w:rsidRPr="00192E12">
              <w:rPr>
                <w:rFonts w:ascii="Calibri" w:eastAsia="Calibri" w:hAnsi="Calibri" w:cs="Calibri"/>
              </w:rPr>
              <w:t xml:space="preserve"> </w:t>
            </w:r>
            <w:r w:rsidRPr="00CC43A8">
              <w:rPr>
                <w:rFonts w:ascii="Calibri" w:eastAsia="Calibri" w:hAnsi="Calibri" w:cs="Calibri"/>
                <w:b/>
              </w:rPr>
              <w:t>celowej przeznaczonej na dwustron</w:t>
            </w:r>
            <w:r w:rsidR="000A5CBD" w:rsidRPr="00CC43A8">
              <w:rPr>
                <w:rFonts w:ascii="Calibri" w:eastAsia="Calibri" w:hAnsi="Calibri" w:cs="Calibri"/>
                <w:b/>
              </w:rPr>
              <w:t>ną współpracę rozwojową</w:t>
            </w:r>
          </w:p>
        </w:tc>
        <w:tc>
          <w:tcPr>
            <w:tcW w:w="4394" w:type="dxa"/>
          </w:tcPr>
          <w:p w14:paraId="1AF0AE5A" w14:textId="6FC0CC79" w:rsidR="009C361A" w:rsidRPr="00192E12" w:rsidRDefault="009C361A" w:rsidP="00C13583">
            <w:pPr>
              <w:spacing w:after="120" w:line="240" w:lineRule="auto"/>
              <w:rPr>
                <w:rFonts w:ascii="Calibri" w:eastAsia="Calibri" w:hAnsi="Calibri" w:cs="Calibri"/>
              </w:rPr>
            </w:pPr>
            <w:r w:rsidRPr="00192E12">
              <w:rPr>
                <w:rFonts w:ascii="Calibri" w:eastAsia="Calibri" w:hAnsi="Calibri" w:cs="Calibri"/>
              </w:rPr>
              <w:t xml:space="preserve">Projekt Planu współpracy rozwojowej na 2022 r. uwzględnia odniesienie do Wytycznych ONZ dotyczących biznesu i praw człowieka na stronie 19, ale ten zapis odnosi się tylko do sektora prywatnego, co jest zbyt wąskim ujęciem, ponieważ zasady zapisane w Wytycznych dotyczą także sektora państwowego i publicznego. Plan powinien więc uwzględniać również przyjęty przez Radę Ministrów 8 października 2021 r. „Krajowy Plan Działania na rzecz wdrażania </w:t>
            </w:r>
            <w:r w:rsidRPr="00192E12">
              <w:rPr>
                <w:rFonts w:ascii="Calibri" w:eastAsia="Calibri" w:hAnsi="Calibri" w:cs="Calibri"/>
                <w:i/>
              </w:rPr>
              <w:t xml:space="preserve">Wytycznych ONZ dotyczących biznesu i praw człowieka </w:t>
            </w:r>
            <w:r w:rsidRPr="00192E12">
              <w:rPr>
                <w:rFonts w:ascii="Calibri" w:eastAsia="Calibri" w:hAnsi="Calibri" w:cs="Calibri"/>
              </w:rPr>
              <w:t xml:space="preserve">na lata 2021-2024”, gdzie w części dotyczącej MSZ znajduje się fragment nt. pomocy rozwojowej, zawierający bardziej konkretne sformułowania. </w:t>
            </w:r>
            <w:r w:rsidR="00C13583">
              <w:rPr>
                <w:rFonts w:ascii="Calibri" w:hAnsi="Calibri" w:cs="Calibri"/>
              </w:rPr>
              <w:t>Uzupełnienie (o fragmenty tekstu pogrubioną czcionką</w:t>
            </w:r>
            <w:r w:rsidR="00C13583">
              <w:rPr>
                <w:rFonts w:ascii="Calibri" w:eastAsia="Calibri" w:hAnsi="Calibri" w:cs="Calibri"/>
              </w:rPr>
              <w:t>).</w:t>
            </w:r>
          </w:p>
        </w:tc>
        <w:tc>
          <w:tcPr>
            <w:tcW w:w="3544" w:type="dxa"/>
          </w:tcPr>
          <w:p w14:paraId="5954636C" w14:textId="77777777" w:rsidR="000A5CBD" w:rsidRDefault="009C361A" w:rsidP="00B94942">
            <w:pPr>
              <w:spacing w:after="120" w:line="240" w:lineRule="auto"/>
              <w:rPr>
                <w:rFonts w:ascii="Calibri" w:eastAsia="Calibri" w:hAnsi="Calibri" w:cs="Calibri"/>
              </w:rPr>
            </w:pPr>
            <w:r w:rsidRPr="00192E12">
              <w:rPr>
                <w:rFonts w:ascii="Calibri" w:eastAsia="Calibri" w:hAnsi="Calibri" w:cs="Calibri"/>
              </w:rPr>
              <w:t xml:space="preserve">Zgodnie z priorytetami tematycznymi wyznaczonymi w Programie 2021–2030, którymi są: </w:t>
            </w:r>
          </w:p>
          <w:p w14:paraId="1E5D7130" w14:textId="3B9EE21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pokój, sprawiedliwość i silne instytucje </w:t>
            </w:r>
          </w:p>
          <w:p w14:paraId="01CC04A6"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równe szanse </w:t>
            </w:r>
          </w:p>
          <w:p w14:paraId="0ADB0F5A"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edukacja </w:t>
            </w:r>
          </w:p>
          <w:p w14:paraId="10E8A846"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godna praca </w:t>
            </w:r>
          </w:p>
          <w:p w14:paraId="488C2EDB"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przedsiębiorczość</w:t>
            </w:r>
          </w:p>
          <w:p w14:paraId="44EE634F"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redukcja nierówności </w:t>
            </w:r>
          </w:p>
          <w:p w14:paraId="0864A478"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zrównoważone miasta </w:t>
            </w:r>
          </w:p>
          <w:p w14:paraId="1806501C"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zdrowie </w:t>
            </w:r>
          </w:p>
          <w:p w14:paraId="453C04B5"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klimat i zasoby naturalne </w:t>
            </w:r>
          </w:p>
          <w:p w14:paraId="2A8D78FC" w14:textId="77777777"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czysta woda i warunki sanitarne </w:t>
            </w:r>
          </w:p>
          <w:p w14:paraId="6E655D94" w14:textId="77777777" w:rsidR="004E459E" w:rsidRDefault="009C361A" w:rsidP="00B94942">
            <w:pPr>
              <w:spacing w:after="120" w:line="240" w:lineRule="auto"/>
              <w:rPr>
                <w:rFonts w:ascii="Calibri" w:eastAsia="Calibri" w:hAnsi="Calibri" w:cs="Calibri"/>
              </w:rPr>
            </w:pPr>
            <w:r w:rsidRPr="00192E12">
              <w:rPr>
                <w:rFonts w:ascii="Calibri" w:eastAsia="Calibri" w:hAnsi="Calibri" w:cs="Calibri"/>
              </w:rPr>
              <w:t xml:space="preserve">- lasy i różnorodność biologiczna  </w:t>
            </w:r>
          </w:p>
          <w:p w14:paraId="10671E3C" w14:textId="54F5A26F" w:rsidR="009C361A" w:rsidRPr="00192E12" w:rsidRDefault="009C361A" w:rsidP="00B94942">
            <w:pPr>
              <w:spacing w:after="120" w:line="240" w:lineRule="auto"/>
              <w:rPr>
                <w:rFonts w:ascii="Calibri" w:eastAsia="Calibri" w:hAnsi="Calibri" w:cs="Calibri"/>
              </w:rPr>
            </w:pPr>
            <w:r w:rsidRPr="00192E12">
              <w:rPr>
                <w:rFonts w:ascii="Calibri" w:eastAsia="Calibri" w:hAnsi="Calibri" w:cs="Calibri"/>
              </w:rPr>
              <w:t xml:space="preserve">- odnawialne źródła energii </w:t>
            </w:r>
          </w:p>
          <w:p w14:paraId="5EFFB099" w14:textId="77777777" w:rsidR="009C361A" w:rsidRPr="00192E12" w:rsidRDefault="009C361A" w:rsidP="00B94942">
            <w:pPr>
              <w:spacing w:after="120" w:line="240" w:lineRule="auto"/>
              <w:rPr>
                <w:rFonts w:ascii="Calibri" w:eastAsia="Calibri" w:hAnsi="Calibri" w:cs="Calibri"/>
              </w:rPr>
            </w:pPr>
            <w:r w:rsidRPr="000A5CBD">
              <w:rPr>
                <w:rFonts w:ascii="Calibri" w:eastAsia="Calibri" w:hAnsi="Calibri" w:cs="Calibri"/>
                <w:b/>
              </w:rPr>
              <w:t xml:space="preserve">oraz zgodnie z zapisami „Krajowego Planu Działania na rzecz wdrażania </w:t>
            </w:r>
            <w:r w:rsidRPr="000A5CBD">
              <w:rPr>
                <w:rFonts w:ascii="Calibri" w:eastAsia="Calibri" w:hAnsi="Calibri" w:cs="Calibri"/>
                <w:b/>
                <w:i/>
              </w:rPr>
              <w:t xml:space="preserve">Wytycznych ONZ dotyczących biznesu i praw człowieka </w:t>
            </w:r>
            <w:r w:rsidRPr="000A5CBD">
              <w:rPr>
                <w:rFonts w:ascii="Calibri" w:eastAsia="Calibri" w:hAnsi="Calibri" w:cs="Calibri"/>
                <w:b/>
              </w:rPr>
              <w:t>na lata 2021-2024”</w:t>
            </w:r>
            <w:r w:rsidRPr="000A5CBD">
              <w:rPr>
                <w:rFonts w:ascii="Calibri" w:eastAsia="Calibri" w:hAnsi="Calibri" w:cs="Calibri"/>
              </w:rPr>
              <w:t xml:space="preserve"> </w:t>
            </w:r>
            <w:r w:rsidRPr="00192E12">
              <w:rPr>
                <w:rFonts w:ascii="Calibri" w:eastAsia="Calibri" w:hAnsi="Calibri" w:cs="Calibri"/>
              </w:rPr>
              <w:t>będziemy wdrażać, wyznaczone w Agendzie ONZ 2030 na rzecz zrównoważonego rozwoju, cele zrównoważonego rozwoju, w szczególności założenia: celu 16. Pokój, sprawiedliwość i silne instytucje, celu 4. Dobra jakość edukacji, celu 8. Wzrost gospodarczy i godna praca, celu 10. Mniej nierówności, celu 3. Dobre zdrowie i jakość życia, celu 6. Czysta woda i warunki sanitarne, celu 11. Zrównoważone miasta i społeczności oraz celu 13. Działania w dziedzinie klimatu,.</w:t>
            </w:r>
          </w:p>
        </w:tc>
        <w:tc>
          <w:tcPr>
            <w:tcW w:w="1559" w:type="dxa"/>
          </w:tcPr>
          <w:p w14:paraId="1226BE64" w14:textId="6690C30A" w:rsidR="009C361A" w:rsidRPr="00010F88" w:rsidRDefault="000A5CBD" w:rsidP="00B94942">
            <w:pPr>
              <w:spacing w:after="120" w:line="240" w:lineRule="auto"/>
              <w:rPr>
                <w:rFonts w:ascii="Calibri" w:hAnsi="Calibri" w:cs="Calibri"/>
                <w:b/>
                <w:bCs/>
              </w:rPr>
            </w:pPr>
            <w:r w:rsidRPr="00010F88">
              <w:rPr>
                <w:rFonts w:ascii="Calibri" w:hAnsi="Calibri" w:cs="Calibri"/>
                <w:b/>
                <w:bCs/>
              </w:rPr>
              <w:t>MSZ (</w:t>
            </w:r>
            <w:r w:rsidR="009C361A" w:rsidRPr="00010F88">
              <w:rPr>
                <w:rFonts w:ascii="Calibri" w:hAnsi="Calibri" w:cs="Calibri"/>
                <w:b/>
                <w:bCs/>
              </w:rPr>
              <w:t>DNZiPCz</w:t>
            </w:r>
            <w:r w:rsidRPr="00010F88">
              <w:rPr>
                <w:rFonts w:ascii="Calibri" w:hAnsi="Calibri" w:cs="Calibri"/>
                <w:b/>
                <w:bCs/>
              </w:rPr>
              <w:t>)</w:t>
            </w:r>
          </w:p>
        </w:tc>
        <w:tc>
          <w:tcPr>
            <w:tcW w:w="2410" w:type="dxa"/>
          </w:tcPr>
          <w:p w14:paraId="1E89545A" w14:textId="77777777" w:rsidR="000A5CBD" w:rsidRPr="00192E12" w:rsidRDefault="000A5CBD" w:rsidP="000A5CBD">
            <w:pPr>
              <w:spacing w:after="120" w:line="240" w:lineRule="auto"/>
              <w:rPr>
                <w:rFonts w:ascii="Calibri" w:hAnsi="Calibri" w:cs="Calibri"/>
                <w:b/>
                <w:bCs/>
              </w:rPr>
            </w:pPr>
            <w:r>
              <w:rPr>
                <w:rFonts w:ascii="Calibri" w:hAnsi="Calibri" w:cs="Calibri"/>
                <w:b/>
                <w:bCs/>
              </w:rPr>
              <w:t>Autopoprawka</w:t>
            </w:r>
            <w:r w:rsidRPr="00192E12">
              <w:rPr>
                <w:rFonts w:ascii="Calibri" w:hAnsi="Calibri" w:cs="Calibri"/>
                <w:b/>
                <w:bCs/>
              </w:rPr>
              <w:t xml:space="preserve"> </w:t>
            </w:r>
          </w:p>
          <w:p w14:paraId="7362CFE0" w14:textId="39CD92E6" w:rsidR="009C361A" w:rsidRPr="00192E12" w:rsidRDefault="009C361A" w:rsidP="00B94942">
            <w:pPr>
              <w:spacing w:after="120" w:line="240" w:lineRule="auto"/>
              <w:rPr>
                <w:rFonts w:ascii="Calibri" w:hAnsi="Calibri" w:cs="Calibri"/>
                <w:b/>
                <w:bCs/>
                <w:highlight w:val="yellow"/>
              </w:rPr>
            </w:pPr>
          </w:p>
        </w:tc>
      </w:tr>
      <w:tr w:rsidR="009E6AC1" w:rsidRPr="00C745F7" w14:paraId="1B68726F" w14:textId="77777777" w:rsidTr="009E6AC1">
        <w:trPr>
          <w:gridAfter w:val="1"/>
          <w:wAfter w:w="48" w:type="dxa"/>
          <w:trHeight w:val="600"/>
        </w:trPr>
        <w:tc>
          <w:tcPr>
            <w:tcW w:w="567" w:type="dxa"/>
          </w:tcPr>
          <w:p w14:paraId="46798534" w14:textId="62E2E13A" w:rsidR="009E6AC1" w:rsidRPr="00192E12" w:rsidRDefault="009E6AC1" w:rsidP="009D0EB6">
            <w:pPr>
              <w:spacing w:after="120" w:line="240" w:lineRule="auto"/>
              <w:rPr>
                <w:rFonts w:ascii="Calibri" w:hAnsi="Calibri" w:cs="Calibri"/>
                <w:bCs/>
              </w:rPr>
            </w:pPr>
            <w:r>
              <w:rPr>
                <w:rFonts w:ascii="Calibri" w:hAnsi="Calibri" w:cs="Calibri"/>
                <w:bCs/>
              </w:rPr>
              <w:t>2</w:t>
            </w:r>
            <w:r w:rsidR="009D0EB6">
              <w:rPr>
                <w:rFonts w:ascii="Calibri" w:hAnsi="Calibri" w:cs="Calibri"/>
                <w:bCs/>
              </w:rPr>
              <w:t>8</w:t>
            </w:r>
            <w:r>
              <w:rPr>
                <w:rFonts w:ascii="Calibri" w:hAnsi="Calibri" w:cs="Calibri"/>
                <w:bCs/>
              </w:rPr>
              <w:t>.</w:t>
            </w:r>
          </w:p>
        </w:tc>
        <w:tc>
          <w:tcPr>
            <w:tcW w:w="2127" w:type="dxa"/>
          </w:tcPr>
          <w:p w14:paraId="62F99D29" w14:textId="36ED137D" w:rsidR="009E6AC1" w:rsidRPr="009E6AC1" w:rsidRDefault="009E6AC1" w:rsidP="009E6AC1">
            <w:pPr>
              <w:spacing w:after="120" w:line="240" w:lineRule="auto"/>
              <w:rPr>
                <w:rFonts w:ascii="Calibri" w:hAnsi="Calibri" w:cs="Calibri"/>
                <w:b/>
              </w:rPr>
            </w:pPr>
            <w:r w:rsidRPr="009E6AC1">
              <w:rPr>
                <w:rFonts w:ascii="Calibri" w:hAnsi="Calibri" w:cs="Calibri"/>
                <w:b/>
              </w:rPr>
              <w:t>Str. 17</w:t>
            </w:r>
            <w:r w:rsidR="009D0EB6">
              <w:rPr>
                <w:rFonts w:ascii="Calibri" w:hAnsi="Calibri" w:cs="Calibri"/>
                <w:b/>
              </w:rPr>
              <w:t xml:space="preserve"> i 18</w:t>
            </w:r>
          </w:p>
          <w:p w14:paraId="6FF7C971" w14:textId="052EA5E1" w:rsidR="0086609F" w:rsidRDefault="003B49F0" w:rsidP="009E6AC1">
            <w:pPr>
              <w:spacing w:after="120" w:line="240" w:lineRule="auto"/>
              <w:rPr>
                <w:rFonts w:ascii="Calibri" w:hAnsi="Calibri" w:cs="Calibri"/>
                <w:b/>
              </w:rPr>
            </w:pPr>
            <w:r>
              <w:rPr>
                <w:rFonts w:ascii="Calibri" w:hAnsi="Calibri" w:cs="Calibri"/>
                <w:b/>
              </w:rPr>
              <w:t>Część P</w:t>
            </w:r>
            <w:r w:rsidR="009E6AC1" w:rsidRPr="009E6AC1">
              <w:rPr>
                <w:rFonts w:ascii="Calibri" w:hAnsi="Calibri" w:cs="Calibri"/>
                <w:b/>
              </w:rPr>
              <w:t xml:space="preserve">ierwsza </w:t>
            </w:r>
          </w:p>
          <w:p w14:paraId="7AEBEAC6" w14:textId="087E4A5F" w:rsidR="0086609F" w:rsidRDefault="009E6AC1" w:rsidP="009E6AC1">
            <w:pPr>
              <w:spacing w:after="120" w:line="240" w:lineRule="auto"/>
              <w:rPr>
                <w:rFonts w:ascii="Calibri" w:hAnsi="Calibri" w:cs="Calibri"/>
                <w:b/>
              </w:rPr>
            </w:pPr>
            <w:r w:rsidRPr="009E6AC1">
              <w:rPr>
                <w:rFonts w:ascii="Calibri" w:hAnsi="Calibri" w:cs="Calibri"/>
                <w:b/>
              </w:rPr>
              <w:t xml:space="preserve">I. Priorytety geograficzne </w:t>
            </w:r>
            <w:r w:rsidRPr="009E6AC1">
              <w:rPr>
                <w:rFonts w:ascii="Calibri" w:hAnsi="Calibri" w:cs="Calibri"/>
                <w:b/>
              </w:rPr>
              <w:br/>
              <w:t xml:space="preserve">i tematyczne współpracy rozwojowej, finansowanej ze środków MSZ oraz ze środków rezerwy celowej przeznaczonej na dwustronną współpracę rozwojową, </w:t>
            </w:r>
          </w:p>
          <w:p w14:paraId="3EF7FF19" w14:textId="226AEBFC" w:rsidR="009E6AC1" w:rsidRPr="00192E12" w:rsidRDefault="009E6AC1" w:rsidP="009E6AC1">
            <w:pPr>
              <w:spacing w:after="120" w:line="240" w:lineRule="auto"/>
              <w:rPr>
                <w:rFonts w:ascii="Calibri" w:eastAsia="Calibri" w:hAnsi="Calibri" w:cs="Calibri"/>
              </w:rPr>
            </w:pPr>
            <w:r w:rsidRPr="009E6AC1">
              <w:rPr>
                <w:rFonts w:ascii="Calibri" w:hAnsi="Calibri" w:cs="Calibri"/>
                <w:b/>
              </w:rPr>
              <w:t>III. Pomoc humanitarna</w:t>
            </w:r>
          </w:p>
        </w:tc>
        <w:tc>
          <w:tcPr>
            <w:tcW w:w="4394" w:type="dxa"/>
          </w:tcPr>
          <w:p w14:paraId="4B022870" w14:textId="27D18C98" w:rsidR="009E6AC1" w:rsidRPr="00192E12" w:rsidRDefault="009E6AC1" w:rsidP="009E6AC1">
            <w:pPr>
              <w:spacing w:after="120" w:line="240" w:lineRule="auto"/>
              <w:rPr>
                <w:rFonts w:ascii="Calibri" w:hAnsi="Calibri" w:cs="Calibri"/>
              </w:rPr>
            </w:pPr>
            <w:r>
              <w:rPr>
                <w:rFonts w:ascii="Calibri" w:hAnsi="Calibri" w:cs="Calibri"/>
              </w:rPr>
              <w:t>Uzupełnienie</w:t>
            </w:r>
            <w:r w:rsidR="00AB7349">
              <w:rPr>
                <w:rFonts w:ascii="Calibri" w:hAnsi="Calibri" w:cs="Calibri"/>
              </w:rPr>
              <w:t xml:space="preserve"> (o fragmenty tekstu pogrubioną czcionką)</w:t>
            </w:r>
            <w:r w:rsidR="00C13583">
              <w:rPr>
                <w:rFonts w:ascii="Calibri" w:hAnsi="Calibri" w:cs="Calibri"/>
              </w:rPr>
              <w:t>.</w:t>
            </w:r>
          </w:p>
        </w:tc>
        <w:tc>
          <w:tcPr>
            <w:tcW w:w="3544" w:type="dxa"/>
          </w:tcPr>
          <w:p w14:paraId="10D24F15" w14:textId="77777777" w:rsidR="009E6AC1" w:rsidRPr="00564ED3" w:rsidRDefault="009E6AC1" w:rsidP="009E6AC1">
            <w:pPr>
              <w:spacing w:after="120" w:line="240" w:lineRule="auto"/>
              <w:rPr>
                <w:rFonts w:ascii="Calibri" w:hAnsi="Calibri" w:cs="Calibri"/>
              </w:rPr>
            </w:pPr>
            <w:r w:rsidRPr="004400D4">
              <w:rPr>
                <w:rFonts w:ascii="Calibri" w:hAnsi="Calibri" w:cs="Calibri"/>
              </w:rPr>
              <w:t xml:space="preserve">W ramach kontynuacji priorytetów wyznaczonych przez Polskę podczas jej członkostwa w Radzie Bezpieczeństwa, a także wdrażania </w:t>
            </w:r>
            <w:r w:rsidRPr="00CC43A8">
              <w:rPr>
                <w:rFonts w:ascii="Calibri" w:hAnsi="Calibri" w:cs="Calibri"/>
              </w:rPr>
              <w:t>Krajowego Planu Działania na rzecz realizacji Agendy ONZ dotyczącej kobiet, pokoju i bezpieczeństwa,</w:t>
            </w:r>
            <w:r w:rsidRPr="009E6AC1">
              <w:rPr>
                <w:rFonts w:ascii="Calibri" w:hAnsi="Calibri" w:cs="Calibri"/>
              </w:rPr>
              <w:t xml:space="preserve"> </w:t>
            </w:r>
            <w:r w:rsidRPr="004400D4">
              <w:rPr>
                <w:rFonts w:ascii="Calibri" w:hAnsi="Calibri" w:cs="Calibri"/>
              </w:rPr>
              <w:t xml:space="preserve">niesiona przez Polskę pomoc humanitarna powinna koncentrować się na działaniach w następujących </w:t>
            </w:r>
            <w:r w:rsidRPr="00564ED3">
              <w:rPr>
                <w:rFonts w:ascii="Calibri" w:hAnsi="Calibri" w:cs="Calibri"/>
              </w:rPr>
              <w:t>obszarach:</w:t>
            </w:r>
          </w:p>
          <w:p w14:paraId="6F30A248" w14:textId="77777777" w:rsidR="009E6AC1" w:rsidRPr="004400D4" w:rsidRDefault="009E6AC1" w:rsidP="009E6AC1">
            <w:pPr>
              <w:pStyle w:val="Akapitzlist"/>
              <w:numPr>
                <w:ilvl w:val="0"/>
                <w:numId w:val="38"/>
              </w:numPr>
              <w:spacing w:after="120" w:line="240" w:lineRule="auto"/>
              <w:contextualSpacing w:val="0"/>
              <w:rPr>
                <w:rFonts w:ascii="Calibri" w:hAnsi="Calibri" w:cs="Calibri"/>
              </w:rPr>
            </w:pPr>
            <w:r w:rsidRPr="004400D4">
              <w:rPr>
                <w:rFonts w:ascii="Calibri" w:hAnsi="Calibri" w:cs="Calibri"/>
              </w:rPr>
              <w:t>ochrona dzieci w konfliktach zbrojnych</w:t>
            </w:r>
          </w:p>
          <w:p w14:paraId="37CE9333" w14:textId="77777777" w:rsidR="009E6AC1" w:rsidRPr="004400D4" w:rsidRDefault="009E6AC1" w:rsidP="009E6AC1">
            <w:pPr>
              <w:pStyle w:val="Akapitzlist"/>
              <w:numPr>
                <w:ilvl w:val="0"/>
                <w:numId w:val="38"/>
              </w:numPr>
              <w:spacing w:after="120" w:line="240" w:lineRule="auto"/>
              <w:contextualSpacing w:val="0"/>
              <w:rPr>
                <w:rFonts w:ascii="Calibri" w:hAnsi="Calibri" w:cs="Calibri"/>
              </w:rPr>
            </w:pPr>
            <w:r w:rsidRPr="004400D4">
              <w:rPr>
                <w:rFonts w:ascii="Calibri" w:hAnsi="Calibri" w:cs="Calibri"/>
              </w:rPr>
              <w:t>wsparcie dla osób z niepełnosprawnością</w:t>
            </w:r>
          </w:p>
          <w:p w14:paraId="0AF1ECDD" w14:textId="77777777" w:rsidR="009E6AC1" w:rsidRPr="009E6AC1" w:rsidRDefault="009E6AC1" w:rsidP="009E6AC1">
            <w:pPr>
              <w:pStyle w:val="Akapitzlist"/>
              <w:numPr>
                <w:ilvl w:val="0"/>
                <w:numId w:val="38"/>
              </w:numPr>
              <w:spacing w:after="120" w:line="240" w:lineRule="auto"/>
              <w:contextualSpacing w:val="0"/>
              <w:rPr>
                <w:rFonts w:ascii="Calibri" w:hAnsi="Calibri" w:cs="Calibri"/>
                <w:b/>
              </w:rPr>
            </w:pPr>
            <w:r w:rsidRPr="004400D4">
              <w:rPr>
                <w:rFonts w:ascii="Calibri" w:hAnsi="Calibri" w:cs="Calibri"/>
              </w:rPr>
              <w:t>wsparcie na rzecz kobiet</w:t>
            </w:r>
            <w:r w:rsidRPr="004400D4">
              <w:rPr>
                <w:rFonts w:ascii="Calibri" w:hAnsi="Calibri" w:cs="Calibri"/>
                <w:b/>
              </w:rPr>
              <w:t>,</w:t>
            </w:r>
            <w:r w:rsidRPr="004400D4">
              <w:rPr>
                <w:rFonts w:ascii="Calibri" w:hAnsi="Calibri" w:cs="Calibri"/>
                <w:b/>
                <w:color w:val="FF0000"/>
              </w:rPr>
              <w:t xml:space="preserve"> </w:t>
            </w:r>
            <w:r w:rsidRPr="009E6AC1">
              <w:rPr>
                <w:rFonts w:ascii="Calibri" w:hAnsi="Calibri" w:cs="Calibri"/>
                <w:b/>
              </w:rPr>
              <w:t>w tym szczególnie na obszarach objętych konfliktami zbrojnymi.</w:t>
            </w:r>
          </w:p>
          <w:p w14:paraId="7E188BE2" w14:textId="77777777" w:rsidR="009E6AC1" w:rsidRPr="004400D4" w:rsidRDefault="009E6AC1" w:rsidP="009E6AC1">
            <w:pPr>
              <w:spacing w:after="120" w:line="240" w:lineRule="auto"/>
              <w:ind w:left="708"/>
              <w:jc w:val="both"/>
              <w:rPr>
                <w:rFonts w:ascii="Calibri" w:hAnsi="Calibri" w:cs="Calibri"/>
              </w:rPr>
            </w:pPr>
            <w:r w:rsidRPr="004400D4">
              <w:rPr>
                <w:rFonts w:ascii="Calibri" w:hAnsi="Calibri" w:cs="Calibri"/>
              </w:rPr>
              <w:t>(…)</w:t>
            </w:r>
          </w:p>
          <w:p w14:paraId="2CD64008" w14:textId="0EBB66C0" w:rsidR="009E6AC1" w:rsidRPr="009E6AC1" w:rsidRDefault="009E6AC1" w:rsidP="009E6AC1">
            <w:pPr>
              <w:spacing w:after="120" w:line="240" w:lineRule="auto"/>
              <w:rPr>
                <w:rFonts w:ascii="Calibri" w:eastAsia="Calibri" w:hAnsi="Calibri" w:cs="Calibri"/>
              </w:rPr>
            </w:pPr>
            <w:r w:rsidRPr="004400D4">
              <w:rPr>
                <w:rFonts w:ascii="Calibri" w:hAnsi="Calibri" w:cs="Calibri"/>
              </w:rPr>
              <w:t xml:space="preserve">2. Wsparcie wielostronne koncentrować się będzie na dofinansowaniu programów i projektów organizacji partnerskich (…), m.in. w działaniach związanych z ochroną ludności </w:t>
            </w:r>
            <w:r w:rsidRPr="00AB7349">
              <w:rPr>
                <w:rFonts w:ascii="Calibri" w:hAnsi="Calibri" w:cs="Calibri"/>
                <w:b/>
              </w:rPr>
              <w:t>na obszarach objętych konfliktami, ze szczególnym uwzględnieniem kobiet i dzieci.</w:t>
            </w:r>
            <w:r w:rsidRPr="00AB7349">
              <w:rPr>
                <w:rFonts w:ascii="Calibri" w:hAnsi="Calibri" w:cs="Calibri"/>
              </w:rPr>
              <w:t xml:space="preserve"> </w:t>
            </w:r>
          </w:p>
        </w:tc>
        <w:tc>
          <w:tcPr>
            <w:tcW w:w="1559" w:type="dxa"/>
          </w:tcPr>
          <w:p w14:paraId="32634999" w14:textId="4B453CEA" w:rsidR="009E6AC1" w:rsidRPr="00010F88" w:rsidRDefault="009E6AC1" w:rsidP="009E6AC1">
            <w:pPr>
              <w:spacing w:after="120" w:line="240" w:lineRule="auto"/>
              <w:rPr>
                <w:rFonts w:ascii="Calibri" w:hAnsi="Calibri" w:cs="Calibri"/>
                <w:b/>
                <w:bCs/>
              </w:rPr>
            </w:pPr>
            <w:r w:rsidRPr="00010F88">
              <w:rPr>
                <w:rFonts w:ascii="Calibri" w:hAnsi="Calibri" w:cs="Calibri"/>
                <w:b/>
                <w:bCs/>
              </w:rPr>
              <w:t>MSZ (DPB)</w:t>
            </w:r>
          </w:p>
        </w:tc>
        <w:tc>
          <w:tcPr>
            <w:tcW w:w="2410" w:type="dxa"/>
          </w:tcPr>
          <w:p w14:paraId="260B527E" w14:textId="59E1FBEA" w:rsidR="009E6AC1" w:rsidRDefault="009E6AC1" w:rsidP="009E6AC1">
            <w:pPr>
              <w:spacing w:after="120" w:line="240" w:lineRule="auto"/>
              <w:rPr>
                <w:rFonts w:ascii="Calibri" w:hAnsi="Calibri" w:cs="Calibri"/>
                <w:b/>
                <w:bCs/>
              </w:rPr>
            </w:pPr>
            <w:r>
              <w:rPr>
                <w:rFonts w:ascii="Calibri" w:hAnsi="Calibri" w:cs="Calibri"/>
                <w:b/>
                <w:bCs/>
              </w:rPr>
              <w:t>Autopoprawka</w:t>
            </w:r>
          </w:p>
        </w:tc>
      </w:tr>
      <w:tr w:rsidR="009E6AC1" w:rsidRPr="00C745F7" w14:paraId="1DCB7D80" w14:textId="77777777" w:rsidTr="009E6AC1">
        <w:trPr>
          <w:gridAfter w:val="1"/>
          <w:wAfter w:w="48" w:type="dxa"/>
          <w:trHeight w:val="600"/>
        </w:trPr>
        <w:tc>
          <w:tcPr>
            <w:tcW w:w="567" w:type="dxa"/>
          </w:tcPr>
          <w:p w14:paraId="36114E2B" w14:textId="03AE3012" w:rsidR="009E6AC1" w:rsidRDefault="009D0EB6" w:rsidP="009E6AC1">
            <w:pPr>
              <w:spacing w:after="120" w:line="240" w:lineRule="auto"/>
              <w:rPr>
                <w:rFonts w:ascii="Calibri" w:hAnsi="Calibri" w:cs="Calibri"/>
                <w:bCs/>
              </w:rPr>
            </w:pPr>
            <w:r>
              <w:rPr>
                <w:rFonts w:ascii="Calibri" w:hAnsi="Calibri" w:cs="Calibri"/>
                <w:bCs/>
              </w:rPr>
              <w:t>29</w:t>
            </w:r>
            <w:r w:rsidR="009E6AC1">
              <w:rPr>
                <w:rFonts w:ascii="Calibri" w:hAnsi="Calibri" w:cs="Calibri"/>
                <w:bCs/>
              </w:rPr>
              <w:t>.</w:t>
            </w:r>
          </w:p>
        </w:tc>
        <w:tc>
          <w:tcPr>
            <w:tcW w:w="2127" w:type="dxa"/>
          </w:tcPr>
          <w:p w14:paraId="0A8CC082" w14:textId="29C52DBC" w:rsidR="009E6AC1" w:rsidRPr="009E6AC1" w:rsidRDefault="009E6AC1" w:rsidP="009E6AC1">
            <w:pPr>
              <w:spacing w:after="120" w:line="240" w:lineRule="auto"/>
              <w:rPr>
                <w:rFonts w:ascii="Calibri" w:hAnsi="Calibri" w:cs="Calibri"/>
                <w:b/>
              </w:rPr>
            </w:pPr>
            <w:r w:rsidRPr="009E6AC1">
              <w:rPr>
                <w:rFonts w:ascii="Calibri" w:hAnsi="Calibri" w:cs="Calibri"/>
                <w:b/>
              </w:rPr>
              <w:t>Str. 17</w:t>
            </w:r>
            <w:r w:rsidR="00E00057">
              <w:rPr>
                <w:rFonts w:ascii="Calibri" w:hAnsi="Calibri" w:cs="Calibri"/>
                <w:b/>
              </w:rPr>
              <w:t xml:space="preserve"> (str. 18 </w:t>
            </w:r>
            <w:r w:rsidR="00E00057">
              <w:rPr>
                <w:rFonts w:ascii="Calibri" w:eastAsia="Times New Roman" w:hAnsi="Calibri" w:cs="Calibri"/>
                <w:b/>
                <w:color w:val="000000"/>
              </w:rPr>
              <w:t xml:space="preserve">w </w:t>
            </w:r>
            <w:r w:rsidR="00E00057">
              <w:rPr>
                <w:rFonts w:ascii="Calibri" w:eastAsia="Calibri" w:hAnsi="Calibri" w:cs="Calibri"/>
                <w:b/>
                <w:bCs/>
                <w:kern w:val="1"/>
                <w:lang w:eastAsia="pl-PL"/>
              </w:rPr>
              <w:t xml:space="preserve">projekcie uwzględniającym </w:t>
            </w:r>
            <w:r w:rsidR="00E00057" w:rsidRPr="00AB57DE">
              <w:rPr>
                <w:rFonts w:ascii="Calibri" w:eastAsia="Calibri" w:hAnsi="Calibri" w:cs="Calibri"/>
                <w:b/>
                <w:bCs/>
                <w:kern w:val="1"/>
                <w:lang w:eastAsia="pl-PL"/>
              </w:rPr>
              <w:t>uwag</w:t>
            </w:r>
            <w:r w:rsidR="00E00057">
              <w:rPr>
                <w:rFonts w:ascii="Calibri" w:eastAsia="Calibri" w:hAnsi="Calibri" w:cs="Calibri"/>
                <w:b/>
                <w:bCs/>
                <w:kern w:val="1"/>
                <w:lang w:eastAsia="pl-PL"/>
              </w:rPr>
              <w:t>i po konsultacjach społecznych)</w:t>
            </w:r>
          </w:p>
          <w:p w14:paraId="532B963E" w14:textId="77777777" w:rsidR="003B49F0" w:rsidRDefault="003B49F0" w:rsidP="009E6AC1">
            <w:pPr>
              <w:spacing w:after="120" w:line="240" w:lineRule="auto"/>
              <w:rPr>
                <w:rFonts w:ascii="Calibri" w:hAnsi="Calibri" w:cs="Calibri"/>
                <w:b/>
              </w:rPr>
            </w:pPr>
            <w:r>
              <w:rPr>
                <w:rFonts w:ascii="Calibri" w:hAnsi="Calibri" w:cs="Calibri"/>
                <w:b/>
              </w:rPr>
              <w:t>Część Pierwsza</w:t>
            </w:r>
          </w:p>
          <w:p w14:paraId="77491DFE" w14:textId="14E292EF" w:rsidR="009E6AC1" w:rsidRPr="009E6AC1" w:rsidRDefault="009E6AC1" w:rsidP="009E6AC1">
            <w:pPr>
              <w:spacing w:after="120" w:line="240" w:lineRule="auto"/>
              <w:rPr>
                <w:rFonts w:ascii="Calibri" w:hAnsi="Calibri" w:cs="Calibri"/>
                <w:b/>
              </w:rPr>
            </w:pPr>
            <w:r w:rsidRPr="009E6AC1">
              <w:rPr>
                <w:rFonts w:ascii="Calibri" w:hAnsi="Calibri" w:cs="Calibri"/>
                <w:b/>
              </w:rPr>
              <w:t>III</w:t>
            </w:r>
            <w:r w:rsidR="003B49F0">
              <w:rPr>
                <w:rFonts w:ascii="Calibri" w:hAnsi="Calibri" w:cs="Calibri"/>
                <w:b/>
              </w:rPr>
              <w:t>.</w:t>
            </w:r>
            <w:r w:rsidRPr="009E6AC1">
              <w:rPr>
                <w:rFonts w:ascii="Calibri" w:hAnsi="Calibri" w:cs="Calibri"/>
                <w:b/>
              </w:rPr>
              <w:t xml:space="preserve"> Pomoc humanitarna</w:t>
            </w:r>
          </w:p>
          <w:p w14:paraId="50F0953F" w14:textId="77777777" w:rsidR="009E6AC1" w:rsidRPr="00BF231E" w:rsidRDefault="009E6AC1" w:rsidP="009E6AC1">
            <w:pPr>
              <w:spacing w:after="120" w:line="240" w:lineRule="auto"/>
              <w:rPr>
                <w:rFonts w:ascii="Calibri" w:hAnsi="Calibri" w:cs="Calibri"/>
                <w:b/>
              </w:rPr>
            </w:pPr>
          </w:p>
        </w:tc>
        <w:tc>
          <w:tcPr>
            <w:tcW w:w="4394" w:type="dxa"/>
          </w:tcPr>
          <w:p w14:paraId="629D84D6" w14:textId="067D261D" w:rsidR="009E6AC1" w:rsidRPr="004400D4" w:rsidRDefault="009E6AC1" w:rsidP="009E6AC1">
            <w:pPr>
              <w:spacing w:after="120" w:line="240" w:lineRule="auto"/>
              <w:rPr>
                <w:rFonts w:ascii="Calibri" w:hAnsi="Calibri" w:cs="Calibri"/>
              </w:rPr>
            </w:pPr>
            <w:r w:rsidRPr="004400D4">
              <w:rPr>
                <w:rFonts w:ascii="Calibri" w:hAnsi="Calibri" w:cs="Calibri"/>
              </w:rPr>
              <w:t xml:space="preserve">Plan Współpracy Rozwojowej w niewystarczającym stopniu odnosi się do potrzeby zwalczania źródłowych przyczyn migracji i nie odnotowuje rosnącego problemu nielegalnej migracji i presji migracyjnej. </w:t>
            </w:r>
            <w:r w:rsidR="00AB7349">
              <w:rPr>
                <w:rFonts w:ascii="Calibri" w:hAnsi="Calibri" w:cs="Calibri"/>
              </w:rPr>
              <w:t>Propo</w:t>
            </w:r>
            <w:r w:rsidR="00C13583">
              <w:rPr>
                <w:rFonts w:ascii="Calibri" w:hAnsi="Calibri" w:cs="Calibri"/>
              </w:rPr>
              <w:t>zycja dotyczy dopisania nowego akapitu.</w:t>
            </w:r>
          </w:p>
          <w:p w14:paraId="389A729F" w14:textId="77777777" w:rsidR="009E6AC1" w:rsidRPr="00192E12" w:rsidRDefault="009E6AC1" w:rsidP="009E6AC1">
            <w:pPr>
              <w:spacing w:after="120" w:line="240" w:lineRule="auto"/>
              <w:rPr>
                <w:rFonts w:ascii="Calibri" w:hAnsi="Calibri" w:cs="Calibri"/>
                <w:b/>
                <w:bCs/>
              </w:rPr>
            </w:pPr>
          </w:p>
        </w:tc>
        <w:tc>
          <w:tcPr>
            <w:tcW w:w="3544" w:type="dxa"/>
          </w:tcPr>
          <w:p w14:paraId="4178F585" w14:textId="547D8156" w:rsidR="009E6AC1" w:rsidRPr="004400D4" w:rsidRDefault="009E6AC1" w:rsidP="009E6AC1">
            <w:pPr>
              <w:spacing w:after="120" w:line="240" w:lineRule="auto"/>
              <w:rPr>
                <w:rFonts w:ascii="Calibri" w:hAnsi="Calibri" w:cs="Calibri"/>
                <w:color w:val="0070C0"/>
              </w:rPr>
            </w:pPr>
            <w:r>
              <w:rPr>
                <w:rFonts w:ascii="Calibri" w:hAnsi="Calibri" w:cs="Calibri"/>
              </w:rPr>
              <w:t>„</w:t>
            </w:r>
            <w:r w:rsidRPr="004400D4">
              <w:rPr>
                <w:rFonts w:ascii="Calibri" w:hAnsi="Calibri" w:cs="Calibri"/>
              </w:rPr>
              <w:t>Polska będzie pracować na rzecz przeciwdziałania nieuregulowanym migracjom, spowodowanym przez kryzysy, podejmując w tym celu samodzielne inicjatywy i angażując się w starania społeczności międzynarodowej. Zjawiska te z jednej strony powodują zagrożenie dla życia, zdrowia i godności jednostek, a z drugiej – destabilizują społeczeństwa przyjmujące krajów docelowych. Podtrzymując stanowisko, że najskuteczniejszą drogą do zapobiegania tym zagrożeniom jest aktywna polityka pomocowa w regionach pochodzenia migrantów, Polska będzie wpierać aktywności na miejscu, służące nie tylko pomocy doraźnej, ale także wyrównywaniu szans, wzmacnianiu gospodarek oraz administracji. Śledząc sytuację migracyjną, Polska będzie reagować na kryzysy migracyjne, przekazując stosowną pomoc humanitarną.</w:t>
            </w:r>
            <w:r>
              <w:rPr>
                <w:rFonts w:ascii="Calibri" w:hAnsi="Calibri" w:cs="Calibri"/>
              </w:rPr>
              <w:t>”</w:t>
            </w:r>
          </w:p>
          <w:p w14:paraId="182C0459" w14:textId="77777777" w:rsidR="009E6AC1" w:rsidRDefault="009E6AC1" w:rsidP="009E6AC1">
            <w:pPr>
              <w:spacing w:after="120" w:line="240" w:lineRule="auto"/>
              <w:rPr>
                <w:rFonts w:ascii="Calibri" w:hAnsi="Calibri" w:cs="Calibri"/>
                <w:iCs/>
              </w:rPr>
            </w:pPr>
          </w:p>
        </w:tc>
        <w:tc>
          <w:tcPr>
            <w:tcW w:w="1559" w:type="dxa"/>
          </w:tcPr>
          <w:p w14:paraId="6BAF81DA" w14:textId="08770220" w:rsidR="009E6AC1" w:rsidRPr="00010F88" w:rsidRDefault="009E6AC1" w:rsidP="009E6AC1">
            <w:pPr>
              <w:spacing w:after="120" w:line="240" w:lineRule="auto"/>
              <w:rPr>
                <w:rFonts w:ascii="Calibri" w:hAnsi="Calibri" w:cs="Calibri"/>
                <w:b/>
                <w:bCs/>
              </w:rPr>
            </w:pPr>
            <w:r w:rsidRPr="00010F88">
              <w:rPr>
                <w:rFonts w:ascii="Calibri" w:hAnsi="Calibri" w:cs="Calibri"/>
                <w:b/>
                <w:bCs/>
              </w:rPr>
              <w:t>MSZ (DAiBW)</w:t>
            </w:r>
          </w:p>
        </w:tc>
        <w:tc>
          <w:tcPr>
            <w:tcW w:w="2410" w:type="dxa"/>
          </w:tcPr>
          <w:p w14:paraId="471578E3" w14:textId="3183CBC6" w:rsidR="009E6AC1" w:rsidRDefault="009E6AC1" w:rsidP="009E6AC1">
            <w:pPr>
              <w:spacing w:after="120" w:line="240" w:lineRule="auto"/>
              <w:rPr>
                <w:rFonts w:ascii="Calibri" w:hAnsi="Calibri" w:cs="Calibri"/>
                <w:b/>
                <w:bCs/>
              </w:rPr>
            </w:pPr>
            <w:r>
              <w:rPr>
                <w:rFonts w:ascii="Calibri" w:hAnsi="Calibri" w:cs="Calibri"/>
                <w:b/>
                <w:bCs/>
              </w:rPr>
              <w:t>Autopoprawka</w:t>
            </w:r>
          </w:p>
        </w:tc>
      </w:tr>
    </w:tbl>
    <w:p w14:paraId="3FB5C21A" w14:textId="015ABBFE" w:rsidR="002D3DF7" w:rsidRDefault="002D3DF7">
      <w:pPr>
        <w:spacing w:after="120" w:line="240" w:lineRule="auto"/>
        <w:rPr>
          <w:rFonts w:ascii="Calibri" w:hAnsi="Calibri" w:cs="Calibri"/>
        </w:rPr>
      </w:pPr>
    </w:p>
    <w:p w14:paraId="3AE446EC" w14:textId="77777777" w:rsidR="00670909" w:rsidRPr="002F1387" w:rsidRDefault="00670909">
      <w:pPr>
        <w:pStyle w:val="Tekstpodstawowywcity21"/>
        <w:shd w:val="clear" w:color="auto" w:fill="FFFFFF"/>
        <w:spacing w:after="120"/>
        <w:ind w:left="539" w:hanging="539"/>
        <w:jc w:val="both"/>
        <w:rPr>
          <w:rFonts w:ascii="Calibri" w:hAnsi="Calibri" w:cs="Calibri"/>
          <w:sz w:val="28"/>
          <w:szCs w:val="22"/>
          <w:u w:val="single"/>
        </w:rPr>
      </w:pPr>
      <w:r w:rsidRPr="002F1387">
        <w:rPr>
          <w:rFonts w:ascii="Calibri" w:hAnsi="Calibri" w:cs="Calibri"/>
          <w:sz w:val="28"/>
          <w:szCs w:val="22"/>
          <w:u w:val="single"/>
        </w:rPr>
        <w:t>Inne uwagi/opinie:</w:t>
      </w:r>
    </w:p>
    <w:p w14:paraId="62819FA7" w14:textId="5F77EA7A" w:rsidR="00A03CA2" w:rsidRDefault="00A03CA2">
      <w:pPr>
        <w:pStyle w:val="Tekstpodstawowywcity21"/>
        <w:shd w:val="clear" w:color="auto" w:fill="FFFFFF"/>
        <w:spacing w:after="120"/>
        <w:ind w:left="539" w:hanging="539"/>
        <w:jc w:val="both"/>
        <w:rPr>
          <w:rFonts w:ascii="Calibri" w:hAnsi="Calibri" w:cs="Calibri"/>
          <w:sz w:val="22"/>
          <w:szCs w:val="22"/>
          <w:u w:val="single"/>
        </w:rPr>
      </w:pPr>
    </w:p>
    <w:tbl>
      <w:tblPr>
        <w:tblStyle w:val="Tabela-Siatka"/>
        <w:tblW w:w="14742" w:type="dxa"/>
        <w:tblInd w:w="-5" w:type="dxa"/>
        <w:tblLayout w:type="fixed"/>
        <w:tblLook w:val="04A0" w:firstRow="1" w:lastRow="0" w:firstColumn="1" w:lastColumn="0" w:noHBand="0" w:noVBand="1"/>
      </w:tblPr>
      <w:tblGrid>
        <w:gridCol w:w="567"/>
        <w:gridCol w:w="2127"/>
        <w:gridCol w:w="7087"/>
        <w:gridCol w:w="4961"/>
      </w:tblGrid>
      <w:tr w:rsidR="00BF231E" w:rsidRPr="00C745F7" w14:paraId="67356EE7" w14:textId="77777777" w:rsidTr="00BF231E">
        <w:trPr>
          <w:trHeight w:val="274"/>
        </w:trPr>
        <w:tc>
          <w:tcPr>
            <w:tcW w:w="567" w:type="dxa"/>
            <w:noWrap/>
          </w:tcPr>
          <w:p w14:paraId="42F4BD76" w14:textId="7A85ADA9" w:rsidR="00BF231E" w:rsidRPr="002F1387" w:rsidRDefault="00BF231E" w:rsidP="00B94942">
            <w:pPr>
              <w:spacing w:after="120" w:line="240" w:lineRule="auto"/>
              <w:rPr>
                <w:rFonts w:ascii="Calibri" w:eastAsia="Calibri" w:hAnsi="Calibri" w:cs="Calibri"/>
              </w:rPr>
            </w:pPr>
          </w:p>
        </w:tc>
        <w:tc>
          <w:tcPr>
            <w:tcW w:w="2127" w:type="dxa"/>
          </w:tcPr>
          <w:p w14:paraId="42152FC2" w14:textId="2A2A7762" w:rsidR="00BF231E" w:rsidRPr="00A62793" w:rsidRDefault="00BF231E" w:rsidP="00BF231E">
            <w:pPr>
              <w:spacing w:after="240" w:line="240" w:lineRule="auto"/>
              <w:rPr>
                <w:rFonts w:ascii="Calibri" w:eastAsia="Calibri" w:hAnsi="Calibri" w:cs="Calibri"/>
                <w:b/>
                <w:kern w:val="2"/>
                <w:lang w:eastAsia="pl-PL"/>
              </w:rPr>
            </w:pPr>
            <w:r>
              <w:rPr>
                <w:rFonts w:ascii="Calibri" w:hAnsi="Calibri" w:cs="Calibri"/>
                <w:b/>
              </w:rPr>
              <w:t>Zgłaszający</w:t>
            </w:r>
          </w:p>
        </w:tc>
        <w:tc>
          <w:tcPr>
            <w:tcW w:w="7087" w:type="dxa"/>
          </w:tcPr>
          <w:p w14:paraId="41D601CA" w14:textId="2EAA3685" w:rsidR="00BF231E" w:rsidRPr="00BF231E" w:rsidRDefault="00BF231E" w:rsidP="00B94942">
            <w:pPr>
              <w:spacing w:after="120" w:line="240" w:lineRule="auto"/>
              <w:rPr>
                <w:rFonts w:ascii="Calibri" w:eastAsia="Calibri" w:hAnsi="Calibri" w:cs="Calibri"/>
                <w:b/>
              </w:rPr>
            </w:pPr>
            <w:r w:rsidRPr="00BF231E">
              <w:rPr>
                <w:rFonts w:ascii="Calibri" w:eastAsia="Calibri" w:hAnsi="Calibri" w:cs="Calibri"/>
                <w:b/>
              </w:rPr>
              <w:t>Treść uwagi</w:t>
            </w:r>
            <w:r>
              <w:rPr>
                <w:rFonts w:ascii="Calibri" w:eastAsia="Calibri" w:hAnsi="Calibri" w:cs="Calibri"/>
                <w:b/>
              </w:rPr>
              <w:t>/opinii</w:t>
            </w:r>
          </w:p>
        </w:tc>
        <w:tc>
          <w:tcPr>
            <w:tcW w:w="4961" w:type="dxa"/>
          </w:tcPr>
          <w:p w14:paraId="4A0F73D4" w14:textId="2540AF4E" w:rsidR="00BF231E" w:rsidRPr="00BF231E" w:rsidRDefault="00BF231E" w:rsidP="00B94942">
            <w:pPr>
              <w:widowControl w:val="0"/>
              <w:suppressAutoHyphens/>
              <w:spacing w:after="120" w:line="240" w:lineRule="auto"/>
              <w:rPr>
                <w:rFonts w:ascii="Calibri" w:eastAsia="Calibri" w:hAnsi="Calibri" w:cs="Calibri"/>
                <w:b/>
              </w:rPr>
            </w:pPr>
            <w:r w:rsidRPr="00BF231E">
              <w:rPr>
                <w:rFonts w:ascii="Calibri" w:eastAsia="Calibri" w:hAnsi="Calibri" w:cs="Calibri"/>
                <w:b/>
              </w:rPr>
              <w:t>Stanowisko MSZ</w:t>
            </w:r>
          </w:p>
        </w:tc>
      </w:tr>
      <w:tr w:rsidR="00BF231E" w:rsidRPr="00C745F7" w14:paraId="7D74B1D5" w14:textId="77777777" w:rsidTr="00BF231E">
        <w:trPr>
          <w:trHeight w:val="274"/>
        </w:trPr>
        <w:tc>
          <w:tcPr>
            <w:tcW w:w="567" w:type="dxa"/>
            <w:noWrap/>
          </w:tcPr>
          <w:p w14:paraId="376471BE" w14:textId="112B9F9A" w:rsidR="00BF231E" w:rsidRPr="002F1387" w:rsidRDefault="00BF231E" w:rsidP="00B94942">
            <w:pPr>
              <w:spacing w:after="120" w:line="240" w:lineRule="auto"/>
              <w:rPr>
                <w:rFonts w:ascii="Calibri" w:eastAsia="Calibri" w:hAnsi="Calibri" w:cs="Calibri"/>
              </w:rPr>
            </w:pPr>
            <w:r>
              <w:rPr>
                <w:rFonts w:ascii="Calibri" w:eastAsia="Calibri" w:hAnsi="Calibri" w:cs="Calibri"/>
              </w:rPr>
              <w:t>1.</w:t>
            </w:r>
          </w:p>
        </w:tc>
        <w:tc>
          <w:tcPr>
            <w:tcW w:w="2127" w:type="dxa"/>
          </w:tcPr>
          <w:p w14:paraId="7BDB88C9" w14:textId="77777777" w:rsidR="00BF231E" w:rsidRPr="00BF231E" w:rsidRDefault="00BF231E" w:rsidP="00BF231E">
            <w:pPr>
              <w:spacing w:after="120" w:line="240" w:lineRule="auto"/>
              <w:rPr>
                <w:rFonts w:ascii="Calibri" w:eastAsia="Calibri" w:hAnsi="Calibri" w:cs="Calibri"/>
                <w:b/>
                <w:kern w:val="2"/>
                <w:lang w:eastAsia="pl-PL"/>
              </w:rPr>
            </w:pPr>
            <w:r w:rsidRPr="00BF231E">
              <w:rPr>
                <w:rFonts w:ascii="Calibri" w:eastAsia="Calibri" w:hAnsi="Calibri" w:cs="Calibri"/>
                <w:b/>
                <w:kern w:val="2"/>
                <w:lang w:eastAsia="pl-PL"/>
              </w:rPr>
              <w:t xml:space="preserve">Grupa Zagranica </w:t>
            </w:r>
            <w:r w:rsidRPr="00BF231E">
              <w:rPr>
                <w:rFonts w:ascii="Calibri" w:eastAsia="Calibri" w:hAnsi="Calibri" w:cs="Calibri"/>
                <w:b/>
                <w:kern w:val="2"/>
                <w:highlight w:val="yellow"/>
                <w:lang w:eastAsia="pl-PL"/>
              </w:rPr>
              <w:t xml:space="preserve">  </w:t>
            </w:r>
          </w:p>
          <w:p w14:paraId="236C6615" w14:textId="77777777" w:rsidR="00BF231E" w:rsidRPr="00A62793" w:rsidRDefault="00BF231E" w:rsidP="00B94942">
            <w:pPr>
              <w:spacing w:after="120" w:line="240" w:lineRule="auto"/>
              <w:rPr>
                <w:rFonts w:ascii="Calibri" w:hAnsi="Calibri" w:cs="Calibri"/>
                <w:b/>
              </w:rPr>
            </w:pPr>
          </w:p>
        </w:tc>
        <w:tc>
          <w:tcPr>
            <w:tcW w:w="7087" w:type="dxa"/>
          </w:tcPr>
          <w:p w14:paraId="098DB72A" w14:textId="77777777" w:rsidR="00BF231E" w:rsidRPr="002F1387" w:rsidRDefault="00BF231E" w:rsidP="00BF231E">
            <w:pPr>
              <w:pStyle w:val="Tekstpodstawowywcity21"/>
              <w:shd w:val="clear" w:color="auto" w:fill="FFFFFF"/>
              <w:spacing w:after="120"/>
              <w:ind w:left="0"/>
              <w:rPr>
                <w:rFonts w:ascii="Calibri" w:hAnsi="Calibri" w:cs="Calibri"/>
                <w:sz w:val="22"/>
                <w:szCs w:val="22"/>
              </w:rPr>
            </w:pPr>
            <w:r w:rsidRPr="002F1387">
              <w:rPr>
                <w:rFonts w:ascii="Calibri" w:hAnsi="Calibri" w:cs="Calibri"/>
                <w:sz w:val="22"/>
                <w:szCs w:val="22"/>
              </w:rPr>
              <w:t>Przedstawiony projekt planu współpracy rozwojowej na rok 2022 nie odnosi się w żaden sposób do deklaracji i zobowiązań zawartych w Wieloletnim Programie Współpracy Rozwojowej na lata 2021-30 w odniesieniu do:</w:t>
            </w:r>
          </w:p>
          <w:p w14:paraId="1CB88DF7" w14:textId="77777777" w:rsidR="00BF231E" w:rsidRPr="002F1387" w:rsidRDefault="00BF231E" w:rsidP="00BF231E">
            <w:pPr>
              <w:pStyle w:val="Tekstpodstawowywcity21"/>
              <w:shd w:val="clear" w:color="auto" w:fill="FFFFFF"/>
              <w:spacing w:after="120"/>
              <w:ind w:left="349"/>
              <w:rPr>
                <w:rFonts w:ascii="Calibri" w:hAnsi="Calibri" w:cs="Calibri"/>
                <w:sz w:val="22"/>
                <w:szCs w:val="22"/>
              </w:rPr>
            </w:pPr>
            <w:r w:rsidRPr="002F1387">
              <w:rPr>
                <w:rFonts w:ascii="Calibri" w:hAnsi="Calibri" w:cs="Calibri"/>
                <w:sz w:val="22"/>
                <w:szCs w:val="22"/>
              </w:rPr>
              <w:t>a) przygotowania krajowych strategii współpracy rozwojowej dla poszczególnych krajach priorytetowych,</w:t>
            </w:r>
          </w:p>
          <w:p w14:paraId="6F2B100C" w14:textId="77777777" w:rsidR="00BF231E" w:rsidRPr="00205696" w:rsidRDefault="00BF231E" w:rsidP="00BF231E">
            <w:pPr>
              <w:pStyle w:val="Tekstpodstawowywcity21"/>
              <w:shd w:val="clear" w:color="auto" w:fill="FFFFFF"/>
              <w:spacing w:after="120"/>
              <w:ind w:left="349"/>
              <w:rPr>
                <w:rFonts w:ascii="Calibri" w:hAnsi="Calibri" w:cs="Calibri"/>
                <w:sz w:val="22"/>
                <w:szCs w:val="22"/>
              </w:rPr>
            </w:pPr>
            <w:r w:rsidRPr="002F1387">
              <w:rPr>
                <w:rFonts w:ascii="Calibri" w:hAnsi="Calibri" w:cs="Calibri"/>
                <w:sz w:val="22"/>
                <w:szCs w:val="22"/>
              </w:rPr>
              <w:t xml:space="preserve">b) przygotowania </w:t>
            </w:r>
            <w:r w:rsidRPr="002F1387">
              <w:rPr>
                <w:rFonts w:ascii="Calibri" w:hAnsi="Calibri" w:cs="Calibri"/>
                <w:i/>
                <w:iCs/>
                <w:sz w:val="22"/>
                <w:szCs w:val="22"/>
              </w:rPr>
              <w:t>„(…) dokumentu o charakterze strategicznym i operacyjnym dotyczącym edukacji globalnej w Polsce (…)”</w:t>
            </w:r>
            <w:r w:rsidRPr="002F1387">
              <w:rPr>
                <w:rFonts w:ascii="Calibri" w:hAnsi="Calibri" w:cs="Calibri"/>
                <w:sz w:val="22"/>
                <w:szCs w:val="22"/>
              </w:rPr>
              <w:t>,</w:t>
            </w:r>
          </w:p>
          <w:p w14:paraId="62139BF6" w14:textId="77777777" w:rsidR="00BF231E" w:rsidRPr="00205696" w:rsidRDefault="00BF231E" w:rsidP="00BF231E">
            <w:pPr>
              <w:pStyle w:val="Tekstpodstawowywcity21"/>
              <w:shd w:val="clear" w:color="auto" w:fill="FFFFFF"/>
              <w:spacing w:after="120"/>
              <w:ind w:left="349"/>
              <w:rPr>
                <w:rFonts w:ascii="Calibri" w:hAnsi="Calibri" w:cs="Calibri"/>
                <w:sz w:val="22"/>
                <w:szCs w:val="22"/>
              </w:rPr>
            </w:pPr>
            <w:r w:rsidRPr="00205696">
              <w:rPr>
                <w:rFonts w:ascii="Calibri" w:hAnsi="Calibri" w:cs="Calibri"/>
                <w:sz w:val="22"/>
                <w:szCs w:val="22"/>
              </w:rPr>
              <w:t xml:space="preserve">c) przedstawienia analizy zasadności utworzenia w polskim systemie </w:t>
            </w:r>
            <w:r w:rsidRPr="00205696">
              <w:rPr>
                <w:rFonts w:ascii="Calibri" w:hAnsi="Calibri" w:cs="Calibri"/>
                <w:i/>
                <w:iCs/>
                <w:sz w:val="22"/>
                <w:szCs w:val="22"/>
              </w:rPr>
              <w:t>„(…) wyspecjalizowanego podmiotu do wdrażania nowoczesnych narzędzi w obszarze współpracy międzynarodowej (…)”</w:t>
            </w:r>
            <w:r w:rsidRPr="00205696">
              <w:rPr>
                <w:rFonts w:ascii="Calibri" w:hAnsi="Calibri" w:cs="Calibri"/>
                <w:sz w:val="22"/>
                <w:szCs w:val="22"/>
              </w:rPr>
              <w:t>, tj. agencji wykonawczej.</w:t>
            </w:r>
          </w:p>
          <w:p w14:paraId="25531319" w14:textId="77777777" w:rsidR="00BF231E" w:rsidRPr="00205696" w:rsidRDefault="00BF231E" w:rsidP="00BF231E">
            <w:pPr>
              <w:pStyle w:val="Tekstpodstawowywcity21"/>
              <w:shd w:val="clear" w:color="auto" w:fill="FFFFFF"/>
              <w:spacing w:after="120"/>
              <w:ind w:left="349"/>
              <w:rPr>
                <w:rFonts w:ascii="Calibri" w:hAnsi="Calibri" w:cs="Calibri"/>
                <w:sz w:val="22"/>
                <w:szCs w:val="22"/>
              </w:rPr>
            </w:pPr>
            <w:r w:rsidRPr="00205696">
              <w:rPr>
                <w:rFonts w:ascii="Calibri" w:hAnsi="Calibri" w:cs="Calibri"/>
                <w:sz w:val="22"/>
                <w:szCs w:val="22"/>
              </w:rPr>
              <w:t xml:space="preserve">W zeszłorocznych konsultacjach planu rocznego (na rok 2021) otrzymaliśmy odpowiedź, że w drugiej połowie roku (bieżącego) zostanie przedstawiony harmonogram dot. prac nad pilotażową strategią dla Gruzji. Będziemy wdzięczni za informację jaka jest sytuacja bieżąca w odniesieniu do ww. trzech procesów. </w:t>
            </w:r>
          </w:p>
          <w:p w14:paraId="598B460F" w14:textId="77777777" w:rsidR="00BF231E" w:rsidRPr="00205696" w:rsidRDefault="00BF231E" w:rsidP="00BF231E">
            <w:pPr>
              <w:pStyle w:val="Tekstpodstawowywcity21"/>
              <w:shd w:val="clear" w:color="auto" w:fill="FFFFFF"/>
              <w:spacing w:after="120"/>
              <w:ind w:left="0"/>
              <w:rPr>
                <w:rFonts w:ascii="Calibri" w:hAnsi="Calibri" w:cs="Calibri"/>
                <w:sz w:val="22"/>
                <w:szCs w:val="22"/>
              </w:rPr>
            </w:pPr>
            <w:r w:rsidRPr="00205696">
              <w:rPr>
                <w:rFonts w:ascii="Calibri" w:hAnsi="Calibri" w:cs="Calibri"/>
                <w:sz w:val="22"/>
                <w:szCs w:val="22"/>
              </w:rPr>
              <w:t>Także w kontekście myślenia strategicznego o systemie polskiej współpracy rozwojowej (krajowe strategie cząstkowe, zasadność utworzenia agencji wykonawczej, vide punkt powyżej) apelujemy o powrót do dyskusji ws. możliwości finansowania wieloletniego zgodnie z art. 153 ustawy o finansach publicznych. Pozostajemy w Grupie Zagranica do kontaktu roboczego w tym zakresie.</w:t>
            </w:r>
          </w:p>
          <w:p w14:paraId="4F0BA123" w14:textId="77777777" w:rsidR="00BF231E" w:rsidRPr="00205696" w:rsidRDefault="00BF231E" w:rsidP="00BF231E">
            <w:pPr>
              <w:spacing w:after="120" w:line="240" w:lineRule="auto"/>
              <w:rPr>
                <w:rFonts w:ascii="Calibri" w:eastAsia="Calibri" w:hAnsi="Calibri" w:cs="Calibri"/>
                <w:kern w:val="2"/>
                <w:lang w:eastAsia="pl-PL"/>
              </w:rPr>
            </w:pPr>
            <w:r w:rsidRPr="00205696">
              <w:rPr>
                <w:rFonts w:ascii="Calibri" w:hAnsi="Calibri" w:cs="Calibri"/>
              </w:rPr>
              <w:t>Sygnalizujemy także kwestię dotyczącą realizacji projektów modułowych. Zgodnie z art.12 ustawy o współpracy rozwojowej jest możliwe zawieranie umów przekraczających rok budżetowy, a więc umów wieloletnich, z limitem środków, którymi dysponuje jednostka zlecająca DWR na dany rok budżetowy. W przypadku ofert modułowych oznaczałoby to podpisanie 1 umowy na cały okres finansowania, z wypłatami rocznymi do limitu środków którymi dysponuje DWR na dany rok, co niewątpliwe byłoby bardziej wydajne niż coroczne podpisywanie umów przy projektach modułowy</w:t>
            </w:r>
          </w:p>
          <w:p w14:paraId="1095083A" w14:textId="77777777" w:rsidR="00BF231E" w:rsidRPr="002F1387" w:rsidRDefault="00BF231E" w:rsidP="00B94942">
            <w:pPr>
              <w:spacing w:after="120" w:line="240" w:lineRule="auto"/>
              <w:rPr>
                <w:rFonts w:ascii="Calibri" w:eastAsia="Calibri" w:hAnsi="Calibri" w:cs="Calibri"/>
              </w:rPr>
            </w:pPr>
          </w:p>
        </w:tc>
        <w:tc>
          <w:tcPr>
            <w:tcW w:w="4961" w:type="dxa"/>
          </w:tcPr>
          <w:p w14:paraId="60F1E32D" w14:textId="792B6528" w:rsidR="00687564" w:rsidRDefault="00BF231E" w:rsidP="00BF231E">
            <w:pPr>
              <w:pStyle w:val="Tekstkomentarza"/>
              <w:spacing w:after="120"/>
              <w:rPr>
                <w:rFonts w:ascii="Calibri" w:hAnsi="Calibri" w:cs="Calibri"/>
                <w:color w:val="000000" w:themeColor="text1"/>
                <w:sz w:val="22"/>
                <w:szCs w:val="22"/>
              </w:rPr>
            </w:pPr>
            <w:r w:rsidRPr="00205696">
              <w:rPr>
                <w:rFonts w:ascii="Calibri" w:hAnsi="Calibri" w:cs="Calibri"/>
                <w:b/>
                <w:color w:val="000000" w:themeColor="text1"/>
                <w:sz w:val="22"/>
                <w:szCs w:val="22"/>
              </w:rPr>
              <w:t>Wyjaśnienie</w:t>
            </w:r>
          </w:p>
          <w:p w14:paraId="1196DFD5" w14:textId="10D49B82" w:rsidR="00BF231E" w:rsidRPr="00205696" w:rsidRDefault="00BF231E" w:rsidP="00BF231E">
            <w:pPr>
              <w:pStyle w:val="Tekstkomentarza"/>
              <w:spacing w:after="120"/>
              <w:rPr>
                <w:rFonts w:ascii="Calibri" w:hAnsi="Calibri" w:cs="Calibri"/>
                <w:color w:val="000000" w:themeColor="text1"/>
                <w:sz w:val="22"/>
                <w:szCs w:val="22"/>
              </w:rPr>
            </w:pPr>
            <w:r w:rsidRPr="00205696">
              <w:rPr>
                <w:rFonts w:ascii="Calibri" w:hAnsi="Calibri" w:cs="Calibri"/>
                <w:color w:val="000000" w:themeColor="text1"/>
                <w:sz w:val="22"/>
                <w:szCs w:val="22"/>
              </w:rPr>
              <w:t xml:space="preserve">Sytuacja międzynarodowa m. in. ze względu na wpływ pandemii Covid-19 jest nadzwyczaj zmienna, co wpływa na prace nad dokumentami strategicznymi, w tym w ramach polskiej współpracy rozwojowej. W rezultacie, ich wypracowywanie potrwa dłużej niż zakładaliśmy. </w:t>
            </w:r>
            <w:r w:rsidR="00C26BB8">
              <w:rPr>
                <w:rFonts w:ascii="Calibri" w:hAnsi="Calibri" w:cs="Calibri"/>
                <w:color w:val="000000" w:themeColor="text1"/>
                <w:sz w:val="22"/>
                <w:szCs w:val="22"/>
              </w:rPr>
              <w:t>MSZ</w:t>
            </w:r>
            <w:r w:rsidR="00C26BB8" w:rsidRPr="00205696">
              <w:rPr>
                <w:rFonts w:ascii="Calibri" w:hAnsi="Calibri" w:cs="Calibri"/>
                <w:color w:val="000000" w:themeColor="text1"/>
                <w:sz w:val="22"/>
                <w:szCs w:val="22"/>
              </w:rPr>
              <w:t xml:space="preserve"> </w:t>
            </w:r>
            <w:r w:rsidRPr="00205696">
              <w:rPr>
                <w:rFonts w:ascii="Calibri" w:hAnsi="Calibri" w:cs="Calibri"/>
                <w:color w:val="000000" w:themeColor="text1"/>
                <w:sz w:val="22"/>
                <w:szCs w:val="22"/>
              </w:rPr>
              <w:t>podejmie m.in. działania mające na celu stworzenia dokumentu o charakterze strategicznym i operacyjnym dotyczącym edukacji globalnej w Polsce.</w:t>
            </w:r>
          </w:p>
          <w:p w14:paraId="40694F52" w14:textId="77777777" w:rsidR="00BF231E" w:rsidRPr="002F1387" w:rsidRDefault="00BF231E" w:rsidP="00B94942">
            <w:pPr>
              <w:widowControl w:val="0"/>
              <w:suppressAutoHyphens/>
              <w:spacing w:after="120" w:line="240" w:lineRule="auto"/>
              <w:rPr>
                <w:rFonts w:ascii="Calibri" w:eastAsia="Calibri" w:hAnsi="Calibri" w:cs="Calibri"/>
              </w:rPr>
            </w:pPr>
          </w:p>
        </w:tc>
      </w:tr>
      <w:tr w:rsidR="00BF231E" w:rsidRPr="00C745F7" w14:paraId="5692443D" w14:textId="77777777" w:rsidTr="00BF231E">
        <w:trPr>
          <w:trHeight w:val="274"/>
        </w:trPr>
        <w:tc>
          <w:tcPr>
            <w:tcW w:w="567" w:type="dxa"/>
            <w:noWrap/>
          </w:tcPr>
          <w:p w14:paraId="4CCC988A" w14:textId="47D3A560" w:rsidR="00BF231E" w:rsidRDefault="00BF231E" w:rsidP="00B94942">
            <w:pPr>
              <w:spacing w:after="120" w:line="240" w:lineRule="auto"/>
              <w:rPr>
                <w:rFonts w:ascii="Calibri" w:eastAsia="Calibri" w:hAnsi="Calibri" w:cs="Calibri"/>
              </w:rPr>
            </w:pPr>
            <w:r>
              <w:rPr>
                <w:rFonts w:ascii="Calibri" w:eastAsia="Calibri" w:hAnsi="Calibri" w:cs="Calibri"/>
              </w:rPr>
              <w:t>2.</w:t>
            </w:r>
          </w:p>
        </w:tc>
        <w:tc>
          <w:tcPr>
            <w:tcW w:w="2127" w:type="dxa"/>
          </w:tcPr>
          <w:p w14:paraId="6004B46E" w14:textId="038DF1DA" w:rsidR="00BF231E" w:rsidRPr="00BF231E" w:rsidRDefault="00BF231E" w:rsidP="00BF231E">
            <w:pPr>
              <w:spacing w:after="120" w:line="240" w:lineRule="auto"/>
              <w:rPr>
                <w:rFonts w:ascii="Calibri" w:eastAsia="Calibri" w:hAnsi="Calibri" w:cs="Calibri"/>
                <w:b/>
                <w:kern w:val="2"/>
                <w:lang w:eastAsia="pl-PL"/>
              </w:rPr>
            </w:pPr>
            <w:r w:rsidRPr="00205696">
              <w:rPr>
                <w:rFonts w:ascii="Calibri" w:eastAsia="Calibri" w:hAnsi="Calibri" w:cs="Calibri"/>
                <w:b/>
                <w:kern w:val="2"/>
                <w:lang w:eastAsia="pl-PL"/>
              </w:rPr>
              <w:t>PCPM</w:t>
            </w:r>
          </w:p>
        </w:tc>
        <w:tc>
          <w:tcPr>
            <w:tcW w:w="7087" w:type="dxa"/>
          </w:tcPr>
          <w:p w14:paraId="633C08C8" w14:textId="77777777" w:rsidR="00BF231E" w:rsidRPr="00205696" w:rsidRDefault="00BF231E" w:rsidP="00BF231E">
            <w:pPr>
              <w:spacing w:after="120" w:line="240" w:lineRule="auto"/>
              <w:rPr>
                <w:rFonts w:ascii="Calibri" w:eastAsia="Calibri" w:hAnsi="Calibri" w:cs="Calibri"/>
                <w:b/>
                <w:color w:val="000000" w:themeColor="text1"/>
                <w:kern w:val="2"/>
                <w:lang w:eastAsia="pl-PL"/>
              </w:rPr>
            </w:pPr>
            <w:r w:rsidRPr="00205696">
              <w:rPr>
                <w:rFonts w:ascii="Calibri" w:eastAsia="Calibri" w:hAnsi="Calibri" w:cs="Calibri"/>
                <w:kern w:val="2"/>
                <w:lang w:eastAsia="pl-PL"/>
              </w:rPr>
              <w:t xml:space="preserve">Po trudnościach w wybraniu lekarzy i pielęgniarek do niesienia pomocy w Libii w 2011 roku, DWR MSZ zgłosił PCPM sugestię utworzenia zespołu medycznego, który mógłby nieść pomoc poza granicami Polski. Taki zespół utworzyliśmy w 2014 roku, zaś w 2015 roku został on zaproszony przez WHO do przejścia międzynarodowej certyfikacji. Dzięki zainwestowaniu znaczących środków własnych PCPM oraz wsparciu finansowemu KPRM (w 2018 roku) udało nam się zbudować zespół medyczny oraz zebrać sprzęt zgodny z wytycznymi WHO, co zostało potwierdzone nadaniem EMT PCPM międzynarodowej certyfikacji WHO w roku 2019.  </w:t>
            </w:r>
          </w:p>
          <w:p w14:paraId="1129C510" w14:textId="77777777" w:rsidR="00BF231E" w:rsidRPr="00205696" w:rsidRDefault="00BF231E" w:rsidP="00BF231E">
            <w:pPr>
              <w:spacing w:after="120" w:line="240" w:lineRule="auto"/>
              <w:rPr>
                <w:rFonts w:ascii="Calibri" w:eastAsia="Calibri" w:hAnsi="Calibri" w:cs="Calibri"/>
                <w:kern w:val="2"/>
                <w:lang w:eastAsia="pl-PL"/>
              </w:rPr>
            </w:pPr>
            <w:r w:rsidRPr="00205696">
              <w:rPr>
                <w:rFonts w:ascii="Calibri" w:eastAsia="Calibri" w:hAnsi="Calibri" w:cs="Calibri"/>
                <w:kern w:val="2"/>
                <w:lang w:eastAsia="pl-PL"/>
              </w:rPr>
              <w:t xml:space="preserve">Od marca 2020, w odpowiedzi na pandemię COVID-19, Medyczny Zespół Ratunkowy PCPM zrealizował 7 misji zagranicznych: 1. Wsparcie misji Wojskowego Instytutu Medycznego do Włoch (marzec 2020) 2. Kirgistan - misja WHO w celu szkolenia personelu szpitali COVID-owych (kwiecień 2020) 3. Tadżykistan - misja WHO w celu szkolenia personelu szpitali w leczeniu pacjentów chorych na COVID (czerwiec 2020) - misja realizowana przy wsparciu transportowych Sił Powietrznych RP 4. Liban - działania ratunkowe po eksplozji składu azotanu amonu w Bejrucie oraz wsparcie działalności dwóch oddziałów intensywnej terapii dla chorych na COVID-19 (sierpień - październik 2020) 5. Etiopia - wsparcie działalności szpitala tymczasowego w Addis Abebie (wrzesień - październik 2020) 6. Madagaskar - misja ekspercka WHO (sierpień - październik 2020). 7. Uganda - misja pod auspicjami WHO, wsparcie tworzenia trzeciego w tym 45-mln kraju oddziału intensywnej terapii dla chorych na COVID-19 (lipiec-sierpień 2021). Misje medyczne do Libanu i Etiopii były finansowane przez KPRM, zaś do Kirgistanu i Tadżykistanu przez WHO. EMT PCPM został także zgłoszony przez Rząd RP do puli ochotniczej Europejskiego Mechanizmu Ochrony Ludności. </w:t>
            </w:r>
          </w:p>
          <w:p w14:paraId="2F8AD90C" w14:textId="0A79B994" w:rsidR="00BF231E" w:rsidRPr="002F1387" w:rsidRDefault="00BF231E" w:rsidP="00BF231E">
            <w:pPr>
              <w:pStyle w:val="Tekstpodstawowywcity21"/>
              <w:shd w:val="clear" w:color="auto" w:fill="FFFFFF"/>
              <w:spacing w:after="120"/>
              <w:ind w:left="0"/>
              <w:rPr>
                <w:rFonts w:ascii="Calibri" w:hAnsi="Calibri" w:cs="Calibri"/>
                <w:sz w:val="22"/>
                <w:szCs w:val="22"/>
              </w:rPr>
            </w:pPr>
            <w:r w:rsidRPr="00BF231E">
              <w:rPr>
                <w:rFonts w:ascii="Calibri" w:eastAsia="Calibri" w:hAnsi="Calibri" w:cs="Calibri"/>
                <w:kern w:val="2"/>
                <w:sz w:val="22"/>
                <w:szCs w:val="22"/>
              </w:rPr>
              <w:t>EMT PCPM jest wśród 3-4 międzynarodowych zespołów medycznych dostępnych w puli WHO do pomocy krajom Afryki, borykającym się z pandemią koronawirusa. Jesteśmy trzecim najbardziej aktywnym na świecie zespołem medycznym w odpowiedzi na pandemię; jedynie zespoły z Wielkiej Brytanii i Australii zrealizowały od marca 2020 roku więcej misji medycznych. W roku 2021 EMT PCPM nie otrzymał żadnego finansowania ani ze strony KPRM, ani MSZ, ani MZ, na realizację misji medycznych w odpowiedzi na pandemię COVID-19. Bez w miarę stałego i przewidywalnego finansowania ze strony instytucji państwowych nie jesteśmy w stanie realizować więcej niż jedną misję medyczną rocznie, co realiach pandemii COVID-19 jest niewystarczające. W tym roku WHO zgłosiło do nas ponad 20 próśb o realizację misji medycznych. Do tej pory byliśmy w stanie zrealizować tylko jedną taką misję (do Ugandy) i była ona finansowana ze środków własnych PCPM. Jesteśmy świadomi, że KPRM buduje swój własny, rządowy zespół medyczny. Jednak nasze działania się nie nakładają. Zespół rządowy niesie pomoc na zlecenie rządu wyłącznie w krajach europejskich i na razie nie jest włączony ani w system WHO, ani UE. EMT PCPM działa pod auspicjami WHO lub UE poza Europą, niosąc pomoc w odpowiedzi na klęski żywiołowe, kryzysy humanitarne i pandemie. Zważywszy zakres geograficzny działania EMT PCPM oraz jego powiązania z celami polskiej polityki zagranicznej w odpowiedzi na pandemię COVID, jednym ze źródeł finansowania jego działań poza granicami kraju powinny być fundusze przeznaczone na pomoc humanitarną. W taki sposób właśnie działa UK EMT, z którym PCPM blisko współpracuje - jest on finansowany przez DFID.</w:t>
            </w:r>
          </w:p>
        </w:tc>
        <w:tc>
          <w:tcPr>
            <w:tcW w:w="4961" w:type="dxa"/>
          </w:tcPr>
          <w:p w14:paraId="7CB56936" w14:textId="7406D009" w:rsidR="00BF231E" w:rsidRPr="00205696" w:rsidRDefault="00BF231E" w:rsidP="00D0092C">
            <w:pPr>
              <w:pStyle w:val="Tekstkomentarza"/>
              <w:spacing w:after="120"/>
              <w:rPr>
                <w:rFonts w:ascii="Calibri" w:hAnsi="Calibri" w:cs="Calibri"/>
                <w:b/>
                <w:color w:val="000000" w:themeColor="text1"/>
                <w:sz w:val="22"/>
                <w:szCs w:val="22"/>
              </w:rPr>
            </w:pPr>
            <w:r w:rsidRPr="00687564">
              <w:rPr>
                <w:rFonts w:ascii="Calibri" w:eastAsia="Calibri" w:hAnsi="Calibri" w:cs="Calibri"/>
                <w:b/>
                <w:color w:val="000000" w:themeColor="text1"/>
                <w:kern w:val="2"/>
                <w:sz w:val="22"/>
                <w:lang w:eastAsia="pl-PL"/>
              </w:rPr>
              <w:t>Odpowiedź na tę uwagę została udzielona</w:t>
            </w:r>
            <w:r w:rsidR="00D0092C">
              <w:rPr>
                <w:rFonts w:ascii="Calibri" w:eastAsia="Calibri" w:hAnsi="Calibri" w:cs="Calibri"/>
                <w:b/>
                <w:color w:val="000000" w:themeColor="text1"/>
                <w:kern w:val="2"/>
                <w:sz w:val="22"/>
                <w:lang w:eastAsia="pl-PL"/>
              </w:rPr>
              <w:t xml:space="preserve"> </w:t>
            </w:r>
            <w:r w:rsidR="00D0092C">
              <w:rPr>
                <w:rFonts w:ascii="Calibri" w:eastAsia="Calibri" w:hAnsi="Calibri" w:cs="Calibri"/>
                <w:b/>
                <w:color w:val="000000" w:themeColor="text1"/>
                <w:kern w:val="2"/>
                <w:sz w:val="22"/>
                <w:lang w:eastAsia="pl-PL"/>
              </w:rPr>
              <w:br/>
            </w:r>
            <w:r w:rsidR="00AB7349" w:rsidRPr="00687564">
              <w:rPr>
                <w:rFonts w:ascii="Calibri" w:eastAsia="Calibri" w:hAnsi="Calibri" w:cs="Calibri"/>
                <w:b/>
                <w:color w:val="000000" w:themeColor="text1"/>
                <w:kern w:val="2"/>
                <w:sz w:val="22"/>
                <w:lang w:eastAsia="pl-PL"/>
              </w:rPr>
              <w:t>w pkt 12 </w:t>
            </w:r>
            <w:r w:rsidRPr="00687564">
              <w:rPr>
                <w:rFonts w:ascii="Calibri" w:eastAsia="Calibri" w:hAnsi="Calibri" w:cs="Calibri"/>
                <w:b/>
                <w:color w:val="000000" w:themeColor="text1"/>
                <w:kern w:val="2"/>
                <w:sz w:val="22"/>
                <w:lang w:eastAsia="pl-PL"/>
              </w:rPr>
              <w:t>tabeli p</w:t>
            </w:r>
            <w:r w:rsidR="00AB7349" w:rsidRPr="00687564">
              <w:rPr>
                <w:rFonts w:ascii="Calibri" w:eastAsia="Calibri" w:hAnsi="Calibri" w:cs="Calibri"/>
                <w:b/>
                <w:color w:val="000000" w:themeColor="text1"/>
                <w:kern w:val="2"/>
                <w:sz w:val="22"/>
                <w:lang w:eastAsia="pl-PL"/>
              </w:rPr>
              <w:t>owyżej</w:t>
            </w:r>
            <w:r w:rsidRPr="00687564">
              <w:rPr>
                <w:rFonts w:ascii="Calibri" w:eastAsia="Calibri" w:hAnsi="Calibri" w:cs="Calibri"/>
                <w:b/>
                <w:color w:val="000000" w:themeColor="text1"/>
                <w:kern w:val="2"/>
                <w:sz w:val="22"/>
                <w:lang w:eastAsia="pl-PL"/>
              </w:rPr>
              <w:t>.</w:t>
            </w:r>
          </w:p>
        </w:tc>
      </w:tr>
    </w:tbl>
    <w:p w14:paraId="24ADD43A" w14:textId="104CA62C" w:rsidR="004C3B93" w:rsidRPr="004400D4" w:rsidRDefault="004C3B93">
      <w:pPr>
        <w:spacing w:after="120" w:line="240" w:lineRule="auto"/>
        <w:rPr>
          <w:rFonts w:ascii="Calibri" w:hAnsi="Calibri" w:cs="Calibri"/>
        </w:rPr>
      </w:pPr>
    </w:p>
    <w:p w14:paraId="6AA9FDCA" w14:textId="02412B5D" w:rsidR="00484A19" w:rsidRPr="004400D4" w:rsidRDefault="00484A19" w:rsidP="004400D4">
      <w:pPr>
        <w:spacing w:after="120" w:line="240" w:lineRule="auto"/>
        <w:rPr>
          <w:rFonts w:ascii="Calibri" w:hAnsi="Calibri" w:cs="Calibri"/>
          <w:color w:val="0070C0"/>
        </w:rPr>
      </w:pPr>
    </w:p>
    <w:sectPr w:rsidR="00484A19" w:rsidRPr="004400D4" w:rsidSect="00EF569B">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86AB" w14:textId="77777777" w:rsidR="005E4A6A" w:rsidRDefault="005E4A6A" w:rsidP="00FF1466">
      <w:pPr>
        <w:spacing w:after="0" w:line="240" w:lineRule="auto"/>
      </w:pPr>
      <w:r>
        <w:separator/>
      </w:r>
    </w:p>
  </w:endnote>
  <w:endnote w:type="continuationSeparator" w:id="0">
    <w:p w14:paraId="587EBE1A" w14:textId="77777777" w:rsidR="005E4A6A" w:rsidRDefault="005E4A6A" w:rsidP="00FF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901261"/>
      <w:docPartObj>
        <w:docPartGallery w:val="Page Numbers (Bottom of Page)"/>
        <w:docPartUnique/>
      </w:docPartObj>
    </w:sdtPr>
    <w:sdtEndPr/>
    <w:sdtContent>
      <w:p w14:paraId="417FA640" w14:textId="5CC38586" w:rsidR="00A62793" w:rsidRDefault="00A62793">
        <w:pPr>
          <w:pStyle w:val="Stopka"/>
          <w:jc w:val="center"/>
        </w:pPr>
        <w:r>
          <w:fldChar w:fldCharType="begin"/>
        </w:r>
        <w:r>
          <w:instrText>PAGE   \* MERGEFORMAT</w:instrText>
        </w:r>
        <w:r>
          <w:fldChar w:fldCharType="separate"/>
        </w:r>
        <w:r w:rsidR="00D82258">
          <w:rPr>
            <w:noProof/>
          </w:rPr>
          <w:t>15</w:t>
        </w:r>
        <w:r>
          <w:fldChar w:fldCharType="end"/>
        </w:r>
      </w:p>
    </w:sdtContent>
  </w:sdt>
  <w:p w14:paraId="5919B86B" w14:textId="77777777" w:rsidR="00A62793" w:rsidRDefault="00A62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FC5E7" w14:textId="77777777" w:rsidR="005E4A6A" w:rsidRDefault="005E4A6A" w:rsidP="00FF1466">
      <w:pPr>
        <w:spacing w:after="0" w:line="240" w:lineRule="auto"/>
      </w:pPr>
      <w:r>
        <w:separator/>
      </w:r>
    </w:p>
  </w:footnote>
  <w:footnote w:type="continuationSeparator" w:id="0">
    <w:p w14:paraId="14D9A9D7" w14:textId="77777777" w:rsidR="005E4A6A" w:rsidRDefault="005E4A6A" w:rsidP="00FF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A905" w14:textId="7DC5A08A" w:rsidR="00A62793" w:rsidRDefault="00A62793">
    <w:pPr>
      <w:pStyle w:val="Nagwek"/>
    </w:pPr>
    <w:r>
      <w:t>Departament Współpracy Rozwojowej</w:t>
    </w:r>
    <w:r>
      <w:tab/>
    </w:r>
    <w:r>
      <w:tab/>
    </w:r>
    <w:r>
      <w:tab/>
    </w:r>
    <w:r>
      <w:tab/>
    </w:r>
    <w:r>
      <w:tab/>
    </w:r>
    <w:r>
      <w:tab/>
      <w:t xml:space="preserve">            Warszawa, </w:t>
    </w:r>
    <w:r w:rsidR="00D9265B">
      <w:t>19</w:t>
    </w:r>
    <w:r>
      <w:t>.11.2021</w:t>
    </w:r>
  </w:p>
  <w:p w14:paraId="798405EC" w14:textId="77777777" w:rsidR="00A62793" w:rsidRDefault="00A627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0A"/>
    <w:multiLevelType w:val="hybridMultilevel"/>
    <w:tmpl w:val="5F886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6007E"/>
    <w:multiLevelType w:val="hybridMultilevel"/>
    <w:tmpl w:val="1ED67EF4"/>
    <w:lvl w:ilvl="0" w:tplc="0415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07788"/>
    <w:multiLevelType w:val="hybridMultilevel"/>
    <w:tmpl w:val="5F886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30A71"/>
    <w:multiLevelType w:val="hybridMultilevel"/>
    <w:tmpl w:val="41ACC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462889"/>
    <w:multiLevelType w:val="hybridMultilevel"/>
    <w:tmpl w:val="77EC1504"/>
    <w:lvl w:ilvl="0" w:tplc="8806F53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62954D9"/>
    <w:multiLevelType w:val="hybridMultilevel"/>
    <w:tmpl w:val="9BC68FC0"/>
    <w:lvl w:ilvl="0" w:tplc="8E223C8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7677A6A"/>
    <w:multiLevelType w:val="singleLevel"/>
    <w:tmpl w:val="05CE13FC"/>
    <w:lvl w:ilvl="0">
      <w:start w:val="1"/>
      <w:numFmt w:val="decimal"/>
      <w:lvlText w:val="%1."/>
      <w:lvlJc w:val="left"/>
      <w:pPr>
        <w:tabs>
          <w:tab w:val="num" w:pos="360"/>
        </w:tabs>
        <w:ind w:left="360" w:hanging="360"/>
      </w:pPr>
    </w:lvl>
  </w:abstractNum>
  <w:abstractNum w:abstractNumId="7" w15:restartNumberingAfterBreak="0">
    <w:nsid w:val="1A0D1F90"/>
    <w:multiLevelType w:val="hybridMultilevel"/>
    <w:tmpl w:val="0F0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F7F09"/>
    <w:multiLevelType w:val="hybridMultilevel"/>
    <w:tmpl w:val="1DCA24F4"/>
    <w:lvl w:ilvl="0" w:tplc="602E3D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878C2"/>
    <w:multiLevelType w:val="hybridMultilevel"/>
    <w:tmpl w:val="C1B4A792"/>
    <w:lvl w:ilvl="0" w:tplc="C5F01F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7B4E03"/>
    <w:multiLevelType w:val="hybridMultilevel"/>
    <w:tmpl w:val="0952EA24"/>
    <w:lvl w:ilvl="0" w:tplc="B46ACB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887FD8"/>
    <w:multiLevelType w:val="hybridMultilevel"/>
    <w:tmpl w:val="C586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C3987"/>
    <w:multiLevelType w:val="hybridMultilevel"/>
    <w:tmpl w:val="2CA2C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E1FDC"/>
    <w:multiLevelType w:val="hybridMultilevel"/>
    <w:tmpl w:val="1834C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1B060E"/>
    <w:multiLevelType w:val="hybridMultilevel"/>
    <w:tmpl w:val="06068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0A60"/>
    <w:multiLevelType w:val="hybridMultilevel"/>
    <w:tmpl w:val="48124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46F33AD"/>
    <w:multiLevelType w:val="hybridMultilevel"/>
    <w:tmpl w:val="2A6CBBC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21D46"/>
    <w:multiLevelType w:val="hybridMultilevel"/>
    <w:tmpl w:val="8B68781A"/>
    <w:lvl w:ilvl="0" w:tplc="190E97D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84DF0"/>
    <w:multiLevelType w:val="hybridMultilevel"/>
    <w:tmpl w:val="41ACC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692337"/>
    <w:multiLevelType w:val="hybridMultilevel"/>
    <w:tmpl w:val="41ACC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A10AFB"/>
    <w:multiLevelType w:val="hybridMultilevel"/>
    <w:tmpl w:val="4C98E7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16FB2"/>
    <w:multiLevelType w:val="hybridMultilevel"/>
    <w:tmpl w:val="544C66BC"/>
    <w:lvl w:ilvl="0" w:tplc="D21ADB6E">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7426B05"/>
    <w:multiLevelType w:val="hybridMultilevel"/>
    <w:tmpl w:val="C7C69AF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E1482"/>
    <w:multiLevelType w:val="hybridMultilevel"/>
    <w:tmpl w:val="F558CEA0"/>
    <w:lvl w:ilvl="0" w:tplc="36EC4D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B7262A"/>
    <w:multiLevelType w:val="hybridMultilevel"/>
    <w:tmpl w:val="811A4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534154"/>
    <w:multiLevelType w:val="hybridMultilevel"/>
    <w:tmpl w:val="0F0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F5319"/>
    <w:multiLevelType w:val="hybridMultilevel"/>
    <w:tmpl w:val="CF0ED8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C379DF"/>
    <w:multiLevelType w:val="hybridMultilevel"/>
    <w:tmpl w:val="0F0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030189"/>
    <w:multiLevelType w:val="hybridMultilevel"/>
    <w:tmpl w:val="0F0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E261BE"/>
    <w:multiLevelType w:val="hybridMultilevel"/>
    <w:tmpl w:val="0F0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9E7823"/>
    <w:multiLevelType w:val="hybridMultilevel"/>
    <w:tmpl w:val="0C4C045C"/>
    <w:lvl w:ilvl="0" w:tplc="3AC03CB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8EC6F1B"/>
    <w:multiLevelType w:val="hybridMultilevel"/>
    <w:tmpl w:val="1ADA6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111003"/>
    <w:multiLevelType w:val="hybridMultilevel"/>
    <w:tmpl w:val="FE828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F34E36"/>
    <w:multiLevelType w:val="hybridMultilevel"/>
    <w:tmpl w:val="466C1532"/>
    <w:lvl w:ilvl="0" w:tplc="6FC8C328">
      <w:start w:val="2"/>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0AD77E7"/>
    <w:multiLevelType w:val="hybridMultilevel"/>
    <w:tmpl w:val="1834C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EC12ED"/>
    <w:multiLevelType w:val="hybridMultilevel"/>
    <w:tmpl w:val="0F0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2E4B87"/>
    <w:multiLevelType w:val="hybridMultilevel"/>
    <w:tmpl w:val="09BE2788"/>
    <w:lvl w:ilvl="0" w:tplc="FC3E773E">
      <w:start w:val="1"/>
      <w:numFmt w:val="bullet"/>
      <w:lvlText w:val=""/>
      <w:lvlJc w:val="left"/>
      <w:pPr>
        <w:ind w:left="0" w:hanging="360"/>
      </w:pPr>
      <w:rPr>
        <w:rFonts w:ascii="Symbol" w:hAnsi="Symbol" w:hint="default"/>
        <w:color w:val="auto"/>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num w:numId="1">
    <w:abstractNumId w:val="3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13"/>
  </w:num>
  <w:num w:numId="5">
    <w:abstractNumId w:val="11"/>
  </w:num>
  <w:num w:numId="6">
    <w:abstractNumId w:val="31"/>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num>
  <w:num w:numId="11">
    <w:abstractNumId w:val="17"/>
  </w:num>
  <w:num w:numId="12">
    <w:abstractNumId w:val="14"/>
  </w:num>
  <w:num w:numId="13">
    <w:abstractNumId w:val="24"/>
  </w:num>
  <w:num w:numId="14">
    <w:abstractNumId w:val="34"/>
  </w:num>
  <w:num w:numId="15">
    <w:abstractNumId w:val="28"/>
  </w:num>
  <w:num w:numId="16">
    <w:abstractNumId w:val="7"/>
  </w:num>
  <w:num w:numId="17">
    <w:abstractNumId w:val="29"/>
  </w:num>
  <w:num w:numId="18">
    <w:abstractNumId w:val="35"/>
  </w:num>
  <w:num w:numId="19">
    <w:abstractNumId w:val="25"/>
  </w:num>
  <w:num w:numId="20">
    <w:abstractNumId w:val="32"/>
  </w:num>
  <w:num w:numId="21">
    <w:abstractNumId w:val="27"/>
  </w:num>
  <w:num w:numId="22">
    <w:abstractNumId w:val="0"/>
  </w:num>
  <w:num w:numId="23">
    <w:abstractNumId w:val="1"/>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 w:numId="28">
    <w:abstractNumId w:val="10"/>
  </w:num>
  <w:num w:numId="29">
    <w:abstractNumId w:val="5"/>
  </w:num>
  <w:num w:numId="30">
    <w:abstractNumId w:val="4"/>
  </w:num>
  <w:num w:numId="31">
    <w:abstractNumId w:val="30"/>
  </w:num>
  <w:num w:numId="32">
    <w:abstractNumId w:val="8"/>
  </w:num>
  <w:num w:numId="33">
    <w:abstractNumId w:val="36"/>
  </w:num>
  <w:num w:numId="34">
    <w:abstractNumId w:val="9"/>
  </w:num>
  <w:num w:numId="35">
    <w:abstractNumId w:val="2"/>
  </w:num>
  <w:num w:numId="36">
    <w:abstractNumId w:val="9"/>
  </w:num>
  <w:num w:numId="37">
    <w:abstractNumId w:val="36"/>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9B"/>
    <w:rsid w:val="00010F88"/>
    <w:rsid w:val="00011403"/>
    <w:rsid w:val="00021479"/>
    <w:rsid w:val="00022B6A"/>
    <w:rsid w:val="00024899"/>
    <w:rsid w:val="00030021"/>
    <w:rsid w:val="00035C51"/>
    <w:rsid w:val="000365C8"/>
    <w:rsid w:val="0003737A"/>
    <w:rsid w:val="00047F59"/>
    <w:rsid w:val="00053AE5"/>
    <w:rsid w:val="000637F7"/>
    <w:rsid w:val="0006577D"/>
    <w:rsid w:val="00066D23"/>
    <w:rsid w:val="00067D87"/>
    <w:rsid w:val="000825A8"/>
    <w:rsid w:val="000825C6"/>
    <w:rsid w:val="00087006"/>
    <w:rsid w:val="000A039F"/>
    <w:rsid w:val="000A0695"/>
    <w:rsid w:val="000A0ABB"/>
    <w:rsid w:val="000A2213"/>
    <w:rsid w:val="000A5CBD"/>
    <w:rsid w:val="000A6D41"/>
    <w:rsid w:val="000A6FA1"/>
    <w:rsid w:val="000B1BC1"/>
    <w:rsid w:val="000B5E91"/>
    <w:rsid w:val="000C1075"/>
    <w:rsid w:val="000C3FC5"/>
    <w:rsid w:val="000C67B4"/>
    <w:rsid w:val="000D63BC"/>
    <w:rsid w:val="000E32A4"/>
    <w:rsid w:val="000E60E6"/>
    <w:rsid w:val="000F2CEA"/>
    <w:rsid w:val="000F6667"/>
    <w:rsid w:val="00103691"/>
    <w:rsid w:val="001043C6"/>
    <w:rsid w:val="00104A64"/>
    <w:rsid w:val="00105876"/>
    <w:rsid w:val="001071E1"/>
    <w:rsid w:val="00114E7C"/>
    <w:rsid w:val="001448FB"/>
    <w:rsid w:val="0014501A"/>
    <w:rsid w:val="00164D2C"/>
    <w:rsid w:val="00170107"/>
    <w:rsid w:val="00175570"/>
    <w:rsid w:val="00182E9E"/>
    <w:rsid w:val="00183544"/>
    <w:rsid w:val="00190EAF"/>
    <w:rsid w:val="00191BE0"/>
    <w:rsid w:val="00192E12"/>
    <w:rsid w:val="00193222"/>
    <w:rsid w:val="001943E4"/>
    <w:rsid w:val="0019528E"/>
    <w:rsid w:val="001A329A"/>
    <w:rsid w:val="001A3369"/>
    <w:rsid w:val="001A7D9F"/>
    <w:rsid w:val="001B1D63"/>
    <w:rsid w:val="001C0169"/>
    <w:rsid w:val="001D171F"/>
    <w:rsid w:val="001D6388"/>
    <w:rsid w:val="001D7F79"/>
    <w:rsid w:val="001E0461"/>
    <w:rsid w:val="001F54CD"/>
    <w:rsid w:val="001F673A"/>
    <w:rsid w:val="00205696"/>
    <w:rsid w:val="00206A9F"/>
    <w:rsid w:val="00214A13"/>
    <w:rsid w:val="00221256"/>
    <w:rsid w:val="002215B1"/>
    <w:rsid w:val="00221E62"/>
    <w:rsid w:val="00227354"/>
    <w:rsid w:val="00241E63"/>
    <w:rsid w:val="00250DEA"/>
    <w:rsid w:val="00270E37"/>
    <w:rsid w:val="002776CD"/>
    <w:rsid w:val="0027781E"/>
    <w:rsid w:val="0028487B"/>
    <w:rsid w:val="00286FF0"/>
    <w:rsid w:val="00293F97"/>
    <w:rsid w:val="00296A4B"/>
    <w:rsid w:val="002A15DA"/>
    <w:rsid w:val="002A1C89"/>
    <w:rsid w:val="002A28E8"/>
    <w:rsid w:val="002A4D13"/>
    <w:rsid w:val="002B7B28"/>
    <w:rsid w:val="002C72F3"/>
    <w:rsid w:val="002D01A7"/>
    <w:rsid w:val="002D0622"/>
    <w:rsid w:val="002D3DF7"/>
    <w:rsid w:val="002D4F60"/>
    <w:rsid w:val="002E1CFB"/>
    <w:rsid w:val="002E6F0E"/>
    <w:rsid w:val="002F1387"/>
    <w:rsid w:val="002F18C6"/>
    <w:rsid w:val="002F7C01"/>
    <w:rsid w:val="00304ED2"/>
    <w:rsid w:val="0032097D"/>
    <w:rsid w:val="0032209C"/>
    <w:rsid w:val="00326C66"/>
    <w:rsid w:val="00340FB4"/>
    <w:rsid w:val="003450CA"/>
    <w:rsid w:val="0035305F"/>
    <w:rsid w:val="00361260"/>
    <w:rsid w:val="0036688B"/>
    <w:rsid w:val="00377FD3"/>
    <w:rsid w:val="00380F58"/>
    <w:rsid w:val="003906A5"/>
    <w:rsid w:val="003A2355"/>
    <w:rsid w:val="003B49F0"/>
    <w:rsid w:val="003B4D1F"/>
    <w:rsid w:val="003C4417"/>
    <w:rsid w:val="003D142E"/>
    <w:rsid w:val="003D2B8C"/>
    <w:rsid w:val="003D4841"/>
    <w:rsid w:val="003E3FE1"/>
    <w:rsid w:val="003E62F3"/>
    <w:rsid w:val="0041121A"/>
    <w:rsid w:val="00413DE0"/>
    <w:rsid w:val="00414E5A"/>
    <w:rsid w:val="00416D1D"/>
    <w:rsid w:val="00422C59"/>
    <w:rsid w:val="00436663"/>
    <w:rsid w:val="00437E6E"/>
    <w:rsid w:val="004400D4"/>
    <w:rsid w:val="004413D8"/>
    <w:rsid w:val="004427D8"/>
    <w:rsid w:val="00445583"/>
    <w:rsid w:val="00445716"/>
    <w:rsid w:val="00450173"/>
    <w:rsid w:val="00450957"/>
    <w:rsid w:val="00462AAE"/>
    <w:rsid w:val="00463F30"/>
    <w:rsid w:val="00465DCD"/>
    <w:rsid w:val="00475685"/>
    <w:rsid w:val="00477EAF"/>
    <w:rsid w:val="00484A19"/>
    <w:rsid w:val="00487B2F"/>
    <w:rsid w:val="0049267C"/>
    <w:rsid w:val="00497856"/>
    <w:rsid w:val="004B1FDC"/>
    <w:rsid w:val="004B5A16"/>
    <w:rsid w:val="004C3B93"/>
    <w:rsid w:val="004C7360"/>
    <w:rsid w:val="004D304A"/>
    <w:rsid w:val="004D7EFF"/>
    <w:rsid w:val="004E4160"/>
    <w:rsid w:val="004E459E"/>
    <w:rsid w:val="004E6D46"/>
    <w:rsid w:val="004F33F9"/>
    <w:rsid w:val="004F6140"/>
    <w:rsid w:val="004F70EC"/>
    <w:rsid w:val="00500555"/>
    <w:rsid w:val="00503778"/>
    <w:rsid w:val="0051370F"/>
    <w:rsid w:val="00526775"/>
    <w:rsid w:val="0053193B"/>
    <w:rsid w:val="00532C17"/>
    <w:rsid w:val="00533AE5"/>
    <w:rsid w:val="00536687"/>
    <w:rsid w:val="005430B7"/>
    <w:rsid w:val="00544C56"/>
    <w:rsid w:val="00546BE2"/>
    <w:rsid w:val="0055063C"/>
    <w:rsid w:val="00556822"/>
    <w:rsid w:val="005647A4"/>
    <w:rsid w:val="00564ED3"/>
    <w:rsid w:val="0056776C"/>
    <w:rsid w:val="00570B8B"/>
    <w:rsid w:val="0057229E"/>
    <w:rsid w:val="005862B4"/>
    <w:rsid w:val="00587533"/>
    <w:rsid w:val="00592567"/>
    <w:rsid w:val="0059704C"/>
    <w:rsid w:val="005A183D"/>
    <w:rsid w:val="005B4CBF"/>
    <w:rsid w:val="005B5CBA"/>
    <w:rsid w:val="005C0FFF"/>
    <w:rsid w:val="005C1549"/>
    <w:rsid w:val="005D085D"/>
    <w:rsid w:val="005D6CB9"/>
    <w:rsid w:val="005E110E"/>
    <w:rsid w:val="005E2B3F"/>
    <w:rsid w:val="005E4A6A"/>
    <w:rsid w:val="005E6059"/>
    <w:rsid w:val="005F1C67"/>
    <w:rsid w:val="006015D7"/>
    <w:rsid w:val="00624EED"/>
    <w:rsid w:val="00625C0B"/>
    <w:rsid w:val="00641050"/>
    <w:rsid w:val="0064251D"/>
    <w:rsid w:val="00643E10"/>
    <w:rsid w:val="0066236A"/>
    <w:rsid w:val="00670909"/>
    <w:rsid w:val="006709E2"/>
    <w:rsid w:val="00676B0E"/>
    <w:rsid w:val="00687564"/>
    <w:rsid w:val="00694461"/>
    <w:rsid w:val="006A5ABC"/>
    <w:rsid w:val="006A5BCA"/>
    <w:rsid w:val="006B0079"/>
    <w:rsid w:val="006B0E99"/>
    <w:rsid w:val="006B1464"/>
    <w:rsid w:val="006B2F73"/>
    <w:rsid w:val="006D09C5"/>
    <w:rsid w:val="006D1AC6"/>
    <w:rsid w:val="006D2ACC"/>
    <w:rsid w:val="006E484E"/>
    <w:rsid w:val="006E6DAB"/>
    <w:rsid w:val="006F2493"/>
    <w:rsid w:val="00710442"/>
    <w:rsid w:val="0071461B"/>
    <w:rsid w:val="00716D75"/>
    <w:rsid w:val="00744172"/>
    <w:rsid w:val="00764E5C"/>
    <w:rsid w:val="00765312"/>
    <w:rsid w:val="00767D87"/>
    <w:rsid w:val="00770D2B"/>
    <w:rsid w:val="007826D3"/>
    <w:rsid w:val="00786F96"/>
    <w:rsid w:val="007A2E5C"/>
    <w:rsid w:val="007A515A"/>
    <w:rsid w:val="007A7654"/>
    <w:rsid w:val="007B6AD2"/>
    <w:rsid w:val="007C201A"/>
    <w:rsid w:val="007C3F52"/>
    <w:rsid w:val="007D0753"/>
    <w:rsid w:val="007E1D6C"/>
    <w:rsid w:val="007E4E52"/>
    <w:rsid w:val="007F19AB"/>
    <w:rsid w:val="007F1C78"/>
    <w:rsid w:val="007F577E"/>
    <w:rsid w:val="008019E4"/>
    <w:rsid w:val="00803464"/>
    <w:rsid w:val="008114EA"/>
    <w:rsid w:val="00825B86"/>
    <w:rsid w:val="00833277"/>
    <w:rsid w:val="00833F50"/>
    <w:rsid w:val="00834ED5"/>
    <w:rsid w:val="00837CFB"/>
    <w:rsid w:val="0084776F"/>
    <w:rsid w:val="00862FA4"/>
    <w:rsid w:val="0086609F"/>
    <w:rsid w:val="0086639F"/>
    <w:rsid w:val="008774BF"/>
    <w:rsid w:val="00877870"/>
    <w:rsid w:val="008848A2"/>
    <w:rsid w:val="00885C0A"/>
    <w:rsid w:val="00890FC9"/>
    <w:rsid w:val="0089330F"/>
    <w:rsid w:val="008942C5"/>
    <w:rsid w:val="008A2129"/>
    <w:rsid w:val="008A2BBF"/>
    <w:rsid w:val="008A420D"/>
    <w:rsid w:val="008B68BC"/>
    <w:rsid w:val="008C552A"/>
    <w:rsid w:val="008D6236"/>
    <w:rsid w:val="008D716A"/>
    <w:rsid w:val="008E16A6"/>
    <w:rsid w:val="008E4E42"/>
    <w:rsid w:val="008F7C0E"/>
    <w:rsid w:val="00903D76"/>
    <w:rsid w:val="0090677C"/>
    <w:rsid w:val="00915735"/>
    <w:rsid w:val="0091783E"/>
    <w:rsid w:val="0092593D"/>
    <w:rsid w:val="00931FE0"/>
    <w:rsid w:val="00942C6C"/>
    <w:rsid w:val="00944EA9"/>
    <w:rsid w:val="0094572A"/>
    <w:rsid w:val="009471B8"/>
    <w:rsid w:val="009560BE"/>
    <w:rsid w:val="00963BAA"/>
    <w:rsid w:val="00967471"/>
    <w:rsid w:val="00982D21"/>
    <w:rsid w:val="00991961"/>
    <w:rsid w:val="009969D9"/>
    <w:rsid w:val="009977DF"/>
    <w:rsid w:val="009A4B8C"/>
    <w:rsid w:val="009C361A"/>
    <w:rsid w:val="009D0EB6"/>
    <w:rsid w:val="009D5B6D"/>
    <w:rsid w:val="009E2375"/>
    <w:rsid w:val="009E6AC1"/>
    <w:rsid w:val="009F130A"/>
    <w:rsid w:val="00A03530"/>
    <w:rsid w:val="00A03CA2"/>
    <w:rsid w:val="00A04AF1"/>
    <w:rsid w:val="00A228CA"/>
    <w:rsid w:val="00A45DD2"/>
    <w:rsid w:val="00A62793"/>
    <w:rsid w:val="00A730CB"/>
    <w:rsid w:val="00A75FD8"/>
    <w:rsid w:val="00A8537F"/>
    <w:rsid w:val="00A85B1B"/>
    <w:rsid w:val="00A93ABA"/>
    <w:rsid w:val="00A95710"/>
    <w:rsid w:val="00AA17C9"/>
    <w:rsid w:val="00AB57DE"/>
    <w:rsid w:val="00AB7349"/>
    <w:rsid w:val="00AC0996"/>
    <w:rsid w:val="00AC1BBA"/>
    <w:rsid w:val="00AC3481"/>
    <w:rsid w:val="00AE7851"/>
    <w:rsid w:val="00AF0181"/>
    <w:rsid w:val="00AF6AF2"/>
    <w:rsid w:val="00B01E40"/>
    <w:rsid w:val="00B02E38"/>
    <w:rsid w:val="00B222EF"/>
    <w:rsid w:val="00B24F7D"/>
    <w:rsid w:val="00B35598"/>
    <w:rsid w:val="00B408D7"/>
    <w:rsid w:val="00B435A4"/>
    <w:rsid w:val="00B54462"/>
    <w:rsid w:val="00B55F72"/>
    <w:rsid w:val="00B60BE2"/>
    <w:rsid w:val="00B634E7"/>
    <w:rsid w:val="00B733BF"/>
    <w:rsid w:val="00B7591A"/>
    <w:rsid w:val="00B8239D"/>
    <w:rsid w:val="00B8348E"/>
    <w:rsid w:val="00B85275"/>
    <w:rsid w:val="00B85D4D"/>
    <w:rsid w:val="00B871A8"/>
    <w:rsid w:val="00B9214B"/>
    <w:rsid w:val="00B978F3"/>
    <w:rsid w:val="00BA2476"/>
    <w:rsid w:val="00BA5AC0"/>
    <w:rsid w:val="00BB154D"/>
    <w:rsid w:val="00BC7446"/>
    <w:rsid w:val="00BD2B3D"/>
    <w:rsid w:val="00BF231E"/>
    <w:rsid w:val="00C03D6C"/>
    <w:rsid w:val="00C04F77"/>
    <w:rsid w:val="00C11AED"/>
    <w:rsid w:val="00C12961"/>
    <w:rsid w:val="00C13583"/>
    <w:rsid w:val="00C161E7"/>
    <w:rsid w:val="00C21EE9"/>
    <w:rsid w:val="00C23A92"/>
    <w:rsid w:val="00C24742"/>
    <w:rsid w:val="00C24FA0"/>
    <w:rsid w:val="00C26A75"/>
    <w:rsid w:val="00C26BB8"/>
    <w:rsid w:val="00C36EFD"/>
    <w:rsid w:val="00C433CE"/>
    <w:rsid w:val="00C652F2"/>
    <w:rsid w:val="00C745F7"/>
    <w:rsid w:val="00C7628F"/>
    <w:rsid w:val="00C87953"/>
    <w:rsid w:val="00C90FB4"/>
    <w:rsid w:val="00C96720"/>
    <w:rsid w:val="00CA0A77"/>
    <w:rsid w:val="00CB1AC1"/>
    <w:rsid w:val="00CB51FD"/>
    <w:rsid w:val="00CC0B96"/>
    <w:rsid w:val="00CC41A6"/>
    <w:rsid w:val="00CC43A8"/>
    <w:rsid w:val="00CD657E"/>
    <w:rsid w:val="00CE45B3"/>
    <w:rsid w:val="00CE4B6F"/>
    <w:rsid w:val="00CE6A3E"/>
    <w:rsid w:val="00CF3333"/>
    <w:rsid w:val="00D0092C"/>
    <w:rsid w:val="00D02EA7"/>
    <w:rsid w:val="00D03015"/>
    <w:rsid w:val="00D14A63"/>
    <w:rsid w:val="00D169B1"/>
    <w:rsid w:val="00D218CB"/>
    <w:rsid w:val="00D32CBD"/>
    <w:rsid w:val="00D3401A"/>
    <w:rsid w:val="00D37AC8"/>
    <w:rsid w:val="00D45744"/>
    <w:rsid w:val="00D5670D"/>
    <w:rsid w:val="00D57060"/>
    <w:rsid w:val="00D6026A"/>
    <w:rsid w:val="00D703C9"/>
    <w:rsid w:val="00D80887"/>
    <w:rsid w:val="00D81AA1"/>
    <w:rsid w:val="00D82258"/>
    <w:rsid w:val="00D91FD9"/>
    <w:rsid w:val="00D9265B"/>
    <w:rsid w:val="00DA4924"/>
    <w:rsid w:val="00DA4D43"/>
    <w:rsid w:val="00DA5D20"/>
    <w:rsid w:val="00DA7612"/>
    <w:rsid w:val="00DB148B"/>
    <w:rsid w:val="00DB62D1"/>
    <w:rsid w:val="00DC3656"/>
    <w:rsid w:val="00DC6710"/>
    <w:rsid w:val="00DC67C0"/>
    <w:rsid w:val="00DC6A08"/>
    <w:rsid w:val="00DD0A2F"/>
    <w:rsid w:val="00DD30DE"/>
    <w:rsid w:val="00DE5AFF"/>
    <w:rsid w:val="00DF16AC"/>
    <w:rsid w:val="00E00057"/>
    <w:rsid w:val="00E0177A"/>
    <w:rsid w:val="00E110DC"/>
    <w:rsid w:val="00E15551"/>
    <w:rsid w:val="00E32346"/>
    <w:rsid w:val="00E3246A"/>
    <w:rsid w:val="00E3361B"/>
    <w:rsid w:val="00E33F6B"/>
    <w:rsid w:val="00E35D6A"/>
    <w:rsid w:val="00E36530"/>
    <w:rsid w:val="00E36953"/>
    <w:rsid w:val="00E45DFE"/>
    <w:rsid w:val="00E53B04"/>
    <w:rsid w:val="00E54178"/>
    <w:rsid w:val="00E5605F"/>
    <w:rsid w:val="00E60FE6"/>
    <w:rsid w:val="00E6252B"/>
    <w:rsid w:val="00E66D9A"/>
    <w:rsid w:val="00E72A1E"/>
    <w:rsid w:val="00E83909"/>
    <w:rsid w:val="00E9295B"/>
    <w:rsid w:val="00E96ACE"/>
    <w:rsid w:val="00EB02DD"/>
    <w:rsid w:val="00EB6FB5"/>
    <w:rsid w:val="00EC4F8F"/>
    <w:rsid w:val="00EE0F66"/>
    <w:rsid w:val="00EE3BBF"/>
    <w:rsid w:val="00EE47DE"/>
    <w:rsid w:val="00EE61C3"/>
    <w:rsid w:val="00EF569B"/>
    <w:rsid w:val="00EF73D5"/>
    <w:rsid w:val="00EF7883"/>
    <w:rsid w:val="00F004FE"/>
    <w:rsid w:val="00F021CE"/>
    <w:rsid w:val="00F0356B"/>
    <w:rsid w:val="00F153F2"/>
    <w:rsid w:val="00F2260B"/>
    <w:rsid w:val="00F2725D"/>
    <w:rsid w:val="00F27611"/>
    <w:rsid w:val="00F27AC0"/>
    <w:rsid w:val="00F319F8"/>
    <w:rsid w:val="00F33386"/>
    <w:rsid w:val="00F46F61"/>
    <w:rsid w:val="00F61DC2"/>
    <w:rsid w:val="00F67738"/>
    <w:rsid w:val="00F717EB"/>
    <w:rsid w:val="00F7659C"/>
    <w:rsid w:val="00F8348D"/>
    <w:rsid w:val="00F85BE8"/>
    <w:rsid w:val="00F91610"/>
    <w:rsid w:val="00F93D45"/>
    <w:rsid w:val="00FA1FE0"/>
    <w:rsid w:val="00FA555F"/>
    <w:rsid w:val="00FA61E3"/>
    <w:rsid w:val="00FA7466"/>
    <w:rsid w:val="00FB0741"/>
    <w:rsid w:val="00FB0E82"/>
    <w:rsid w:val="00FB5736"/>
    <w:rsid w:val="00FB610A"/>
    <w:rsid w:val="00FC1568"/>
    <w:rsid w:val="00FC482F"/>
    <w:rsid w:val="00FD02D6"/>
    <w:rsid w:val="00FD1ECC"/>
    <w:rsid w:val="00FD487F"/>
    <w:rsid w:val="00FE01C7"/>
    <w:rsid w:val="00FE450C"/>
    <w:rsid w:val="00FE6CB8"/>
    <w:rsid w:val="00FE715A"/>
    <w:rsid w:val="00FF1466"/>
    <w:rsid w:val="00FF5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0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4F6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56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F569B"/>
    <w:pPr>
      <w:spacing w:after="0" w:line="240" w:lineRule="auto"/>
    </w:pPr>
    <w:rPr>
      <w:rFonts w:ascii="Calibri" w:eastAsia="Times New Roman" w:hAnsi="Calibri" w:cs="Times New Roman"/>
      <w:szCs w:val="21"/>
    </w:rPr>
  </w:style>
  <w:style w:type="character" w:customStyle="1" w:styleId="ZwykytekstZnak">
    <w:name w:val="Zwykły tekst Znak"/>
    <w:basedOn w:val="Domylnaczcionkaakapitu"/>
    <w:link w:val="Zwykytekst"/>
    <w:uiPriority w:val="99"/>
    <w:rsid w:val="00EF569B"/>
    <w:rPr>
      <w:rFonts w:ascii="Calibri" w:eastAsia="Times New Roman" w:hAnsi="Calibri" w:cs="Times New Roman"/>
      <w:szCs w:val="21"/>
    </w:rPr>
  </w:style>
  <w:style w:type="paragraph" w:customStyle="1" w:styleId="Tekstpodstawowywcity21">
    <w:name w:val="Tekst podstawowy wcięty 21"/>
    <w:basedOn w:val="Normalny"/>
    <w:uiPriority w:val="99"/>
    <w:rsid w:val="002D3DF7"/>
    <w:pPr>
      <w:widowControl w:val="0"/>
      <w:suppressAutoHyphens/>
      <w:spacing w:after="0" w:line="240" w:lineRule="auto"/>
      <w:ind w:left="360"/>
    </w:pPr>
    <w:rPr>
      <w:rFonts w:ascii="Times New Roman" w:eastAsia="Times New Roman" w:hAnsi="Times New Roman" w:cs="Times New Roman"/>
      <w:kern w:val="1"/>
      <w:sz w:val="24"/>
      <w:szCs w:val="24"/>
      <w:lang w:eastAsia="pl-PL"/>
    </w:rPr>
  </w:style>
  <w:style w:type="character" w:styleId="Hipercze">
    <w:name w:val="Hyperlink"/>
    <w:basedOn w:val="Domylnaczcionkaakapitu"/>
    <w:uiPriority w:val="99"/>
    <w:unhideWhenUsed/>
    <w:rsid w:val="00E0177A"/>
    <w:rPr>
      <w:color w:val="0563C1" w:themeColor="hyperlink"/>
      <w:u w:val="single"/>
    </w:rPr>
  </w:style>
  <w:style w:type="character" w:styleId="Odwoaniedokomentarza">
    <w:name w:val="annotation reference"/>
    <w:basedOn w:val="Domylnaczcionkaakapitu"/>
    <w:uiPriority w:val="99"/>
    <w:semiHidden/>
    <w:unhideWhenUsed/>
    <w:rsid w:val="00C24FA0"/>
    <w:rPr>
      <w:sz w:val="16"/>
      <w:szCs w:val="16"/>
    </w:rPr>
  </w:style>
  <w:style w:type="paragraph" w:styleId="Tekstkomentarza">
    <w:name w:val="annotation text"/>
    <w:basedOn w:val="Normalny"/>
    <w:link w:val="TekstkomentarzaZnak"/>
    <w:uiPriority w:val="99"/>
    <w:unhideWhenUsed/>
    <w:rsid w:val="00C24FA0"/>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C24FA0"/>
    <w:rPr>
      <w:sz w:val="20"/>
      <w:szCs w:val="20"/>
    </w:rPr>
  </w:style>
  <w:style w:type="paragraph" w:styleId="Tekstdymka">
    <w:name w:val="Balloon Text"/>
    <w:basedOn w:val="Normalny"/>
    <w:link w:val="TekstdymkaZnak"/>
    <w:uiPriority w:val="99"/>
    <w:semiHidden/>
    <w:unhideWhenUsed/>
    <w:rsid w:val="00C24F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4FA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F14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1466"/>
    <w:rPr>
      <w:sz w:val="20"/>
      <w:szCs w:val="20"/>
    </w:rPr>
  </w:style>
  <w:style w:type="character" w:styleId="Odwoanieprzypisukocowego">
    <w:name w:val="endnote reference"/>
    <w:basedOn w:val="Domylnaczcionkaakapitu"/>
    <w:uiPriority w:val="99"/>
    <w:semiHidden/>
    <w:unhideWhenUsed/>
    <w:rsid w:val="00FF1466"/>
    <w:rPr>
      <w:vertAlign w:val="superscript"/>
    </w:rPr>
  </w:style>
  <w:style w:type="paragraph" w:styleId="Tematkomentarza">
    <w:name w:val="annotation subject"/>
    <w:basedOn w:val="Tekstkomentarza"/>
    <w:next w:val="Tekstkomentarza"/>
    <w:link w:val="TematkomentarzaZnak"/>
    <w:uiPriority w:val="99"/>
    <w:semiHidden/>
    <w:unhideWhenUsed/>
    <w:rsid w:val="00C652F2"/>
    <w:pPr>
      <w:spacing w:after="200"/>
    </w:pPr>
    <w:rPr>
      <w:b/>
      <w:bCs/>
    </w:rPr>
  </w:style>
  <w:style w:type="character" w:customStyle="1" w:styleId="TematkomentarzaZnak">
    <w:name w:val="Temat komentarza Znak"/>
    <w:basedOn w:val="TekstkomentarzaZnak"/>
    <w:link w:val="Tematkomentarza"/>
    <w:uiPriority w:val="99"/>
    <w:semiHidden/>
    <w:rsid w:val="00C652F2"/>
    <w:rPr>
      <w:b/>
      <w:bCs/>
      <w:sz w:val="20"/>
      <w:szCs w:val="20"/>
    </w:rPr>
  </w:style>
  <w:style w:type="paragraph" w:styleId="Nagwek">
    <w:name w:val="header"/>
    <w:basedOn w:val="Normalny"/>
    <w:link w:val="NagwekZnak"/>
    <w:uiPriority w:val="99"/>
    <w:unhideWhenUsed/>
    <w:rsid w:val="00CE6A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6A3E"/>
  </w:style>
  <w:style w:type="paragraph" w:styleId="Stopka">
    <w:name w:val="footer"/>
    <w:basedOn w:val="Normalny"/>
    <w:link w:val="StopkaZnak"/>
    <w:uiPriority w:val="99"/>
    <w:unhideWhenUsed/>
    <w:rsid w:val="00CE6A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6A3E"/>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5E2B3F"/>
    <w:pPr>
      <w:ind w:left="720"/>
      <w:contextualSpacing/>
    </w:pPr>
  </w:style>
  <w:style w:type="character" w:customStyle="1" w:styleId="WW-Domylnaczcionkaakapitu">
    <w:name w:val="WW-Domyślna czcionka akapitu"/>
    <w:uiPriority w:val="99"/>
    <w:rsid w:val="00F0356B"/>
  </w:style>
  <w:style w:type="paragraph" w:customStyle="1" w:styleId="Default">
    <w:name w:val="Default"/>
    <w:rsid w:val="002D0622"/>
    <w:pPr>
      <w:autoSpaceDE w:val="0"/>
      <w:autoSpaceDN w:val="0"/>
      <w:adjustRightInd w:val="0"/>
      <w:spacing w:after="0" w:line="240" w:lineRule="auto"/>
    </w:pPr>
    <w:rPr>
      <w:rFonts w:ascii="Calibri" w:eastAsia="Times New Roman" w:hAnsi="Calibri" w:cs="Calibri"/>
      <w:color w:val="000000"/>
      <w:sz w:val="24"/>
      <w:szCs w:val="24"/>
      <w:lang w:val="en-GB" w:eastAsia="pl-PL"/>
    </w:rPr>
  </w:style>
  <w:style w:type="character" w:styleId="Pogrubienie">
    <w:name w:val="Strong"/>
    <w:uiPriority w:val="22"/>
    <w:qFormat/>
    <w:rsid w:val="002D0622"/>
    <w:rPr>
      <w:b/>
      <w:bCs/>
    </w:rPr>
  </w:style>
  <w:style w:type="paragraph" w:styleId="Poprawka">
    <w:name w:val="Revision"/>
    <w:hidden/>
    <w:uiPriority w:val="99"/>
    <w:semiHidden/>
    <w:rsid w:val="00CF3333"/>
    <w:pPr>
      <w:spacing w:after="0" w:line="240" w:lineRule="auto"/>
    </w:p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EE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44333059">
      <w:bodyDiv w:val="1"/>
      <w:marLeft w:val="0"/>
      <w:marRight w:val="0"/>
      <w:marTop w:val="0"/>
      <w:marBottom w:val="0"/>
      <w:divBdr>
        <w:top w:val="none" w:sz="0" w:space="0" w:color="auto"/>
        <w:left w:val="none" w:sz="0" w:space="0" w:color="auto"/>
        <w:bottom w:val="none" w:sz="0" w:space="0" w:color="auto"/>
        <w:right w:val="none" w:sz="0" w:space="0" w:color="auto"/>
      </w:divBdr>
    </w:div>
    <w:div w:id="57286788">
      <w:bodyDiv w:val="1"/>
      <w:marLeft w:val="0"/>
      <w:marRight w:val="0"/>
      <w:marTop w:val="0"/>
      <w:marBottom w:val="0"/>
      <w:divBdr>
        <w:top w:val="none" w:sz="0" w:space="0" w:color="auto"/>
        <w:left w:val="none" w:sz="0" w:space="0" w:color="auto"/>
        <w:bottom w:val="none" w:sz="0" w:space="0" w:color="auto"/>
        <w:right w:val="none" w:sz="0" w:space="0" w:color="auto"/>
      </w:divBdr>
    </w:div>
    <w:div w:id="110325740">
      <w:bodyDiv w:val="1"/>
      <w:marLeft w:val="0"/>
      <w:marRight w:val="0"/>
      <w:marTop w:val="0"/>
      <w:marBottom w:val="0"/>
      <w:divBdr>
        <w:top w:val="none" w:sz="0" w:space="0" w:color="auto"/>
        <w:left w:val="none" w:sz="0" w:space="0" w:color="auto"/>
        <w:bottom w:val="none" w:sz="0" w:space="0" w:color="auto"/>
        <w:right w:val="none" w:sz="0" w:space="0" w:color="auto"/>
      </w:divBdr>
    </w:div>
    <w:div w:id="134035147">
      <w:bodyDiv w:val="1"/>
      <w:marLeft w:val="0"/>
      <w:marRight w:val="0"/>
      <w:marTop w:val="0"/>
      <w:marBottom w:val="0"/>
      <w:divBdr>
        <w:top w:val="none" w:sz="0" w:space="0" w:color="auto"/>
        <w:left w:val="none" w:sz="0" w:space="0" w:color="auto"/>
        <w:bottom w:val="none" w:sz="0" w:space="0" w:color="auto"/>
        <w:right w:val="none" w:sz="0" w:space="0" w:color="auto"/>
      </w:divBdr>
    </w:div>
    <w:div w:id="135952741">
      <w:bodyDiv w:val="1"/>
      <w:marLeft w:val="0"/>
      <w:marRight w:val="0"/>
      <w:marTop w:val="0"/>
      <w:marBottom w:val="0"/>
      <w:divBdr>
        <w:top w:val="none" w:sz="0" w:space="0" w:color="auto"/>
        <w:left w:val="none" w:sz="0" w:space="0" w:color="auto"/>
        <w:bottom w:val="none" w:sz="0" w:space="0" w:color="auto"/>
        <w:right w:val="none" w:sz="0" w:space="0" w:color="auto"/>
      </w:divBdr>
    </w:div>
    <w:div w:id="138310324">
      <w:bodyDiv w:val="1"/>
      <w:marLeft w:val="0"/>
      <w:marRight w:val="0"/>
      <w:marTop w:val="0"/>
      <w:marBottom w:val="0"/>
      <w:divBdr>
        <w:top w:val="none" w:sz="0" w:space="0" w:color="auto"/>
        <w:left w:val="none" w:sz="0" w:space="0" w:color="auto"/>
        <w:bottom w:val="none" w:sz="0" w:space="0" w:color="auto"/>
        <w:right w:val="none" w:sz="0" w:space="0" w:color="auto"/>
      </w:divBdr>
    </w:div>
    <w:div w:id="143552363">
      <w:bodyDiv w:val="1"/>
      <w:marLeft w:val="0"/>
      <w:marRight w:val="0"/>
      <w:marTop w:val="0"/>
      <w:marBottom w:val="0"/>
      <w:divBdr>
        <w:top w:val="none" w:sz="0" w:space="0" w:color="auto"/>
        <w:left w:val="none" w:sz="0" w:space="0" w:color="auto"/>
        <w:bottom w:val="none" w:sz="0" w:space="0" w:color="auto"/>
        <w:right w:val="none" w:sz="0" w:space="0" w:color="auto"/>
      </w:divBdr>
    </w:div>
    <w:div w:id="151338807">
      <w:bodyDiv w:val="1"/>
      <w:marLeft w:val="0"/>
      <w:marRight w:val="0"/>
      <w:marTop w:val="0"/>
      <w:marBottom w:val="0"/>
      <w:divBdr>
        <w:top w:val="none" w:sz="0" w:space="0" w:color="auto"/>
        <w:left w:val="none" w:sz="0" w:space="0" w:color="auto"/>
        <w:bottom w:val="none" w:sz="0" w:space="0" w:color="auto"/>
        <w:right w:val="none" w:sz="0" w:space="0" w:color="auto"/>
      </w:divBdr>
    </w:div>
    <w:div w:id="155387768">
      <w:bodyDiv w:val="1"/>
      <w:marLeft w:val="0"/>
      <w:marRight w:val="0"/>
      <w:marTop w:val="0"/>
      <w:marBottom w:val="0"/>
      <w:divBdr>
        <w:top w:val="none" w:sz="0" w:space="0" w:color="auto"/>
        <w:left w:val="none" w:sz="0" w:space="0" w:color="auto"/>
        <w:bottom w:val="none" w:sz="0" w:space="0" w:color="auto"/>
        <w:right w:val="none" w:sz="0" w:space="0" w:color="auto"/>
      </w:divBdr>
    </w:div>
    <w:div w:id="181166190">
      <w:bodyDiv w:val="1"/>
      <w:marLeft w:val="0"/>
      <w:marRight w:val="0"/>
      <w:marTop w:val="0"/>
      <w:marBottom w:val="0"/>
      <w:divBdr>
        <w:top w:val="none" w:sz="0" w:space="0" w:color="auto"/>
        <w:left w:val="none" w:sz="0" w:space="0" w:color="auto"/>
        <w:bottom w:val="none" w:sz="0" w:space="0" w:color="auto"/>
        <w:right w:val="none" w:sz="0" w:space="0" w:color="auto"/>
      </w:divBdr>
    </w:div>
    <w:div w:id="198318221">
      <w:bodyDiv w:val="1"/>
      <w:marLeft w:val="0"/>
      <w:marRight w:val="0"/>
      <w:marTop w:val="0"/>
      <w:marBottom w:val="0"/>
      <w:divBdr>
        <w:top w:val="none" w:sz="0" w:space="0" w:color="auto"/>
        <w:left w:val="none" w:sz="0" w:space="0" w:color="auto"/>
        <w:bottom w:val="none" w:sz="0" w:space="0" w:color="auto"/>
        <w:right w:val="none" w:sz="0" w:space="0" w:color="auto"/>
      </w:divBdr>
    </w:div>
    <w:div w:id="209072700">
      <w:bodyDiv w:val="1"/>
      <w:marLeft w:val="0"/>
      <w:marRight w:val="0"/>
      <w:marTop w:val="0"/>
      <w:marBottom w:val="0"/>
      <w:divBdr>
        <w:top w:val="none" w:sz="0" w:space="0" w:color="auto"/>
        <w:left w:val="none" w:sz="0" w:space="0" w:color="auto"/>
        <w:bottom w:val="none" w:sz="0" w:space="0" w:color="auto"/>
        <w:right w:val="none" w:sz="0" w:space="0" w:color="auto"/>
      </w:divBdr>
    </w:div>
    <w:div w:id="221254623">
      <w:bodyDiv w:val="1"/>
      <w:marLeft w:val="0"/>
      <w:marRight w:val="0"/>
      <w:marTop w:val="0"/>
      <w:marBottom w:val="0"/>
      <w:divBdr>
        <w:top w:val="none" w:sz="0" w:space="0" w:color="auto"/>
        <w:left w:val="none" w:sz="0" w:space="0" w:color="auto"/>
        <w:bottom w:val="none" w:sz="0" w:space="0" w:color="auto"/>
        <w:right w:val="none" w:sz="0" w:space="0" w:color="auto"/>
      </w:divBdr>
    </w:div>
    <w:div w:id="230120273">
      <w:bodyDiv w:val="1"/>
      <w:marLeft w:val="0"/>
      <w:marRight w:val="0"/>
      <w:marTop w:val="0"/>
      <w:marBottom w:val="0"/>
      <w:divBdr>
        <w:top w:val="none" w:sz="0" w:space="0" w:color="auto"/>
        <w:left w:val="none" w:sz="0" w:space="0" w:color="auto"/>
        <w:bottom w:val="none" w:sz="0" w:space="0" w:color="auto"/>
        <w:right w:val="none" w:sz="0" w:space="0" w:color="auto"/>
      </w:divBdr>
    </w:div>
    <w:div w:id="334696567">
      <w:bodyDiv w:val="1"/>
      <w:marLeft w:val="0"/>
      <w:marRight w:val="0"/>
      <w:marTop w:val="0"/>
      <w:marBottom w:val="0"/>
      <w:divBdr>
        <w:top w:val="none" w:sz="0" w:space="0" w:color="auto"/>
        <w:left w:val="none" w:sz="0" w:space="0" w:color="auto"/>
        <w:bottom w:val="none" w:sz="0" w:space="0" w:color="auto"/>
        <w:right w:val="none" w:sz="0" w:space="0" w:color="auto"/>
      </w:divBdr>
    </w:div>
    <w:div w:id="370229049">
      <w:bodyDiv w:val="1"/>
      <w:marLeft w:val="0"/>
      <w:marRight w:val="0"/>
      <w:marTop w:val="0"/>
      <w:marBottom w:val="0"/>
      <w:divBdr>
        <w:top w:val="none" w:sz="0" w:space="0" w:color="auto"/>
        <w:left w:val="none" w:sz="0" w:space="0" w:color="auto"/>
        <w:bottom w:val="none" w:sz="0" w:space="0" w:color="auto"/>
        <w:right w:val="none" w:sz="0" w:space="0" w:color="auto"/>
      </w:divBdr>
    </w:div>
    <w:div w:id="425276306">
      <w:bodyDiv w:val="1"/>
      <w:marLeft w:val="0"/>
      <w:marRight w:val="0"/>
      <w:marTop w:val="0"/>
      <w:marBottom w:val="0"/>
      <w:divBdr>
        <w:top w:val="none" w:sz="0" w:space="0" w:color="auto"/>
        <w:left w:val="none" w:sz="0" w:space="0" w:color="auto"/>
        <w:bottom w:val="none" w:sz="0" w:space="0" w:color="auto"/>
        <w:right w:val="none" w:sz="0" w:space="0" w:color="auto"/>
      </w:divBdr>
    </w:div>
    <w:div w:id="446432633">
      <w:bodyDiv w:val="1"/>
      <w:marLeft w:val="0"/>
      <w:marRight w:val="0"/>
      <w:marTop w:val="0"/>
      <w:marBottom w:val="0"/>
      <w:divBdr>
        <w:top w:val="none" w:sz="0" w:space="0" w:color="auto"/>
        <w:left w:val="none" w:sz="0" w:space="0" w:color="auto"/>
        <w:bottom w:val="none" w:sz="0" w:space="0" w:color="auto"/>
        <w:right w:val="none" w:sz="0" w:space="0" w:color="auto"/>
      </w:divBdr>
    </w:div>
    <w:div w:id="478157380">
      <w:bodyDiv w:val="1"/>
      <w:marLeft w:val="0"/>
      <w:marRight w:val="0"/>
      <w:marTop w:val="0"/>
      <w:marBottom w:val="0"/>
      <w:divBdr>
        <w:top w:val="none" w:sz="0" w:space="0" w:color="auto"/>
        <w:left w:val="none" w:sz="0" w:space="0" w:color="auto"/>
        <w:bottom w:val="none" w:sz="0" w:space="0" w:color="auto"/>
        <w:right w:val="none" w:sz="0" w:space="0" w:color="auto"/>
      </w:divBdr>
    </w:div>
    <w:div w:id="528764601">
      <w:bodyDiv w:val="1"/>
      <w:marLeft w:val="0"/>
      <w:marRight w:val="0"/>
      <w:marTop w:val="0"/>
      <w:marBottom w:val="0"/>
      <w:divBdr>
        <w:top w:val="none" w:sz="0" w:space="0" w:color="auto"/>
        <w:left w:val="none" w:sz="0" w:space="0" w:color="auto"/>
        <w:bottom w:val="none" w:sz="0" w:space="0" w:color="auto"/>
        <w:right w:val="none" w:sz="0" w:space="0" w:color="auto"/>
      </w:divBdr>
    </w:div>
    <w:div w:id="558399217">
      <w:bodyDiv w:val="1"/>
      <w:marLeft w:val="0"/>
      <w:marRight w:val="0"/>
      <w:marTop w:val="0"/>
      <w:marBottom w:val="0"/>
      <w:divBdr>
        <w:top w:val="none" w:sz="0" w:space="0" w:color="auto"/>
        <w:left w:val="none" w:sz="0" w:space="0" w:color="auto"/>
        <w:bottom w:val="none" w:sz="0" w:space="0" w:color="auto"/>
        <w:right w:val="none" w:sz="0" w:space="0" w:color="auto"/>
      </w:divBdr>
    </w:div>
    <w:div w:id="567114504">
      <w:bodyDiv w:val="1"/>
      <w:marLeft w:val="0"/>
      <w:marRight w:val="0"/>
      <w:marTop w:val="0"/>
      <w:marBottom w:val="0"/>
      <w:divBdr>
        <w:top w:val="none" w:sz="0" w:space="0" w:color="auto"/>
        <w:left w:val="none" w:sz="0" w:space="0" w:color="auto"/>
        <w:bottom w:val="none" w:sz="0" w:space="0" w:color="auto"/>
        <w:right w:val="none" w:sz="0" w:space="0" w:color="auto"/>
      </w:divBdr>
    </w:div>
    <w:div w:id="591664659">
      <w:bodyDiv w:val="1"/>
      <w:marLeft w:val="0"/>
      <w:marRight w:val="0"/>
      <w:marTop w:val="0"/>
      <w:marBottom w:val="0"/>
      <w:divBdr>
        <w:top w:val="none" w:sz="0" w:space="0" w:color="auto"/>
        <w:left w:val="none" w:sz="0" w:space="0" w:color="auto"/>
        <w:bottom w:val="none" w:sz="0" w:space="0" w:color="auto"/>
        <w:right w:val="none" w:sz="0" w:space="0" w:color="auto"/>
      </w:divBdr>
    </w:div>
    <w:div w:id="611936720">
      <w:bodyDiv w:val="1"/>
      <w:marLeft w:val="0"/>
      <w:marRight w:val="0"/>
      <w:marTop w:val="0"/>
      <w:marBottom w:val="0"/>
      <w:divBdr>
        <w:top w:val="none" w:sz="0" w:space="0" w:color="auto"/>
        <w:left w:val="none" w:sz="0" w:space="0" w:color="auto"/>
        <w:bottom w:val="none" w:sz="0" w:space="0" w:color="auto"/>
        <w:right w:val="none" w:sz="0" w:space="0" w:color="auto"/>
      </w:divBdr>
    </w:div>
    <w:div w:id="634944234">
      <w:bodyDiv w:val="1"/>
      <w:marLeft w:val="0"/>
      <w:marRight w:val="0"/>
      <w:marTop w:val="0"/>
      <w:marBottom w:val="0"/>
      <w:divBdr>
        <w:top w:val="none" w:sz="0" w:space="0" w:color="auto"/>
        <w:left w:val="none" w:sz="0" w:space="0" w:color="auto"/>
        <w:bottom w:val="none" w:sz="0" w:space="0" w:color="auto"/>
        <w:right w:val="none" w:sz="0" w:space="0" w:color="auto"/>
      </w:divBdr>
    </w:div>
    <w:div w:id="650912412">
      <w:bodyDiv w:val="1"/>
      <w:marLeft w:val="0"/>
      <w:marRight w:val="0"/>
      <w:marTop w:val="0"/>
      <w:marBottom w:val="0"/>
      <w:divBdr>
        <w:top w:val="none" w:sz="0" w:space="0" w:color="auto"/>
        <w:left w:val="none" w:sz="0" w:space="0" w:color="auto"/>
        <w:bottom w:val="none" w:sz="0" w:space="0" w:color="auto"/>
        <w:right w:val="none" w:sz="0" w:space="0" w:color="auto"/>
      </w:divBdr>
    </w:div>
    <w:div w:id="655492382">
      <w:bodyDiv w:val="1"/>
      <w:marLeft w:val="0"/>
      <w:marRight w:val="0"/>
      <w:marTop w:val="0"/>
      <w:marBottom w:val="0"/>
      <w:divBdr>
        <w:top w:val="none" w:sz="0" w:space="0" w:color="auto"/>
        <w:left w:val="none" w:sz="0" w:space="0" w:color="auto"/>
        <w:bottom w:val="none" w:sz="0" w:space="0" w:color="auto"/>
        <w:right w:val="none" w:sz="0" w:space="0" w:color="auto"/>
      </w:divBdr>
    </w:div>
    <w:div w:id="725109262">
      <w:bodyDiv w:val="1"/>
      <w:marLeft w:val="0"/>
      <w:marRight w:val="0"/>
      <w:marTop w:val="0"/>
      <w:marBottom w:val="0"/>
      <w:divBdr>
        <w:top w:val="none" w:sz="0" w:space="0" w:color="auto"/>
        <w:left w:val="none" w:sz="0" w:space="0" w:color="auto"/>
        <w:bottom w:val="none" w:sz="0" w:space="0" w:color="auto"/>
        <w:right w:val="none" w:sz="0" w:space="0" w:color="auto"/>
      </w:divBdr>
    </w:div>
    <w:div w:id="725759773">
      <w:bodyDiv w:val="1"/>
      <w:marLeft w:val="0"/>
      <w:marRight w:val="0"/>
      <w:marTop w:val="0"/>
      <w:marBottom w:val="0"/>
      <w:divBdr>
        <w:top w:val="none" w:sz="0" w:space="0" w:color="auto"/>
        <w:left w:val="none" w:sz="0" w:space="0" w:color="auto"/>
        <w:bottom w:val="none" w:sz="0" w:space="0" w:color="auto"/>
        <w:right w:val="none" w:sz="0" w:space="0" w:color="auto"/>
      </w:divBdr>
    </w:div>
    <w:div w:id="735708855">
      <w:bodyDiv w:val="1"/>
      <w:marLeft w:val="0"/>
      <w:marRight w:val="0"/>
      <w:marTop w:val="0"/>
      <w:marBottom w:val="0"/>
      <w:divBdr>
        <w:top w:val="none" w:sz="0" w:space="0" w:color="auto"/>
        <w:left w:val="none" w:sz="0" w:space="0" w:color="auto"/>
        <w:bottom w:val="none" w:sz="0" w:space="0" w:color="auto"/>
        <w:right w:val="none" w:sz="0" w:space="0" w:color="auto"/>
      </w:divBdr>
    </w:div>
    <w:div w:id="790124793">
      <w:bodyDiv w:val="1"/>
      <w:marLeft w:val="0"/>
      <w:marRight w:val="0"/>
      <w:marTop w:val="0"/>
      <w:marBottom w:val="0"/>
      <w:divBdr>
        <w:top w:val="none" w:sz="0" w:space="0" w:color="auto"/>
        <w:left w:val="none" w:sz="0" w:space="0" w:color="auto"/>
        <w:bottom w:val="none" w:sz="0" w:space="0" w:color="auto"/>
        <w:right w:val="none" w:sz="0" w:space="0" w:color="auto"/>
      </w:divBdr>
    </w:div>
    <w:div w:id="809400950">
      <w:bodyDiv w:val="1"/>
      <w:marLeft w:val="0"/>
      <w:marRight w:val="0"/>
      <w:marTop w:val="0"/>
      <w:marBottom w:val="0"/>
      <w:divBdr>
        <w:top w:val="none" w:sz="0" w:space="0" w:color="auto"/>
        <w:left w:val="none" w:sz="0" w:space="0" w:color="auto"/>
        <w:bottom w:val="none" w:sz="0" w:space="0" w:color="auto"/>
        <w:right w:val="none" w:sz="0" w:space="0" w:color="auto"/>
      </w:divBdr>
    </w:div>
    <w:div w:id="824856050">
      <w:bodyDiv w:val="1"/>
      <w:marLeft w:val="0"/>
      <w:marRight w:val="0"/>
      <w:marTop w:val="0"/>
      <w:marBottom w:val="0"/>
      <w:divBdr>
        <w:top w:val="none" w:sz="0" w:space="0" w:color="auto"/>
        <w:left w:val="none" w:sz="0" w:space="0" w:color="auto"/>
        <w:bottom w:val="none" w:sz="0" w:space="0" w:color="auto"/>
        <w:right w:val="none" w:sz="0" w:space="0" w:color="auto"/>
      </w:divBdr>
    </w:div>
    <w:div w:id="873080266">
      <w:bodyDiv w:val="1"/>
      <w:marLeft w:val="0"/>
      <w:marRight w:val="0"/>
      <w:marTop w:val="0"/>
      <w:marBottom w:val="0"/>
      <w:divBdr>
        <w:top w:val="none" w:sz="0" w:space="0" w:color="auto"/>
        <w:left w:val="none" w:sz="0" w:space="0" w:color="auto"/>
        <w:bottom w:val="none" w:sz="0" w:space="0" w:color="auto"/>
        <w:right w:val="none" w:sz="0" w:space="0" w:color="auto"/>
      </w:divBdr>
    </w:div>
    <w:div w:id="909120395">
      <w:bodyDiv w:val="1"/>
      <w:marLeft w:val="0"/>
      <w:marRight w:val="0"/>
      <w:marTop w:val="0"/>
      <w:marBottom w:val="0"/>
      <w:divBdr>
        <w:top w:val="none" w:sz="0" w:space="0" w:color="auto"/>
        <w:left w:val="none" w:sz="0" w:space="0" w:color="auto"/>
        <w:bottom w:val="none" w:sz="0" w:space="0" w:color="auto"/>
        <w:right w:val="none" w:sz="0" w:space="0" w:color="auto"/>
      </w:divBdr>
    </w:div>
    <w:div w:id="933515747">
      <w:bodyDiv w:val="1"/>
      <w:marLeft w:val="0"/>
      <w:marRight w:val="0"/>
      <w:marTop w:val="0"/>
      <w:marBottom w:val="0"/>
      <w:divBdr>
        <w:top w:val="none" w:sz="0" w:space="0" w:color="auto"/>
        <w:left w:val="none" w:sz="0" w:space="0" w:color="auto"/>
        <w:bottom w:val="none" w:sz="0" w:space="0" w:color="auto"/>
        <w:right w:val="none" w:sz="0" w:space="0" w:color="auto"/>
      </w:divBdr>
    </w:div>
    <w:div w:id="976380632">
      <w:bodyDiv w:val="1"/>
      <w:marLeft w:val="0"/>
      <w:marRight w:val="0"/>
      <w:marTop w:val="0"/>
      <w:marBottom w:val="0"/>
      <w:divBdr>
        <w:top w:val="none" w:sz="0" w:space="0" w:color="auto"/>
        <w:left w:val="none" w:sz="0" w:space="0" w:color="auto"/>
        <w:bottom w:val="none" w:sz="0" w:space="0" w:color="auto"/>
        <w:right w:val="none" w:sz="0" w:space="0" w:color="auto"/>
      </w:divBdr>
    </w:div>
    <w:div w:id="1020743241">
      <w:bodyDiv w:val="1"/>
      <w:marLeft w:val="0"/>
      <w:marRight w:val="0"/>
      <w:marTop w:val="0"/>
      <w:marBottom w:val="0"/>
      <w:divBdr>
        <w:top w:val="none" w:sz="0" w:space="0" w:color="auto"/>
        <w:left w:val="none" w:sz="0" w:space="0" w:color="auto"/>
        <w:bottom w:val="none" w:sz="0" w:space="0" w:color="auto"/>
        <w:right w:val="none" w:sz="0" w:space="0" w:color="auto"/>
      </w:divBdr>
    </w:div>
    <w:div w:id="1056316505">
      <w:bodyDiv w:val="1"/>
      <w:marLeft w:val="0"/>
      <w:marRight w:val="0"/>
      <w:marTop w:val="0"/>
      <w:marBottom w:val="0"/>
      <w:divBdr>
        <w:top w:val="none" w:sz="0" w:space="0" w:color="auto"/>
        <w:left w:val="none" w:sz="0" w:space="0" w:color="auto"/>
        <w:bottom w:val="none" w:sz="0" w:space="0" w:color="auto"/>
        <w:right w:val="none" w:sz="0" w:space="0" w:color="auto"/>
      </w:divBdr>
    </w:div>
    <w:div w:id="1061634485">
      <w:bodyDiv w:val="1"/>
      <w:marLeft w:val="0"/>
      <w:marRight w:val="0"/>
      <w:marTop w:val="0"/>
      <w:marBottom w:val="0"/>
      <w:divBdr>
        <w:top w:val="none" w:sz="0" w:space="0" w:color="auto"/>
        <w:left w:val="none" w:sz="0" w:space="0" w:color="auto"/>
        <w:bottom w:val="none" w:sz="0" w:space="0" w:color="auto"/>
        <w:right w:val="none" w:sz="0" w:space="0" w:color="auto"/>
      </w:divBdr>
    </w:div>
    <w:div w:id="1078409215">
      <w:bodyDiv w:val="1"/>
      <w:marLeft w:val="0"/>
      <w:marRight w:val="0"/>
      <w:marTop w:val="0"/>
      <w:marBottom w:val="0"/>
      <w:divBdr>
        <w:top w:val="none" w:sz="0" w:space="0" w:color="auto"/>
        <w:left w:val="none" w:sz="0" w:space="0" w:color="auto"/>
        <w:bottom w:val="none" w:sz="0" w:space="0" w:color="auto"/>
        <w:right w:val="none" w:sz="0" w:space="0" w:color="auto"/>
      </w:divBdr>
    </w:div>
    <w:div w:id="1095707081">
      <w:bodyDiv w:val="1"/>
      <w:marLeft w:val="0"/>
      <w:marRight w:val="0"/>
      <w:marTop w:val="0"/>
      <w:marBottom w:val="0"/>
      <w:divBdr>
        <w:top w:val="none" w:sz="0" w:space="0" w:color="auto"/>
        <w:left w:val="none" w:sz="0" w:space="0" w:color="auto"/>
        <w:bottom w:val="none" w:sz="0" w:space="0" w:color="auto"/>
        <w:right w:val="none" w:sz="0" w:space="0" w:color="auto"/>
      </w:divBdr>
    </w:div>
    <w:div w:id="1127119453">
      <w:bodyDiv w:val="1"/>
      <w:marLeft w:val="0"/>
      <w:marRight w:val="0"/>
      <w:marTop w:val="0"/>
      <w:marBottom w:val="0"/>
      <w:divBdr>
        <w:top w:val="none" w:sz="0" w:space="0" w:color="auto"/>
        <w:left w:val="none" w:sz="0" w:space="0" w:color="auto"/>
        <w:bottom w:val="none" w:sz="0" w:space="0" w:color="auto"/>
        <w:right w:val="none" w:sz="0" w:space="0" w:color="auto"/>
      </w:divBdr>
    </w:div>
    <w:div w:id="1129318714">
      <w:bodyDiv w:val="1"/>
      <w:marLeft w:val="0"/>
      <w:marRight w:val="0"/>
      <w:marTop w:val="0"/>
      <w:marBottom w:val="0"/>
      <w:divBdr>
        <w:top w:val="none" w:sz="0" w:space="0" w:color="auto"/>
        <w:left w:val="none" w:sz="0" w:space="0" w:color="auto"/>
        <w:bottom w:val="none" w:sz="0" w:space="0" w:color="auto"/>
        <w:right w:val="none" w:sz="0" w:space="0" w:color="auto"/>
      </w:divBdr>
    </w:div>
    <w:div w:id="1158889335">
      <w:bodyDiv w:val="1"/>
      <w:marLeft w:val="0"/>
      <w:marRight w:val="0"/>
      <w:marTop w:val="0"/>
      <w:marBottom w:val="0"/>
      <w:divBdr>
        <w:top w:val="none" w:sz="0" w:space="0" w:color="auto"/>
        <w:left w:val="none" w:sz="0" w:space="0" w:color="auto"/>
        <w:bottom w:val="none" w:sz="0" w:space="0" w:color="auto"/>
        <w:right w:val="none" w:sz="0" w:space="0" w:color="auto"/>
      </w:divBdr>
    </w:div>
    <w:div w:id="1178544481">
      <w:bodyDiv w:val="1"/>
      <w:marLeft w:val="0"/>
      <w:marRight w:val="0"/>
      <w:marTop w:val="0"/>
      <w:marBottom w:val="0"/>
      <w:divBdr>
        <w:top w:val="none" w:sz="0" w:space="0" w:color="auto"/>
        <w:left w:val="none" w:sz="0" w:space="0" w:color="auto"/>
        <w:bottom w:val="none" w:sz="0" w:space="0" w:color="auto"/>
        <w:right w:val="none" w:sz="0" w:space="0" w:color="auto"/>
      </w:divBdr>
    </w:div>
    <w:div w:id="1194074560">
      <w:bodyDiv w:val="1"/>
      <w:marLeft w:val="0"/>
      <w:marRight w:val="0"/>
      <w:marTop w:val="0"/>
      <w:marBottom w:val="0"/>
      <w:divBdr>
        <w:top w:val="none" w:sz="0" w:space="0" w:color="auto"/>
        <w:left w:val="none" w:sz="0" w:space="0" w:color="auto"/>
        <w:bottom w:val="none" w:sz="0" w:space="0" w:color="auto"/>
        <w:right w:val="none" w:sz="0" w:space="0" w:color="auto"/>
      </w:divBdr>
    </w:div>
    <w:div w:id="1243225853">
      <w:bodyDiv w:val="1"/>
      <w:marLeft w:val="0"/>
      <w:marRight w:val="0"/>
      <w:marTop w:val="0"/>
      <w:marBottom w:val="0"/>
      <w:divBdr>
        <w:top w:val="none" w:sz="0" w:space="0" w:color="auto"/>
        <w:left w:val="none" w:sz="0" w:space="0" w:color="auto"/>
        <w:bottom w:val="none" w:sz="0" w:space="0" w:color="auto"/>
        <w:right w:val="none" w:sz="0" w:space="0" w:color="auto"/>
      </w:divBdr>
    </w:div>
    <w:div w:id="1265845233">
      <w:bodyDiv w:val="1"/>
      <w:marLeft w:val="0"/>
      <w:marRight w:val="0"/>
      <w:marTop w:val="0"/>
      <w:marBottom w:val="0"/>
      <w:divBdr>
        <w:top w:val="none" w:sz="0" w:space="0" w:color="auto"/>
        <w:left w:val="none" w:sz="0" w:space="0" w:color="auto"/>
        <w:bottom w:val="none" w:sz="0" w:space="0" w:color="auto"/>
        <w:right w:val="none" w:sz="0" w:space="0" w:color="auto"/>
      </w:divBdr>
    </w:div>
    <w:div w:id="1278096686">
      <w:bodyDiv w:val="1"/>
      <w:marLeft w:val="0"/>
      <w:marRight w:val="0"/>
      <w:marTop w:val="0"/>
      <w:marBottom w:val="0"/>
      <w:divBdr>
        <w:top w:val="none" w:sz="0" w:space="0" w:color="auto"/>
        <w:left w:val="none" w:sz="0" w:space="0" w:color="auto"/>
        <w:bottom w:val="none" w:sz="0" w:space="0" w:color="auto"/>
        <w:right w:val="none" w:sz="0" w:space="0" w:color="auto"/>
      </w:divBdr>
    </w:div>
    <w:div w:id="1298026291">
      <w:bodyDiv w:val="1"/>
      <w:marLeft w:val="0"/>
      <w:marRight w:val="0"/>
      <w:marTop w:val="0"/>
      <w:marBottom w:val="0"/>
      <w:divBdr>
        <w:top w:val="none" w:sz="0" w:space="0" w:color="auto"/>
        <w:left w:val="none" w:sz="0" w:space="0" w:color="auto"/>
        <w:bottom w:val="none" w:sz="0" w:space="0" w:color="auto"/>
        <w:right w:val="none" w:sz="0" w:space="0" w:color="auto"/>
      </w:divBdr>
    </w:div>
    <w:div w:id="1313099547">
      <w:bodyDiv w:val="1"/>
      <w:marLeft w:val="0"/>
      <w:marRight w:val="0"/>
      <w:marTop w:val="0"/>
      <w:marBottom w:val="0"/>
      <w:divBdr>
        <w:top w:val="none" w:sz="0" w:space="0" w:color="auto"/>
        <w:left w:val="none" w:sz="0" w:space="0" w:color="auto"/>
        <w:bottom w:val="none" w:sz="0" w:space="0" w:color="auto"/>
        <w:right w:val="none" w:sz="0" w:space="0" w:color="auto"/>
      </w:divBdr>
    </w:div>
    <w:div w:id="1316951995">
      <w:bodyDiv w:val="1"/>
      <w:marLeft w:val="0"/>
      <w:marRight w:val="0"/>
      <w:marTop w:val="0"/>
      <w:marBottom w:val="0"/>
      <w:divBdr>
        <w:top w:val="none" w:sz="0" w:space="0" w:color="auto"/>
        <w:left w:val="none" w:sz="0" w:space="0" w:color="auto"/>
        <w:bottom w:val="none" w:sz="0" w:space="0" w:color="auto"/>
        <w:right w:val="none" w:sz="0" w:space="0" w:color="auto"/>
      </w:divBdr>
    </w:div>
    <w:div w:id="1329209037">
      <w:bodyDiv w:val="1"/>
      <w:marLeft w:val="0"/>
      <w:marRight w:val="0"/>
      <w:marTop w:val="0"/>
      <w:marBottom w:val="0"/>
      <w:divBdr>
        <w:top w:val="none" w:sz="0" w:space="0" w:color="auto"/>
        <w:left w:val="none" w:sz="0" w:space="0" w:color="auto"/>
        <w:bottom w:val="none" w:sz="0" w:space="0" w:color="auto"/>
        <w:right w:val="none" w:sz="0" w:space="0" w:color="auto"/>
      </w:divBdr>
    </w:div>
    <w:div w:id="1345787725">
      <w:bodyDiv w:val="1"/>
      <w:marLeft w:val="0"/>
      <w:marRight w:val="0"/>
      <w:marTop w:val="0"/>
      <w:marBottom w:val="0"/>
      <w:divBdr>
        <w:top w:val="none" w:sz="0" w:space="0" w:color="auto"/>
        <w:left w:val="none" w:sz="0" w:space="0" w:color="auto"/>
        <w:bottom w:val="none" w:sz="0" w:space="0" w:color="auto"/>
        <w:right w:val="none" w:sz="0" w:space="0" w:color="auto"/>
      </w:divBdr>
    </w:div>
    <w:div w:id="1401832608">
      <w:bodyDiv w:val="1"/>
      <w:marLeft w:val="0"/>
      <w:marRight w:val="0"/>
      <w:marTop w:val="0"/>
      <w:marBottom w:val="0"/>
      <w:divBdr>
        <w:top w:val="none" w:sz="0" w:space="0" w:color="auto"/>
        <w:left w:val="none" w:sz="0" w:space="0" w:color="auto"/>
        <w:bottom w:val="none" w:sz="0" w:space="0" w:color="auto"/>
        <w:right w:val="none" w:sz="0" w:space="0" w:color="auto"/>
      </w:divBdr>
    </w:div>
    <w:div w:id="1476602805">
      <w:bodyDiv w:val="1"/>
      <w:marLeft w:val="0"/>
      <w:marRight w:val="0"/>
      <w:marTop w:val="0"/>
      <w:marBottom w:val="0"/>
      <w:divBdr>
        <w:top w:val="none" w:sz="0" w:space="0" w:color="auto"/>
        <w:left w:val="none" w:sz="0" w:space="0" w:color="auto"/>
        <w:bottom w:val="none" w:sz="0" w:space="0" w:color="auto"/>
        <w:right w:val="none" w:sz="0" w:space="0" w:color="auto"/>
      </w:divBdr>
    </w:div>
    <w:div w:id="1491599854">
      <w:bodyDiv w:val="1"/>
      <w:marLeft w:val="0"/>
      <w:marRight w:val="0"/>
      <w:marTop w:val="0"/>
      <w:marBottom w:val="0"/>
      <w:divBdr>
        <w:top w:val="none" w:sz="0" w:space="0" w:color="auto"/>
        <w:left w:val="none" w:sz="0" w:space="0" w:color="auto"/>
        <w:bottom w:val="none" w:sz="0" w:space="0" w:color="auto"/>
        <w:right w:val="none" w:sz="0" w:space="0" w:color="auto"/>
      </w:divBdr>
    </w:div>
    <w:div w:id="1513959438">
      <w:bodyDiv w:val="1"/>
      <w:marLeft w:val="0"/>
      <w:marRight w:val="0"/>
      <w:marTop w:val="0"/>
      <w:marBottom w:val="0"/>
      <w:divBdr>
        <w:top w:val="none" w:sz="0" w:space="0" w:color="auto"/>
        <w:left w:val="none" w:sz="0" w:space="0" w:color="auto"/>
        <w:bottom w:val="none" w:sz="0" w:space="0" w:color="auto"/>
        <w:right w:val="none" w:sz="0" w:space="0" w:color="auto"/>
      </w:divBdr>
    </w:div>
    <w:div w:id="1574974873">
      <w:bodyDiv w:val="1"/>
      <w:marLeft w:val="0"/>
      <w:marRight w:val="0"/>
      <w:marTop w:val="0"/>
      <w:marBottom w:val="0"/>
      <w:divBdr>
        <w:top w:val="none" w:sz="0" w:space="0" w:color="auto"/>
        <w:left w:val="none" w:sz="0" w:space="0" w:color="auto"/>
        <w:bottom w:val="none" w:sz="0" w:space="0" w:color="auto"/>
        <w:right w:val="none" w:sz="0" w:space="0" w:color="auto"/>
      </w:divBdr>
    </w:div>
    <w:div w:id="1606883221">
      <w:bodyDiv w:val="1"/>
      <w:marLeft w:val="0"/>
      <w:marRight w:val="0"/>
      <w:marTop w:val="0"/>
      <w:marBottom w:val="0"/>
      <w:divBdr>
        <w:top w:val="none" w:sz="0" w:space="0" w:color="auto"/>
        <w:left w:val="none" w:sz="0" w:space="0" w:color="auto"/>
        <w:bottom w:val="none" w:sz="0" w:space="0" w:color="auto"/>
        <w:right w:val="none" w:sz="0" w:space="0" w:color="auto"/>
      </w:divBdr>
    </w:div>
    <w:div w:id="1645432818">
      <w:bodyDiv w:val="1"/>
      <w:marLeft w:val="0"/>
      <w:marRight w:val="0"/>
      <w:marTop w:val="0"/>
      <w:marBottom w:val="0"/>
      <w:divBdr>
        <w:top w:val="none" w:sz="0" w:space="0" w:color="auto"/>
        <w:left w:val="none" w:sz="0" w:space="0" w:color="auto"/>
        <w:bottom w:val="none" w:sz="0" w:space="0" w:color="auto"/>
        <w:right w:val="none" w:sz="0" w:space="0" w:color="auto"/>
      </w:divBdr>
    </w:div>
    <w:div w:id="1682202450">
      <w:bodyDiv w:val="1"/>
      <w:marLeft w:val="0"/>
      <w:marRight w:val="0"/>
      <w:marTop w:val="0"/>
      <w:marBottom w:val="0"/>
      <w:divBdr>
        <w:top w:val="none" w:sz="0" w:space="0" w:color="auto"/>
        <w:left w:val="none" w:sz="0" w:space="0" w:color="auto"/>
        <w:bottom w:val="none" w:sz="0" w:space="0" w:color="auto"/>
        <w:right w:val="none" w:sz="0" w:space="0" w:color="auto"/>
      </w:divBdr>
    </w:div>
    <w:div w:id="1689793527">
      <w:bodyDiv w:val="1"/>
      <w:marLeft w:val="0"/>
      <w:marRight w:val="0"/>
      <w:marTop w:val="0"/>
      <w:marBottom w:val="0"/>
      <w:divBdr>
        <w:top w:val="none" w:sz="0" w:space="0" w:color="auto"/>
        <w:left w:val="none" w:sz="0" w:space="0" w:color="auto"/>
        <w:bottom w:val="none" w:sz="0" w:space="0" w:color="auto"/>
        <w:right w:val="none" w:sz="0" w:space="0" w:color="auto"/>
      </w:divBdr>
    </w:div>
    <w:div w:id="1728261376">
      <w:bodyDiv w:val="1"/>
      <w:marLeft w:val="0"/>
      <w:marRight w:val="0"/>
      <w:marTop w:val="0"/>
      <w:marBottom w:val="0"/>
      <w:divBdr>
        <w:top w:val="none" w:sz="0" w:space="0" w:color="auto"/>
        <w:left w:val="none" w:sz="0" w:space="0" w:color="auto"/>
        <w:bottom w:val="none" w:sz="0" w:space="0" w:color="auto"/>
        <w:right w:val="none" w:sz="0" w:space="0" w:color="auto"/>
      </w:divBdr>
    </w:div>
    <w:div w:id="1747609175">
      <w:bodyDiv w:val="1"/>
      <w:marLeft w:val="0"/>
      <w:marRight w:val="0"/>
      <w:marTop w:val="0"/>
      <w:marBottom w:val="0"/>
      <w:divBdr>
        <w:top w:val="none" w:sz="0" w:space="0" w:color="auto"/>
        <w:left w:val="none" w:sz="0" w:space="0" w:color="auto"/>
        <w:bottom w:val="none" w:sz="0" w:space="0" w:color="auto"/>
        <w:right w:val="none" w:sz="0" w:space="0" w:color="auto"/>
      </w:divBdr>
    </w:div>
    <w:div w:id="1771900122">
      <w:bodyDiv w:val="1"/>
      <w:marLeft w:val="0"/>
      <w:marRight w:val="0"/>
      <w:marTop w:val="0"/>
      <w:marBottom w:val="0"/>
      <w:divBdr>
        <w:top w:val="none" w:sz="0" w:space="0" w:color="auto"/>
        <w:left w:val="none" w:sz="0" w:space="0" w:color="auto"/>
        <w:bottom w:val="none" w:sz="0" w:space="0" w:color="auto"/>
        <w:right w:val="none" w:sz="0" w:space="0" w:color="auto"/>
      </w:divBdr>
    </w:div>
    <w:div w:id="1775980841">
      <w:bodyDiv w:val="1"/>
      <w:marLeft w:val="0"/>
      <w:marRight w:val="0"/>
      <w:marTop w:val="0"/>
      <w:marBottom w:val="0"/>
      <w:divBdr>
        <w:top w:val="none" w:sz="0" w:space="0" w:color="auto"/>
        <w:left w:val="none" w:sz="0" w:space="0" w:color="auto"/>
        <w:bottom w:val="none" w:sz="0" w:space="0" w:color="auto"/>
        <w:right w:val="none" w:sz="0" w:space="0" w:color="auto"/>
      </w:divBdr>
    </w:div>
    <w:div w:id="1856653729">
      <w:bodyDiv w:val="1"/>
      <w:marLeft w:val="0"/>
      <w:marRight w:val="0"/>
      <w:marTop w:val="0"/>
      <w:marBottom w:val="0"/>
      <w:divBdr>
        <w:top w:val="none" w:sz="0" w:space="0" w:color="auto"/>
        <w:left w:val="none" w:sz="0" w:space="0" w:color="auto"/>
        <w:bottom w:val="none" w:sz="0" w:space="0" w:color="auto"/>
        <w:right w:val="none" w:sz="0" w:space="0" w:color="auto"/>
      </w:divBdr>
    </w:div>
    <w:div w:id="1870141817">
      <w:bodyDiv w:val="1"/>
      <w:marLeft w:val="0"/>
      <w:marRight w:val="0"/>
      <w:marTop w:val="0"/>
      <w:marBottom w:val="0"/>
      <w:divBdr>
        <w:top w:val="none" w:sz="0" w:space="0" w:color="auto"/>
        <w:left w:val="none" w:sz="0" w:space="0" w:color="auto"/>
        <w:bottom w:val="none" w:sz="0" w:space="0" w:color="auto"/>
        <w:right w:val="none" w:sz="0" w:space="0" w:color="auto"/>
      </w:divBdr>
    </w:div>
    <w:div w:id="1898854198">
      <w:bodyDiv w:val="1"/>
      <w:marLeft w:val="0"/>
      <w:marRight w:val="0"/>
      <w:marTop w:val="0"/>
      <w:marBottom w:val="0"/>
      <w:divBdr>
        <w:top w:val="none" w:sz="0" w:space="0" w:color="auto"/>
        <w:left w:val="none" w:sz="0" w:space="0" w:color="auto"/>
        <w:bottom w:val="none" w:sz="0" w:space="0" w:color="auto"/>
        <w:right w:val="none" w:sz="0" w:space="0" w:color="auto"/>
      </w:divBdr>
    </w:div>
    <w:div w:id="1911191443">
      <w:bodyDiv w:val="1"/>
      <w:marLeft w:val="0"/>
      <w:marRight w:val="0"/>
      <w:marTop w:val="0"/>
      <w:marBottom w:val="0"/>
      <w:divBdr>
        <w:top w:val="none" w:sz="0" w:space="0" w:color="auto"/>
        <w:left w:val="none" w:sz="0" w:space="0" w:color="auto"/>
        <w:bottom w:val="none" w:sz="0" w:space="0" w:color="auto"/>
        <w:right w:val="none" w:sz="0" w:space="0" w:color="auto"/>
      </w:divBdr>
    </w:div>
    <w:div w:id="1916940216">
      <w:bodyDiv w:val="1"/>
      <w:marLeft w:val="0"/>
      <w:marRight w:val="0"/>
      <w:marTop w:val="0"/>
      <w:marBottom w:val="0"/>
      <w:divBdr>
        <w:top w:val="none" w:sz="0" w:space="0" w:color="auto"/>
        <w:left w:val="none" w:sz="0" w:space="0" w:color="auto"/>
        <w:bottom w:val="none" w:sz="0" w:space="0" w:color="auto"/>
        <w:right w:val="none" w:sz="0" w:space="0" w:color="auto"/>
      </w:divBdr>
    </w:div>
    <w:div w:id="1967198886">
      <w:bodyDiv w:val="1"/>
      <w:marLeft w:val="0"/>
      <w:marRight w:val="0"/>
      <w:marTop w:val="0"/>
      <w:marBottom w:val="0"/>
      <w:divBdr>
        <w:top w:val="none" w:sz="0" w:space="0" w:color="auto"/>
        <w:left w:val="none" w:sz="0" w:space="0" w:color="auto"/>
        <w:bottom w:val="none" w:sz="0" w:space="0" w:color="auto"/>
        <w:right w:val="none" w:sz="0" w:space="0" w:color="auto"/>
      </w:divBdr>
    </w:div>
    <w:div w:id="1984776060">
      <w:bodyDiv w:val="1"/>
      <w:marLeft w:val="0"/>
      <w:marRight w:val="0"/>
      <w:marTop w:val="0"/>
      <w:marBottom w:val="0"/>
      <w:divBdr>
        <w:top w:val="none" w:sz="0" w:space="0" w:color="auto"/>
        <w:left w:val="none" w:sz="0" w:space="0" w:color="auto"/>
        <w:bottom w:val="none" w:sz="0" w:space="0" w:color="auto"/>
        <w:right w:val="none" w:sz="0" w:space="0" w:color="auto"/>
      </w:divBdr>
    </w:div>
    <w:div w:id="1988970545">
      <w:bodyDiv w:val="1"/>
      <w:marLeft w:val="0"/>
      <w:marRight w:val="0"/>
      <w:marTop w:val="0"/>
      <w:marBottom w:val="0"/>
      <w:divBdr>
        <w:top w:val="none" w:sz="0" w:space="0" w:color="auto"/>
        <w:left w:val="none" w:sz="0" w:space="0" w:color="auto"/>
        <w:bottom w:val="none" w:sz="0" w:space="0" w:color="auto"/>
        <w:right w:val="none" w:sz="0" w:space="0" w:color="auto"/>
      </w:divBdr>
    </w:div>
    <w:div w:id="2006324782">
      <w:bodyDiv w:val="1"/>
      <w:marLeft w:val="0"/>
      <w:marRight w:val="0"/>
      <w:marTop w:val="0"/>
      <w:marBottom w:val="0"/>
      <w:divBdr>
        <w:top w:val="none" w:sz="0" w:space="0" w:color="auto"/>
        <w:left w:val="none" w:sz="0" w:space="0" w:color="auto"/>
        <w:bottom w:val="none" w:sz="0" w:space="0" w:color="auto"/>
        <w:right w:val="none" w:sz="0" w:space="0" w:color="auto"/>
      </w:divBdr>
    </w:div>
    <w:div w:id="2008286602">
      <w:bodyDiv w:val="1"/>
      <w:marLeft w:val="0"/>
      <w:marRight w:val="0"/>
      <w:marTop w:val="0"/>
      <w:marBottom w:val="0"/>
      <w:divBdr>
        <w:top w:val="none" w:sz="0" w:space="0" w:color="auto"/>
        <w:left w:val="none" w:sz="0" w:space="0" w:color="auto"/>
        <w:bottom w:val="none" w:sz="0" w:space="0" w:color="auto"/>
        <w:right w:val="none" w:sz="0" w:space="0" w:color="auto"/>
      </w:divBdr>
    </w:div>
    <w:div w:id="2088377841">
      <w:bodyDiv w:val="1"/>
      <w:marLeft w:val="0"/>
      <w:marRight w:val="0"/>
      <w:marTop w:val="0"/>
      <w:marBottom w:val="0"/>
      <w:divBdr>
        <w:top w:val="none" w:sz="0" w:space="0" w:color="auto"/>
        <w:left w:val="none" w:sz="0" w:space="0" w:color="auto"/>
        <w:bottom w:val="none" w:sz="0" w:space="0" w:color="auto"/>
        <w:right w:val="none" w:sz="0" w:space="0" w:color="auto"/>
      </w:divBdr>
    </w:div>
    <w:div w:id="2108765825">
      <w:bodyDiv w:val="1"/>
      <w:marLeft w:val="0"/>
      <w:marRight w:val="0"/>
      <w:marTop w:val="0"/>
      <w:marBottom w:val="0"/>
      <w:divBdr>
        <w:top w:val="none" w:sz="0" w:space="0" w:color="auto"/>
        <w:left w:val="none" w:sz="0" w:space="0" w:color="auto"/>
        <w:bottom w:val="none" w:sz="0" w:space="0" w:color="auto"/>
        <w:right w:val="none" w:sz="0" w:space="0" w:color="auto"/>
      </w:divBdr>
    </w:div>
    <w:div w:id="2120952203">
      <w:bodyDiv w:val="1"/>
      <w:marLeft w:val="0"/>
      <w:marRight w:val="0"/>
      <w:marTop w:val="0"/>
      <w:marBottom w:val="0"/>
      <w:divBdr>
        <w:top w:val="none" w:sz="0" w:space="0" w:color="auto"/>
        <w:left w:val="none" w:sz="0" w:space="0" w:color="auto"/>
        <w:bottom w:val="none" w:sz="0" w:space="0" w:color="auto"/>
        <w:right w:val="none" w:sz="0" w:space="0" w:color="auto"/>
      </w:divBdr>
    </w:div>
    <w:div w:id="21405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c-csoreferencegroup.com/post/cso-recommendations-on-oda-eligibility-of-spending-related-to-covid-19-vacc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c-csoreferencegroup.com/post/cso-recommendations-on-oda-eligibility-of-spending-related-to-covid-19-vaccin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7C77-19BB-47CD-914C-5A26E6EE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6565</Words>
  <Characters>39394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2021-11-19T07:15:00Z</dcterms:created>
  <dcterms:modified xsi:type="dcterms:W3CDTF">2021-11-19T15:41:00Z</dcterms:modified>
</cp:coreProperties>
</file>