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80" w:type="dxa"/>
        <w:tblLayout w:type="fixed"/>
        <w:tblCellMar>
          <w:left w:w="0" w:type="dxa"/>
          <w:right w:w="0" w:type="dxa"/>
        </w:tblCellMar>
        <w:tblLook w:val="0000" w:firstRow="0" w:lastRow="0" w:firstColumn="0" w:lastColumn="0" w:noHBand="0" w:noVBand="0"/>
      </w:tblPr>
      <w:tblGrid>
        <w:gridCol w:w="5400"/>
        <w:gridCol w:w="4140"/>
      </w:tblGrid>
      <w:tr w:rsidR="00081E78" w:rsidRPr="0046576B" w14:paraId="298220F3" w14:textId="77777777">
        <w:tc>
          <w:tcPr>
            <w:tcW w:w="5400" w:type="dxa"/>
          </w:tcPr>
          <w:p w14:paraId="0167B255" w14:textId="28AF9B28" w:rsidR="002421EF" w:rsidRPr="0046576B" w:rsidRDefault="002421EF" w:rsidP="0046576B">
            <w:pPr>
              <w:spacing w:line="276" w:lineRule="auto"/>
              <w:rPr>
                <w:rFonts w:ascii="Calibri Light" w:hAnsi="Calibri Light" w:cs="Calibri Light"/>
                <w:color w:val="000000" w:themeColor="text1"/>
                <w:sz w:val="20"/>
                <w:szCs w:val="20"/>
              </w:rPr>
            </w:pPr>
          </w:p>
          <w:p w14:paraId="023109E0" w14:textId="77777777" w:rsidR="002421EF" w:rsidRPr="0046576B" w:rsidRDefault="002421EF" w:rsidP="0046576B">
            <w:pPr>
              <w:spacing w:line="276" w:lineRule="auto"/>
              <w:rPr>
                <w:rFonts w:ascii="Calibri Light" w:hAnsi="Calibri Light" w:cs="Calibri Light"/>
                <w:color w:val="000000" w:themeColor="text1"/>
                <w:sz w:val="20"/>
                <w:szCs w:val="20"/>
              </w:rPr>
            </w:pPr>
          </w:p>
          <w:p w14:paraId="7B3978DF" w14:textId="6D1C90DF" w:rsidR="009F3560" w:rsidRPr="0046576B" w:rsidRDefault="009F3560" w:rsidP="0046576B">
            <w:pPr>
              <w:spacing w:line="276" w:lineRule="auto"/>
              <w:rPr>
                <w:rFonts w:ascii="Calibri Light" w:hAnsi="Calibri Light" w:cs="Calibri Light"/>
                <w:smallCaps/>
                <w:color w:val="000000" w:themeColor="text1"/>
                <w:sz w:val="20"/>
                <w:szCs w:val="20"/>
              </w:rPr>
            </w:pPr>
            <w:r w:rsidRPr="0046576B">
              <w:rPr>
                <w:rFonts w:ascii="Calibri Light" w:hAnsi="Calibri Light" w:cs="Calibri Light"/>
                <w:smallCaps/>
                <w:color w:val="000000" w:themeColor="text1"/>
                <w:sz w:val="20"/>
                <w:szCs w:val="20"/>
              </w:rPr>
              <w:t>Generalny Dyrektor</w:t>
            </w:r>
            <w:r w:rsidR="002421EF" w:rsidRPr="0046576B">
              <w:rPr>
                <w:rFonts w:ascii="Calibri Light" w:hAnsi="Calibri Light" w:cs="Calibri Light"/>
                <w:smallCaps/>
                <w:color w:val="000000" w:themeColor="text1"/>
                <w:sz w:val="20"/>
                <w:szCs w:val="20"/>
              </w:rPr>
              <w:t xml:space="preserve"> Ochrony Środowiska</w:t>
            </w:r>
          </w:p>
          <w:p w14:paraId="66DF0FEA" w14:textId="77777777" w:rsidR="00EA12EE" w:rsidRPr="0046576B" w:rsidRDefault="00EA12EE" w:rsidP="0046576B">
            <w:pPr>
              <w:spacing w:line="276" w:lineRule="auto"/>
              <w:rPr>
                <w:rFonts w:ascii="Calibri Light" w:hAnsi="Calibri Light" w:cs="Calibri Light"/>
                <w:smallCaps/>
                <w:color w:val="000000" w:themeColor="text1"/>
                <w:sz w:val="20"/>
                <w:szCs w:val="20"/>
              </w:rPr>
            </w:pPr>
          </w:p>
        </w:tc>
        <w:tc>
          <w:tcPr>
            <w:tcW w:w="4140" w:type="dxa"/>
          </w:tcPr>
          <w:p w14:paraId="167260D9" w14:textId="77777777" w:rsidR="00686FC2" w:rsidRPr="0046576B" w:rsidRDefault="00686FC2" w:rsidP="0046576B">
            <w:pPr>
              <w:pStyle w:val="Tekstpodstawowy"/>
              <w:tabs>
                <w:tab w:val="left" w:pos="567"/>
              </w:tabs>
              <w:spacing w:line="276" w:lineRule="auto"/>
              <w:ind w:firstLine="567"/>
              <w:rPr>
                <w:rFonts w:ascii="Calibri Light" w:hAnsi="Calibri Light" w:cs="Calibri Light"/>
                <w:color w:val="000000" w:themeColor="text1"/>
                <w:sz w:val="20"/>
              </w:rPr>
            </w:pPr>
          </w:p>
          <w:p w14:paraId="3CFA1A55" w14:textId="77777777" w:rsidR="00686FC2" w:rsidRPr="0046576B" w:rsidRDefault="00686FC2" w:rsidP="0046576B">
            <w:pPr>
              <w:pStyle w:val="Tekstpodstawowy"/>
              <w:tabs>
                <w:tab w:val="left" w:pos="567"/>
              </w:tabs>
              <w:spacing w:line="276" w:lineRule="auto"/>
              <w:ind w:firstLine="567"/>
              <w:rPr>
                <w:rFonts w:ascii="Calibri Light" w:hAnsi="Calibri Light" w:cs="Calibri Light"/>
                <w:color w:val="000000" w:themeColor="text1"/>
                <w:sz w:val="20"/>
              </w:rPr>
            </w:pPr>
          </w:p>
          <w:p w14:paraId="61D0FCE1" w14:textId="70EDE633" w:rsidR="002421EF" w:rsidRPr="0046576B" w:rsidRDefault="008E58BF" w:rsidP="0046576B">
            <w:pPr>
              <w:pStyle w:val="Tekstpodstawowy"/>
              <w:tabs>
                <w:tab w:val="left" w:pos="567"/>
                <w:tab w:val="left" w:pos="3855"/>
              </w:tabs>
              <w:spacing w:line="276" w:lineRule="auto"/>
              <w:rPr>
                <w:rFonts w:ascii="Calibri Light" w:hAnsi="Calibri Light" w:cs="Calibri Light"/>
                <w:color w:val="000000" w:themeColor="text1"/>
                <w:sz w:val="20"/>
              </w:rPr>
            </w:pPr>
            <w:r w:rsidRPr="0046576B">
              <w:rPr>
                <w:rFonts w:ascii="Calibri Light" w:hAnsi="Calibri Light" w:cs="Calibri Light"/>
                <w:color w:val="000000" w:themeColor="text1"/>
                <w:sz w:val="20"/>
              </w:rPr>
              <w:t xml:space="preserve">      </w:t>
            </w:r>
            <w:r w:rsidR="00082D01" w:rsidRPr="0046576B">
              <w:rPr>
                <w:rFonts w:ascii="Calibri Light" w:hAnsi="Calibri Light" w:cs="Calibri Light"/>
                <w:color w:val="000000" w:themeColor="text1"/>
                <w:sz w:val="20"/>
              </w:rPr>
              <w:t xml:space="preserve">   </w:t>
            </w:r>
            <w:r w:rsidRPr="0046576B">
              <w:rPr>
                <w:rFonts w:ascii="Calibri Light" w:hAnsi="Calibri Light" w:cs="Calibri Light"/>
                <w:color w:val="000000" w:themeColor="text1"/>
                <w:sz w:val="20"/>
              </w:rPr>
              <w:t xml:space="preserve">     </w:t>
            </w:r>
            <w:r w:rsidR="00566704" w:rsidRPr="0046576B">
              <w:rPr>
                <w:rFonts w:ascii="Calibri Light" w:hAnsi="Calibri Light" w:cs="Calibri Light"/>
                <w:color w:val="000000" w:themeColor="text1"/>
                <w:sz w:val="20"/>
              </w:rPr>
              <w:t xml:space="preserve">      </w:t>
            </w:r>
            <w:r w:rsidR="0046576B" w:rsidRPr="0046576B">
              <w:rPr>
                <w:rFonts w:ascii="Calibri Light" w:hAnsi="Calibri Light" w:cs="Calibri Light"/>
                <w:color w:val="000000" w:themeColor="text1"/>
                <w:sz w:val="20"/>
              </w:rPr>
              <w:t xml:space="preserve">     </w:t>
            </w:r>
            <w:r w:rsidR="002421EF" w:rsidRPr="0046576B">
              <w:rPr>
                <w:rFonts w:ascii="Calibri Light" w:hAnsi="Calibri Light" w:cs="Calibri Light"/>
                <w:color w:val="000000" w:themeColor="text1"/>
                <w:sz w:val="20"/>
              </w:rPr>
              <w:t>Warszawa,</w:t>
            </w:r>
            <w:r w:rsidR="008164A4" w:rsidRPr="0046576B">
              <w:rPr>
                <w:rFonts w:ascii="Calibri Light" w:hAnsi="Calibri Light" w:cs="Calibri Light"/>
                <w:color w:val="000000" w:themeColor="text1"/>
                <w:sz w:val="20"/>
              </w:rPr>
              <w:t xml:space="preserve"> dnia</w:t>
            </w:r>
            <w:r w:rsidRPr="0046576B">
              <w:rPr>
                <w:rFonts w:ascii="Calibri Light" w:hAnsi="Calibri Light" w:cs="Calibri Light"/>
                <w:color w:val="000000" w:themeColor="text1"/>
                <w:sz w:val="20"/>
              </w:rPr>
              <w:t xml:space="preserve"> </w:t>
            </w:r>
            <w:r w:rsidR="0046576B" w:rsidRPr="0046576B">
              <w:rPr>
                <w:rFonts w:ascii="Calibri Light" w:hAnsi="Calibri Light" w:cs="Calibri Light"/>
                <w:color w:val="000000" w:themeColor="text1"/>
                <w:sz w:val="20"/>
              </w:rPr>
              <w:t>8</w:t>
            </w:r>
            <w:r w:rsidR="00083D56" w:rsidRPr="0046576B">
              <w:rPr>
                <w:rFonts w:ascii="Calibri Light" w:hAnsi="Calibri Light" w:cs="Calibri Light"/>
                <w:color w:val="000000" w:themeColor="text1"/>
                <w:sz w:val="20"/>
              </w:rPr>
              <w:t xml:space="preserve"> </w:t>
            </w:r>
            <w:r w:rsidR="00E7752B" w:rsidRPr="0046576B">
              <w:rPr>
                <w:rFonts w:ascii="Calibri Light" w:hAnsi="Calibri Light" w:cs="Calibri Light"/>
                <w:color w:val="000000" w:themeColor="text1"/>
                <w:sz w:val="20"/>
              </w:rPr>
              <w:t>maja</w:t>
            </w:r>
            <w:r w:rsidR="008B1650" w:rsidRPr="0046576B">
              <w:rPr>
                <w:rFonts w:ascii="Calibri Light" w:hAnsi="Calibri Light" w:cs="Calibri Light"/>
                <w:color w:val="000000" w:themeColor="text1"/>
                <w:sz w:val="20"/>
              </w:rPr>
              <w:t xml:space="preserve"> 2023</w:t>
            </w:r>
            <w:r w:rsidR="008164A4" w:rsidRPr="0046576B">
              <w:rPr>
                <w:rFonts w:ascii="Calibri Light" w:hAnsi="Calibri Light" w:cs="Calibri Light"/>
                <w:color w:val="000000" w:themeColor="text1"/>
                <w:sz w:val="20"/>
              </w:rPr>
              <w:t xml:space="preserve"> </w:t>
            </w:r>
            <w:r w:rsidR="004E39C3" w:rsidRPr="0046576B">
              <w:rPr>
                <w:rFonts w:ascii="Calibri Light" w:hAnsi="Calibri Light" w:cs="Calibri Light"/>
                <w:color w:val="000000" w:themeColor="text1"/>
                <w:sz w:val="20"/>
              </w:rPr>
              <w:t>r.</w:t>
            </w:r>
          </w:p>
        </w:tc>
      </w:tr>
    </w:tbl>
    <w:p w14:paraId="193877AF" w14:textId="262A3343" w:rsidR="006D7210" w:rsidRPr="0046576B" w:rsidRDefault="00FB2BE0" w:rsidP="0046576B">
      <w:pPr>
        <w:spacing w:line="276" w:lineRule="auto"/>
        <w:ind w:right="-142"/>
        <w:rPr>
          <w:rFonts w:ascii="Calibri Light" w:hAnsi="Calibri Light" w:cs="Calibri Light"/>
          <w:color w:val="FF0000"/>
          <w:sz w:val="20"/>
          <w:szCs w:val="20"/>
        </w:rPr>
      </w:pPr>
      <w:bookmarkStart w:id="0" w:name="_Hlk118356312"/>
      <w:r w:rsidRPr="0046576B">
        <w:rPr>
          <w:rFonts w:ascii="Calibri Light" w:hAnsi="Calibri Light" w:cs="Calibri Light"/>
          <w:color w:val="000000" w:themeColor="text1"/>
          <w:sz w:val="20"/>
          <w:szCs w:val="20"/>
        </w:rPr>
        <w:t>DOOŚ-</w:t>
      </w:r>
      <w:r w:rsidR="006A6C98" w:rsidRPr="0046576B">
        <w:rPr>
          <w:rFonts w:ascii="Calibri Light" w:hAnsi="Calibri Light" w:cs="Calibri Light"/>
          <w:color w:val="000000" w:themeColor="text1"/>
          <w:sz w:val="20"/>
          <w:szCs w:val="20"/>
        </w:rPr>
        <w:t>WDŚ</w:t>
      </w:r>
      <w:r w:rsidR="00083D56" w:rsidRPr="0046576B">
        <w:rPr>
          <w:rFonts w:ascii="Calibri Light" w:hAnsi="Calibri Light" w:cs="Calibri Light"/>
          <w:color w:val="000000" w:themeColor="text1"/>
          <w:sz w:val="20"/>
          <w:szCs w:val="20"/>
        </w:rPr>
        <w:t>Z</w:t>
      </w:r>
      <w:r w:rsidR="007C2B69" w:rsidRPr="0046576B">
        <w:rPr>
          <w:rFonts w:ascii="Calibri Light" w:hAnsi="Calibri Light" w:cs="Calibri Light"/>
          <w:color w:val="000000" w:themeColor="text1"/>
          <w:sz w:val="20"/>
          <w:szCs w:val="20"/>
        </w:rPr>
        <w:t>IL</w:t>
      </w:r>
      <w:r w:rsidR="006A6C98" w:rsidRPr="0046576B">
        <w:rPr>
          <w:rFonts w:ascii="Calibri Light" w:hAnsi="Calibri Light" w:cs="Calibri Light"/>
          <w:color w:val="000000" w:themeColor="text1"/>
          <w:sz w:val="20"/>
          <w:szCs w:val="20"/>
        </w:rPr>
        <w:t>.420.</w:t>
      </w:r>
      <w:r w:rsidR="00955367" w:rsidRPr="0046576B">
        <w:rPr>
          <w:rFonts w:ascii="Calibri Light" w:hAnsi="Calibri Light" w:cs="Calibri Light"/>
          <w:color w:val="000000" w:themeColor="text1"/>
          <w:sz w:val="20"/>
          <w:szCs w:val="20"/>
        </w:rPr>
        <w:t>34.2021.KM.</w:t>
      </w:r>
      <w:bookmarkEnd w:id="0"/>
      <w:r w:rsidR="00377828" w:rsidRPr="0046576B">
        <w:rPr>
          <w:rFonts w:ascii="Calibri Light" w:hAnsi="Calibri Light" w:cs="Calibri Light"/>
          <w:sz w:val="20"/>
          <w:szCs w:val="20"/>
        </w:rPr>
        <w:t>S</w:t>
      </w:r>
      <w:r w:rsidR="00566704" w:rsidRPr="0046576B">
        <w:rPr>
          <w:rFonts w:ascii="Calibri Light" w:hAnsi="Calibri Light" w:cs="Calibri Light"/>
          <w:sz w:val="20"/>
          <w:szCs w:val="20"/>
        </w:rPr>
        <w:t>O</w:t>
      </w:r>
    </w:p>
    <w:p w14:paraId="753FB7B9" w14:textId="77777777" w:rsidR="00377828" w:rsidRPr="0046576B" w:rsidRDefault="00377828" w:rsidP="0046576B">
      <w:pPr>
        <w:spacing w:before="120" w:after="120" w:line="276" w:lineRule="auto"/>
        <w:ind w:right="-142"/>
        <w:rPr>
          <w:rFonts w:ascii="Calibri Light" w:hAnsi="Calibri Light" w:cs="Calibri Light"/>
          <w:color w:val="000000" w:themeColor="text1"/>
          <w:sz w:val="20"/>
          <w:szCs w:val="20"/>
        </w:rPr>
      </w:pPr>
    </w:p>
    <w:p w14:paraId="04F8F341" w14:textId="2878291E" w:rsidR="006D7210" w:rsidRPr="0046576B" w:rsidRDefault="00130E4B" w:rsidP="0046576B">
      <w:pPr>
        <w:spacing w:before="120" w:after="120" w:line="276" w:lineRule="auto"/>
        <w:ind w:right="-142"/>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DECYZJA</w:t>
      </w:r>
    </w:p>
    <w:p w14:paraId="643AEA84" w14:textId="5C22A091" w:rsidR="00060BFE" w:rsidRPr="0046576B" w:rsidRDefault="00060BFE" w:rsidP="0046576B">
      <w:pPr>
        <w:spacing w:before="120" w:after="120" w:line="276" w:lineRule="auto"/>
        <w:ind w:firstLine="425"/>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Na podstawie art. 138 § 1 pkt </w:t>
      </w:r>
      <w:r w:rsidR="00E0335F" w:rsidRPr="0046576B">
        <w:rPr>
          <w:rFonts w:ascii="Calibri Light" w:hAnsi="Calibri Light" w:cs="Calibri Light"/>
          <w:color w:val="000000" w:themeColor="text1"/>
          <w:sz w:val="20"/>
          <w:szCs w:val="20"/>
        </w:rPr>
        <w:t xml:space="preserve">1 i </w:t>
      </w:r>
      <w:r w:rsidR="00676EFA" w:rsidRPr="0046576B">
        <w:rPr>
          <w:rFonts w:ascii="Calibri Light" w:hAnsi="Calibri Light" w:cs="Calibri Light"/>
          <w:color w:val="000000" w:themeColor="text1"/>
          <w:sz w:val="20"/>
          <w:szCs w:val="20"/>
        </w:rPr>
        <w:t>2</w:t>
      </w:r>
      <w:r w:rsidRPr="0046576B">
        <w:rPr>
          <w:rFonts w:ascii="Calibri Light" w:hAnsi="Calibri Light" w:cs="Calibri Light"/>
          <w:color w:val="000000" w:themeColor="text1"/>
          <w:sz w:val="20"/>
          <w:szCs w:val="20"/>
        </w:rPr>
        <w:t xml:space="preserve"> ustawy z dnia 14 czerwca 1960 r. – </w:t>
      </w:r>
      <w:r w:rsidRPr="0046576B">
        <w:rPr>
          <w:rFonts w:ascii="Calibri Light" w:hAnsi="Calibri Light" w:cs="Calibri Light"/>
          <w:iCs/>
          <w:color w:val="000000" w:themeColor="text1"/>
          <w:sz w:val="20"/>
          <w:szCs w:val="20"/>
        </w:rPr>
        <w:t>Kodeks postępowania administracyjnego</w:t>
      </w:r>
      <w:r w:rsidRPr="0046576B">
        <w:rPr>
          <w:rFonts w:ascii="Calibri Light" w:hAnsi="Calibri Light" w:cs="Calibri Light"/>
          <w:color w:val="000000" w:themeColor="text1"/>
          <w:sz w:val="20"/>
          <w:szCs w:val="20"/>
        </w:rPr>
        <w:t xml:space="preserve"> (Dz. U. z </w:t>
      </w:r>
      <w:r w:rsidR="00083D56" w:rsidRPr="0046576B">
        <w:rPr>
          <w:rFonts w:ascii="Calibri Light" w:hAnsi="Calibri Light" w:cs="Calibri Light"/>
          <w:color w:val="000000" w:themeColor="text1"/>
          <w:sz w:val="20"/>
          <w:szCs w:val="20"/>
        </w:rPr>
        <w:t>20</w:t>
      </w:r>
      <w:r w:rsidR="00FB3086" w:rsidRPr="0046576B">
        <w:rPr>
          <w:rFonts w:ascii="Calibri Light" w:hAnsi="Calibri Light" w:cs="Calibri Light"/>
          <w:color w:val="000000" w:themeColor="text1"/>
          <w:sz w:val="20"/>
          <w:szCs w:val="20"/>
        </w:rPr>
        <w:t>2</w:t>
      </w:r>
      <w:r w:rsidR="008A5A36" w:rsidRPr="0046576B">
        <w:rPr>
          <w:rFonts w:ascii="Calibri Light" w:hAnsi="Calibri Light" w:cs="Calibri Light"/>
          <w:color w:val="000000" w:themeColor="text1"/>
          <w:sz w:val="20"/>
          <w:szCs w:val="20"/>
        </w:rPr>
        <w:t>2</w:t>
      </w:r>
      <w:r w:rsidR="00083D56" w:rsidRPr="0046576B">
        <w:rPr>
          <w:rFonts w:ascii="Calibri Light" w:hAnsi="Calibri Light" w:cs="Calibri Light"/>
          <w:color w:val="000000" w:themeColor="text1"/>
          <w:sz w:val="20"/>
          <w:szCs w:val="20"/>
        </w:rPr>
        <w:t xml:space="preserve"> r. poz</w:t>
      </w:r>
      <w:r w:rsidR="008A5A36" w:rsidRPr="0046576B">
        <w:rPr>
          <w:rFonts w:ascii="Calibri Light" w:hAnsi="Calibri Light" w:cs="Calibri Light"/>
          <w:color w:val="000000" w:themeColor="text1"/>
          <w:sz w:val="20"/>
          <w:szCs w:val="20"/>
        </w:rPr>
        <w:t>. 2000</w:t>
      </w:r>
      <w:r w:rsidR="0022541D" w:rsidRPr="0046576B">
        <w:rPr>
          <w:rFonts w:ascii="Calibri Light" w:hAnsi="Calibri Light" w:cs="Calibri Light"/>
          <w:color w:val="000000" w:themeColor="text1"/>
          <w:sz w:val="20"/>
          <w:szCs w:val="20"/>
        </w:rPr>
        <w:t>, ze zm.</w:t>
      </w:r>
      <w:r w:rsidRPr="0046576B">
        <w:rPr>
          <w:rFonts w:ascii="Calibri Light" w:hAnsi="Calibri Light" w:cs="Calibri Light"/>
          <w:color w:val="000000" w:themeColor="text1"/>
          <w:sz w:val="20"/>
          <w:szCs w:val="20"/>
        </w:rPr>
        <w:t xml:space="preserve">), dalej </w:t>
      </w:r>
      <w:r w:rsidR="00633C18" w:rsidRPr="0046576B">
        <w:rPr>
          <w:rFonts w:ascii="Calibri Light" w:hAnsi="Calibri Light" w:cs="Calibri Light"/>
          <w:iCs/>
          <w:color w:val="000000" w:themeColor="text1"/>
          <w:sz w:val="20"/>
          <w:szCs w:val="20"/>
        </w:rPr>
        <w:t>k.p.a.</w:t>
      </w:r>
      <w:r w:rsidR="008A5A36" w:rsidRPr="0046576B">
        <w:rPr>
          <w:rFonts w:ascii="Calibri Light" w:hAnsi="Calibri Light" w:cs="Calibri Light"/>
          <w:color w:val="000000" w:themeColor="text1"/>
          <w:sz w:val="20"/>
          <w:szCs w:val="20"/>
        </w:rPr>
        <w:t xml:space="preserve">, </w:t>
      </w:r>
      <w:r w:rsidR="00D7387D" w:rsidRPr="0046576B">
        <w:rPr>
          <w:rFonts w:ascii="Calibri Light" w:hAnsi="Calibri Light" w:cs="Calibri Light"/>
          <w:color w:val="000000" w:themeColor="text1"/>
          <w:sz w:val="20"/>
          <w:szCs w:val="20"/>
        </w:rPr>
        <w:t>po rozpatrzeniu</w:t>
      </w:r>
      <w:r w:rsidR="00E06EBD" w:rsidRPr="0046576B">
        <w:rPr>
          <w:rFonts w:ascii="Calibri Light" w:hAnsi="Calibri Light" w:cs="Calibri Light"/>
          <w:color w:val="000000" w:themeColor="text1"/>
          <w:sz w:val="20"/>
          <w:szCs w:val="20"/>
        </w:rPr>
        <w:t xml:space="preserve"> odwoła</w:t>
      </w:r>
      <w:r w:rsidR="000C3102" w:rsidRPr="0046576B">
        <w:rPr>
          <w:rFonts w:ascii="Calibri Light" w:hAnsi="Calibri Light" w:cs="Calibri Light"/>
          <w:color w:val="000000" w:themeColor="text1"/>
          <w:sz w:val="20"/>
          <w:szCs w:val="20"/>
        </w:rPr>
        <w:t>ń:</w:t>
      </w:r>
      <w:r w:rsidR="00D30291" w:rsidRPr="0046576B">
        <w:rPr>
          <w:rFonts w:ascii="Calibri Light" w:hAnsi="Calibri Light" w:cs="Calibri Light"/>
          <w:color w:val="000000" w:themeColor="text1"/>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color w:val="000000" w:themeColor="text1"/>
          <w:sz w:val="20"/>
          <w:szCs w:val="20"/>
        </w:rPr>
        <w:t xml:space="preserve">, </w:t>
      </w:r>
      <w:r w:rsidR="0051623E" w:rsidRPr="0046576B">
        <w:rPr>
          <w:rFonts w:ascii="Calibri Light" w:hAnsi="Calibri Light" w:cs="Calibri Light"/>
          <w:color w:val="000000" w:themeColor="text1"/>
          <w:sz w:val="20"/>
          <w:szCs w:val="20"/>
        </w:rPr>
        <w:t>Wójta Gminy Jadów</w:t>
      </w:r>
      <w:r w:rsidR="00B87D7D" w:rsidRPr="0046576B">
        <w:rPr>
          <w:rFonts w:ascii="Calibri Light" w:hAnsi="Calibri Light" w:cs="Calibri Light"/>
          <w:sz w:val="20"/>
          <w:szCs w:val="20"/>
        </w:rPr>
        <w:t xml:space="preserve"> oraz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D30291" w:rsidRPr="0046576B">
        <w:rPr>
          <w:rFonts w:ascii="Calibri Light" w:hAnsi="Calibri Light" w:cs="Calibri Light"/>
          <w:sz w:val="20"/>
          <w:szCs w:val="20"/>
        </w:rPr>
        <w:t xml:space="preserve">, </w:t>
      </w:r>
      <w:r w:rsidR="008C31DB">
        <w:rPr>
          <w:rFonts w:ascii="Calibri Light" w:hAnsi="Calibri Light" w:cs="Calibri Light"/>
          <w:color w:val="000000" w:themeColor="text1"/>
          <w:sz w:val="20"/>
          <w:szCs w:val="20"/>
        </w:rPr>
        <w:t>(…)</w:t>
      </w:r>
      <w:r w:rsidR="009D7047" w:rsidRPr="0046576B">
        <w:rPr>
          <w:rFonts w:ascii="Calibri Light" w:hAnsi="Calibri Light" w:cs="Calibri Light"/>
          <w:sz w:val="20"/>
          <w:szCs w:val="20"/>
        </w:rPr>
        <w:t>od decyzji Regionalnego Dyrektora Ochrony Środowiska w Warszawie</w:t>
      </w:r>
      <w:r w:rsidR="00F24112" w:rsidRPr="0046576B">
        <w:rPr>
          <w:rFonts w:ascii="Calibri Light" w:hAnsi="Calibri Light" w:cs="Calibri Light"/>
          <w:sz w:val="20"/>
          <w:szCs w:val="20"/>
        </w:rPr>
        <w:t>, dalej RDOŚ w Warszawie,</w:t>
      </w:r>
      <w:r w:rsidR="009D7047" w:rsidRPr="0046576B">
        <w:rPr>
          <w:rFonts w:ascii="Calibri Light" w:hAnsi="Calibri Light" w:cs="Calibri Light"/>
          <w:sz w:val="20"/>
          <w:szCs w:val="20"/>
        </w:rPr>
        <w:t xml:space="preserve"> z </w:t>
      </w:r>
      <w:bookmarkStart w:id="1" w:name="_Hlk117672607"/>
      <w:r w:rsidR="009D7047" w:rsidRPr="0046576B">
        <w:rPr>
          <w:rFonts w:ascii="Calibri Light" w:hAnsi="Calibri Light" w:cs="Calibri Light"/>
          <w:sz w:val="20"/>
          <w:szCs w:val="20"/>
        </w:rPr>
        <w:t xml:space="preserve">30 sierpnia 2021 r., znak: </w:t>
      </w:r>
      <w:bookmarkStart w:id="2" w:name="_Hlk129607466"/>
      <w:r w:rsidR="009D7047" w:rsidRPr="0046576B">
        <w:rPr>
          <w:rFonts w:ascii="Calibri Light" w:hAnsi="Calibri Light" w:cs="Calibri Light"/>
          <w:sz w:val="20"/>
          <w:szCs w:val="20"/>
        </w:rPr>
        <w:t>WOOŚ-II.420.117.2020.JK.27</w:t>
      </w:r>
      <w:bookmarkEnd w:id="2"/>
      <w:r w:rsidR="009D7047" w:rsidRPr="0046576B">
        <w:rPr>
          <w:rFonts w:ascii="Calibri Light" w:hAnsi="Calibri Light" w:cs="Calibri Light"/>
          <w:sz w:val="20"/>
          <w:szCs w:val="20"/>
        </w:rPr>
        <w:t xml:space="preserve">, o środowiskowych uwarunkowaniach dla przedsięwzięcia polegającego na </w:t>
      </w:r>
      <w:bookmarkStart w:id="3" w:name="_Hlk118372345"/>
      <w:r w:rsidR="009D7047" w:rsidRPr="0046576B">
        <w:rPr>
          <w:rFonts w:ascii="Calibri Light" w:hAnsi="Calibri Light" w:cs="Calibri Light"/>
          <w:i/>
          <w:iCs/>
          <w:sz w:val="20"/>
          <w:szCs w:val="20"/>
        </w:rPr>
        <w:t>b</w:t>
      </w:r>
      <w:r w:rsidR="009D7047" w:rsidRPr="0046576B">
        <w:rPr>
          <w:rFonts w:ascii="Calibri Light" w:hAnsi="Calibri Light" w:cs="Calibri Light"/>
          <w:i/>
          <w:sz w:val="20"/>
          <w:szCs w:val="20"/>
        </w:rPr>
        <w:t>udowie linii elektroenergetycznej 400 kV Ostrołęka - Stanisławów z zadania inwestycyjnego: Budowa linii 400 kV Ostrołęka - Stanisławów oraz rozbudowa stacji 400 kV Stanisławów i stacji 400/220/110/kV Ostrołęka (etap II)</w:t>
      </w:r>
      <w:r w:rsidR="009D7047" w:rsidRPr="0046576B">
        <w:rPr>
          <w:rFonts w:ascii="Calibri Light" w:hAnsi="Calibri Light" w:cs="Calibri Light"/>
          <w:iCs/>
          <w:sz w:val="20"/>
          <w:szCs w:val="20"/>
        </w:rPr>
        <w:t>,</w:t>
      </w:r>
      <w:r w:rsidR="009D7047" w:rsidRPr="0046576B">
        <w:rPr>
          <w:rFonts w:ascii="Calibri Light" w:hAnsi="Calibri Light" w:cs="Calibri Light"/>
          <w:i/>
          <w:sz w:val="20"/>
          <w:szCs w:val="20"/>
        </w:rPr>
        <w:t xml:space="preserve"> </w:t>
      </w:r>
      <w:r w:rsidR="009D7047" w:rsidRPr="0046576B">
        <w:rPr>
          <w:rFonts w:ascii="Calibri Light" w:hAnsi="Calibri Light" w:cs="Calibri Light"/>
          <w:iCs/>
          <w:sz w:val="20"/>
          <w:szCs w:val="20"/>
        </w:rPr>
        <w:t>według wariantu WB2</w:t>
      </w:r>
      <w:bookmarkEnd w:id="1"/>
      <w:bookmarkEnd w:id="3"/>
      <w:r w:rsidR="000A1DF0" w:rsidRPr="0046576B">
        <w:rPr>
          <w:rFonts w:ascii="Calibri Light" w:hAnsi="Calibri Light" w:cs="Calibri Light"/>
          <w:color w:val="000000" w:themeColor="text1"/>
          <w:sz w:val="20"/>
          <w:szCs w:val="20"/>
        </w:rPr>
        <w:t>,</w:t>
      </w:r>
    </w:p>
    <w:p w14:paraId="4343B0FB" w14:textId="0E6B7501" w:rsidR="00060BFE" w:rsidRPr="0046576B" w:rsidRDefault="00676EFA" w:rsidP="0046576B">
      <w:pPr>
        <w:pStyle w:val="Akapitzlist"/>
        <w:numPr>
          <w:ilvl w:val="0"/>
          <w:numId w:val="3"/>
        </w:numPr>
        <w:spacing w:line="276" w:lineRule="auto"/>
        <w:ind w:left="426" w:hanging="426"/>
        <w:contextualSpacing w:val="0"/>
        <w:rPr>
          <w:rFonts w:ascii="Calibri Light" w:hAnsi="Calibri Light" w:cs="Calibri Light"/>
          <w:color w:val="000000" w:themeColor="text1"/>
          <w:sz w:val="20"/>
          <w:szCs w:val="20"/>
        </w:rPr>
      </w:pPr>
      <w:bookmarkStart w:id="4" w:name="_Hlk128032652"/>
      <w:bookmarkStart w:id="5" w:name="_Hlk66184277"/>
      <w:r w:rsidRPr="0046576B">
        <w:rPr>
          <w:rFonts w:ascii="Calibri Light" w:hAnsi="Calibri Light" w:cs="Calibri Light"/>
          <w:color w:val="000000" w:themeColor="text1"/>
          <w:sz w:val="20"/>
          <w:szCs w:val="20"/>
        </w:rPr>
        <w:t>uchylam pkt 1.2.</w:t>
      </w:r>
      <w:r w:rsidR="00D8433A" w:rsidRPr="0046576B">
        <w:rPr>
          <w:rFonts w:ascii="Calibri Light" w:hAnsi="Calibri Light" w:cs="Calibri Light"/>
          <w:color w:val="000000" w:themeColor="text1"/>
          <w:sz w:val="20"/>
          <w:szCs w:val="20"/>
        </w:rPr>
        <w:t>1.1.</w:t>
      </w:r>
      <w:r w:rsidR="002D4095" w:rsidRPr="0046576B">
        <w:rPr>
          <w:rFonts w:ascii="Calibri Light" w:hAnsi="Calibri Light" w:cs="Calibri Light"/>
          <w:color w:val="000000" w:themeColor="text1"/>
          <w:sz w:val="20"/>
          <w:szCs w:val="20"/>
        </w:rPr>
        <w:t xml:space="preserve"> ww. decyzji w brzmieniu</w:t>
      </w:r>
      <w:bookmarkEnd w:id="4"/>
      <w:r w:rsidR="002D4095" w:rsidRPr="0046576B">
        <w:rPr>
          <w:rFonts w:ascii="Calibri Light" w:hAnsi="Calibri Light" w:cs="Calibri Light"/>
          <w:color w:val="000000" w:themeColor="text1"/>
          <w:sz w:val="20"/>
          <w:szCs w:val="20"/>
        </w:rPr>
        <w:t>:</w:t>
      </w:r>
    </w:p>
    <w:p w14:paraId="0E037EC6" w14:textId="57D667FE" w:rsidR="00D8433A" w:rsidRPr="0046576B" w:rsidRDefault="00D8433A" w:rsidP="0046576B">
      <w:pPr>
        <w:spacing w:line="276" w:lineRule="auto"/>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w:t>
      </w:r>
      <w:r w:rsidRPr="0046576B">
        <w:rPr>
          <w:rFonts w:ascii="Calibri Light" w:hAnsi="Calibri Light" w:cs="Calibri Light"/>
          <w:i/>
          <w:iCs/>
          <w:color w:val="000000" w:themeColor="text1"/>
          <w:sz w:val="20"/>
          <w:szCs w:val="20"/>
          <w:lang w:bidi="pl-PL"/>
        </w:rPr>
        <w:t>Bezpośrednio przed podjęciem prac związanych z realizacją inwestycji, w tym w szczególności związanych z wycinką drzew, krzewów, usunięciem wierzchniej warstwy gruntu, należy dokonać kontroli terenu pod kątem występowania gatunków objętych ochroną i ich siedlisk. Kontrolę należy prowadzić pod nadzorem przyrodniczym. W przypadku identyfikacji gatunku podlegającego ochronie należy dokonać analizy przepisów w tym zakresie oraz uzyskać decyzję zwalniającą z zakazów obowiązujących w stosunku do ww. formy ochrony przyrody</w:t>
      </w:r>
      <w:r w:rsidRPr="0046576B">
        <w:rPr>
          <w:rFonts w:ascii="Calibri Light" w:hAnsi="Calibri Light" w:cs="Calibri Light"/>
          <w:iCs/>
          <w:color w:val="000000" w:themeColor="text1"/>
          <w:sz w:val="20"/>
          <w:szCs w:val="20"/>
        </w:rPr>
        <w:t>”</w:t>
      </w:r>
    </w:p>
    <w:p w14:paraId="37231812" w14:textId="77777777" w:rsidR="00D8433A" w:rsidRPr="0046576B" w:rsidRDefault="00D8433A" w:rsidP="0046576B">
      <w:pPr>
        <w:spacing w:line="276" w:lineRule="auto"/>
        <w:rPr>
          <w:rFonts w:ascii="Calibri Light" w:hAnsi="Calibri Light" w:cs="Calibri Light"/>
          <w:color w:val="000000" w:themeColor="text1"/>
          <w:sz w:val="20"/>
          <w:szCs w:val="20"/>
        </w:rPr>
      </w:pPr>
      <w:bookmarkStart w:id="6" w:name="_Hlk128032810"/>
      <w:r w:rsidRPr="0046576B">
        <w:rPr>
          <w:rFonts w:ascii="Calibri Light" w:hAnsi="Calibri Light" w:cs="Calibri Light"/>
          <w:color w:val="000000" w:themeColor="text1"/>
          <w:sz w:val="20"/>
          <w:szCs w:val="20"/>
        </w:rPr>
        <w:t>i w tym zakresie orzekam:</w:t>
      </w:r>
    </w:p>
    <w:bookmarkEnd w:id="6"/>
    <w:p w14:paraId="585F2F79" w14:textId="20DC81DA" w:rsidR="00D8433A" w:rsidRPr="0046576B" w:rsidRDefault="00D8433A" w:rsidP="0046576B">
      <w:pPr>
        <w:spacing w:line="276" w:lineRule="auto"/>
        <w:rPr>
          <w:rFonts w:ascii="Calibri Light" w:hAnsi="Calibri Light" w:cs="Calibri Light"/>
          <w:sz w:val="20"/>
          <w:szCs w:val="20"/>
        </w:rPr>
      </w:pPr>
      <w:r w:rsidRPr="0046576B">
        <w:rPr>
          <w:rFonts w:ascii="Calibri Light" w:hAnsi="Calibri Light" w:cs="Calibri Light"/>
          <w:sz w:val="20"/>
          <w:szCs w:val="20"/>
        </w:rPr>
        <w:t xml:space="preserve">„Linię elektroenergetyczną wybudować w technologii śródleśnej. Realizację przedsięwzięcia prowadzić pod nadzorem przyrodniczym składającym się ze specjalistów posiadających wiedzę praktyczną z dziedziny fitosocjologii lub botaniki, herpetologii, ornitologii, entomologii, dendrologii, </w:t>
      </w:r>
      <w:proofErr w:type="spellStart"/>
      <w:r w:rsidRPr="0046576B">
        <w:rPr>
          <w:rFonts w:ascii="Calibri Light" w:hAnsi="Calibri Light" w:cs="Calibri Light"/>
          <w:sz w:val="20"/>
          <w:szCs w:val="20"/>
        </w:rPr>
        <w:t>chiropterologii</w:t>
      </w:r>
      <w:proofErr w:type="spellEnd"/>
      <w:r w:rsidR="00083A49" w:rsidRPr="0046576B">
        <w:rPr>
          <w:rFonts w:ascii="Calibri Light" w:hAnsi="Calibri Light" w:cs="Calibri Light"/>
          <w:sz w:val="20"/>
          <w:szCs w:val="20"/>
        </w:rPr>
        <w:t xml:space="preserve">, </w:t>
      </w:r>
      <w:r w:rsidRPr="0046576B">
        <w:rPr>
          <w:rFonts w:ascii="Calibri Light" w:hAnsi="Calibri Light" w:cs="Calibri Light"/>
          <w:sz w:val="20"/>
          <w:szCs w:val="20"/>
        </w:rPr>
        <w:t>lichenologii. Nadzór przyrodniczy powinien być zapewniony przez cały okres realizowanych prac, a jego skład dostosowywany do rodzaju prowadzonych prac na danym etapie</w:t>
      </w:r>
      <w:r w:rsidRPr="0046576B">
        <w:rPr>
          <w:rFonts w:ascii="Calibri Light" w:hAnsi="Calibri Light" w:cs="Calibri Light"/>
          <w:color w:val="000000" w:themeColor="text1"/>
          <w:sz w:val="20"/>
          <w:szCs w:val="20"/>
        </w:rPr>
        <w:t>”</w:t>
      </w:r>
      <w:r w:rsidRPr="0046576B">
        <w:rPr>
          <w:rFonts w:ascii="Calibri Light" w:hAnsi="Calibri Light" w:cs="Calibri Light"/>
          <w:sz w:val="20"/>
          <w:szCs w:val="20"/>
        </w:rPr>
        <w:t>;</w:t>
      </w:r>
    </w:p>
    <w:p w14:paraId="4B74543F" w14:textId="306440FA" w:rsidR="00D8433A" w:rsidRPr="0046576B" w:rsidRDefault="00D8433A" w:rsidP="0046576B">
      <w:pPr>
        <w:pStyle w:val="Akapitzlist"/>
        <w:numPr>
          <w:ilvl w:val="0"/>
          <w:numId w:val="3"/>
        </w:numPr>
        <w:spacing w:line="276" w:lineRule="auto"/>
        <w:ind w:left="426" w:hanging="426"/>
        <w:contextualSpacing w:val="0"/>
        <w:rPr>
          <w:rFonts w:ascii="Calibri Light" w:hAnsi="Calibri Light" w:cs="Calibri Light"/>
          <w:color w:val="000000" w:themeColor="text1"/>
          <w:sz w:val="20"/>
          <w:szCs w:val="20"/>
        </w:rPr>
      </w:pPr>
      <w:bookmarkStart w:id="7" w:name="_Hlk128033099"/>
      <w:bookmarkStart w:id="8" w:name="_Hlk133495059"/>
      <w:r w:rsidRPr="0046576B">
        <w:rPr>
          <w:rFonts w:ascii="Calibri Light" w:hAnsi="Calibri Light" w:cs="Calibri Light"/>
          <w:color w:val="000000" w:themeColor="text1"/>
          <w:sz w:val="20"/>
          <w:szCs w:val="20"/>
        </w:rPr>
        <w:t>uchylam pkt 1.2.1.2. ww. decyzji w brzmieniu</w:t>
      </w:r>
      <w:bookmarkEnd w:id="7"/>
      <w:r w:rsidR="001C6D53" w:rsidRPr="0046576B">
        <w:rPr>
          <w:rFonts w:ascii="Calibri Light" w:hAnsi="Calibri Light" w:cs="Calibri Light"/>
          <w:color w:val="000000" w:themeColor="text1"/>
          <w:sz w:val="20"/>
          <w:szCs w:val="20"/>
        </w:rPr>
        <w:t>:</w:t>
      </w:r>
    </w:p>
    <w:p w14:paraId="72F25A71" w14:textId="45237DC6" w:rsidR="00D8433A" w:rsidRPr="0046576B" w:rsidRDefault="00D8433A" w:rsidP="0046576B">
      <w:pPr>
        <w:widowControl w:val="0"/>
        <w:tabs>
          <w:tab w:val="left" w:pos="1217"/>
        </w:tabs>
        <w:spacing w:line="276" w:lineRule="auto"/>
        <w:rPr>
          <w:rFonts w:ascii="Calibri Light" w:hAnsi="Calibri Light" w:cs="Calibri Light"/>
          <w:i/>
          <w:iCs/>
          <w:color w:val="000000" w:themeColor="text1"/>
          <w:sz w:val="20"/>
          <w:szCs w:val="20"/>
          <w:lang w:bidi="pl-PL"/>
        </w:rPr>
      </w:pPr>
      <w:r w:rsidRPr="0046576B">
        <w:rPr>
          <w:rFonts w:ascii="Calibri Light" w:hAnsi="Calibri Light" w:cs="Calibri Light"/>
          <w:i/>
          <w:iCs/>
          <w:color w:val="000000" w:themeColor="text1"/>
          <w:sz w:val="20"/>
          <w:szCs w:val="20"/>
          <w:lang w:bidi="pl-PL"/>
        </w:rPr>
        <w:t>„Zapewnić nadzór przyrodniczy w czasie prowadzonych prac budowlanych przez cały okres trwania robót. Do zadań nadzoru powinno należeć m.in:</w:t>
      </w:r>
    </w:p>
    <w:p w14:paraId="56849E42" w14:textId="77777777" w:rsidR="00D8433A" w:rsidRPr="0046576B" w:rsidRDefault="00D8433A" w:rsidP="0046576B">
      <w:pPr>
        <w:widowControl w:val="0"/>
        <w:numPr>
          <w:ilvl w:val="0"/>
          <w:numId w:val="15"/>
        </w:numPr>
        <w:tabs>
          <w:tab w:val="left" w:pos="695"/>
        </w:tabs>
        <w:spacing w:line="276" w:lineRule="auto"/>
        <w:ind w:left="709" w:hanging="425"/>
        <w:rPr>
          <w:rFonts w:ascii="Calibri Light" w:hAnsi="Calibri Light" w:cs="Calibri Light"/>
          <w:i/>
          <w:iCs/>
          <w:color w:val="000000" w:themeColor="text1"/>
          <w:sz w:val="20"/>
          <w:szCs w:val="20"/>
          <w:lang w:bidi="pl-PL"/>
        </w:rPr>
      </w:pPr>
      <w:r w:rsidRPr="0046576B">
        <w:rPr>
          <w:rFonts w:ascii="Calibri Light" w:hAnsi="Calibri Light" w:cs="Calibri Light"/>
          <w:i/>
          <w:iCs/>
          <w:color w:val="000000" w:themeColor="text1"/>
          <w:sz w:val="20"/>
          <w:szCs w:val="20"/>
          <w:lang w:bidi="pl-PL"/>
        </w:rPr>
        <w:t>nadzór nad pracami Wykonawcy pod kątem prawidłowości wypełnienia warunków decyzji środowiskowej,</w:t>
      </w:r>
    </w:p>
    <w:p w14:paraId="38B82876" w14:textId="77777777" w:rsidR="00D8433A" w:rsidRPr="0046576B" w:rsidRDefault="00D8433A" w:rsidP="0046576B">
      <w:pPr>
        <w:widowControl w:val="0"/>
        <w:numPr>
          <w:ilvl w:val="0"/>
          <w:numId w:val="15"/>
        </w:numPr>
        <w:tabs>
          <w:tab w:val="left" w:pos="695"/>
        </w:tabs>
        <w:spacing w:line="276" w:lineRule="auto"/>
        <w:ind w:left="709" w:hanging="425"/>
        <w:rPr>
          <w:rFonts w:ascii="Calibri Light" w:hAnsi="Calibri Light" w:cs="Calibri Light"/>
          <w:i/>
          <w:iCs/>
          <w:color w:val="000000" w:themeColor="text1"/>
          <w:sz w:val="20"/>
          <w:szCs w:val="20"/>
          <w:lang w:bidi="pl-PL"/>
        </w:rPr>
      </w:pPr>
      <w:r w:rsidRPr="0046576B">
        <w:rPr>
          <w:rFonts w:ascii="Calibri Light" w:hAnsi="Calibri Light" w:cs="Calibri Light"/>
          <w:i/>
          <w:iCs/>
          <w:color w:val="000000" w:themeColor="text1"/>
          <w:sz w:val="20"/>
          <w:szCs w:val="20"/>
          <w:lang w:bidi="pl-PL"/>
        </w:rPr>
        <w:t>bieżąca weryfikacja metodyki poszczególnych prac poprzez ustalenie szczegółowego harmonogramu prac, szybkie reagowanie i ewentualne, okresowe wstrzymanie prac budowlanych w przypadku zaobserwowania niekorzystnego wpływu prac budowlanych na siedliska czy populację gatunków chronionych, podejmowanie działań minimalizujących straty w środowisku w dostosowaniu do panujących warunków i możliwości technologicznych,</w:t>
      </w:r>
    </w:p>
    <w:p w14:paraId="0BF51295" w14:textId="77777777" w:rsidR="00D8433A" w:rsidRPr="0046576B" w:rsidRDefault="00D8433A" w:rsidP="0046576B">
      <w:pPr>
        <w:widowControl w:val="0"/>
        <w:numPr>
          <w:ilvl w:val="0"/>
          <w:numId w:val="15"/>
        </w:numPr>
        <w:tabs>
          <w:tab w:val="left" w:pos="695"/>
        </w:tabs>
        <w:spacing w:line="276" w:lineRule="auto"/>
        <w:ind w:left="709" w:hanging="425"/>
        <w:rPr>
          <w:rFonts w:ascii="Calibri Light" w:hAnsi="Calibri Light" w:cs="Calibri Light"/>
          <w:i/>
          <w:iCs/>
          <w:color w:val="000000" w:themeColor="text1"/>
          <w:sz w:val="20"/>
          <w:szCs w:val="20"/>
          <w:lang w:bidi="pl-PL"/>
        </w:rPr>
      </w:pPr>
      <w:r w:rsidRPr="0046576B">
        <w:rPr>
          <w:rFonts w:ascii="Calibri Light" w:hAnsi="Calibri Light" w:cs="Calibri Light"/>
          <w:i/>
          <w:iCs/>
          <w:color w:val="000000" w:themeColor="text1"/>
          <w:sz w:val="20"/>
          <w:szCs w:val="20"/>
          <w:lang w:bidi="pl-PL"/>
        </w:rPr>
        <w:t>zabezpieczenie terenu budowy przed dostaniem się na ich teren zwierząt - w tym z ustaleniem i realizacją różnych środków zaradczych (np. płotków herpetologicznych),</w:t>
      </w:r>
    </w:p>
    <w:p w14:paraId="53D69E31" w14:textId="77777777" w:rsidR="00D8433A" w:rsidRPr="0046576B" w:rsidRDefault="00D8433A" w:rsidP="0046576B">
      <w:pPr>
        <w:widowControl w:val="0"/>
        <w:numPr>
          <w:ilvl w:val="0"/>
          <w:numId w:val="15"/>
        </w:numPr>
        <w:tabs>
          <w:tab w:val="left" w:pos="695"/>
        </w:tabs>
        <w:spacing w:line="276" w:lineRule="auto"/>
        <w:ind w:left="709" w:hanging="425"/>
        <w:rPr>
          <w:rFonts w:ascii="Calibri Light" w:hAnsi="Calibri Light" w:cs="Calibri Light"/>
          <w:i/>
          <w:iCs/>
          <w:color w:val="000000" w:themeColor="text1"/>
          <w:sz w:val="20"/>
          <w:szCs w:val="20"/>
          <w:lang w:bidi="pl-PL"/>
        </w:rPr>
      </w:pPr>
      <w:r w:rsidRPr="0046576B">
        <w:rPr>
          <w:rFonts w:ascii="Calibri Light" w:hAnsi="Calibri Light" w:cs="Calibri Light"/>
          <w:i/>
          <w:iCs/>
          <w:color w:val="000000" w:themeColor="text1"/>
          <w:sz w:val="20"/>
          <w:szCs w:val="20"/>
          <w:lang w:bidi="pl-PL"/>
        </w:rPr>
        <w:t>kontrola zabezpieczenia wykopów przed możliwością uwięzienia w nich zwierząt. Należy nie dopuszczać/likwidować wszelkie zastoiska pojawiające się na terenie budowy, aby nie dopuścić do rozrodu płazów w tych miejscach. W przypadku zauważenia zwierząt w wykopach czy zastoiskach zwierzęta ewakuować,</w:t>
      </w:r>
    </w:p>
    <w:p w14:paraId="6B7FA340" w14:textId="2B4A5710" w:rsidR="00D8433A" w:rsidRPr="0046576B" w:rsidRDefault="00D8433A" w:rsidP="0046576B">
      <w:pPr>
        <w:widowControl w:val="0"/>
        <w:numPr>
          <w:ilvl w:val="0"/>
          <w:numId w:val="15"/>
        </w:numPr>
        <w:tabs>
          <w:tab w:val="left" w:pos="695"/>
        </w:tabs>
        <w:spacing w:line="276" w:lineRule="auto"/>
        <w:ind w:left="709" w:hanging="425"/>
        <w:rPr>
          <w:rFonts w:ascii="Calibri Light" w:hAnsi="Calibri Light" w:cs="Calibri Light"/>
          <w:i/>
          <w:iCs/>
          <w:color w:val="000000" w:themeColor="text1"/>
          <w:sz w:val="20"/>
          <w:szCs w:val="20"/>
          <w:lang w:bidi="pl-PL"/>
        </w:rPr>
      </w:pPr>
      <w:r w:rsidRPr="0046576B">
        <w:rPr>
          <w:rFonts w:ascii="Calibri Light" w:hAnsi="Calibri Light" w:cs="Calibri Light"/>
          <w:i/>
          <w:iCs/>
          <w:color w:val="000000" w:themeColor="text1"/>
          <w:sz w:val="20"/>
          <w:szCs w:val="20"/>
          <w:lang w:bidi="pl-PL"/>
        </w:rPr>
        <w:t>oznaczenie w sposób widoczny i odgrodzenie wszystkich zinwentaryzowanych mrowisk znajdujących się w zasięgu oddziaływania inwestycji oraz przeniesienie mrowisk, które w wyniku realizacji inwestycji mogą zostać zniszczone. Przeniesienie powinno być poprzedzone uzyskaniem wszelkich wymogów formalno-prawnych łącznie ze zgodą zarządcy nieruchomości, na którą mrowisko zostanie przeniesione”</w:t>
      </w:r>
    </w:p>
    <w:p w14:paraId="117F0D32" w14:textId="77777777" w:rsidR="00D8433A" w:rsidRPr="0046576B" w:rsidRDefault="00D8433A"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p w14:paraId="6A067A4E" w14:textId="55CE8986" w:rsidR="001C6D53" w:rsidRPr="0046576B" w:rsidRDefault="001C6D53" w:rsidP="0046576B">
      <w:pPr>
        <w:pStyle w:val="Teksttreci0"/>
        <w:shd w:val="clear" w:color="auto" w:fill="auto"/>
        <w:tabs>
          <w:tab w:val="left" w:pos="735"/>
        </w:tabs>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w:t>
      </w:r>
      <w:bookmarkStart w:id="9" w:name="_Hlk133491066"/>
      <w:r w:rsidRPr="0046576B">
        <w:rPr>
          <w:rFonts w:ascii="Calibri Light" w:hAnsi="Calibri Light" w:cs="Calibri Light"/>
          <w:color w:val="000000"/>
          <w:sz w:val="20"/>
          <w:szCs w:val="20"/>
          <w:lang w:bidi="pl-PL"/>
        </w:rPr>
        <w:t>Do zadań nadzoru przyrodniczego powinno należeć w szczególności:</w:t>
      </w:r>
    </w:p>
    <w:bookmarkEnd w:id="9"/>
    <w:p w14:paraId="26DD8DC0" w14:textId="4049AE73" w:rsidR="001C6D53" w:rsidRPr="0046576B" w:rsidRDefault="00566704" w:rsidP="0046576B">
      <w:pPr>
        <w:pStyle w:val="Teksttreci0"/>
        <w:numPr>
          <w:ilvl w:val="0"/>
          <w:numId w:val="16"/>
        </w:numPr>
        <w:shd w:val="clear" w:color="auto" w:fill="auto"/>
        <w:tabs>
          <w:tab w:val="left" w:pos="426"/>
        </w:tabs>
        <w:spacing w:line="276" w:lineRule="auto"/>
        <w:ind w:left="720" w:hanging="360"/>
        <w:rPr>
          <w:rFonts w:ascii="Calibri Light" w:hAnsi="Calibri Light" w:cs="Calibri Light"/>
          <w:sz w:val="20"/>
          <w:szCs w:val="20"/>
        </w:rPr>
      </w:pPr>
      <w:r w:rsidRPr="0046576B">
        <w:rPr>
          <w:rFonts w:ascii="Calibri Light" w:hAnsi="Calibri Light" w:cs="Calibri Light"/>
          <w:color w:val="000000"/>
          <w:sz w:val="20"/>
          <w:szCs w:val="20"/>
          <w:lang w:bidi="pl-PL"/>
        </w:rPr>
        <w:t xml:space="preserve">dostosowanie harmonogramu prac (włączając w to </w:t>
      </w:r>
      <w:r w:rsidR="001C6D53" w:rsidRPr="0046576B">
        <w:rPr>
          <w:rFonts w:ascii="Calibri Light" w:hAnsi="Calibri Light" w:cs="Calibri Light"/>
          <w:color w:val="000000"/>
          <w:sz w:val="20"/>
          <w:szCs w:val="20"/>
          <w:lang w:bidi="pl-PL"/>
        </w:rPr>
        <w:t>ewentualne okresowe wstrzymywanie prac</w:t>
      </w:r>
      <w:r w:rsidRPr="0046576B">
        <w:rPr>
          <w:rFonts w:ascii="Calibri Light" w:hAnsi="Calibri Light" w:cs="Calibri Light"/>
          <w:color w:val="000000"/>
          <w:sz w:val="20"/>
          <w:szCs w:val="20"/>
          <w:lang w:bidi="pl-PL"/>
        </w:rPr>
        <w:t xml:space="preserve">) w </w:t>
      </w:r>
      <w:r w:rsidR="001C6D53" w:rsidRPr="0046576B">
        <w:rPr>
          <w:rFonts w:ascii="Calibri Light" w:hAnsi="Calibri Light" w:cs="Calibri Light"/>
          <w:color w:val="000000"/>
          <w:sz w:val="20"/>
          <w:szCs w:val="20"/>
          <w:lang w:bidi="pl-PL"/>
        </w:rPr>
        <w:t>przypadku zaobserwowania chronionych gatunków zwierząt, roślin, grzybów i porostów kolidujących z realizacją inwestycji;</w:t>
      </w:r>
    </w:p>
    <w:p w14:paraId="1C93C1AA" w14:textId="77777777" w:rsidR="001C6D53" w:rsidRPr="0046576B" w:rsidRDefault="001C6D53" w:rsidP="0046576B">
      <w:pPr>
        <w:pStyle w:val="Teksttreci0"/>
        <w:numPr>
          <w:ilvl w:val="0"/>
          <w:numId w:val="16"/>
        </w:numPr>
        <w:shd w:val="clear" w:color="auto" w:fill="auto"/>
        <w:tabs>
          <w:tab w:val="left" w:pos="426"/>
        </w:tabs>
        <w:spacing w:line="276" w:lineRule="auto"/>
        <w:ind w:left="720" w:hanging="360"/>
        <w:rPr>
          <w:rFonts w:ascii="Calibri Light" w:hAnsi="Calibri Light" w:cs="Calibri Light"/>
          <w:sz w:val="20"/>
          <w:szCs w:val="20"/>
        </w:rPr>
      </w:pPr>
      <w:r w:rsidRPr="0046576B">
        <w:rPr>
          <w:rFonts w:ascii="Calibri Light" w:hAnsi="Calibri Light" w:cs="Calibri Light"/>
          <w:color w:val="000000"/>
          <w:sz w:val="20"/>
          <w:szCs w:val="20"/>
          <w:lang w:bidi="pl-PL"/>
        </w:rPr>
        <w:lastRenderedPageBreak/>
        <w:t xml:space="preserve">kontrola poprawności zabezpieczenia terenu budowy przed przedostawaniem się zwierząt, a także ustalanie zakresu stosowania </w:t>
      </w:r>
      <w:proofErr w:type="spellStart"/>
      <w:r w:rsidRPr="0046576B">
        <w:rPr>
          <w:rFonts w:ascii="Calibri Light" w:hAnsi="Calibri Light" w:cs="Calibri Light"/>
          <w:color w:val="000000"/>
          <w:sz w:val="20"/>
          <w:szCs w:val="20"/>
          <w:lang w:bidi="pl-PL"/>
        </w:rPr>
        <w:t>wygrodzeń</w:t>
      </w:r>
      <w:proofErr w:type="spellEnd"/>
      <w:r w:rsidRPr="0046576B">
        <w:rPr>
          <w:rFonts w:ascii="Calibri Light" w:hAnsi="Calibri Light" w:cs="Calibri Light"/>
          <w:color w:val="000000"/>
          <w:sz w:val="20"/>
          <w:szCs w:val="20"/>
          <w:lang w:bidi="pl-PL"/>
        </w:rPr>
        <w:t xml:space="preserve"> herpetologicznych i weryfikacja poprawności ich wykonania;</w:t>
      </w:r>
    </w:p>
    <w:p w14:paraId="6B795219" w14:textId="77777777" w:rsidR="001C6D53" w:rsidRPr="0046576B" w:rsidRDefault="001C6D53" w:rsidP="0046576B">
      <w:pPr>
        <w:pStyle w:val="Teksttreci0"/>
        <w:numPr>
          <w:ilvl w:val="0"/>
          <w:numId w:val="16"/>
        </w:numPr>
        <w:shd w:val="clear" w:color="auto" w:fill="auto"/>
        <w:tabs>
          <w:tab w:val="left" w:pos="426"/>
        </w:tabs>
        <w:spacing w:line="276" w:lineRule="auto"/>
        <w:ind w:left="720" w:hanging="360"/>
        <w:rPr>
          <w:rFonts w:ascii="Calibri Light" w:hAnsi="Calibri Light" w:cs="Calibri Light"/>
          <w:sz w:val="20"/>
          <w:szCs w:val="20"/>
        </w:rPr>
      </w:pPr>
      <w:r w:rsidRPr="0046576B">
        <w:rPr>
          <w:rFonts w:ascii="Calibri Light" w:hAnsi="Calibri Light" w:cs="Calibri Light"/>
          <w:color w:val="000000"/>
          <w:sz w:val="20"/>
          <w:szCs w:val="20"/>
          <w:lang w:bidi="pl-PL"/>
        </w:rPr>
        <w:t>kontrola wykopów, dołów i innych zagłębień znajdujących się na terenie budowy pod kątem występowania w nich zwierząt;</w:t>
      </w:r>
    </w:p>
    <w:p w14:paraId="284F83E4" w14:textId="701FC2EF" w:rsidR="001C6D53" w:rsidRPr="0046576B" w:rsidRDefault="001C6D53" w:rsidP="0046576B">
      <w:pPr>
        <w:pStyle w:val="Teksttreci0"/>
        <w:numPr>
          <w:ilvl w:val="0"/>
          <w:numId w:val="16"/>
        </w:numPr>
        <w:shd w:val="clear" w:color="auto" w:fill="auto"/>
        <w:tabs>
          <w:tab w:val="left" w:pos="426"/>
        </w:tabs>
        <w:spacing w:line="276" w:lineRule="auto"/>
        <w:ind w:left="720" w:hanging="360"/>
        <w:rPr>
          <w:rFonts w:ascii="Calibri Light" w:hAnsi="Calibri Light" w:cs="Calibri Light"/>
          <w:sz w:val="20"/>
          <w:szCs w:val="20"/>
        </w:rPr>
      </w:pPr>
      <w:r w:rsidRPr="0046576B">
        <w:rPr>
          <w:rFonts w:ascii="Calibri Light" w:hAnsi="Calibri Light" w:cs="Calibri Light"/>
          <w:color w:val="000000"/>
          <w:sz w:val="20"/>
          <w:szCs w:val="20"/>
          <w:lang w:bidi="pl-PL"/>
        </w:rPr>
        <w:t>weryfikowanie poprawności wykonania zaplanowanych działań minimalizujących i kompensujących”</w:t>
      </w:r>
      <w:r w:rsidR="001E4695" w:rsidRPr="0046576B">
        <w:rPr>
          <w:rFonts w:ascii="Calibri Light" w:hAnsi="Calibri Light" w:cs="Calibri Light"/>
          <w:color w:val="000000"/>
          <w:sz w:val="20"/>
          <w:szCs w:val="20"/>
          <w:lang w:bidi="pl-PL"/>
        </w:rPr>
        <w:t>;</w:t>
      </w:r>
    </w:p>
    <w:p w14:paraId="5744F260" w14:textId="1A753F06" w:rsidR="00D8433A" w:rsidRPr="0046576B" w:rsidRDefault="001C6D53" w:rsidP="0046576B">
      <w:pPr>
        <w:pStyle w:val="Akapitzlist"/>
        <w:numPr>
          <w:ilvl w:val="0"/>
          <w:numId w:val="3"/>
        </w:numPr>
        <w:spacing w:line="276" w:lineRule="auto"/>
        <w:ind w:left="426" w:hanging="426"/>
        <w:contextualSpacing w:val="0"/>
        <w:rPr>
          <w:rFonts w:ascii="Calibri Light" w:hAnsi="Calibri Light" w:cs="Calibri Light"/>
          <w:color w:val="000000" w:themeColor="text1"/>
          <w:sz w:val="20"/>
          <w:szCs w:val="20"/>
        </w:rPr>
      </w:pPr>
      <w:bookmarkStart w:id="10" w:name="_Hlk128033641"/>
      <w:bookmarkStart w:id="11" w:name="_Hlk128033628"/>
      <w:bookmarkStart w:id="12" w:name="_Hlk133494976"/>
      <w:bookmarkEnd w:id="5"/>
      <w:bookmarkEnd w:id="8"/>
      <w:r w:rsidRPr="0046576B">
        <w:rPr>
          <w:rFonts w:ascii="Calibri Light" w:hAnsi="Calibri Light" w:cs="Calibri Light"/>
          <w:color w:val="000000" w:themeColor="text1"/>
          <w:sz w:val="20"/>
          <w:szCs w:val="20"/>
        </w:rPr>
        <w:t>uchylam pkt 1.2.1.4. ww. decyzji w brzmieniu</w:t>
      </w:r>
      <w:bookmarkEnd w:id="10"/>
      <w:r w:rsidRPr="0046576B">
        <w:rPr>
          <w:rFonts w:ascii="Calibri Light" w:hAnsi="Calibri Light" w:cs="Calibri Light"/>
          <w:color w:val="000000" w:themeColor="text1"/>
          <w:sz w:val="20"/>
          <w:szCs w:val="20"/>
        </w:rPr>
        <w:t>:</w:t>
      </w:r>
    </w:p>
    <w:bookmarkEnd w:id="11"/>
    <w:p w14:paraId="7B3856E7" w14:textId="2AF290E7" w:rsidR="001C6D53" w:rsidRPr="0046576B" w:rsidRDefault="001C6D53" w:rsidP="0046576B">
      <w:pPr>
        <w:pStyle w:val="Teksttreci0"/>
        <w:shd w:val="clear" w:color="auto" w:fill="auto"/>
        <w:tabs>
          <w:tab w:val="left" w:pos="119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 xml:space="preserve">„Do zabezpieczenia w postaci płotków herpetologicznych należy użyć tymczasowych </w:t>
      </w:r>
      <w:proofErr w:type="spellStart"/>
      <w:r w:rsidRPr="0046576B">
        <w:rPr>
          <w:rFonts w:ascii="Calibri Light" w:hAnsi="Calibri Light" w:cs="Calibri Light"/>
          <w:i/>
          <w:iCs/>
          <w:color w:val="000000"/>
          <w:sz w:val="20"/>
          <w:szCs w:val="20"/>
          <w:lang w:bidi="pl-PL"/>
        </w:rPr>
        <w:t>wygrodzeń</w:t>
      </w:r>
      <w:proofErr w:type="spellEnd"/>
      <w:r w:rsidRPr="0046576B">
        <w:rPr>
          <w:rFonts w:ascii="Calibri Light" w:hAnsi="Calibri Light" w:cs="Calibri Light"/>
          <w:i/>
          <w:iCs/>
          <w:color w:val="000000"/>
          <w:sz w:val="20"/>
          <w:szCs w:val="20"/>
          <w:lang w:bidi="pl-PL"/>
        </w:rPr>
        <w:t xml:space="preserve"> o min. wysokości 50 cm, wykonanych z np. litej folii o dużej gęstości przytwierdzonej do palików i wkopanych w podłoże na głębokość co najmniej 10 cm, posiadających minimum 10 cm przewieszkę wygiętą w kierunku „na zewnątrz” placu budowy. Zakończenie </w:t>
      </w:r>
      <w:proofErr w:type="spellStart"/>
      <w:r w:rsidRPr="0046576B">
        <w:rPr>
          <w:rFonts w:ascii="Calibri Light" w:hAnsi="Calibri Light" w:cs="Calibri Light"/>
          <w:i/>
          <w:iCs/>
          <w:color w:val="000000"/>
          <w:sz w:val="20"/>
          <w:szCs w:val="20"/>
          <w:lang w:bidi="pl-PL"/>
        </w:rPr>
        <w:t>wygrodzeń</w:t>
      </w:r>
      <w:proofErr w:type="spellEnd"/>
      <w:r w:rsidRPr="0046576B">
        <w:rPr>
          <w:rFonts w:ascii="Calibri Light" w:hAnsi="Calibri Light" w:cs="Calibri Light"/>
          <w:i/>
          <w:iCs/>
          <w:color w:val="000000"/>
          <w:sz w:val="20"/>
          <w:szCs w:val="20"/>
          <w:lang w:bidi="pl-PL"/>
        </w:rPr>
        <w:t xml:space="preserve"> powinno zostać wyposażone w tzw. </w:t>
      </w:r>
      <w:proofErr w:type="spellStart"/>
      <w:r w:rsidRPr="0046576B">
        <w:rPr>
          <w:rFonts w:ascii="Calibri Light" w:hAnsi="Calibri Light" w:cs="Calibri Light"/>
          <w:i/>
          <w:iCs/>
          <w:color w:val="000000"/>
          <w:sz w:val="20"/>
          <w:szCs w:val="20"/>
          <w:lang w:bidi="pl-PL"/>
        </w:rPr>
        <w:t>zawracacze</w:t>
      </w:r>
      <w:proofErr w:type="spellEnd"/>
      <w:r w:rsidRPr="0046576B">
        <w:rPr>
          <w:rFonts w:ascii="Calibri Light" w:hAnsi="Calibri Light" w:cs="Calibri Light"/>
          <w:i/>
          <w:iCs/>
          <w:color w:val="000000"/>
          <w:sz w:val="20"/>
          <w:szCs w:val="20"/>
          <w:lang w:bidi="pl-PL"/>
        </w:rPr>
        <w:t xml:space="preserve"> zakończone pułapką. W konstrukcji pułapki muszą się znaleźć pochylnie (np. gałązka, drewniana listewka) po których mogą wydostać się na zewnątrz inne gatunki zwierząt - małe ssaki czy bezkręgowce. Pułapki muszą być kontrolowane do kilku razy dziennie, w zależności od natężenia migracji płazów i gadów oraz warunków pogodowych”</w:t>
      </w:r>
    </w:p>
    <w:p w14:paraId="0DF234A2" w14:textId="77777777" w:rsidR="001C6D53" w:rsidRPr="0046576B" w:rsidRDefault="001C6D53" w:rsidP="0046576B">
      <w:pPr>
        <w:spacing w:line="276" w:lineRule="auto"/>
        <w:rPr>
          <w:rFonts w:ascii="Calibri Light" w:hAnsi="Calibri Light" w:cs="Calibri Light"/>
          <w:color w:val="000000" w:themeColor="text1"/>
          <w:sz w:val="20"/>
          <w:szCs w:val="20"/>
        </w:rPr>
      </w:pPr>
      <w:bookmarkStart w:id="13" w:name="_Hlk128033706"/>
      <w:r w:rsidRPr="0046576B">
        <w:rPr>
          <w:rFonts w:ascii="Calibri Light" w:hAnsi="Calibri Light" w:cs="Calibri Light"/>
          <w:color w:val="000000" w:themeColor="text1"/>
          <w:sz w:val="20"/>
          <w:szCs w:val="20"/>
        </w:rPr>
        <w:t>i w tym zakresie orzekam:</w:t>
      </w:r>
    </w:p>
    <w:bookmarkEnd w:id="13"/>
    <w:p w14:paraId="3DC55F22" w14:textId="5DAE5ADD" w:rsidR="001C6D53" w:rsidRPr="0046576B" w:rsidRDefault="001C6D53" w:rsidP="0046576B">
      <w:pPr>
        <w:spacing w:line="276" w:lineRule="auto"/>
        <w:rPr>
          <w:rFonts w:ascii="Calibri Light" w:hAnsi="Calibri Light" w:cs="Calibri Light"/>
          <w:color w:val="000000" w:themeColor="text1"/>
          <w:sz w:val="20"/>
          <w:szCs w:val="20"/>
          <w:lang w:bidi="pl-PL"/>
        </w:rPr>
      </w:pPr>
      <w:r w:rsidRPr="0046576B">
        <w:rPr>
          <w:rFonts w:ascii="Calibri Light" w:hAnsi="Calibri Light" w:cs="Calibri Light"/>
          <w:color w:val="000000" w:themeColor="text1"/>
          <w:sz w:val="20"/>
          <w:szCs w:val="20"/>
          <w:lang w:bidi="pl-PL"/>
        </w:rPr>
        <w:t>„Tymczasowe wygrodzenia herpetologiczne (płotki herpetologiczne) należy zrealizować pod nadzorem herpetologa według poniższych wytycznych:</w:t>
      </w:r>
    </w:p>
    <w:p w14:paraId="57DF7BA2" w14:textId="6C861DA6" w:rsidR="001C6D53" w:rsidRPr="0046576B" w:rsidRDefault="001C6D53" w:rsidP="0046576B">
      <w:pPr>
        <w:pStyle w:val="Teksttreci0"/>
        <w:numPr>
          <w:ilvl w:val="0"/>
          <w:numId w:val="16"/>
        </w:numPr>
        <w:shd w:val="clear" w:color="auto" w:fill="auto"/>
        <w:spacing w:line="276" w:lineRule="auto"/>
        <w:ind w:left="709" w:hanging="283"/>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wysokość płotków powinna wynosić min</w:t>
      </w:r>
      <w:r w:rsidR="00E44D7B" w:rsidRPr="0046576B">
        <w:rPr>
          <w:rFonts w:ascii="Calibri Light" w:hAnsi="Calibri Light" w:cs="Calibri Light"/>
          <w:color w:val="000000"/>
          <w:sz w:val="20"/>
          <w:szCs w:val="20"/>
          <w:lang w:bidi="pl-PL"/>
        </w:rPr>
        <w:t>imum</w:t>
      </w:r>
      <w:r w:rsidRPr="0046576B">
        <w:rPr>
          <w:rFonts w:ascii="Calibri Light" w:hAnsi="Calibri Light" w:cs="Calibri Light"/>
          <w:color w:val="000000"/>
          <w:sz w:val="20"/>
          <w:szCs w:val="20"/>
          <w:lang w:bidi="pl-PL"/>
        </w:rPr>
        <w:t xml:space="preserve"> 50 cm w części nadziemnej, część podziemna powinna być wkopana w ziemię na głębokość min</w:t>
      </w:r>
      <w:r w:rsidR="00E44D7B" w:rsidRPr="0046576B">
        <w:rPr>
          <w:rFonts w:ascii="Calibri Light" w:hAnsi="Calibri Light" w:cs="Calibri Light"/>
          <w:color w:val="000000"/>
          <w:sz w:val="20"/>
          <w:szCs w:val="20"/>
          <w:lang w:bidi="pl-PL"/>
        </w:rPr>
        <w:t>imum</w:t>
      </w:r>
      <w:r w:rsidRPr="0046576B">
        <w:rPr>
          <w:rFonts w:ascii="Calibri Light" w:hAnsi="Calibri Light" w:cs="Calibri Light"/>
          <w:color w:val="000000"/>
          <w:sz w:val="20"/>
          <w:szCs w:val="20"/>
          <w:lang w:bidi="pl-PL"/>
        </w:rPr>
        <w:t xml:space="preserve"> 10 cm;</w:t>
      </w:r>
    </w:p>
    <w:p w14:paraId="3396DF5A" w14:textId="77777777" w:rsidR="001C6D53" w:rsidRPr="0046576B" w:rsidRDefault="001C6D53" w:rsidP="0046576B">
      <w:pPr>
        <w:pStyle w:val="Teksttreci0"/>
        <w:numPr>
          <w:ilvl w:val="0"/>
          <w:numId w:val="16"/>
        </w:numPr>
        <w:shd w:val="clear" w:color="auto" w:fill="auto"/>
        <w:tabs>
          <w:tab w:val="left" w:pos="426"/>
        </w:tabs>
        <w:spacing w:line="276" w:lineRule="auto"/>
        <w:ind w:left="709" w:hanging="283"/>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płotki należy zakończyć tzw. przewieszką o długości 10 cm, odchyloną na zewnątrz od terenu budowy;</w:t>
      </w:r>
    </w:p>
    <w:p w14:paraId="3E034FF2" w14:textId="77777777" w:rsidR="001C6D53" w:rsidRPr="0046576B" w:rsidRDefault="001C6D53" w:rsidP="0046576B">
      <w:pPr>
        <w:pStyle w:val="Teksttreci0"/>
        <w:numPr>
          <w:ilvl w:val="0"/>
          <w:numId w:val="16"/>
        </w:numPr>
        <w:shd w:val="clear" w:color="auto" w:fill="auto"/>
        <w:tabs>
          <w:tab w:val="left" w:pos="426"/>
        </w:tabs>
        <w:spacing w:line="276" w:lineRule="auto"/>
        <w:ind w:left="709" w:hanging="283"/>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wygrodzenie należy wykonać z materiału umożliwiającego odpowiedni naciąg (siatka/folia polimerowa, siatka stalowa, geowłóknina, </w:t>
      </w:r>
      <w:proofErr w:type="spellStart"/>
      <w:r w:rsidRPr="0046576B">
        <w:rPr>
          <w:rFonts w:ascii="Calibri Light" w:hAnsi="Calibri Light" w:cs="Calibri Light"/>
          <w:color w:val="000000"/>
          <w:sz w:val="20"/>
          <w:szCs w:val="20"/>
          <w:lang w:bidi="pl-PL"/>
        </w:rPr>
        <w:t>geotkanina</w:t>
      </w:r>
      <w:proofErr w:type="spellEnd"/>
      <w:r w:rsidRPr="0046576B">
        <w:rPr>
          <w:rFonts w:ascii="Calibri Light" w:hAnsi="Calibri Light" w:cs="Calibri Light"/>
          <w:color w:val="000000"/>
          <w:sz w:val="20"/>
          <w:szCs w:val="20"/>
          <w:lang w:bidi="pl-PL"/>
        </w:rPr>
        <w:t>). Oczka siatki nie mogą przekraczać wymiarów 0,5 x 0,5 cm;</w:t>
      </w:r>
    </w:p>
    <w:p w14:paraId="201EBEFF" w14:textId="77777777" w:rsidR="001C6D53" w:rsidRPr="0046576B" w:rsidRDefault="001C6D53" w:rsidP="0046576B">
      <w:pPr>
        <w:pStyle w:val="Teksttreci0"/>
        <w:numPr>
          <w:ilvl w:val="0"/>
          <w:numId w:val="16"/>
        </w:numPr>
        <w:shd w:val="clear" w:color="auto" w:fill="auto"/>
        <w:tabs>
          <w:tab w:val="left" w:pos="426"/>
        </w:tabs>
        <w:spacing w:line="276" w:lineRule="auto"/>
        <w:ind w:left="709" w:hanging="283"/>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wolne końce ogrodzeń należy zakończyć U- lub C-kształtnymi </w:t>
      </w:r>
      <w:proofErr w:type="spellStart"/>
      <w:r w:rsidRPr="0046576B">
        <w:rPr>
          <w:rFonts w:ascii="Calibri Light" w:hAnsi="Calibri Light" w:cs="Calibri Light"/>
          <w:color w:val="000000"/>
          <w:sz w:val="20"/>
          <w:szCs w:val="20"/>
          <w:lang w:bidi="pl-PL"/>
        </w:rPr>
        <w:t>zawrotkami</w:t>
      </w:r>
      <w:proofErr w:type="spellEnd"/>
      <w:r w:rsidRPr="0046576B">
        <w:rPr>
          <w:rFonts w:ascii="Calibri Light" w:hAnsi="Calibri Light" w:cs="Calibri Light"/>
          <w:color w:val="000000"/>
          <w:sz w:val="20"/>
          <w:szCs w:val="20"/>
          <w:lang w:bidi="pl-PL"/>
        </w:rPr>
        <w:t>;</w:t>
      </w:r>
    </w:p>
    <w:p w14:paraId="56920C6F" w14:textId="19692BDF" w:rsidR="001C6D53" w:rsidRPr="0046576B" w:rsidRDefault="001C6D53" w:rsidP="0046576B">
      <w:pPr>
        <w:pStyle w:val="Teksttreci0"/>
        <w:numPr>
          <w:ilvl w:val="0"/>
          <w:numId w:val="16"/>
        </w:numPr>
        <w:shd w:val="clear" w:color="auto" w:fill="auto"/>
        <w:tabs>
          <w:tab w:val="left" w:pos="426"/>
        </w:tabs>
        <w:spacing w:line="276" w:lineRule="auto"/>
        <w:ind w:left="709" w:hanging="283"/>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zastosować wiaderka zamontowane po zewnętrznej stronie płotków tymczasowych (co 50 m w stwierdzonych miejscach migracji płazów oraz na obu ich końcach). Wiaderka o wysokości </w:t>
      </w:r>
      <w:r w:rsidR="001E4695" w:rsidRPr="0046576B">
        <w:rPr>
          <w:rFonts w:ascii="Calibri Light" w:hAnsi="Calibri Light" w:cs="Calibri Light"/>
          <w:color w:val="000000"/>
          <w:sz w:val="20"/>
          <w:szCs w:val="20"/>
          <w:lang w:bidi="pl-PL"/>
        </w:rPr>
        <w:t>min</w:t>
      </w:r>
      <w:r w:rsidR="00E44D7B" w:rsidRPr="0046576B">
        <w:rPr>
          <w:rFonts w:ascii="Calibri Light" w:hAnsi="Calibri Light" w:cs="Calibri Light"/>
          <w:color w:val="000000"/>
          <w:sz w:val="20"/>
          <w:szCs w:val="20"/>
          <w:lang w:bidi="pl-PL"/>
        </w:rPr>
        <w:t>imum</w:t>
      </w:r>
      <w:r w:rsidR="001E469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40 cm powinny posiadać przepuszczalne dno oraz zostać wkopane równo z gruntem tak, aby stanowiły pułapki pozwalające na wyłowienie migrujących zwierząt (płazów) i ich późniejsze przeniesienie pod nadzorem przyrodniczym do miejsc odpowiadających ich wymaganiom siedliskowym. W pułapkach należy umieścić materiał osłaniający płazy przed słońcem, np. mech, liście. Do każdej pułapki należy włożyć kij</w:t>
      </w:r>
      <w:r w:rsidR="00566704" w:rsidRPr="0046576B">
        <w:rPr>
          <w:rFonts w:ascii="Calibri Light" w:hAnsi="Calibri Light" w:cs="Calibri Light"/>
          <w:color w:val="000000"/>
          <w:sz w:val="20"/>
          <w:szCs w:val="20"/>
          <w:lang w:bidi="pl-PL"/>
        </w:rPr>
        <w:t xml:space="preserve"> w </w:t>
      </w:r>
      <w:r w:rsidRPr="0046576B">
        <w:rPr>
          <w:rFonts w:ascii="Calibri Light" w:hAnsi="Calibri Light" w:cs="Calibri Light"/>
          <w:color w:val="000000"/>
          <w:sz w:val="20"/>
          <w:szCs w:val="20"/>
          <w:lang w:bidi="pl-PL"/>
        </w:rPr>
        <w:t>sposób</w:t>
      </w:r>
      <w:r w:rsidR="00566704" w:rsidRPr="0046576B">
        <w:rPr>
          <w:rFonts w:ascii="Calibri Light" w:hAnsi="Calibri Light" w:cs="Calibri Light"/>
          <w:color w:val="000000"/>
          <w:sz w:val="20"/>
          <w:szCs w:val="20"/>
          <w:lang w:bidi="pl-PL"/>
        </w:rPr>
        <w:t xml:space="preserve"> umożliwiający </w:t>
      </w:r>
      <w:r w:rsidRPr="0046576B">
        <w:rPr>
          <w:rFonts w:ascii="Calibri Light" w:hAnsi="Calibri Light" w:cs="Calibri Light"/>
          <w:color w:val="000000"/>
          <w:sz w:val="20"/>
          <w:szCs w:val="20"/>
          <w:lang w:bidi="pl-PL"/>
        </w:rPr>
        <w:t>wyjście małym gryzoniom i ryjówkom. Wiaderka muszą zostać umieszczone maksymalnie blisko ogrodzenia (powinny wręcz do niego przylegać), tak aby płazy wędrujące wzdłuż ogrodzenia zawsze do nich wpadały, a nie przechodziły obok;</w:t>
      </w:r>
    </w:p>
    <w:p w14:paraId="175EFF46" w14:textId="77777777" w:rsidR="00991418" w:rsidRPr="0046576B" w:rsidRDefault="001C6D53" w:rsidP="0046576B">
      <w:pPr>
        <w:pStyle w:val="Teksttreci0"/>
        <w:numPr>
          <w:ilvl w:val="0"/>
          <w:numId w:val="16"/>
        </w:numPr>
        <w:shd w:val="clear" w:color="auto" w:fill="auto"/>
        <w:spacing w:line="276" w:lineRule="auto"/>
        <w:ind w:left="709" w:hanging="283"/>
        <w:rPr>
          <w:rFonts w:ascii="Calibri Light" w:hAnsi="Calibri Light" w:cs="Calibri Light"/>
          <w:color w:val="000000" w:themeColor="text1"/>
          <w:sz w:val="20"/>
          <w:szCs w:val="20"/>
          <w:lang w:bidi="pl-PL"/>
        </w:rPr>
      </w:pPr>
      <w:r w:rsidRPr="0046576B">
        <w:rPr>
          <w:rFonts w:ascii="Calibri Light" w:hAnsi="Calibri Light" w:cs="Calibri Light"/>
          <w:color w:val="000000"/>
          <w:sz w:val="20"/>
          <w:szCs w:val="20"/>
          <w:lang w:bidi="pl-PL"/>
        </w:rPr>
        <w:t>w szczycie migracji płazów, tj. od 1 marca do 15 maja oraz od 15 września do 15 października, dwa razy dziennie, w porze porannej oraz przedwieczornej, a po zakończeniu intensywnych migracji (z wyłączaniem okresu od 1 grudnia do końca lutego) co dwa dni, prowadzić regularne kontrole wykopów oraz innych miejsc mogących stanowić pułapki dla zwierząt. W przypadku stwierdzenia obecności zwierząt, osobniki należy przenieść do odpowiedniego dla danego gatunku siedliska</w:t>
      </w:r>
      <w:r w:rsidRPr="0046576B">
        <w:rPr>
          <w:rFonts w:ascii="Calibri Light" w:hAnsi="Calibri Light" w:cs="Calibri Light"/>
          <w:color w:val="000000" w:themeColor="text1"/>
          <w:sz w:val="20"/>
          <w:szCs w:val="20"/>
          <w:lang w:bidi="pl-PL"/>
        </w:rPr>
        <w:t xml:space="preserve"> bezpośrednio po stwierdzeniu ich obecności;</w:t>
      </w:r>
    </w:p>
    <w:p w14:paraId="1EFF8E1E" w14:textId="78C6BCA8" w:rsidR="001C6D53" w:rsidRPr="0046576B" w:rsidRDefault="001C6D53" w:rsidP="0046576B">
      <w:pPr>
        <w:pStyle w:val="Teksttreci0"/>
        <w:numPr>
          <w:ilvl w:val="0"/>
          <w:numId w:val="16"/>
        </w:numPr>
        <w:shd w:val="clear" w:color="auto" w:fill="auto"/>
        <w:spacing w:line="276" w:lineRule="auto"/>
        <w:ind w:left="709" w:hanging="283"/>
        <w:rPr>
          <w:rFonts w:ascii="Calibri Light" w:hAnsi="Calibri Light" w:cs="Calibri Light"/>
          <w:color w:val="000000" w:themeColor="text1"/>
          <w:sz w:val="20"/>
          <w:szCs w:val="20"/>
          <w:lang w:bidi="pl-PL"/>
        </w:rPr>
      </w:pPr>
      <w:r w:rsidRPr="0046576B">
        <w:rPr>
          <w:rFonts w:ascii="Calibri Light" w:hAnsi="Calibri Light" w:cs="Calibri Light"/>
          <w:color w:val="000000" w:themeColor="text1"/>
          <w:sz w:val="20"/>
          <w:szCs w:val="20"/>
          <w:lang w:bidi="pl-PL"/>
        </w:rPr>
        <w:t>nie mniej niż raz w tygodniu kontrolować wygrodzenia pod kątem ich szczelności, powstałe wady niezwłocznie usuwać”</w:t>
      </w:r>
      <w:r w:rsidR="001E4695" w:rsidRPr="0046576B">
        <w:rPr>
          <w:rFonts w:ascii="Calibri Light" w:hAnsi="Calibri Light" w:cs="Calibri Light"/>
          <w:color w:val="000000" w:themeColor="text1"/>
          <w:sz w:val="20"/>
          <w:szCs w:val="20"/>
          <w:lang w:bidi="pl-PL"/>
        </w:rPr>
        <w:t>;</w:t>
      </w:r>
    </w:p>
    <w:p w14:paraId="5FB76A48" w14:textId="6A31E8F4" w:rsidR="001C6D53" w:rsidRPr="0046576B" w:rsidRDefault="00991418" w:rsidP="0046576B">
      <w:pPr>
        <w:pStyle w:val="Akapitzlist"/>
        <w:numPr>
          <w:ilvl w:val="0"/>
          <w:numId w:val="3"/>
        </w:numPr>
        <w:spacing w:line="276" w:lineRule="auto"/>
        <w:ind w:left="426" w:hanging="426"/>
        <w:contextualSpacing w:val="0"/>
        <w:rPr>
          <w:rFonts w:ascii="Calibri Light" w:hAnsi="Calibri Light" w:cs="Calibri Light"/>
          <w:color w:val="000000" w:themeColor="text1"/>
          <w:sz w:val="20"/>
          <w:szCs w:val="20"/>
        </w:rPr>
      </w:pPr>
      <w:bookmarkStart w:id="14" w:name="_Hlk128033853"/>
      <w:bookmarkEnd w:id="12"/>
      <w:r w:rsidRPr="0046576B">
        <w:rPr>
          <w:rFonts w:ascii="Calibri Light" w:hAnsi="Calibri Light" w:cs="Calibri Light"/>
          <w:color w:val="000000" w:themeColor="text1"/>
          <w:sz w:val="20"/>
          <w:szCs w:val="20"/>
        </w:rPr>
        <w:t>uchylam pkt 1.2.1.</w:t>
      </w:r>
      <w:r w:rsidR="001A2601" w:rsidRPr="0046576B">
        <w:rPr>
          <w:rFonts w:ascii="Calibri Light" w:hAnsi="Calibri Light" w:cs="Calibri Light"/>
          <w:color w:val="000000" w:themeColor="text1"/>
          <w:sz w:val="20"/>
          <w:szCs w:val="20"/>
        </w:rPr>
        <w:t>5</w:t>
      </w:r>
      <w:r w:rsidRPr="0046576B">
        <w:rPr>
          <w:rFonts w:ascii="Calibri Light" w:hAnsi="Calibri Light" w:cs="Calibri Light"/>
          <w:color w:val="000000" w:themeColor="text1"/>
          <w:sz w:val="20"/>
          <w:szCs w:val="20"/>
        </w:rPr>
        <w:t>. ww. decyzji w brzmieniu</w:t>
      </w:r>
      <w:bookmarkEnd w:id="14"/>
      <w:r w:rsidRPr="0046576B">
        <w:rPr>
          <w:rFonts w:ascii="Calibri Light" w:hAnsi="Calibri Light" w:cs="Calibri Light"/>
          <w:color w:val="000000" w:themeColor="text1"/>
          <w:sz w:val="20"/>
          <w:szCs w:val="20"/>
        </w:rPr>
        <w:t>:</w:t>
      </w:r>
    </w:p>
    <w:p w14:paraId="428197D4" w14:textId="44146C4E" w:rsidR="00991418" w:rsidRPr="0046576B" w:rsidRDefault="00991418" w:rsidP="0046576B">
      <w:pPr>
        <w:spacing w:line="276" w:lineRule="auto"/>
        <w:rPr>
          <w:rFonts w:ascii="Calibri Light" w:hAnsi="Calibri Light" w:cs="Calibri Light"/>
          <w:i/>
          <w:iCs/>
          <w:color w:val="000000"/>
          <w:sz w:val="20"/>
          <w:szCs w:val="20"/>
          <w:lang w:bidi="pl-PL"/>
        </w:rPr>
      </w:pPr>
      <w:r w:rsidRPr="0046576B">
        <w:rPr>
          <w:rFonts w:ascii="Calibri Light" w:hAnsi="Calibri Light" w:cs="Calibri Light"/>
          <w:i/>
          <w:iCs/>
          <w:color w:val="000000"/>
          <w:sz w:val="20"/>
          <w:szCs w:val="20"/>
          <w:lang w:bidi="pl-PL"/>
        </w:rPr>
        <w:t>„W przypadku cennych gatunków porostów, objętych ochroną ścisłą, należy pozostawić drzewa będące siedliskiem gatunku, bądź przyciąć je do wysokości niezagrażającej linii pod nadzorem przyrodniczym. W przypadku, gdy nie będzie to możliwe, należy rozważyć możliwość pozostawienia kłód z osobnikami w najbliższym sąsiedztwie”</w:t>
      </w:r>
    </w:p>
    <w:p w14:paraId="586908C1" w14:textId="77777777" w:rsidR="00991418" w:rsidRPr="0046576B" w:rsidRDefault="00991418"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p w14:paraId="166FAC33" w14:textId="311696DA" w:rsidR="00906316" w:rsidRPr="0046576B" w:rsidRDefault="00906316" w:rsidP="0046576B">
      <w:pPr>
        <w:spacing w:line="276" w:lineRule="auto"/>
        <w:rPr>
          <w:rFonts w:ascii="Calibri Light" w:hAnsi="Calibri Light" w:cs="Calibri Light"/>
          <w:sz w:val="20"/>
          <w:szCs w:val="20"/>
        </w:rPr>
      </w:pPr>
      <w:r w:rsidRPr="0046576B">
        <w:rPr>
          <w:rFonts w:ascii="Calibri Light" w:hAnsi="Calibri Light" w:cs="Calibri Light"/>
          <w:sz w:val="20"/>
          <w:szCs w:val="20"/>
        </w:rPr>
        <w:t>„Podczas nanoszenia powłok malarskich powierzchnię wokół konstrukcji słupa zabezpieczyć np. poprzez użycie plandeki zabezpieczającej. Pojemniki z powłokami malarskimi niewykorzystane do nanoszenia ich na konstrukcje, pozostawić w kontenerowych nadwoziach samochodowych. Przelewanie tych powłok odbywać się będzie wyłącznie w ww. kontenerach. Folie budowlane, wykorzystywane do zabezpieczenia miejsc wymalowani</w:t>
      </w:r>
      <w:r w:rsidR="00C52363" w:rsidRPr="0046576B">
        <w:rPr>
          <w:rFonts w:ascii="Calibri Light" w:hAnsi="Calibri Light" w:cs="Calibri Light"/>
          <w:sz w:val="20"/>
          <w:szCs w:val="20"/>
        </w:rPr>
        <w:t>a</w:t>
      </w:r>
      <w:r w:rsidRPr="0046576B">
        <w:rPr>
          <w:rFonts w:ascii="Calibri Light" w:hAnsi="Calibri Light" w:cs="Calibri Light"/>
          <w:sz w:val="20"/>
          <w:szCs w:val="20"/>
        </w:rPr>
        <w:t xml:space="preserve"> konstrukcji słupów, przekazać uprawnionym podmiotom do zagospodarowania”</w:t>
      </w:r>
      <w:r w:rsidR="00C52363" w:rsidRPr="0046576B">
        <w:rPr>
          <w:rFonts w:ascii="Calibri Light" w:hAnsi="Calibri Light" w:cs="Calibri Light"/>
          <w:sz w:val="20"/>
          <w:szCs w:val="20"/>
        </w:rPr>
        <w:t>;</w:t>
      </w:r>
    </w:p>
    <w:p w14:paraId="696416EE" w14:textId="6137455F" w:rsidR="00991418" w:rsidRPr="0046576B" w:rsidRDefault="00991418" w:rsidP="0046576B">
      <w:pPr>
        <w:pStyle w:val="Akapitzlist"/>
        <w:numPr>
          <w:ilvl w:val="0"/>
          <w:numId w:val="3"/>
        </w:numPr>
        <w:spacing w:line="276" w:lineRule="auto"/>
        <w:ind w:left="426" w:hanging="426"/>
        <w:contextualSpacing w:val="0"/>
        <w:rPr>
          <w:rFonts w:ascii="Calibri Light" w:hAnsi="Calibri Light" w:cs="Calibri Light"/>
          <w:color w:val="000000" w:themeColor="text1"/>
          <w:sz w:val="20"/>
          <w:szCs w:val="20"/>
        </w:rPr>
      </w:pPr>
      <w:bookmarkStart w:id="15" w:name="_Hlk133495200"/>
      <w:r w:rsidRPr="0046576B">
        <w:rPr>
          <w:rFonts w:ascii="Calibri Light" w:hAnsi="Calibri Light" w:cs="Calibri Light"/>
          <w:color w:val="000000" w:themeColor="text1"/>
          <w:sz w:val="20"/>
          <w:szCs w:val="20"/>
        </w:rPr>
        <w:t>uchylam pkt 1.2.1.7. ww. decyzji w brzmieniu</w:t>
      </w:r>
    </w:p>
    <w:p w14:paraId="177CA5EB" w14:textId="4AA5F433" w:rsidR="00D8433A" w:rsidRPr="0046576B" w:rsidRDefault="00991418" w:rsidP="0046576B">
      <w:pPr>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 xml:space="preserve">„Wycinkę drzew i krzewów przeprowadzić poza okresem rozrodu większości gatunków zwierząt, tzn. poza okresem od 1 marca do 15 września; w uzasadnionych przypadkach dopuszcza się możliwość wycinki w okresie </w:t>
      </w:r>
      <w:r w:rsidRPr="0046576B">
        <w:rPr>
          <w:rFonts w:ascii="Calibri Light" w:hAnsi="Calibri Light" w:cs="Calibri Light"/>
          <w:i/>
          <w:iCs/>
          <w:color w:val="000000"/>
          <w:sz w:val="20"/>
          <w:szCs w:val="20"/>
          <w:lang w:bidi="pl-PL"/>
        </w:rPr>
        <w:lastRenderedPageBreak/>
        <w:t xml:space="preserve">lęgowym, po uprzednim stwierdzeniu braku czynnych siedlisk rozrodczych w </w:t>
      </w:r>
      <w:proofErr w:type="spellStart"/>
      <w:r w:rsidRPr="0046576B">
        <w:rPr>
          <w:rFonts w:ascii="Calibri Light" w:hAnsi="Calibri Light" w:cs="Calibri Light"/>
          <w:i/>
          <w:iCs/>
          <w:color w:val="000000"/>
          <w:sz w:val="20"/>
          <w:szCs w:val="20"/>
          <w:lang w:bidi="pl-PL"/>
        </w:rPr>
        <w:t>zadrzewieniach</w:t>
      </w:r>
      <w:proofErr w:type="spellEnd"/>
      <w:r w:rsidRPr="0046576B">
        <w:rPr>
          <w:rFonts w:ascii="Calibri Light" w:hAnsi="Calibri Light" w:cs="Calibri Light"/>
          <w:i/>
          <w:iCs/>
          <w:color w:val="000000"/>
          <w:sz w:val="20"/>
          <w:szCs w:val="20"/>
          <w:lang w:bidi="pl-PL"/>
        </w:rPr>
        <w:t xml:space="preserve"> przeznaczonych do wycinki, pod ścisłą kontrolą nadzoru przyrodniczego specjalisty posiadającego wiedzę z zakresu ornitologii, </w:t>
      </w:r>
      <w:proofErr w:type="spellStart"/>
      <w:r w:rsidRPr="0046576B">
        <w:rPr>
          <w:rFonts w:ascii="Calibri Light" w:hAnsi="Calibri Light" w:cs="Calibri Light"/>
          <w:i/>
          <w:iCs/>
          <w:color w:val="000000"/>
          <w:sz w:val="20"/>
          <w:szCs w:val="20"/>
          <w:lang w:bidi="pl-PL"/>
        </w:rPr>
        <w:t>chiropterologii</w:t>
      </w:r>
      <w:proofErr w:type="spellEnd"/>
      <w:r w:rsidRPr="0046576B">
        <w:rPr>
          <w:rFonts w:ascii="Calibri Light" w:hAnsi="Calibri Light" w:cs="Calibri Light"/>
          <w:i/>
          <w:iCs/>
          <w:color w:val="000000"/>
          <w:sz w:val="20"/>
          <w:szCs w:val="20"/>
          <w:lang w:bidi="pl-PL"/>
        </w:rPr>
        <w:t xml:space="preserve"> i teriologii”</w:t>
      </w:r>
    </w:p>
    <w:p w14:paraId="68274F3D" w14:textId="77777777" w:rsidR="00595556" w:rsidRPr="0046576B" w:rsidRDefault="00595556" w:rsidP="0046576B">
      <w:pPr>
        <w:spacing w:line="276" w:lineRule="auto"/>
        <w:rPr>
          <w:rFonts w:ascii="Calibri Light" w:hAnsi="Calibri Light" w:cs="Calibri Light"/>
          <w:color w:val="000000" w:themeColor="text1"/>
          <w:sz w:val="20"/>
          <w:szCs w:val="20"/>
        </w:rPr>
      </w:pPr>
      <w:bookmarkStart w:id="16" w:name="_Hlk128034507"/>
      <w:r w:rsidRPr="0046576B">
        <w:rPr>
          <w:rFonts w:ascii="Calibri Light" w:hAnsi="Calibri Light" w:cs="Calibri Light"/>
          <w:color w:val="000000" w:themeColor="text1"/>
          <w:sz w:val="20"/>
          <w:szCs w:val="20"/>
        </w:rPr>
        <w:t>i w tym zakresie orzekam:</w:t>
      </w:r>
    </w:p>
    <w:bookmarkEnd w:id="16"/>
    <w:p w14:paraId="62C6842C" w14:textId="7CE27121" w:rsidR="00D8433A" w:rsidRPr="0046576B" w:rsidRDefault="00595556"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w:t>
      </w:r>
      <w:r w:rsidR="0042629A" w:rsidRPr="0046576B">
        <w:rPr>
          <w:rFonts w:ascii="Calibri Light" w:hAnsi="Calibri Light" w:cs="Calibri Light"/>
          <w:color w:val="000000"/>
          <w:sz w:val="20"/>
          <w:szCs w:val="20"/>
          <w:lang w:bidi="pl-PL"/>
        </w:rPr>
        <w:t>Wycinkę drzew i krzewów kolidujących z realizacją planowanego przedsięwzięcia przeprowadzić poza okresem lęgowym ptaków, przypadającym w terminie od 1 marca do 31 sierpnia, a w przypadku odcinka linii w km 16+000 – 17+500 wariantu W2 w terminie od 1 stycznia do 31 sierpnia. Dopuszcza się przeprowadzenie wycinki w okresie lęgowym, po stwierdzeniu przez nadzór ornitologiczny braku ingerencji w lęgi.</w:t>
      </w:r>
      <w:r w:rsidRPr="0046576B">
        <w:rPr>
          <w:rFonts w:ascii="Calibri Light" w:hAnsi="Calibri Light" w:cs="Calibri Light"/>
          <w:color w:val="000000"/>
          <w:sz w:val="20"/>
          <w:szCs w:val="20"/>
          <w:lang w:bidi="pl-PL"/>
        </w:rPr>
        <w:t xml:space="preserve"> Ponadto, niezależnie od terminu wycinki, drzewa przeznaczone do usunięcia o pierśnicy powyżej 50 cm należy skontrolować pod kątem wykorzystywania ich jako schronienia letnie oraz zimowe nietoperzy oraz siedliska bezkręgowców. Kontrola musi zostać przeprowadzona przez specjalistę entomologa i </w:t>
      </w:r>
      <w:proofErr w:type="spellStart"/>
      <w:r w:rsidRPr="0046576B">
        <w:rPr>
          <w:rFonts w:ascii="Calibri Light" w:hAnsi="Calibri Light" w:cs="Calibri Light"/>
          <w:color w:val="000000"/>
          <w:sz w:val="20"/>
          <w:szCs w:val="20"/>
          <w:lang w:bidi="pl-PL"/>
        </w:rPr>
        <w:t>chiropterologa</w:t>
      </w:r>
      <w:proofErr w:type="spellEnd"/>
      <w:r w:rsidRPr="0046576B">
        <w:rPr>
          <w:rFonts w:ascii="Calibri Light" w:hAnsi="Calibri Light" w:cs="Calibri Light"/>
          <w:color w:val="000000"/>
          <w:sz w:val="20"/>
          <w:szCs w:val="20"/>
          <w:lang w:bidi="pl-PL"/>
        </w:rPr>
        <w:t xml:space="preserve"> z nadzoru przyrodniczego, nie wcześniej niż na 7 dni przed rozpoczęciem prac. </w:t>
      </w:r>
      <w:bookmarkStart w:id="17" w:name="_Hlk133495179"/>
      <w:r w:rsidRPr="0046576B">
        <w:rPr>
          <w:rFonts w:ascii="Calibri Light" w:hAnsi="Calibri Light" w:cs="Calibri Light"/>
          <w:color w:val="000000"/>
          <w:sz w:val="20"/>
          <w:szCs w:val="20"/>
          <w:lang w:bidi="pl-PL"/>
        </w:rPr>
        <w:t>Należy także, przed realizacją wycinki, dokonać przez specjalistę lichenologa lustracji drzew pod kątem występowania chronionych gatunków porostów</w:t>
      </w:r>
      <w:r w:rsidR="00E40F40" w:rsidRPr="0046576B">
        <w:rPr>
          <w:rFonts w:ascii="Calibri Light" w:hAnsi="Calibri Light" w:cs="Calibri Light"/>
          <w:color w:val="000000"/>
          <w:sz w:val="20"/>
          <w:szCs w:val="20"/>
          <w:lang w:bidi="pl-PL"/>
        </w:rPr>
        <w:t>.</w:t>
      </w:r>
      <w:bookmarkEnd w:id="17"/>
      <w:r w:rsidR="00B11194" w:rsidRPr="0046576B">
        <w:rPr>
          <w:rFonts w:ascii="Calibri Light" w:hAnsi="Calibri Light" w:cs="Calibri Light"/>
          <w:color w:val="000000"/>
          <w:sz w:val="20"/>
          <w:szCs w:val="20"/>
          <w:lang w:bidi="pl-PL"/>
        </w:rPr>
        <w:t>”</w:t>
      </w:r>
    </w:p>
    <w:p w14:paraId="5B16A238" w14:textId="5227A60A" w:rsidR="00D23323" w:rsidRPr="0046576B" w:rsidRDefault="00D23323" w:rsidP="0046576B">
      <w:pPr>
        <w:pStyle w:val="Akapitzlist"/>
        <w:numPr>
          <w:ilvl w:val="0"/>
          <w:numId w:val="3"/>
        </w:numPr>
        <w:spacing w:line="276" w:lineRule="auto"/>
        <w:ind w:left="426" w:hanging="426"/>
        <w:contextualSpacing w:val="0"/>
        <w:rPr>
          <w:rFonts w:ascii="Calibri Light" w:hAnsi="Calibri Light" w:cs="Calibri Light"/>
          <w:color w:val="000000" w:themeColor="text1"/>
          <w:sz w:val="20"/>
          <w:szCs w:val="20"/>
        </w:rPr>
      </w:pPr>
      <w:bookmarkStart w:id="18" w:name="_Hlk128035458"/>
      <w:bookmarkEnd w:id="15"/>
      <w:r w:rsidRPr="0046576B">
        <w:rPr>
          <w:rFonts w:ascii="Calibri Light" w:hAnsi="Calibri Light" w:cs="Calibri Light"/>
          <w:color w:val="000000" w:themeColor="text1"/>
          <w:sz w:val="20"/>
          <w:szCs w:val="20"/>
        </w:rPr>
        <w:t>uchylam pkt 1.2.1.8. ww. decyzji w brzmieniu:</w:t>
      </w:r>
    </w:p>
    <w:bookmarkEnd w:id="18"/>
    <w:p w14:paraId="7322FAB3" w14:textId="5B961B8C" w:rsidR="00D23323" w:rsidRPr="0046576B" w:rsidRDefault="00D23323" w:rsidP="0046576B">
      <w:pPr>
        <w:pStyle w:val="Teksttreci0"/>
        <w:shd w:val="clear" w:color="auto" w:fill="auto"/>
        <w:tabs>
          <w:tab w:val="left" w:pos="1198"/>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 xml:space="preserve">„W przypadku likwidacji siedlisk gatunków zwierząt objętych ochroną (ptaki, nietoperze, ssaki), na terenie inwestycji należy zamontować schronienia zastępcze dostosowane do potrzeb poszczególnych gatunków, w miarę możliwości w proporcji 1:1 (tzn. za każde niszczone stanowisko jedno sztuczne schronienie). Dopuszcza się montaż schronień zastępczych na terenach sąsiednich po uprzednim uzgodnieniu działań i uzyskaniu zgody właściciela gruntów. Prace należy prowadzić pod nadzorem przyrodniczym specjalisty posiadającego wiedzę z zakresu ornitologii, </w:t>
      </w:r>
      <w:proofErr w:type="spellStart"/>
      <w:r w:rsidRPr="0046576B">
        <w:rPr>
          <w:rFonts w:ascii="Calibri Light" w:hAnsi="Calibri Light" w:cs="Calibri Light"/>
          <w:i/>
          <w:iCs/>
          <w:color w:val="000000"/>
          <w:sz w:val="20"/>
          <w:szCs w:val="20"/>
          <w:lang w:bidi="pl-PL"/>
        </w:rPr>
        <w:t>chiropterologii</w:t>
      </w:r>
      <w:proofErr w:type="spellEnd"/>
      <w:r w:rsidRPr="0046576B">
        <w:rPr>
          <w:rFonts w:ascii="Calibri Light" w:hAnsi="Calibri Light" w:cs="Calibri Light"/>
          <w:i/>
          <w:iCs/>
          <w:color w:val="000000"/>
          <w:sz w:val="20"/>
          <w:szCs w:val="20"/>
          <w:lang w:bidi="pl-PL"/>
        </w:rPr>
        <w:t xml:space="preserve"> i teriologii”</w:t>
      </w:r>
    </w:p>
    <w:p w14:paraId="74E81295" w14:textId="77777777" w:rsidR="00D23323" w:rsidRPr="0046576B" w:rsidRDefault="00D23323" w:rsidP="0046576B">
      <w:pPr>
        <w:spacing w:line="276" w:lineRule="auto"/>
        <w:rPr>
          <w:rFonts w:ascii="Calibri Light" w:hAnsi="Calibri Light" w:cs="Calibri Light"/>
          <w:color w:val="000000" w:themeColor="text1"/>
          <w:sz w:val="20"/>
          <w:szCs w:val="20"/>
        </w:rPr>
      </w:pPr>
      <w:bookmarkStart w:id="19" w:name="_Hlk128037926"/>
      <w:r w:rsidRPr="0046576B">
        <w:rPr>
          <w:rFonts w:ascii="Calibri Light" w:hAnsi="Calibri Light" w:cs="Calibri Light"/>
          <w:color w:val="000000" w:themeColor="text1"/>
          <w:sz w:val="20"/>
          <w:szCs w:val="20"/>
        </w:rPr>
        <w:t>i w tym zakresie orzekam:</w:t>
      </w:r>
    </w:p>
    <w:bookmarkEnd w:id="19"/>
    <w:p w14:paraId="34D26A72" w14:textId="2769ADF4" w:rsidR="00D23323" w:rsidRPr="0046576B" w:rsidRDefault="00D23323" w:rsidP="0046576B">
      <w:pPr>
        <w:pStyle w:val="Teksttreci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„W celu zminimalizowania strat w postaci utraconych miejsc lęgowych dziuplaków (bogatki </w:t>
      </w:r>
      <w:proofErr w:type="spellStart"/>
      <w:r w:rsidRPr="0046576B">
        <w:rPr>
          <w:rFonts w:ascii="Calibri Light" w:hAnsi="Calibri Light" w:cs="Calibri Light"/>
          <w:i/>
          <w:iCs/>
          <w:color w:val="000000"/>
          <w:sz w:val="20"/>
          <w:szCs w:val="20"/>
          <w:lang w:bidi="pl-PL"/>
        </w:rPr>
        <w:t>Parus</w:t>
      </w:r>
      <w:proofErr w:type="spellEnd"/>
      <w:r w:rsidRPr="0046576B">
        <w:rPr>
          <w:rFonts w:ascii="Calibri Light" w:hAnsi="Calibri Light" w:cs="Calibri Light"/>
          <w:i/>
          <w:iCs/>
          <w:color w:val="000000"/>
          <w:sz w:val="20"/>
          <w:szCs w:val="20"/>
          <w:lang w:bidi="pl-PL"/>
        </w:rPr>
        <w:t xml:space="preserve"> major</w:t>
      </w:r>
      <w:r w:rsidRPr="0046576B">
        <w:rPr>
          <w:rFonts w:ascii="Calibri Light" w:hAnsi="Calibri Light" w:cs="Calibri Light"/>
          <w:color w:val="000000"/>
          <w:sz w:val="20"/>
          <w:szCs w:val="20"/>
          <w:lang w:bidi="pl-PL"/>
        </w:rPr>
        <w:t xml:space="preserve">, modraszki </w:t>
      </w:r>
      <w:proofErr w:type="spellStart"/>
      <w:r w:rsidRPr="0046576B">
        <w:rPr>
          <w:rFonts w:ascii="Calibri Light" w:hAnsi="Calibri Light" w:cs="Calibri Light"/>
          <w:i/>
          <w:iCs/>
          <w:color w:val="000000"/>
          <w:sz w:val="20"/>
          <w:szCs w:val="20"/>
          <w:lang w:bidi="pl-PL"/>
        </w:rPr>
        <w:t>Cyanistes</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caeruleus</w:t>
      </w:r>
      <w:proofErr w:type="spellEnd"/>
      <w:r w:rsidRPr="0046576B">
        <w:rPr>
          <w:rFonts w:ascii="Calibri Light" w:hAnsi="Calibri Light" w:cs="Calibri Light"/>
          <w:color w:val="000000"/>
          <w:sz w:val="20"/>
          <w:szCs w:val="20"/>
          <w:lang w:bidi="pl-PL"/>
        </w:rPr>
        <w:t xml:space="preserve">, sikory ubogiej </w:t>
      </w:r>
      <w:proofErr w:type="spellStart"/>
      <w:r w:rsidRPr="0046576B">
        <w:rPr>
          <w:rFonts w:ascii="Calibri Light" w:hAnsi="Calibri Light" w:cs="Calibri Light"/>
          <w:i/>
          <w:iCs/>
          <w:color w:val="000000"/>
          <w:sz w:val="20"/>
          <w:szCs w:val="20"/>
          <w:lang w:bidi="pl-PL"/>
        </w:rPr>
        <w:t>Poecile</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palustris</w:t>
      </w:r>
      <w:proofErr w:type="spellEnd"/>
      <w:r w:rsidRPr="0046576B">
        <w:rPr>
          <w:rFonts w:ascii="Calibri Light" w:hAnsi="Calibri Light" w:cs="Calibri Light"/>
          <w:color w:val="000000"/>
          <w:sz w:val="20"/>
          <w:szCs w:val="20"/>
          <w:lang w:bidi="pl-PL"/>
        </w:rPr>
        <w:t xml:space="preserve">, sikory czarnogłowej </w:t>
      </w:r>
      <w:proofErr w:type="spellStart"/>
      <w:r w:rsidRPr="0046576B">
        <w:rPr>
          <w:rFonts w:ascii="Calibri Light" w:hAnsi="Calibri Light" w:cs="Calibri Light"/>
          <w:i/>
          <w:iCs/>
          <w:color w:val="000000"/>
          <w:sz w:val="20"/>
          <w:szCs w:val="20"/>
          <w:lang w:bidi="pl-PL"/>
        </w:rPr>
        <w:t>Poecile</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montanus</w:t>
      </w:r>
      <w:proofErr w:type="spellEnd"/>
      <w:r w:rsidRPr="0046576B">
        <w:rPr>
          <w:rFonts w:ascii="Calibri Light" w:hAnsi="Calibri Light" w:cs="Calibri Light"/>
          <w:color w:val="000000"/>
          <w:sz w:val="20"/>
          <w:szCs w:val="20"/>
          <w:lang w:bidi="pl-PL"/>
        </w:rPr>
        <w:t xml:space="preserve">, sosnówki </w:t>
      </w:r>
      <w:proofErr w:type="spellStart"/>
      <w:r w:rsidRPr="0046576B">
        <w:rPr>
          <w:rFonts w:ascii="Calibri Light" w:hAnsi="Calibri Light" w:cs="Calibri Light"/>
          <w:i/>
          <w:iCs/>
          <w:color w:val="000000"/>
          <w:sz w:val="20"/>
          <w:szCs w:val="20"/>
          <w:lang w:bidi="pl-PL"/>
        </w:rPr>
        <w:t>Periparus</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ater</w:t>
      </w:r>
      <w:proofErr w:type="spellEnd"/>
      <w:r w:rsidRPr="0046576B">
        <w:rPr>
          <w:rFonts w:ascii="Calibri Light" w:hAnsi="Calibri Light" w:cs="Calibri Light"/>
          <w:color w:val="000000"/>
          <w:sz w:val="20"/>
          <w:szCs w:val="20"/>
          <w:lang w:bidi="pl-PL"/>
        </w:rPr>
        <w:t xml:space="preserve">, pleszki </w:t>
      </w:r>
      <w:proofErr w:type="spellStart"/>
      <w:r w:rsidRPr="0046576B">
        <w:rPr>
          <w:rFonts w:ascii="Calibri Light" w:hAnsi="Calibri Light" w:cs="Calibri Light"/>
          <w:i/>
          <w:iCs/>
          <w:color w:val="000000"/>
          <w:sz w:val="20"/>
          <w:szCs w:val="20"/>
          <w:lang w:bidi="pl-PL"/>
        </w:rPr>
        <w:t>Phoenicurus</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phoenicurus</w:t>
      </w:r>
      <w:proofErr w:type="spellEnd"/>
      <w:r w:rsidRPr="0046576B">
        <w:rPr>
          <w:rFonts w:ascii="Calibri Light" w:hAnsi="Calibri Light" w:cs="Calibri Light"/>
          <w:color w:val="000000"/>
          <w:sz w:val="20"/>
          <w:szCs w:val="20"/>
          <w:lang w:bidi="pl-PL"/>
        </w:rPr>
        <w:t xml:space="preserve">, muchołówki żałobnej </w:t>
      </w:r>
      <w:proofErr w:type="spellStart"/>
      <w:r w:rsidRPr="0046576B">
        <w:rPr>
          <w:rFonts w:ascii="Calibri Light" w:hAnsi="Calibri Light" w:cs="Calibri Light"/>
          <w:i/>
          <w:iCs/>
          <w:color w:val="000000"/>
          <w:sz w:val="20"/>
          <w:szCs w:val="20"/>
          <w:lang w:bidi="pl-PL"/>
        </w:rPr>
        <w:t>Ficedula</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hypoleuca</w:t>
      </w:r>
      <w:proofErr w:type="spellEnd"/>
      <w:r w:rsidRPr="0046576B">
        <w:rPr>
          <w:rFonts w:ascii="Calibri Light" w:hAnsi="Calibri Light" w:cs="Calibri Light"/>
          <w:color w:val="000000"/>
          <w:sz w:val="20"/>
          <w:szCs w:val="20"/>
          <w:lang w:bidi="pl-PL"/>
        </w:rPr>
        <w:t xml:space="preserve">, kowalika </w:t>
      </w:r>
      <w:proofErr w:type="spellStart"/>
      <w:r w:rsidRPr="0046576B">
        <w:rPr>
          <w:rFonts w:ascii="Calibri Light" w:hAnsi="Calibri Light" w:cs="Calibri Light"/>
          <w:i/>
          <w:iCs/>
          <w:color w:val="000000"/>
          <w:sz w:val="20"/>
          <w:szCs w:val="20"/>
          <w:lang w:bidi="pl-PL"/>
        </w:rPr>
        <w:t>Sitta</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europaea</w:t>
      </w:r>
      <w:proofErr w:type="spellEnd"/>
      <w:r w:rsidRPr="0046576B">
        <w:rPr>
          <w:rFonts w:ascii="Calibri Light" w:hAnsi="Calibri Light" w:cs="Calibri Light"/>
          <w:color w:val="000000"/>
          <w:sz w:val="20"/>
          <w:szCs w:val="20"/>
          <w:lang w:bidi="pl-PL"/>
        </w:rPr>
        <w:t xml:space="preserve">, szpaka </w:t>
      </w:r>
      <w:proofErr w:type="spellStart"/>
      <w:r w:rsidRPr="0046576B">
        <w:rPr>
          <w:rFonts w:ascii="Calibri Light" w:hAnsi="Calibri Light" w:cs="Calibri Light"/>
          <w:i/>
          <w:iCs/>
          <w:color w:val="000000"/>
          <w:sz w:val="20"/>
          <w:szCs w:val="20"/>
          <w:lang w:bidi="pl-PL"/>
        </w:rPr>
        <w:t>Sturnus</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vulgaris</w:t>
      </w:r>
      <w:proofErr w:type="spellEnd"/>
      <w:r w:rsidRPr="0046576B">
        <w:rPr>
          <w:rFonts w:ascii="Calibri Light" w:hAnsi="Calibri Light" w:cs="Calibri Light"/>
          <w:color w:val="000000"/>
          <w:sz w:val="20"/>
          <w:szCs w:val="20"/>
          <w:lang w:bidi="pl-PL"/>
        </w:rPr>
        <w:t xml:space="preserve">, dudka </w:t>
      </w:r>
      <w:proofErr w:type="spellStart"/>
      <w:r w:rsidRPr="0046576B">
        <w:rPr>
          <w:rFonts w:ascii="Calibri Light" w:hAnsi="Calibri Light" w:cs="Calibri Light"/>
          <w:i/>
          <w:iCs/>
          <w:color w:val="000000"/>
          <w:sz w:val="20"/>
          <w:szCs w:val="20"/>
          <w:lang w:bidi="pl-PL"/>
        </w:rPr>
        <w:t>Upupa</w:t>
      </w:r>
      <w:proofErr w:type="spellEnd"/>
      <w:r w:rsidRPr="0046576B">
        <w:rPr>
          <w:rFonts w:ascii="Calibri Light" w:hAnsi="Calibri Light" w:cs="Calibri Light"/>
          <w:i/>
          <w:iCs/>
          <w:color w:val="000000"/>
          <w:sz w:val="20"/>
          <w:szCs w:val="20"/>
          <w:lang w:bidi="pl-PL"/>
        </w:rPr>
        <w:t xml:space="preserve"> </w:t>
      </w:r>
      <w:proofErr w:type="spellStart"/>
      <w:r w:rsidRPr="0046576B">
        <w:rPr>
          <w:rFonts w:ascii="Calibri Light" w:hAnsi="Calibri Light" w:cs="Calibri Light"/>
          <w:i/>
          <w:iCs/>
          <w:color w:val="000000"/>
          <w:sz w:val="20"/>
          <w:szCs w:val="20"/>
          <w:lang w:bidi="pl-PL"/>
        </w:rPr>
        <w:t>epops</w:t>
      </w:r>
      <w:proofErr w:type="spellEnd"/>
      <w:r w:rsidRPr="0046576B">
        <w:rPr>
          <w:rFonts w:ascii="Calibri Light" w:hAnsi="Calibri Light" w:cs="Calibri Light"/>
          <w:i/>
          <w:iCs/>
          <w:color w:val="000000"/>
          <w:sz w:val="20"/>
          <w:szCs w:val="20"/>
          <w:lang w:bidi="pl-PL"/>
        </w:rPr>
        <w:t>)</w:t>
      </w:r>
      <w:r w:rsidRPr="0046576B">
        <w:rPr>
          <w:rFonts w:ascii="Calibri Light" w:hAnsi="Calibri Light" w:cs="Calibri Light"/>
          <w:color w:val="000000"/>
          <w:sz w:val="20"/>
          <w:szCs w:val="20"/>
          <w:lang w:bidi="pl-PL"/>
        </w:rPr>
        <w:t>, przed dokonaniem wycinki zamontować budki lęgowe dla ornitofauny w następujących ilościach i typach:</w:t>
      </w:r>
    </w:p>
    <w:p w14:paraId="074A5B3A" w14:textId="77777777" w:rsidR="00D23323" w:rsidRPr="0046576B" w:rsidRDefault="00D23323" w:rsidP="0046576B">
      <w:pPr>
        <w:pStyle w:val="Podpistabeli0"/>
        <w:shd w:val="clear" w:color="auto" w:fill="auto"/>
        <w:spacing w:line="276" w:lineRule="auto"/>
        <w:rPr>
          <w:rFonts w:ascii="Calibri Light" w:hAnsi="Calibri Light" w:cs="Calibri Light"/>
          <w:i w:val="0"/>
          <w:iCs w:val="0"/>
          <w:sz w:val="20"/>
          <w:szCs w:val="20"/>
        </w:rPr>
      </w:pPr>
      <w:bookmarkStart w:id="20" w:name="_Hlk128043741"/>
      <w:r w:rsidRPr="0046576B">
        <w:rPr>
          <w:rFonts w:ascii="Calibri Light" w:hAnsi="Calibri Light" w:cs="Calibri Light"/>
          <w:i w:val="0"/>
          <w:iCs w:val="0"/>
          <w:color w:val="000000"/>
          <w:sz w:val="20"/>
          <w:szCs w:val="20"/>
          <w:lang w:bidi="pl-PL"/>
        </w:rPr>
        <w:t>Tabela 1. Ilości poszczególnych typów budek lęgowych.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4"/>
        <w:gridCol w:w="2842"/>
      </w:tblGrid>
      <w:tr w:rsidR="00D23323" w:rsidRPr="0046576B" w14:paraId="3E0B1E42" w14:textId="77777777" w:rsidTr="00D23323">
        <w:trPr>
          <w:trHeight w:hRule="exact" w:val="403"/>
          <w:jc w:val="center"/>
        </w:trPr>
        <w:tc>
          <w:tcPr>
            <w:tcW w:w="2554" w:type="dxa"/>
            <w:tcBorders>
              <w:top w:val="single" w:sz="4" w:space="0" w:color="auto"/>
              <w:left w:val="single" w:sz="4" w:space="0" w:color="auto"/>
            </w:tcBorders>
            <w:shd w:val="clear" w:color="auto" w:fill="FFFFFF"/>
            <w:vAlign w:val="center"/>
          </w:tcPr>
          <w:bookmarkEnd w:id="20"/>
          <w:p w14:paraId="4A9A824E" w14:textId="77777777" w:rsidR="00D23323" w:rsidRPr="0046576B" w:rsidRDefault="00D23323" w:rsidP="0046576B">
            <w:pPr>
              <w:pStyle w:val="Inne0"/>
              <w:shd w:val="clear" w:color="auto" w:fill="auto"/>
              <w:ind w:firstLine="260"/>
              <w:rPr>
                <w:rFonts w:ascii="Calibri Light" w:hAnsi="Calibri Light" w:cs="Calibri Light"/>
                <w:sz w:val="20"/>
                <w:szCs w:val="20"/>
              </w:rPr>
            </w:pPr>
            <w:r w:rsidRPr="0046576B">
              <w:rPr>
                <w:rFonts w:ascii="Calibri Light" w:hAnsi="Calibri Light" w:cs="Calibri Light"/>
                <w:color w:val="000000"/>
                <w:sz w:val="20"/>
                <w:szCs w:val="20"/>
                <w:lang w:bidi="pl-PL"/>
              </w:rPr>
              <w:t>Typ budki</w:t>
            </w:r>
          </w:p>
        </w:tc>
        <w:tc>
          <w:tcPr>
            <w:tcW w:w="2842" w:type="dxa"/>
            <w:tcBorders>
              <w:top w:val="single" w:sz="4" w:space="0" w:color="auto"/>
              <w:left w:val="single" w:sz="4" w:space="0" w:color="auto"/>
              <w:right w:val="single" w:sz="4" w:space="0" w:color="auto"/>
            </w:tcBorders>
            <w:shd w:val="clear" w:color="auto" w:fill="FFFFFF"/>
            <w:vAlign w:val="center"/>
          </w:tcPr>
          <w:p w14:paraId="2485DA0E" w14:textId="77777777" w:rsidR="00D23323" w:rsidRPr="0046576B" w:rsidRDefault="00D23323" w:rsidP="0046576B">
            <w:pPr>
              <w:pStyle w:val="Inne0"/>
              <w:shd w:val="clear" w:color="auto" w:fill="auto"/>
              <w:rPr>
                <w:rFonts w:ascii="Calibri Light" w:hAnsi="Calibri Light" w:cs="Calibri Light"/>
                <w:sz w:val="20"/>
                <w:szCs w:val="20"/>
              </w:rPr>
            </w:pPr>
            <w:r w:rsidRPr="0046576B">
              <w:rPr>
                <w:rFonts w:ascii="Calibri Light" w:hAnsi="Calibri Light" w:cs="Calibri Light"/>
                <w:color w:val="000000"/>
                <w:sz w:val="20"/>
                <w:szCs w:val="20"/>
                <w:lang w:bidi="pl-PL"/>
              </w:rPr>
              <w:t>Liczba budek [szt.]</w:t>
            </w:r>
          </w:p>
        </w:tc>
      </w:tr>
      <w:tr w:rsidR="00D23323" w:rsidRPr="0046576B" w14:paraId="270D3A2F" w14:textId="77777777" w:rsidTr="00D23323">
        <w:trPr>
          <w:trHeight w:hRule="exact" w:val="394"/>
          <w:jc w:val="center"/>
        </w:trPr>
        <w:tc>
          <w:tcPr>
            <w:tcW w:w="2554" w:type="dxa"/>
            <w:tcBorders>
              <w:top w:val="single" w:sz="4" w:space="0" w:color="auto"/>
              <w:left w:val="single" w:sz="4" w:space="0" w:color="auto"/>
            </w:tcBorders>
            <w:shd w:val="clear" w:color="auto" w:fill="FFFFFF"/>
            <w:vAlign w:val="center"/>
          </w:tcPr>
          <w:p w14:paraId="4B949547" w14:textId="77777777" w:rsidR="00D23323" w:rsidRPr="0046576B" w:rsidRDefault="00D23323" w:rsidP="0046576B">
            <w:pPr>
              <w:pStyle w:val="Inne0"/>
              <w:shd w:val="clear" w:color="auto" w:fill="auto"/>
              <w:ind w:firstLine="260"/>
              <w:rPr>
                <w:rFonts w:ascii="Calibri Light" w:hAnsi="Calibri Light" w:cs="Calibri Light"/>
                <w:sz w:val="20"/>
                <w:szCs w:val="20"/>
              </w:rPr>
            </w:pPr>
            <w:r w:rsidRPr="0046576B">
              <w:rPr>
                <w:rFonts w:ascii="Calibri Light" w:hAnsi="Calibri Light" w:cs="Calibri Light"/>
                <w:color w:val="000000"/>
                <w:sz w:val="20"/>
                <w:szCs w:val="20"/>
                <w:lang w:bidi="pl-PL"/>
              </w:rPr>
              <w:t>A</w:t>
            </w:r>
          </w:p>
        </w:tc>
        <w:tc>
          <w:tcPr>
            <w:tcW w:w="2842" w:type="dxa"/>
            <w:tcBorders>
              <w:top w:val="single" w:sz="4" w:space="0" w:color="auto"/>
              <w:left w:val="single" w:sz="4" w:space="0" w:color="auto"/>
              <w:right w:val="single" w:sz="4" w:space="0" w:color="auto"/>
            </w:tcBorders>
            <w:shd w:val="clear" w:color="auto" w:fill="FFFFFF"/>
            <w:vAlign w:val="center"/>
          </w:tcPr>
          <w:p w14:paraId="1E2FB3B0" w14:textId="77777777" w:rsidR="00D23323" w:rsidRPr="0046576B" w:rsidRDefault="00D23323" w:rsidP="0046576B">
            <w:pPr>
              <w:pStyle w:val="Inne0"/>
              <w:shd w:val="clear" w:color="auto" w:fill="auto"/>
              <w:rPr>
                <w:rFonts w:ascii="Calibri Light" w:hAnsi="Calibri Light" w:cs="Calibri Light"/>
                <w:sz w:val="20"/>
                <w:szCs w:val="20"/>
              </w:rPr>
            </w:pPr>
            <w:r w:rsidRPr="0046576B">
              <w:rPr>
                <w:rFonts w:ascii="Calibri Light" w:hAnsi="Calibri Light" w:cs="Calibri Light"/>
                <w:color w:val="000000"/>
                <w:sz w:val="20"/>
                <w:szCs w:val="20"/>
                <w:lang w:bidi="pl-PL"/>
              </w:rPr>
              <w:t>230</w:t>
            </w:r>
          </w:p>
        </w:tc>
      </w:tr>
      <w:tr w:rsidR="00D23323" w:rsidRPr="0046576B" w14:paraId="09D465A6" w14:textId="77777777" w:rsidTr="00D23323">
        <w:trPr>
          <w:trHeight w:hRule="exact" w:val="398"/>
          <w:jc w:val="center"/>
        </w:trPr>
        <w:tc>
          <w:tcPr>
            <w:tcW w:w="2554" w:type="dxa"/>
            <w:tcBorders>
              <w:top w:val="single" w:sz="4" w:space="0" w:color="auto"/>
              <w:left w:val="single" w:sz="4" w:space="0" w:color="auto"/>
            </w:tcBorders>
            <w:shd w:val="clear" w:color="auto" w:fill="FFFFFF"/>
            <w:vAlign w:val="center"/>
          </w:tcPr>
          <w:p w14:paraId="417DEF59" w14:textId="77777777" w:rsidR="00D23323" w:rsidRPr="0046576B" w:rsidRDefault="00D23323" w:rsidP="0046576B">
            <w:pPr>
              <w:pStyle w:val="Inne0"/>
              <w:shd w:val="clear" w:color="auto" w:fill="auto"/>
              <w:ind w:firstLine="260"/>
              <w:rPr>
                <w:rFonts w:ascii="Calibri Light" w:hAnsi="Calibri Light" w:cs="Calibri Light"/>
                <w:sz w:val="20"/>
                <w:szCs w:val="20"/>
              </w:rPr>
            </w:pPr>
            <w:r w:rsidRPr="0046576B">
              <w:rPr>
                <w:rFonts w:ascii="Calibri Light" w:hAnsi="Calibri Light" w:cs="Calibri Light"/>
                <w:color w:val="000000"/>
                <w:sz w:val="20"/>
                <w:szCs w:val="20"/>
                <w:lang w:bidi="pl-PL"/>
              </w:rPr>
              <w:t>A1</w:t>
            </w:r>
          </w:p>
        </w:tc>
        <w:tc>
          <w:tcPr>
            <w:tcW w:w="2842" w:type="dxa"/>
            <w:tcBorders>
              <w:top w:val="single" w:sz="4" w:space="0" w:color="auto"/>
              <w:left w:val="single" w:sz="4" w:space="0" w:color="auto"/>
              <w:right w:val="single" w:sz="4" w:space="0" w:color="auto"/>
            </w:tcBorders>
            <w:shd w:val="clear" w:color="auto" w:fill="FFFFFF"/>
            <w:vAlign w:val="center"/>
          </w:tcPr>
          <w:p w14:paraId="1753EDBF" w14:textId="77777777" w:rsidR="00D23323" w:rsidRPr="0046576B" w:rsidRDefault="00D23323" w:rsidP="0046576B">
            <w:pPr>
              <w:pStyle w:val="Inne0"/>
              <w:shd w:val="clear" w:color="auto" w:fill="auto"/>
              <w:rPr>
                <w:rFonts w:ascii="Calibri Light" w:hAnsi="Calibri Light" w:cs="Calibri Light"/>
                <w:sz w:val="20"/>
                <w:szCs w:val="20"/>
              </w:rPr>
            </w:pPr>
            <w:r w:rsidRPr="0046576B">
              <w:rPr>
                <w:rFonts w:ascii="Calibri Light" w:hAnsi="Calibri Light" w:cs="Calibri Light"/>
                <w:color w:val="000000"/>
                <w:sz w:val="20"/>
                <w:szCs w:val="20"/>
                <w:lang w:bidi="pl-PL"/>
              </w:rPr>
              <w:t>214</w:t>
            </w:r>
          </w:p>
        </w:tc>
      </w:tr>
      <w:tr w:rsidR="00D23323" w:rsidRPr="0046576B" w14:paraId="2D00FE17" w14:textId="77777777" w:rsidTr="00D23323">
        <w:trPr>
          <w:trHeight w:hRule="exact" w:val="398"/>
          <w:jc w:val="center"/>
        </w:trPr>
        <w:tc>
          <w:tcPr>
            <w:tcW w:w="2554" w:type="dxa"/>
            <w:tcBorders>
              <w:top w:val="single" w:sz="4" w:space="0" w:color="auto"/>
              <w:left w:val="single" w:sz="4" w:space="0" w:color="auto"/>
            </w:tcBorders>
            <w:shd w:val="clear" w:color="auto" w:fill="FFFFFF"/>
            <w:vAlign w:val="center"/>
          </w:tcPr>
          <w:p w14:paraId="344C39B1" w14:textId="77777777" w:rsidR="00D23323" w:rsidRPr="0046576B" w:rsidRDefault="00D23323" w:rsidP="0046576B">
            <w:pPr>
              <w:pStyle w:val="Inne0"/>
              <w:shd w:val="clear" w:color="auto" w:fill="auto"/>
              <w:ind w:firstLine="260"/>
              <w:rPr>
                <w:rFonts w:ascii="Calibri Light" w:hAnsi="Calibri Light" w:cs="Calibri Light"/>
                <w:sz w:val="20"/>
                <w:szCs w:val="20"/>
              </w:rPr>
            </w:pPr>
            <w:r w:rsidRPr="0046576B">
              <w:rPr>
                <w:rFonts w:ascii="Calibri Light" w:hAnsi="Calibri Light" w:cs="Calibri Light"/>
                <w:color w:val="000000"/>
                <w:sz w:val="20"/>
                <w:szCs w:val="20"/>
                <w:lang w:bidi="pl-PL"/>
              </w:rPr>
              <w:t>B</w:t>
            </w:r>
          </w:p>
        </w:tc>
        <w:tc>
          <w:tcPr>
            <w:tcW w:w="2842" w:type="dxa"/>
            <w:tcBorders>
              <w:top w:val="single" w:sz="4" w:space="0" w:color="auto"/>
              <w:left w:val="single" w:sz="4" w:space="0" w:color="auto"/>
              <w:right w:val="single" w:sz="4" w:space="0" w:color="auto"/>
            </w:tcBorders>
            <w:shd w:val="clear" w:color="auto" w:fill="FFFFFF"/>
            <w:vAlign w:val="center"/>
          </w:tcPr>
          <w:p w14:paraId="6B4E1177" w14:textId="77777777" w:rsidR="00D23323" w:rsidRPr="0046576B" w:rsidRDefault="00D23323" w:rsidP="0046576B">
            <w:pPr>
              <w:pStyle w:val="Inne0"/>
              <w:shd w:val="clear" w:color="auto" w:fill="auto"/>
              <w:rPr>
                <w:rFonts w:ascii="Calibri Light" w:hAnsi="Calibri Light" w:cs="Calibri Light"/>
                <w:sz w:val="20"/>
                <w:szCs w:val="20"/>
              </w:rPr>
            </w:pPr>
            <w:r w:rsidRPr="0046576B">
              <w:rPr>
                <w:rFonts w:ascii="Calibri Light" w:hAnsi="Calibri Light" w:cs="Calibri Light"/>
                <w:color w:val="000000"/>
                <w:sz w:val="20"/>
                <w:szCs w:val="20"/>
                <w:lang w:bidi="pl-PL"/>
              </w:rPr>
              <w:t>76</w:t>
            </w:r>
          </w:p>
        </w:tc>
      </w:tr>
      <w:tr w:rsidR="00D23323" w:rsidRPr="0046576B" w14:paraId="65923DE5" w14:textId="77777777" w:rsidTr="00D23323">
        <w:trPr>
          <w:trHeight w:hRule="exact" w:val="394"/>
          <w:jc w:val="center"/>
        </w:trPr>
        <w:tc>
          <w:tcPr>
            <w:tcW w:w="2554" w:type="dxa"/>
            <w:tcBorders>
              <w:top w:val="single" w:sz="4" w:space="0" w:color="auto"/>
              <w:left w:val="single" w:sz="4" w:space="0" w:color="auto"/>
            </w:tcBorders>
            <w:shd w:val="clear" w:color="auto" w:fill="FFFFFF"/>
            <w:vAlign w:val="center"/>
          </w:tcPr>
          <w:p w14:paraId="1A207593" w14:textId="77777777" w:rsidR="00D23323" w:rsidRPr="0046576B" w:rsidRDefault="00D23323" w:rsidP="0046576B">
            <w:pPr>
              <w:pStyle w:val="Inne0"/>
              <w:shd w:val="clear" w:color="auto" w:fill="auto"/>
              <w:ind w:firstLine="260"/>
              <w:rPr>
                <w:rFonts w:ascii="Calibri Light" w:hAnsi="Calibri Light" w:cs="Calibri Light"/>
                <w:sz w:val="20"/>
                <w:szCs w:val="20"/>
              </w:rPr>
            </w:pPr>
            <w:r w:rsidRPr="0046576B">
              <w:rPr>
                <w:rFonts w:ascii="Calibri Light" w:hAnsi="Calibri Light" w:cs="Calibri Light"/>
                <w:color w:val="000000"/>
                <w:sz w:val="20"/>
                <w:szCs w:val="20"/>
                <w:lang w:bidi="pl-PL"/>
              </w:rPr>
              <w:t>D</w:t>
            </w:r>
          </w:p>
        </w:tc>
        <w:tc>
          <w:tcPr>
            <w:tcW w:w="2842" w:type="dxa"/>
            <w:tcBorders>
              <w:top w:val="single" w:sz="4" w:space="0" w:color="auto"/>
              <w:left w:val="single" w:sz="4" w:space="0" w:color="auto"/>
              <w:right w:val="single" w:sz="4" w:space="0" w:color="auto"/>
            </w:tcBorders>
            <w:shd w:val="clear" w:color="auto" w:fill="FFFFFF"/>
            <w:vAlign w:val="center"/>
          </w:tcPr>
          <w:p w14:paraId="6A4B4B3C" w14:textId="77777777" w:rsidR="00D23323" w:rsidRPr="0046576B" w:rsidRDefault="00D23323" w:rsidP="0046576B">
            <w:pPr>
              <w:pStyle w:val="Inne0"/>
              <w:shd w:val="clear" w:color="auto" w:fill="auto"/>
              <w:rPr>
                <w:rFonts w:ascii="Calibri Light" w:hAnsi="Calibri Light" w:cs="Calibri Light"/>
                <w:sz w:val="20"/>
                <w:szCs w:val="20"/>
              </w:rPr>
            </w:pPr>
            <w:r w:rsidRPr="0046576B">
              <w:rPr>
                <w:rFonts w:ascii="Calibri Light" w:hAnsi="Calibri Light" w:cs="Calibri Light"/>
                <w:color w:val="000000"/>
                <w:sz w:val="20"/>
                <w:szCs w:val="20"/>
                <w:lang w:bidi="pl-PL"/>
              </w:rPr>
              <w:t>1</w:t>
            </w:r>
          </w:p>
        </w:tc>
      </w:tr>
      <w:tr w:rsidR="00D23323" w:rsidRPr="0046576B" w14:paraId="00442F0A" w14:textId="77777777" w:rsidTr="00D23323">
        <w:trPr>
          <w:trHeight w:hRule="exact" w:val="403"/>
          <w:jc w:val="center"/>
        </w:trPr>
        <w:tc>
          <w:tcPr>
            <w:tcW w:w="2554" w:type="dxa"/>
            <w:tcBorders>
              <w:top w:val="single" w:sz="4" w:space="0" w:color="auto"/>
              <w:left w:val="single" w:sz="4" w:space="0" w:color="auto"/>
              <w:bottom w:val="single" w:sz="4" w:space="0" w:color="auto"/>
            </w:tcBorders>
            <w:shd w:val="clear" w:color="auto" w:fill="FFFFFF"/>
            <w:vAlign w:val="center"/>
          </w:tcPr>
          <w:p w14:paraId="365D791F" w14:textId="77777777" w:rsidR="00D23323" w:rsidRPr="0046576B" w:rsidRDefault="00D23323" w:rsidP="0046576B">
            <w:pPr>
              <w:pStyle w:val="Inne0"/>
              <w:shd w:val="clear" w:color="auto" w:fill="auto"/>
              <w:ind w:firstLine="260"/>
              <w:rPr>
                <w:rFonts w:ascii="Calibri Light" w:hAnsi="Calibri Light" w:cs="Calibri Light"/>
                <w:sz w:val="20"/>
                <w:szCs w:val="20"/>
              </w:rPr>
            </w:pPr>
            <w:r w:rsidRPr="0046576B">
              <w:rPr>
                <w:rFonts w:ascii="Calibri Light" w:hAnsi="Calibri Light" w:cs="Calibri Light"/>
                <w:color w:val="000000"/>
                <w:sz w:val="20"/>
                <w:szCs w:val="20"/>
                <w:lang w:bidi="pl-PL"/>
              </w:rPr>
              <w:t>suma</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14:paraId="3AFC6890" w14:textId="77777777" w:rsidR="00D23323" w:rsidRPr="0046576B" w:rsidRDefault="00D23323" w:rsidP="0046576B">
            <w:pPr>
              <w:pStyle w:val="Inne0"/>
              <w:shd w:val="clear" w:color="auto" w:fill="auto"/>
              <w:rPr>
                <w:rFonts w:ascii="Calibri Light" w:hAnsi="Calibri Light" w:cs="Calibri Light"/>
                <w:sz w:val="20"/>
                <w:szCs w:val="20"/>
              </w:rPr>
            </w:pPr>
            <w:r w:rsidRPr="0046576B">
              <w:rPr>
                <w:rFonts w:ascii="Calibri Light" w:hAnsi="Calibri Light" w:cs="Calibri Light"/>
                <w:color w:val="000000"/>
                <w:sz w:val="20"/>
                <w:szCs w:val="20"/>
                <w:lang w:bidi="pl-PL"/>
              </w:rPr>
              <w:t>521</w:t>
            </w:r>
          </w:p>
        </w:tc>
      </w:tr>
    </w:tbl>
    <w:p w14:paraId="7CC96F52" w14:textId="1D835970" w:rsidR="00CE5B61" w:rsidRPr="0046576B" w:rsidRDefault="00D23323" w:rsidP="0046576B">
      <w:pPr>
        <w:pStyle w:val="Teksttreci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Budki dla ptaków należy rozwiesić pod nadzorem specjalisty ornitologa w lokalizacjach </w:t>
      </w:r>
      <w:r w:rsidR="00E40F40" w:rsidRPr="0046576B">
        <w:rPr>
          <w:rFonts w:ascii="Calibri Light" w:hAnsi="Calibri Light" w:cs="Calibri Light"/>
          <w:color w:val="000000"/>
          <w:sz w:val="20"/>
          <w:szCs w:val="20"/>
          <w:lang w:bidi="pl-PL"/>
        </w:rPr>
        <w:t>wytyczonych z uwzględnieniem ewentualnych wytycznych</w:t>
      </w:r>
      <w:r w:rsidRPr="0046576B">
        <w:rPr>
          <w:rFonts w:ascii="Calibri Light" w:hAnsi="Calibri Light" w:cs="Calibri Light"/>
          <w:color w:val="000000"/>
          <w:sz w:val="20"/>
          <w:szCs w:val="20"/>
          <w:lang w:bidi="pl-PL"/>
        </w:rPr>
        <w:t xml:space="preserve"> </w:t>
      </w:r>
      <w:r w:rsidR="00E40F40" w:rsidRPr="0046576B">
        <w:rPr>
          <w:rFonts w:ascii="Calibri Light" w:hAnsi="Calibri Light" w:cs="Calibri Light"/>
          <w:color w:val="000000"/>
          <w:sz w:val="20"/>
          <w:szCs w:val="20"/>
          <w:lang w:bidi="pl-PL"/>
        </w:rPr>
        <w:t>Państwowego</w:t>
      </w:r>
      <w:r w:rsidRPr="0046576B">
        <w:rPr>
          <w:rFonts w:ascii="Calibri Light" w:hAnsi="Calibri Light" w:cs="Calibri Light"/>
          <w:color w:val="000000"/>
          <w:sz w:val="20"/>
          <w:szCs w:val="20"/>
          <w:lang w:bidi="pl-PL"/>
        </w:rPr>
        <w:t xml:space="preserve"> Gospodarstw</w:t>
      </w:r>
      <w:r w:rsidR="00E40F40" w:rsidRPr="0046576B">
        <w:rPr>
          <w:rFonts w:ascii="Calibri Light" w:hAnsi="Calibri Light" w:cs="Calibri Light"/>
          <w:color w:val="000000"/>
          <w:sz w:val="20"/>
          <w:szCs w:val="20"/>
          <w:lang w:bidi="pl-PL"/>
        </w:rPr>
        <w:t xml:space="preserve">a </w:t>
      </w:r>
      <w:r w:rsidRPr="0046576B">
        <w:rPr>
          <w:rFonts w:ascii="Calibri Light" w:hAnsi="Calibri Light" w:cs="Calibri Light"/>
          <w:color w:val="000000"/>
          <w:sz w:val="20"/>
          <w:szCs w:val="20"/>
          <w:lang w:bidi="pl-PL"/>
        </w:rPr>
        <w:t>Leśn</w:t>
      </w:r>
      <w:r w:rsidR="00E40F40" w:rsidRPr="0046576B">
        <w:rPr>
          <w:rFonts w:ascii="Calibri Light" w:hAnsi="Calibri Light" w:cs="Calibri Light"/>
          <w:color w:val="000000"/>
          <w:sz w:val="20"/>
          <w:szCs w:val="20"/>
          <w:lang w:bidi="pl-PL"/>
        </w:rPr>
        <w:t>ego</w:t>
      </w:r>
      <w:r w:rsidRPr="0046576B">
        <w:rPr>
          <w:rFonts w:ascii="Calibri Light" w:hAnsi="Calibri Light" w:cs="Calibri Light"/>
          <w:color w:val="000000"/>
          <w:sz w:val="20"/>
          <w:szCs w:val="20"/>
          <w:lang w:bidi="pl-PL"/>
        </w:rPr>
        <w:t xml:space="preserve"> Lasy Państwowe</w:t>
      </w:r>
      <w:r w:rsidR="0025694A" w:rsidRPr="0046576B">
        <w:rPr>
          <w:rFonts w:ascii="Calibri Light" w:hAnsi="Calibri Light" w:cs="Calibri Light"/>
          <w:color w:val="000000"/>
          <w:sz w:val="20"/>
          <w:szCs w:val="20"/>
          <w:lang w:bidi="pl-PL"/>
        </w:rPr>
        <w:t>, dalej PGL LP</w:t>
      </w:r>
      <w:r w:rsidRPr="0046576B">
        <w:rPr>
          <w:rFonts w:ascii="Calibri Light" w:hAnsi="Calibri Light" w:cs="Calibri Light"/>
          <w:color w:val="000000"/>
          <w:sz w:val="20"/>
          <w:szCs w:val="20"/>
          <w:lang w:bidi="pl-PL"/>
        </w:rPr>
        <w:t>. Wszystkie powieszone budki poddawać corocznie, w okresie od 16 października do końca lutego, jednokrotnemu czyszczeniu, niezbędnym naprawom i konserwacji, przez okres 10 lat od dnia ich powieszenia.</w:t>
      </w:r>
      <w:r w:rsidR="00CE5B61"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Ze względu na utratę siedlisk </w:t>
      </w:r>
      <w:proofErr w:type="spellStart"/>
      <w:r w:rsidRPr="0046576B">
        <w:rPr>
          <w:rFonts w:ascii="Calibri Light" w:hAnsi="Calibri Light" w:cs="Calibri Light"/>
          <w:color w:val="000000"/>
          <w:sz w:val="20"/>
          <w:szCs w:val="20"/>
          <w:lang w:bidi="pl-PL"/>
        </w:rPr>
        <w:t>chiropterofauny</w:t>
      </w:r>
      <w:proofErr w:type="spellEnd"/>
      <w:r w:rsidRPr="0046576B">
        <w:rPr>
          <w:rFonts w:ascii="Calibri Light" w:hAnsi="Calibri Light" w:cs="Calibri Light"/>
          <w:color w:val="000000"/>
          <w:sz w:val="20"/>
          <w:szCs w:val="20"/>
          <w:lang w:bidi="pl-PL"/>
        </w:rPr>
        <w:t xml:space="preserve">, powodowaną wycinką drzew, w lokalizacjach uzgodnionych z </w:t>
      </w:r>
      <w:r w:rsidR="0025694A" w:rsidRPr="0046576B">
        <w:rPr>
          <w:rFonts w:ascii="Calibri Light" w:hAnsi="Calibri Light" w:cs="Calibri Light"/>
          <w:color w:val="000000"/>
          <w:sz w:val="20"/>
          <w:szCs w:val="20"/>
          <w:lang w:bidi="pl-PL"/>
        </w:rPr>
        <w:t>PGL LP</w:t>
      </w:r>
      <w:r w:rsidRPr="0046576B">
        <w:rPr>
          <w:rFonts w:ascii="Calibri Light" w:hAnsi="Calibri Light" w:cs="Calibri Light"/>
          <w:color w:val="000000"/>
          <w:sz w:val="20"/>
          <w:szCs w:val="20"/>
          <w:lang w:bidi="pl-PL"/>
        </w:rPr>
        <w:t xml:space="preserve"> i pod nadzorem specjalisty </w:t>
      </w:r>
      <w:proofErr w:type="spellStart"/>
      <w:r w:rsidRPr="0046576B">
        <w:rPr>
          <w:rFonts w:ascii="Calibri Light" w:hAnsi="Calibri Light" w:cs="Calibri Light"/>
          <w:color w:val="000000"/>
          <w:sz w:val="20"/>
          <w:szCs w:val="20"/>
          <w:lang w:bidi="pl-PL"/>
        </w:rPr>
        <w:t>chiropterologa</w:t>
      </w:r>
      <w:proofErr w:type="spellEnd"/>
      <w:r w:rsidRPr="0046576B">
        <w:rPr>
          <w:rFonts w:ascii="Calibri Light" w:hAnsi="Calibri Light" w:cs="Calibri Light"/>
          <w:color w:val="000000"/>
          <w:sz w:val="20"/>
          <w:szCs w:val="20"/>
          <w:lang w:bidi="pl-PL"/>
        </w:rPr>
        <w:t xml:space="preserve"> rozwiesić należy 154 sztuki trocinobetonowych skrzynek rozrodczych typu </w:t>
      </w:r>
      <w:proofErr w:type="spellStart"/>
      <w:r w:rsidRPr="0046576B">
        <w:rPr>
          <w:rFonts w:ascii="Calibri Light" w:hAnsi="Calibri Light" w:cs="Calibri Light"/>
          <w:color w:val="000000"/>
          <w:sz w:val="20"/>
          <w:szCs w:val="20"/>
          <w:lang w:bidi="pl-PL"/>
        </w:rPr>
        <w:t>Stratmann</w:t>
      </w:r>
      <w:proofErr w:type="spellEnd"/>
      <w:r w:rsidRPr="0046576B">
        <w:rPr>
          <w:rFonts w:ascii="Calibri Light" w:hAnsi="Calibri Light" w:cs="Calibri Light"/>
          <w:color w:val="000000"/>
          <w:sz w:val="20"/>
          <w:szCs w:val="20"/>
          <w:lang w:bidi="pl-PL"/>
        </w:rPr>
        <w:t>. Wszystkie budki rozrodcze rozwiesić przed dokonaniem wycinki i poddawać corocznie, w okresie od 1 października do końca marca, jednokrotnemu czyszczeniu, niezbędnym naprawom i konserwacji, przez okres 10 lat od dnia ich powieszenia”</w:t>
      </w:r>
      <w:r w:rsidR="004F2448" w:rsidRPr="0046576B">
        <w:rPr>
          <w:rFonts w:ascii="Calibri Light" w:hAnsi="Calibri Light" w:cs="Calibri Light"/>
          <w:color w:val="000000"/>
          <w:sz w:val="20"/>
          <w:szCs w:val="20"/>
          <w:lang w:bidi="pl-PL"/>
        </w:rPr>
        <w:t>;</w:t>
      </w:r>
    </w:p>
    <w:p w14:paraId="40FDFB57" w14:textId="71D678DB" w:rsidR="00CE5B61" w:rsidRPr="0046576B" w:rsidRDefault="00CE5B61" w:rsidP="0046576B">
      <w:pPr>
        <w:pStyle w:val="Akapitzlist"/>
        <w:numPr>
          <w:ilvl w:val="0"/>
          <w:numId w:val="3"/>
        </w:numPr>
        <w:spacing w:line="276" w:lineRule="auto"/>
        <w:ind w:left="426" w:hanging="426"/>
        <w:contextualSpacing w:val="0"/>
        <w:rPr>
          <w:rFonts w:ascii="Calibri Light" w:hAnsi="Calibri Light" w:cs="Calibri Light"/>
          <w:color w:val="000000" w:themeColor="text1"/>
          <w:sz w:val="20"/>
          <w:szCs w:val="20"/>
        </w:rPr>
      </w:pPr>
      <w:bookmarkStart w:id="21" w:name="_Hlk128037977"/>
      <w:r w:rsidRPr="0046576B">
        <w:rPr>
          <w:rFonts w:ascii="Calibri Light" w:hAnsi="Calibri Light" w:cs="Calibri Light"/>
          <w:color w:val="000000" w:themeColor="text1"/>
          <w:sz w:val="20"/>
          <w:szCs w:val="20"/>
        </w:rPr>
        <w:t>uchylam pkt 1.2.1.9. ww. decyzji w brzmieniu:</w:t>
      </w:r>
    </w:p>
    <w:bookmarkEnd w:id="21"/>
    <w:p w14:paraId="6C3DB75F" w14:textId="180D5453" w:rsidR="00CE5B61" w:rsidRPr="0046576B" w:rsidRDefault="00F667A0" w:rsidP="0046576B">
      <w:pPr>
        <w:pStyle w:val="Teksttreci0"/>
        <w:shd w:val="clear" w:color="auto" w:fill="auto"/>
        <w:spacing w:line="276" w:lineRule="auto"/>
        <w:rPr>
          <w:rFonts w:ascii="Calibri Light" w:hAnsi="Calibri Light" w:cs="Calibri Light"/>
          <w:i/>
          <w:iCs/>
          <w:sz w:val="20"/>
          <w:szCs w:val="20"/>
        </w:rPr>
      </w:pPr>
      <w:r w:rsidRPr="0046576B">
        <w:rPr>
          <w:rFonts w:ascii="Calibri Light" w:hAnsi="Calibri Light" w:cs="Calibri Light"/>
          <w:i/>
          <w:iCs/>
          <w:sz w:val="20"/>
          <w:szCs w:val="20"/>
        </w:rPr>
        <w:t>„W przypadku wykrycia w egzemplarzach drzew przeznaczonych do wycinki chronionych bezkręgowców, pod nadzorem przyrodniczym specjalisty z zakresu entomologii dokonać relokacji zasiedlonego drzewa lub jego części w siedlisko umożliwiające dalsze funkcjonowanie osobników danego gatunku lub podjąć działania zgodnie z przepisami odrębnymi. Analizę w zakresie możliwości i miejsca relokacji zasiedlonych pni przeprowadzi nadzór przyrodniczy, który uszczegółowi warunki prac w omawianym zakresie”</w:t>
      </w:r>
    </w:p>
    <w:p w14:paraId="55BA53DC" w14:textId="3BEF0A0E" w:rsidR="00F667A0" w:rsidRPr="0046576B" w:rsidRDefault="00F667A0" w:rsidP="0046576B">
      <w:pPr>
        <w:spacing w:line="276" w:lineRule="auto"/>
        <w:rPr>
          <w:rFonts w:ascii="Calibri Light" w:hAnsi="Calibri Light" w:cs="Calibri Light"/>
          <w:color w:val="000000" w:themeColor="text1"/>
          <w:sz w:val="20"/>
          <w:szCs w:val="20"/>
        </w:rPr>
      </w:pPr>
      <w:bookmarkStart w:id="22" w:name="_Hlk128038747"/>
      <w:r w:rsidRPr="0046576B">
        <w:rPr>
          <w:rFonts w:ascii="Calibri Light" w:hAnsi="Calibri Light" w:cs="Calibri Light"/>
          <w:color w:val="000000" w:themeColor="text1"/>
          <w:sz w:val="20"/>
          <w:szCs w:val="20"/>
        </w:rPr>
        <w:t xml:space="preserve">i w tym zakresie </w:t>
      </w:r>
      <w:r w:rsidR="00D00255" w:rsidRPr="0046576B">
        <w:rPr>
          <w:rFonts w:ascii="Calibri Light" w:hAnsi="Calibri Light" w:cs="Calibri Light"/>
          <w:color w:val="000000" w:themeColor="text1"/>
          <w:sz w:val="20"/>
          <w:szCs w:val="20"/>
        </w:rPr>
        <w:t>umarzam postępowanie</w:t>
      </w:r>
      <w:r w:rsidR="004F2448" w:rsidRPr="0046576B">
        <w:rPr>
          <w:rFonts w:ascii="Calibri Light" w:hAnsi="Calibri Light" w:cs="Calibri Light"/>
          <w:color w:val="000000" w:themeColor="text1"/>
          <w:sz w:val="20"/>
          <w:szCs w:val="20"/>
        </w:rPr>
        <w:t xml:space="preserve"> pierwszej instancji</w:t>
      </w:r>
      <w:r w:rsidR="00D00255" w:rsidRPr="0046576B">
        <w:rPr>
          <w:rFonts w:ascii="Calibri Light" w:hAnsi="Calibri Light" w:cs="Calibri Light"/>
          <w:color w:val="000000" w:themeColor="text1"/>
          <w:sz w:val="20"/>
          <w:szCs w:val="20"/>
        </w:rPr>
        <w:t>.</w:t>
      </w:r>
    </w:p>
    <w:p w14:paraId="0A335003" w14:textId="06BA8E4A" w:rsidR="00F667A0" w:rsidRPr="0046576B" w:rsidRDefault="00F667A0" w:rsidP="0046576B">
      <w:pPr>
        <w:pStyle w:val="Akapitzlist"/>
        <w:numPr>
          <w:ilvl w:val="0"/>
          <w:numId w:val="3"/>
        </w:numPr>
        <w:spacing w:line="276" w:lineRule="auto"/>
        <w:ind w:left="426" w:hanging="426"/>
        <w:contextualSpacing w:val="0"/>
        <w:rPr>
          <w:rFonts w:ascii="Calibri Light" w:hAnsi="Calibri Light" w:cs="Calibri Light"/>
          <w:color w:val="000000" w:themeColor="text1"/>
          <w:sz w:val="20"/>
          <w:szCs w:val="20"/>
        </w:rPr>
      </w:pPr>
      <w:bookmarkStart w:id="23" w:name="_Hlk128038804"/>
      <w:bookmarkEnd w:id="22"/>
      <w:r w:rsidRPr="0046576B">
        <w:rPr>
          <w:rFonts w:ascii="Calibri Light" w:hAnsi="Calibri Light" w:cs="Calibri Light"/>
          <w:color w:val="000000" w:themeColor="text1"/>
          <w:sz w:val="20"/>
          <w:szCs w:val="20"/>
        </w:rPr>
        <w:t>uchylam pkt 1.2.1.10. ww. decyzji w brzmieniu:</w:t>
      </w:r>
    </w:p>
    <w:bookmarkEnd w:id="23"/>
    <w:p w14:paraId="4C091193" w14:textId="1EBFBA65" w:rsidR="004671E4" w:rsidRPr="0046576B" w:rsidRDefault="00AB51E5" w:rsidP="0046576B">
      <w:pPr>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lastRenderedPageBreak/>
        <w:t>„Sposób dojazdu do stanowisk słupowych należy wyznaczyć w taki sposób, aby drogi tymczasowe były jak najkrótsze, omijały zinwentaryzowane siedliska i gatunki chronione, a tam gdzie nie jest to możliwe w minimalny sposób ingerowały w stwierdzone stanowiska i obszary siedlisk przyrodniczych. Ostateczną lokalizację drogi tymczasowej należy każdorazowo konsultować z nadzorem przyrodniczym”</w:t>
      </w:r>
    </w:p>
    <w:p w14:paraId="3C3DEF62" w14:textId="77777777" w:rsidR="00AB51E5" w:rsidRPr="0046576B" w:rsidRDefault="00AB51E5" w:rsidP="0046576B">
      <w:pPr>
        <w:spacing w:line="276" w:lineRule="auto"/>
        <w:rPr>
          <w:rFonts w:ascii="Calibri Light" w:hAnsi="Calibri Light" w:cs="Calibri Light"/>
          <w:color w:val="000000" w:themeColor="text1"/>
          <w:sz w:val="20"/>
          <w:szCs w:val="20"/>
        </w:rPr>
      </w:pPr>
      <w:bookmarkStart w:id="24" w:name="_Hlk128040865"/>
      <w:r w:rsidRPr="0046576B">
        <w:rPr>
          <w:rFonts w:ascii="Calibri Light" w:hAnsi="Calibri Light" w:cs="Calibri Light"/>
          <w:color w:val="000000" w:themeColor="text1"/>
          <w:sz w:val="20"/>
          <w:szCs w:val="20"/>
        </w:rPr>
        <w:t>i w tym zakresie orzekam:</w:t>
      </w:r>
    </w:p>
    <w:bookmarkEnd w:id="24"/>
    <w:p w14:paraId="6E3588C9" w14:textId="3C5E7594" w:rsidR="00D8433A" w:rsidRPr="0046576B" w:rsidRDefault="00AB51E5"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„Drogi dojazdowe do stanowisk słupowych, zapleczy budowy, placów budowy, należy w pierwszej kolejności wyznaczać w oparciu o istniejącą sieć szlaków komunikacyjnych. W przypadku konieczności budowy tymczasowych dróg dojazdowych, realizować je pod nadzorem fitosocjologa lub botanika w taki sposób, aby omijały siedliska przyrodnicze będące przedmiotami ochrony obszarów Natura 2000 oraz stanowiska gatunków chronionych. W przypadku, gdy nie będzie możliwe ominięcie siedlisk, ingerencję należy ograniczyć do niezbędnego minimum. W razie wystąpienia konieczności zniszczenia stanowiska gatunku chronionego nadzór przyrodniczy podejmie odpowiednie działania z zakresu ochrony gatunkowej”</w:t>
      </w:r>
      <w:r w:rsidR="008870BE" w:rsidRPr="0046576B">
        <w:rPr>
          <w:rFonts w:ascii="Calibri Light" w:hAnsi="Calibri Light" w:cs="Calibri Light"/>
          <w:color w:val="000000"/>
          <w:sz w:val="20"/>
          <w:szCs w:val="20"/>
          <w:lang w:bidi="pl-PL"/>
        </w:rPr>
        <w:t>;</w:t>
      </w:r>
    </w:p>
    <w:p w14:paraId="49970355" w14:textId="3040A9D9" w:rsidR="00BE02DB" w:rsidRPr="0046576B" w:rsidRDefault="00BE02DB" w:rsidP="0046576B">
      <w:pPr>
        <w:pStyle w:val="Akapitzlist"/>
        <w:numPr>
          <w:ilvl w:val="0"/>
          <w:numId w:val="3"/>
        </w:numPr>
        <w:spacing w:line="276" w:lineRule="auto"/>
        <w:ind w:left="490" w:hanging="490"/>
        <w:contextualSpacing w:val="0"/>
        <w:rPr>
          <w:rFonts w:ascii="Calibri Light" w:hAnsi="Calibri Light" w:cs="Calibri Light"/>
          <w:color w:val="000000" w:themeColor="text1"/>
          <w:sz w:val="20"/>
          <w:szCs w:val="20"/>
        </w:rPr>
      </w:pPr>
      <w:bookmarkStart w:id="25" w:name="_Hlk128041105"/>
      <w:r w:rsidRPr="0046576B">
        <w:rPr>
          <w:rFonts w:ascii="Calibri Light" w:hAnsi="Calibri Light" w:cs="Calibri Light"/>
          <w:color w:val="000000" w:themeColor="text1"/>
          <w:sz w:val="20"/>
          <w:szCs w:val="20"/>
        </w:rPr>
        <w:t>uchylam pkt 1.2.2.2. ww. decyzji w brzmieniu:</w:t>
      </w:r>
    </w:p>
    <w:bookmarkEnd w:id="25"/>
    <w:p w14:paraId="63E95CF9" w14:textId="7333F0BB" w:rsidR="00D8433A" w:rsidRPr="0046576B" w:rsidRDefault="00BE02DB" w:rsidP="0046576B">
      <w:pPr>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„Zaplecze budowy, a w szczególności miejsca postoju maszyn i urządzeń, miejsca związane z tankowaniem i ewentualnymi naprawami ww. maszyn i urządzeń, a także miejsca gromadzenia odpadów i materiałów lokalizować poza: dolinami cieków, poza obszarami o płytkim zaleganiu wód podziemnych, a także poza obszarami zagrożonymi powodzią”</w:t>
      </w:r>
    </w:p>
    <w:p w14:paraId="3D26CAB2" w14:textId="77777777" w:rsidR="00BE02DB" w:rsidRPr="0046576B" w:rsidRDefault="00BE02DB"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p w14:paraId="530815DA" w14:textId="27339957" w:rsidR="00D8433A" w:rsidRPr="0046576B" w:rsidRDefault="00BE02DB"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„Zaplecza budowy, bazy magazynowania materiałów budowlanych, miejsca magazynowania mas ziemnych, miejsca postoju i tankowania pojazdów, miejsca magazynowania odpadów, lokalizować w odległości </w:t>
      </w:r>
      <w:r w:rsidR="008870BE" w:rsidRPr="0046576B">
        <w:rPr>
          <w:rFonts w:ascii="Calibri Light" w:hAnsi="Calibri Light" w:cs="Calibri Light"/>
          <w:color w:val="000000"/>
          <w:sz w:val="20"/>
          <w:szCs w:val="20"/>
          <w:lang w:bidi="pl-PL"/>
        </w:rPr>
        <w:t>min</w:t>
      </w:r>
      <w:r w:rsidR="00E44D7B" w:rsidRPr="0046576B">
        <w:rPr>
          <w:rFonts w:ascii="Calibri Light" w:hAnsi="Calibri Light" w:cs="Calibri Light"/>
          <w:color w:val="000000"/>
          <w:sz w:val="20"/>
          <w:szCs w:val="20"/>
          <w:lang w:bidi="pl-PL"/>
        </w:rPr>
        <w:t>imum</w:t>
      </w:r>
      <w:r w:rsidR="008870BE"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50 m od brzegów zbiorników i cieków wodnych, poza obszarami o płytkim zaleganiu wód podziemnych i poza obszarami zagrożonymi powodzią oraz poza granicami obszarów chronionych w rozumieniu ustawy z dnia 16 kwietnia 2004 r. o ochronie przyrody (Dz. U. z 2022 r. poz. 916, ze zm.). Zaplecza budowy, bazy magazynowania materiałów budowlanych, miejsca postoju i tankowania pojazdów oraz miejsca magazynowania odpadów należy uszczelnić na przykład poprzez zastosowanie </w:t>
      </w:r>
      <w:proofErr w:type="spellStart"/>
      <w:r w:rsidRPr="0046576B">
        <w:rPr>
          <w:rFonts w:ascii="Calibri Light" w:hAnsi="Calibri Light" w:cs="Calibri Light"/>
          <w:color w:val="000000"/>
          <w:sz w:val="20"/>
          <w:szCs w:val="20"/>
          <w:lang w:bidi="pl-PL"/>
        </w:rPr>
        <w:t>geomembrany</w:t>
      </w:r>
      <w:proofErr w:type="spellEnd"/>
      <w:r w:rsidRPr="0046576B">
        <w:rPr>
          <w:rFonts w:ascii="Calibri Light" w:hAnsi="Calibri Light" w:cs="Calibri Light"/>
          <w:color w:val="000000"/>
          <w:sz w:val="20"/>
          <w:szCs w:val="20"/>
          <w:lang w:bidi="pl-PL"/>
        </w:rPr>
        <w:t xml:space="preserve"> lub innych materiałów spełniających analogiczną funkcję. Place budowy organizować wyłącznie w najbliższym otoczeniu stanowisk słupowych. Na placach tych wykonywać należy tylko roboty budowlane, z wykorzystaniem wyrobów budowlanych i sprzętu, sukcesywnie w te miejsca dowożonych, bez ich składowania i stacjonowania”</w:t>
      </w:r>
      <w:r w:rsidR="008870BE" w:rsidRPr="0046576B">
        <w:rPr>
          <w:rFonts w:ascii="Calibri Light" w:hAnsi="Calibri Light" w:cs="Calibri Light"/>
          <w:color w:val="000000"/>
          <w:sz w:val="20"/>
          <w:szCs w:val="20"/>
          <w:lang w:bidi="pl-PL"/>
        </w:rPr>
        <w:t>;</w:t>
      </w:r>
    </w:p>
    <w:p w14:paraId="1A8116EB" w14:textId="5EA7F108" w:rsidR="00BE02DB" w:rsidRPr="0046576B" w:rsidRDefault="00BE02DB" w:rsidP="0046576B">
      <w:pPr>
        <w:pStyle w:val="Akapitzlist"/>
        <w:numPr>
          <w:ilvl w:val="0"/>
          <w:numId w:val="3"/>
        </w:numPr>
        <w:spacing w:line="276" w:lineRule="auto"/>
        <w:ind w:left="567" w:hanging="567"/>
        <w:contextualSpacing w:val="0"/>
        <w:rPr>
          <w:rFonts w:ascii="Calibri Light" w:hAnsi="Calibri Light" w:cs="Calibri Light"/>
          <w:color w:val="000000" w:themeColor="text1"/>
          <w:sz w:val="20"/>
          <w:szCs w:val="20"/>
        </w:rPr>
      </w:pPr>
      <w:bookmarkStart w:id="26" w:name="_Hlk128041213"/>
      <w:r w:rsidRPr="0046576B">
        <w:rPr>
          <w:rFonts w:ascii="Calibri Light" w:hAnsi="Calibri Light" w:cs="Calibri Light"/>
          <w:color w:val="000000" w:themeColor="text1"/>
          <w:sz w:val="20"/>
          <w:szCs w:val="20"/>
        </w:rPr>
        <w:t>uchylam pkt 1.2.2.5. ww. decyzji w brzmieniu:</w:t>
      </w:r>
    </w:p>
    <w:bookmarkEnd w:id="26"/>
    <w:p w14:paraId="0FF85B67" w14:textId="60081261" w:rsidR="00D8433A" w:rsidRPr="0046576B" w:rsidRDefault="008870BE" w:rsidP="0046576B">
      <w:pPr>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w:t>
      </w:r>
      <w:r w:rsidR="00BE02DB" w:rsidRPr="0046576B">
        <w:rPr>
          <w:rFonts w:ascii="Calibri Light" w:hAnsi="Calibri Light" w:cs="Calibri Light"/>
          <w:i/>
          <w:iCs/>
          <w:color w:val="000000"/>
          <w:sz w:val="20"/>
          <w:szCs w:val="20"/>
          <w:lang w:bidi="pl-PL"/>
        </w:rPr>
        <w:t>Drogi dojazdowe do obsługi placu budowy wytyczać w oparciu o istniejącą sieć szlaków komunikacyjnych, a w przypadku braku drogi dojazdowej do stanowiska roboczego, trasy prowadzić po tymczasowo ułożonych najazdach. Po zakończeniu robót budowlanych należy je usunąć”</w:t>
      </w:r>
    </w:p>
    <w:p w14:paraId="1E9A228A" w14:textId="1E8D66FD" w:rsidR="00BE02DB" w:rsidRPr="0046576B" w:rsidRDefault="00BE02DB"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i w tym zakresie </w:t>
      </w:r>
      <w:r w:rsidR="00FC2E45" w:rsidRPr="0046576B">
        <w:rPr>
          <w:rFonts w:ascii="Calibri Light" w:hAnsi="Calibri Light" w:cs="Calibri Light"/>
          <w:color w:val="000000" w:themeColor="text1"/>
          <w:sz w:val="20"/>
          <w:szCs w:val="20"/>
        </w:rPr>
        <w:t>umarzam postępowanie</w:t>
      </w:r>
      <w:r w:rsidR="00644F2A" w:rsidRPr="0046576B">
        <w:rPr>
          <w:rFonts w:ascii="Calibri Light" w:hAnsi="Calibri Light" w:cs="Calibri Light"/>
          <w:color w:val="000000" w:themeColor="text1"/>
          <w:sz w:val="20"/>
          <w:szCs w:val="20"/>
        </w:rPr>
        <w:t xml:space="preserve"> pierwszej instancji</w:t>
      </w:r>
      <w:r w:rsidR="00FC2E45" w:rsidRPr="0046576B">
        <w:rPr>
          <w:rFonts w:ascii="Calibri Light" w:hAnsi="Calibri Light" w:cs="Calibri Light"/>
          <w:color w:val="000000" w:themeColor="text1"/>
          <w:sz w:val="20"/>
          <w:szCs w:val="20"/>
        </w:rPr>
        <w:t>.</w:t>
      </w:r>
    </w:p>
    <w:p w14:paraId="4F18F84D" w14:textId="520DF05F" w:rsidR="00BE02DB" w:rsidRPr="0046576B" w:rsidRDefault="00BE02DB"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27" w:name="_Hlk128041373"/>
      <w:r w:rsidRPr="0046576B">
        <w:rPr>
          <w:rFonts w:ascii="Calibri Light" w:hAnsi="Calibri Light" w:cs="Calibri Light"/>
          <w:color w:val="000000" w:themeColor="text1"/>
          <w:sz w:val="20"/>
          <w:szCs w:val="20"/>
        </w:rPr>
        <w:t>uchylam pkt 1.2.2.8. ww. decyzji w brzmieniu:</w:t>
      </w:r>
    </w:p>
    <w:p w14:paraId="1F7C9283" w14:textId="08D49D6E" w:rsidR="00BE02DB" w:rsidRPr="0046576B" w:rsidRDefault="00BE02DB" w:rsidP="0046576B">
      <w:pPr>
        <w:pStyle w:val="Teksttreci0"/>
        <w:shd w:val="clear" w:color="auto" w:fill="auto"/>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„W przypadku konieczności odwodnienia wykopów budowlanych, prace odwodnieniowe prowadzić w taki sposób, aby nie zaburzać lokalnych stosunków wodnych; ograniczać do minimum czas prowadzonego odwodnienia, a także stosować metody ograniczające ilość odpompowywanej wody”</w:t>
      </w:r>
    </w:p>
    <w:p w14:paraId="426ACAA6" w14:textId="77777777" w:rsidR="00BE02DB" w:rsidRPr="0046576B" w:rsidRDefault="00BE02DB"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p w14:paraId="62E02064" w14:textId="39619ED3" w:rsidR="00D8433A" w:rsidRPr="0046576B" w:rsidRDefault="00BE02DB"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„W przypadku konieczności zastosowania odwodnienia podczas robót fundamentowych, prace odwodnieniowe prowadzić krótkotrwale i lokalnie. Należy zastosować pompowanie wody bezpośrednio z dna wykopu (odwodnienie powierzchniowe) bądź też odwodnienie wgłębne poprzez obniżenie poziomu wody za pomocą igłofiltrów. Wodę z odwodnienia należy rozsączyć na obszar bezpośrednio sąsiadujący z miejscem wykonania wykopu”</w:t>
      </w:r>
      <w:r w:rsidR="00E40F40" w:rsidRPr="0046576B">
        <w:rPr>
          <w:rFonts w:ascii="Calibri Light" w:hAnsi="Calibri Light" w:cs="Calibri Light"/>
          <w:color w:val="000000"/>
          <w:sz w:val="20"/>
          <w:szCs w:val="20"/>
          <w:lang w:bidi="pl-PL"/>
        </w:rPr>
        <w:t>;</w:t>
      </w:r>
    </w:p>
    <w:p w14:paraId="140AE7C4" w14:textId="46DD3F5C" w:rsidR="00A54220" w:rsidRPr="0046576B" w:rsidRDefault="00A54220"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28" w:name="_Hlk128041489"/>
      <w:bookmarkEnd w:id="27"/>
      <w:r w:rsidRPr="0046576B">
        <w:rPr>
          <w:rFonts w:ascii="Calibri Light" w:hAnsi="Calibri Light" w:cs="Calibri Light"/>
          <w:color w:val="000000" w:themeColor="text1"/>
          <w:sz w:val="20"/>
          <w:szCs w:val="20"/>
        </w:rPr>
        <w:t>uchylam pkt 1.2.2.11. ww. decyzji w brzmieniu:</w:t>
      </w:r>
    </w:p>
    <w:p w14:paraId="0169FA16" w14:textId="3B2EF368" w:rsidR="00A54220" w:rsidRPr="0046576B" w:rsidRDefault="00A54220" w:rsidP="0046576B">
      <w:pPr>
        <w:pStyle w:val="Teksttreci0"/>
        <w:shd w:val="clear" w:color="auto" w:fill="auto"/>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„Prace budowlane, prowadzone w sąsiedztwie zabudowy mieszkaniowej, należy prowadzić, w miarę możliwości, w porze dziennej (tj. w godz. 6-22)”</w:t>
      </w:r>
    </w:p>
    <w:p w14:paraId="59ABD417" w14:textId="77777777" w:rsidR="00A54220" w:rsidRPr="0046576B" w:rsidRDefault="00A54220"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28"/>
    <w:p w14:paraId="2FF455BE" w14:textId="454F72E2" w:rsidR="00A54220" w:rsidRPr="0046576B" w:rsidRDefault="00A54220"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„Prace budowlane</w:t>
      </w:r>
      <w:r w:rsidR="0042629A" w:rsidRPr="0046576B">
        <w:rPr>
          <w:rFonts w:ascii="Calibri Light" w:hAnsi="Calibri Light" w:cs="Calibri Light"/>
          <w:i/>
          <w:iCs/>
          <w:color w:val="000000"/>
          <w:sz w:val="20"/>
          <w:szCs w:val="20"/>
          <w:lang w:bidi="pl-PL"/>
        </w:rPr>
        <w:t xml:space="preserve"> </w:t>
      </w:r>
      <w:r w:rsidRPr="0046576B">
        <w:rPr>
          <w:rFonts w:ascii="Calibri Light" w:hAnsi="Calibri Light" w:cs="Calibri Light"/>
          <w:color w:val="000000"/>
          <w:sz w:val="20"/>
          <w:szCs w:val="20"/>
          <w:lang w:bidi="pl-PL"/>
        </w:rPr>
        <w:t>na odcinku w km 16+000 - 17+500</w:t>
      </w:r>
      <w:r w:rsidR="0042629A" w:rsidRPr="0046576B">
        <w:rPr>
          <w:rFonts w:ascii="Calibri Light" w:hAnsi="Calibri Light" w:cs="Calibri Light"/>
          <w:color w:val="000000"/>
          <w:sz w:val="20"/>
          <w:szCs w:val="20"/>
          <w:lang w:bidi="pl-PL"/>
        </w:rPr>
        <w:t xml:space="preserve"> wariantu W2</w:t>
      </w:r>
      <w:r w:rsidRPr="0046576B">
        <w:rPr>
          <w:rFonts w:ascii="Calibri Light" w:hAnsi="Calibri Light" w:cs="Calibri Light"/>
          <w:color w:val="000000"/>
          <w:sz w:val="20"/>
          <w:szCs w:val="20"/>
          <w:lang w:bidi="pl-PL"/>
        </w:rPr>
        <w:t xml:space="preserve"> prowadzić wyłącznie poza okresem lęgowym, który w przypadku bielika przypada w terminie od 1 stycznia do 31 lipca. Prace budowlane, prowadzone </w:t>
      </w:r>
      <w:r w:rsidR="00644F2A" w:rsidRPr="0046576B">
        <w:rPr>
          <w:rFonts w:ascii="Calibri Light" w:hAnsi="Calibri Light" w:cs="Calibri Light"/>
          <w:color w:val="000000"/>
          <w:sz w:val="20"/>
          <w:szCs w:val="20"/>
          <w:lang w:bidi="pl-PL"/>
        </w:rPr>
        <w:t xml:space="preserve">w odległości bliższej niż </w:t>
      </w:r>
      <w:r w:rsidR="00C26144" w:rsidRPr="0046576B">
        <w:rPr>
          <w:rFonts w:ascii="Calibri Light" w:hAnsi="Calibri Light" w:cs="Calibri Light"/>
          <w:color w:val="000000"/>
          <w:sz w:val="20"/>
          <w:szCs w:val="20"/>
          <w:lang w:bidi="pl-PL"/>
        </w:rPr>
        <w:t>50</w:t>
      </w:r>
      <w:r w:rsidR="00644F2A" w:rsidRPr="0046576B">
        <w:rPr>
          <w:rFonts w:ascii="Calibri Light" w:hAnsi="Calibri Light" w:cs="Calibri Light"/>
          <w:color w:val="000000"/>
          <w:sz w:val="20"/>
          <w:szCs w:val="20"/>
          <w:lang w:bidi="pl-PL"/>
        </w:rPr>
        <w:t xml:space="preserve"> m od terenów chronionych akustycznie</w:t>
      </w:r>
      <w:r w:rsidRPr="0046576B">
        <w:rPr>
          <w:rFonts w:ascii="Calibri Light" w:hAnsi="Calibri Light" w:cs="Calibri Light"/>
          <w:color w:val="000000"/>
          <w:sz w:val="20"/>
          <w:szCs w:val="20"/>
          <w:lang w:bidi="pl-PL"/>
        </w:rPr>
        <w:t>, należy prowadzić</w:t>
      </w:r>
      <w:r w:rsidR="00644F2A"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w porze dziennej, tj. w godz. 6 </w:t>
      </w:r>
      <w:r w:rsidR="00644F2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22</w:t>
      </w:r>
      <w:r w:rsidR="00644F2A" w:rsidRPr="0046576B">
        <w:rPr>
          <w:rFonts w:ascii="Calibri Light" w:hAnsi="Calibri Light" w:cs="Calibri Light"/>
          <w:color w:val="000000"/>
          <w:sz w:val="20"/>
          <w:szCs w:val="20"/>
          <w:lang w:bidi="pl-PL"/>
        </w:rPr>
        <w:t>, za wyjątkiem prac wymagających zachowania ciągłości, jak np. betonowanie</w:t>
      </w:r>
      <w:r w:rsidRPr="0046576B">
        <w:rPr>
          <w:rFonts w:ascii="Calibri Light" w:hAnsi="Calibri Light" w:cs="Calibri Light"/>
          <w:color w:val="000000"/>
          <w:sz w:val="20"/>
          <w:szCs w:val="20"/>
          <w:lang w:bidi="pl-PL"/>
        </w:rPr>
        <w:t>”</w:t>
      </w:r>
      <w:r w:rsidR="00644F2A" w:rsidRPr="0046576B">
        <w:rPr>
          <w:rFonts w:ascii="Calibri Light" w:hAnsi="Calibri Light" w:cs="Calibri Light"/>
          <w:color w:val="000000"/>
          <w:sz w:val="20"/>
          <w:szCs w:val="20"/>
          <w:lang w:bidi="pl-PL"/>
        </w:rPr>
        <w:t>;</w:t>
      </w:r>
    </w:p>
    <w:p w14:paraId="7DDB7D1B" w14:textId="1476AEB6" w:rsidR="00A54220" w:rsidRPr="0046576B" w:rsidRDefault="00A54220"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29" w:name="_Hlk128041576"/>
      <w:r w:rsidRPr="0046576B">
        <w:rPr>
          <w:rFonts w:ascii="Calibri Light" w:hAnsi="Calibri Light" w:cs="Calibri Light"/>
          <w:color w:val="000000" w:themeColor="text1"/>
          <w:sz w:val="20"/>
          <w:szCs w:val="20"/>
        </w:rPr>
        <w:t>uchylam pkt 1.2.2.14. ww. decyzji w brzmieniu:</w:t>
      </w:r>
    </w:p>
    <w:p w14:paraId="685B6486" w14:textId="7D9E54EB" w:rsidR="00A54220" w:rsidRPr="0046576B" w:rsidRDefault="00A54220" w:rsidP="0046576B">
      <w:pPr>
        <w:pStyle w:val="Teksttreci0"/>
        <w:shd w:val="clear" w:color="auto" w:fill="auto"/>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 xml:space="preserve">„Prace ziemne poprzedzić usunięciem z podłoża (na obszarze planowanych prac ziemnych) warstwy humusu </w:t>
      </w:r>
      <w:r w:rsidRPr="0046576B">
        <w:rPr>
          <w:rFonts w:ascii="Calibri Light" w:hAnsi="Calibri Light" w:cs="Calibri Light"/>
          <w:i/>
          <w:iCs/>
          <w:color w:val="000000"/>
          <w:sz w:val="20"/>
          <w:szCs w:val="20"/>
          <w:lang w:bidi="pl-PL"/>
        </w:rPr>
        <w:lastRenderedPageBreak/>
        <w:t>(gleby); magazynować humus w wyznaczonym miejscu, w sposób który zabezpieczy go przed zanieczyszczeniem; po zakończeniu robót budowlanych humus wykorzystać w miarę możliwości (tylko gdy nie będzie zanieczyszczony substancjami niebezpiecznymi) na terenie ww. przedsięwzięcia; ewentualny nadmiar przekazać uprawnionym odbiorcom”</w:t>
      </w:r>
    </w:p>
    <w:p w14:paraId="152C624B" w14:textId="77777777" w:rsidR="00A54220" w:rsidRPr="0046576B" w:rsidRDefault="00A54220"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29"/>
    <w:p w14:paraId="1CC31E6D" w14:textId="22873DFC" w:rsidR="00BE02DB" w:rsidRPr="0046576B" w:rsidRDefault="00A54220"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„Przed rozpoczęciem planowanych prac budowlanych zebrać warstwę gleby (humusu) i złożyć ją w pryzmach w pobliżu pasa robót, poza siedliskami przyrodniczymi będącymi przedmiotami ochrony obszarów Natura 2000 przez które przebiega linia, a także poza stanowiskami gatunków chronionych, które nie są przeznaczone do likwidacji. Pryzmy muszą znajdować się w miejscach nienarażonych na rozjeżdżanie przez pojazdy budowy i inne maszyny budowlane. Glebę należy wykorzystać na terenie przedsięwzięcia, a ewentualny nadmiar przekazać uprawnionym odbiorcom”</w:t>
      </w:r>
      <w:r w:rsidR="00E40F40" w:rsidRPr="0046576B">
        <w:rPr>
          <w:rFonts w:ascii="Calibri Light" w:hAnsi="Calibri Light" w:cs="Calibri Light"/>
          <w:color w:val="000000"/>
          <w:sz w:val="20"/>
          <w:szCs w:val="20"/>
          <w:lang w:bidi="pl-PL"/>
        </w:rPr>
        <w:t>;</w:t>
      </w:r>
    </w:p>
    <w:p w14:paraId="43E3D59F" w14:textId="7622DB31" w:rsidR="00A54220" w:rsidRPr="0046576B" w:rsidRDefault="00A54220"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30" w:name="_Hlk128041916"/>
      <w:r w:rsidRPr="0046576B">
        <w:rPr>
          <w:rFonts w:ascii="Calibri Light" w:hAnsi="Calibri Light" w:cs="Calibri Light"/>
          <w:color w:val="000000" w:themeColor="text1"/>
          <w:sz w:val="20"/>
          <w:szCs w:val="20"/>
        </w:rPr>
        <w:t>uchylam pkt 1.2.2.19. ww. decyzji w brzmieniu:</w:t>
      </w:r>
    </w:p>
    <w:p w14:paraId="1687090F" w14:textId="57ABE142" w:rsidR="00A54220" w:rsidRPr="0046576B" w:rsidRDefault="00A54220" w:rsidP="0046576B">
      <w:pPr>
        <w:pStyle w:val="Teksttreci0"/>
        <w:shd w:val="clear" w:color="auto" w:fill="auto"/>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„Zaplecza budowy (miejsca magazynowania materiałów, odpadów, place postojowe, place serwisowe itp.) wyznaczyć, jeśli to możliwe z technicznego punktu widzenia, poza granicami obszarów chronionych w rozumieniu ustawy o ochronie przyrody. Place budowy organizować wyłącznie w najbliższym otoczeniu stanowisk słupowych. Na placach tych wykonywać należy tylko roboty budowlane, z wykorzystaniem wyrobów budowlanych i sprzętu, sukcesywnie w te miejsca dowożonego i przetransportowywanego, bez ich składowania i stacjonowania”</w:t>
      </w:r>
    </w:p>
    <w:p w14:paraId="55734530" w14:textId="77777777" w:rsidR="00A54220" w:rsidRPr="0046576B" w:rsidRDefault="00A54220"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30"/>
    <w:p w14:paraId="49335319" w14:textId="472FC560" w:rsidR="00BE02DB" w:rsidRPr="0046576B" w:rsidRDefault="00A54220" w:rsidP="0046576B">
      <w:pPr>
        <w:spacing w:line="276" w:lineRule="auto"/>
        <w:rPr>
          <w:rFonts w:ascii="Calibri Light" w:hAnsi="Calibri Light" w:cs="Calibri Light"/>
          <w:sz w:val="20"/>
          <w:szCs w:val="20"/>
        </w:rPr>
      </w:pPr>
      <w:r w:rsidRPr="0046576B">
        <w:rPr>
          <w:rFonts w:ascii="Calibri Light" w:hAnsi="Calibri Light" w:cs="Calibri Light"/>
          <w:sz w:val="20"/>
          <w:szCs w:val="20"/>
          <w:lang w:bidi="pl-PL"/>
        </w:rPr>
        <w:t>„</w:t>
      </w:r>
      <w:r w:rsidR="00A6451F" w:rsidRPr="0046576B">
        <w:rPr>
          <w:rFonts w:ascii="Calibri Light" w:hAnsi="Calibri Light" w:cs="Calibri Light"/>
          <w:sz w:val="20"/>
          <w:szCs w:val="20"/>
          <w:lang w:bidi="pl-PL"/>
        </w:rPr>
        <w:t xml:space="preserve">Nakładam obowiązek dokonania </w:t>
      </w:r>
      <w:proofErr w:type="spellStart"/>
      <w:r w:rsidR="00A6451F" w:rsidRPr="0046576B">
        <w:rPr>
          <w:rFonts w:ascii="Calibri Light" w:hAnsi="Calibri Light" w:cs="Calibri Light"/>
          <w:sz w:val="20"/>
          <w:szCs w:val="20"/>
          <w:lang w:bidi="pl-PL"/>
        </w:rPr>
        <w:t>nasadzeń</w:t>
      </w:r>
      <w:proofErr w:type="spellEnd"/>
      <w:r w:rsidR="00A6451F" w:rsidRPr="0046576B">
        <w:rPr>
          <w:rFonts w:ascii="Calibri Light" w:hAnsi="Calibri Light" w:cs="Calibri Light"/>
          <w:sz w:val="20"/>
          <w:szCs w:val="20"/>
          <w:lang w:bidi="pl-PL"/>
        </w:rPr>
        <w:t xml:space="preserve"> kompensacyjnych na obszarze o powierzchni około 75 ha. </w:t>
      </w:r>
      <w:r w:rsidR="009A5011" w:rsidRPr="0046576B">
        <w:rPr>
          <w:rFonts w:ascii="Calibri Light" w:hAnsi="Calibri Light" w:cs="Calibri Light"/>
          <w:sz w:val="20"/>
          <w:szCs w:val="20"/>
          <w:lang w:bidi="pl-PL"/>
        </w:rPr>
        <w:t xml:space="preserve">Dobór gatunkowy roślin wykorzystywanych do </w:t>
      </w:r>
      <w:proofErr w:type="spellStart"/>
      <w:r w:rsidR="009A5011" w:rsidRPr="0046576B">
        <w:rPr>
          <w:rFonts w:ascii="Calibri Light" w:hAnsi="Calibri Light" w:cs="Calibri Light"/>
          <w:sz w:val="20"/>
          <w:szCs w:val="20"/>
          <w:lang w:bidi="pl-PL"/>
        </w:rPr>
        <w:t>nasadzeń</w:t>
      </w:r>
      <w:proofErr w:type="spellEnd"/>
      <w:r w:rsidR="009A5011" w:rsidRPr="0046576B">
        <w:rPr>
          <w:rFonts w:ascii="Calibri Light" w:hAnsi="Calibri Light" w:cs="Calibri Light"/>
          <w:sz w:val="20"/>
          <w:szCs w:val="20"/>
          <w:lang w:bidi="pl-PL"/>
        </w:rPr>
        <w:t xml:space="preserve"> powinien nawiązywać do struktury przestrzennej i gatunkowej otaczającego terenu. Należy stosować gatunki rodzime</w:t>
      </w:r>
      <w:r w:rsidRPr="0046576B">
        <w:rPr>
          <w:rFonts w:ascii="Calibri Light" w:hAnsi="Calibri Light" w:cs="Calibri Light"/>
          <w:sz w:val="20"/>
          <w:szCs w:val="20"/>
          <w:lang w:bidi="pl-PL"/>
        </w:rPr>
        <w:t>”</w:t>
      </w:r>
      <w:r w:rsidR="007E2D8A" w:rsidRPr="0046576B">
        <w:rPr>
          <w:rFonts w:ascii="Calibri Light" w:hAnsi="Calibri Light" w:cs="Calibri Light"/>
          <w:sz w:val="20"/>
          <w:szCs w:val="20"/>
          <w:lang w:bidi="pl-PL"/>
        </w:rPr>
        <w:t>;</w:t>
      </w:r>
    </w:p>
    <w:p w14:paraId="7AD8B78D" w14:textId="67BB2EF3" w:rsidR="00A54220" w:rsidRPr="0046576B" w:rsidRDefault="00A54220"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31" w:name="_Hlk128042028"/>
      <w:r w:rsidRPr="0046576B">
        <w:rPr>
          <w:rFonts w:ascii="Calibri Light" w:hAnsi="Calibri Light" w:cs="Calibri Light"/>
          <w:color w:val="000000" w:themeColor="text1"/>
          <w:sz w:val="20"/>
          <w:szCs w:val="20"/>
        </w:rPr>
        <w:t>uchylam pkt 1.2.2.22. ww. decyzji w brzmieniu:</w:t>
      </w:r>
    </w:p>
    <w:p w14:paraId="67068B0A" w14:textId="06C5F7A8" w:rsidR="00A54220" w:rsidRPr="0046576B" w:rsidRDefault="00A54220" w:rsidP="0046576B">
      <w:pPr>
        <w:pStyle w:val="Teksttreci0"/>
        <w:shd w:val="clear" w:color="auto" w:fill="auto"/>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„Zabezpieczyć przed uszkodzeniami roślinność drzewiastą i krzewiastą znajdującą się w bezpośrednim sąsiedztwie pasa robót. Drzewa pozostawione wzdłuż terenu robót i bezpośrednio narażone na uszkodzenia mechaniczne zabezpieczyć poprzez tymczasowe wygrodzenie terenu ustalonego rzutem prostopadłym zasięgu ich koron powiększonym minimum o lm. W przypadku braku możliwości wygrodzenia terenu należy stosować zabezpieczenia indywidualne poprzez oznakowanie taśmą budowlaną, osłonięcie deskami lub poprzez owinięcie pnia opaską z rurek karbowanych PCV”</w:t>
      </w:r>
    </w:p>
    <w:p w14:paraId="0110F15A" w14:textId="77777777" w:rsidR="00A54220" w:rsidRPr="0046576B" w:rsidRDefault="00A54220"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31"/>
    <w:p w14:paraId="33011F65" w14:textId="55B1CA01" w:rsidR="00BE02DB" w:rsidRPr="0046576B" w:rsidRDefault="00A54220"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„Niedopuszczalne jest usuwanie drzew i krzewów pod zaplecza budowy, bazy magazynowania materiałów budowlanych, miejsca magazynowania mas ziemnych, miejsca postoju i tankowania pojazdów, place manewrowe, miejsca magazynowania odpadów. Drzewa znajdujące się w obrębie inwestycji, tj. na terenie będącym placem budowy, ale nieprzeznaczone do wycinki, należy zabezpieczyć zgodnie z wytycznymi specjalisty dendrologa przed uszkodzeniami mechanicznymi i chemicznymi poprzez osłonięcie pni drewnianymi listwami, tkaniną jutową lub grubymi matami słomianymi lub trzcinowymi, z zachowaniem ostrożności podczas prac prowadzonych przy nabiegach korzeniowych, eliminując możliwość ich uszkodzenia. Wysokość zabezpieczeń powinna wynosić </w:t>
      </w:r>
      <w:r w:rsidR="007E2D8A" w:rsidRPr="0046576B">
        <w:rPr>
          <w:rFonts w:ascii="Calibri Light" w:hAnsi="Calibri Light" w:cs="Calibri Light"/>
          <w:color w:val="000000"/>
          <w:sz w:val="20"/>
          <w:szCs w:val="20"/>
          <w:lang w:bidi="pl-PL"/>
        </w:rPr>
        <w:t>min</w:t>
      </w:r>
      <w:r w:rsidR="00E44D7B" w:rsidRPr="0046576B">
        <w:rPr>
          <w:rFonts w:ascii="Calibri Light" w:hAnsi="Calibri Light" w:cs="Calibri Light"/>
          <w:color w:val="000000"/>
          <w:sz w:val="20"/>
          <w:szCs w:val="20"/>
          <w:lang w:bidi="pl-PL"/>
        </w:rPr>
        <w:t>imum</w:t>
      </w:r>
      <w:r w:rsidR="007E2D8A"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2 m. Po zakończeniu realizacji inwestycji zabezpieczenia drzew należy zdemontować nie dopuszczając do uszkodzeń drzew. Wszelkie prace prowadzone w obrębie drzew i krzewów nieprzeznaczonych do usunięcia wykonać zgodnie z wytycznymi specjalisty dendrologa. Nie należy podsypywać ziemi w obrębie koron drzew. Wykopy bezpośrednio przy pniach drzew należy wykonywać ręcznie lub przy użyciu </w:t>
      </w:r>
      <w:proofErr w:type="spellStart"/>
      <w:r w:rsidRPr="0046576B">
        <w:rPr>
          <w:rFonts w:ascii="Calibri Light" w:hAnsi="Calibri Light" w:cs="Calibri Light"/>
          <w:color w:val="000000"/>
          <w:sz w:val="20"/>
          <w:szCs w:val="20"/>
          <w:lang w:bidi="pl-PL"/>
        </w:rPr>
        <w:t>mikrokoparek</w:t>
      </w:r>
      <w:proofErr w:type="spellEnd"/>
      <w:r w:rsidRPr="0046576B">
        <w:rPr>
          <w:rFonts w:ascii="Calibri Light" w:hAnsi="Calibri Light" w:cs="Calibri Light"/>
          <w:color w:val="000000"/>
          <w:sz w:val="20"/>
          <w:szCs w:val="20"/>
          <w:lang w:bidi="pl-PL"/>
        </w:rPr>
        <w:t>, zgodnie z wytycznymi specjalisty dendrologa. Odkopane korzenie należy zabezpieczyć przed wysychaniem i przymrozkami, np. poprzez zastosowanie osłon jutowych, a wykopy w pobliżu drzew niezwłocznie zasypać po zakończeniu prac. W przypadku przerw w pracy wykopy należy tymczasowo zasypać lub zabezpieczyć korzenie przed wysychaniem, według wskazań nadzoru przyrodniczego. Niedopuszczalne jest obcinanie korzeni szkieletowych drzew”</w:t>
      </w:r>
      <w:r w:rsidR="007E2D8A" w:rsidRPr="0046576B">
        <w:rPr>
          <w:rFonts w:ascii="Calibri Light" w:hAnsi="Calibri Light" w:cs="Calibri Light"/>
          <w:color w:val="000000"/>
          <w:sz w:val="20"/>
          <w:szCs w:val="20"/>
          <w:lang w:bidi="pl-PL"/>
        </w:rPr>
        <w:t>;</w:t>
      </w:r>
    </w:p>
    <w:p w14:paraId="75833AE2" w14:textId="191CF6DC" w:rsidR="00202872" w:rsidRPr="0046576B" w:rsidRDefault="00202872"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32" w:name="_Hlk128042124"/>
      <w:r w:rsidRPr="0046576B">
        <w:rPr>
          <w:rFonts w:ascii="Calibri Light" w:hAnsi="Calibri Light" w:cs="Calibri Light"/>
          <w:color w:val="000000" w:themeColor="text1"/>
          <w:sz w:val="20"/>
          <w:szCs w:val="20"/>
        </w:rPr>
        <w:t>uchylam pkt 1.2.2.23. ww. decyzji w brzmieniu:</w:t>
      </w:r>
    </w:p>
    <w:p w14:paraId="4676EC55" w14:textId="092861F5" w:rsidR="00202872" w:rsidRPr="0046576B" w:rsidRDefault="00202872" w:rsidP="0046576B">
      <w:pPr>
        <w:pStyle w:val="Teksttreci0"/>
        <w:shd w:val="clear" w:color="auto" w:fill="auto"/>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„Prace ziemne w obrębie brył korzeniowych wykonywać w sposób najmniej szkodzący drzewom i krzewom, a ewentualne mechaniczne uszkodzenia korzeni zabezpieczyć środkiem grzybobójczym”</w:t>
      </w:r>
    </w:p>
    <w:p w14:paraId="5B555903" w14:textId="77777777" w:rsidR="00202872" w:rsidRPr="0046576B" w:rsidRDefault="00202872"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32"/>
    <w:p w14:paraId="31C9D8C4" w14:textId="5AD5177B" w:rsidR="007B0E0C" w:rsidRPr="0046576B" w:rsidRDefault="007B0E0C" w:rsidP="0046576B">
      <w:pPr>
        <w:pStyle w:val="Default"/>
        <w:spacing w:line="276" w:lineRule="auto"/>
        <w:rPr>
          <w:rFonts w:ascii="Calibri Light" w:hAnsi="Calibri Light" w:cs="Calibri Light"/>
          <w:sz w:val="20"/>
          <w:szCs w:val="20"/>
        </w:rPr>
      </w:pPr>
      <w:r w:rsidRPr="0046576B">
        <w:rPr>
          <w:rFonts w:ascii="Calibri Light" w:hAnsi="Calibri Light" w:cs="Calibri Light"/>
          <w:sz w:val="20"/>
          <w:szCs w:val="20"/>
        </w:rPr>
        <w:t>„Zlokalizować wszystkie zastosowane konstrukcje słupów według wykazu zawartego w tabeli 2:</w:t>
      </w:r>
    </w:p>
    <w:p w14:paraId="278DA475" w14:textId="77777777" w:rsidR="00B7087F" w:rsidRPr="0046576B" w:rsidRDefault="007B0E0C" w:rsidP="0046576B">
      <w:pPr>
        <w:pStyle w:val="Podpistabeli0"/>
        <w:spacing w:line="276" w:lineRule="auto"/>
        <w:rPr>
          <w:rFonts w:ascii="Calibri Light" w:hAnsi="Calibri Light" w:cs="Calibri Light"/>
          <w:color w:val="000000"/>
          <w:sz w:val="20"/>
          <w:szCs w:val="20"/>
          <w:lang w:bidi="pl-PL"/>
        </w:rPr>
      </w:pPr>
      <w:r w:rsidRPr="0046576B">
        <w:rPr>
          <w:rFonts w:ascii="Calibri Light" w:hAnsi="Calibri Light" w:cs="Calibri Light"/>
          <w:i w:val="0"/>
          <w:iCs w:val="0"/>
          <w:color w:val="000000"/>
          <w:sz w:val="20"/>
          <w:szCs w:val="20"/>
          <w:lang w:bidi="pl-PL"/>
        </w:rPr>
        <w:t>Tabela 2. Charakterystyczne parametry stanowisk słupowych.</w:t>
      </w:r>
    </w:p>
    <w:tbl>
      <w:tblPr>
        <w:tblOverlap w:val="neve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42"/>
        <w:gridCol w:w="1709"/>
        <w:gridCol w:w="1550"/>
        <w:gridCol w:w="1565"/>
        <w:gridCol w:w="989"/>
        <w:gridCol w:w="1267"/>
        <w:gridCol w:w="989"/>
      </w:tblGrid>
      <w:tr w:rsidR="007B0E0C" w:rsidRPr="0046576B" w14:paraId="6255C4CC" w14:textId="77777777" w:rsidTr="00803DBF">
        <w:trPr>
          <w:trHeight w:hRule="exact" w:val="302"/>
          <w:jc w:val="center"/>
        </w:trPr>
        <w:tc>
          <w:tcPr>
            <w:tcW w:w="1042" w:type="dxa"/>
            <w:vMerge w:val="restart"/>
            <w:shd w:val="clear" w:color="auto" w:fill="FFFFFF"/>
          </w:tcPr>
          <w:p w14:paraId="7FEADA6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Nr </w:t>
            </w:r>
            <w:r w:rsidRPr="0046576B">
              <w:rPr>
                <w:rFonts w:ascii="Calibri Light" w:hAnsi="Calibri Light" w:cs="Calibri Light"/>
                <w:color w:val="000000"/>
                <w:sz w:val="20"/>
                <w:szCs w:val="20"/>
                <w:lang w:bidi="pl-PL"/>
              </w:rPr>
              <w:lastRenderedPageBreak/>
              <w:t>stanowiska słupowego</w:t>
            </w:r>
          </w:p>
        </w:tc>
        <w:tc>
          <w:tcPr>
            <w:tcW w:w="1709" w:type="dxa"/>
            <w:vMerge w:val="restart"/>
            <w:shd w:val="clear" w:color="auto" w:fill="FFFFFF"/>
            <w:vAlign w:val="center"/>
          </w:tcPr>
          <w:p w14:paraId="6FC92FE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lastRenderedPageBreak/>
              <w:t>Seria i typ słupa</w:t>
            </w:r>
          </w:p>
        </w:tc>
        <w:tc>
          <w:tcPr>
            <w:tcW w:w="3115" w:type="dxa"/>
            <w:gridSpan w:val="2"/>
            <w:shd w:val="clear" w:color="auto" w:fill="FFFFFF"/>
          </w:tcPr>
          <w:p w14:paraId="143EA6D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Współrzędne WGS 84</w:t>
            </w:r>
          </w:p>
        </w:tc>
        <w:tc>
          <w:tcPr>
            <w:tcW w:w="989" w:type="dxa"/>
            <w:vMerge w:val="restart"/>
            <w:shd w:val="clear" w:color="auto" w:fill="FFFFFF"/>
            <w:vAlign w:val="center"/>
          </w:tcPr>
          <w:p w14:paraId="4292CFA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Wys. słupa</w:t>
            </w:r>
          </w:p>
        </w:tc>
        <w:tc>
          <w:tcPr>
            <w:tcW w:w="1267" w:type="dxa"/>
            <w:vMerge w:val="restart"/>
            <w:shd w:val="clear" w:color="auto" w:fill="FFFFFF"/>
          </w:tcPr>
          <w:p w14:paraId="153451A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Pow. podstawy </w:t>
            </w:r>
            <w:r w:rsidRPr="0046576B">
              <w:rPr>
                <w:rFonts w:ascii="Calibri Light" w:hAnsi="Calibri Light" w:cs="Calibri Light"/>
                <w:color w:val="000000"/>
                <w:sz w:val="20"/>
                <w:szCs w:val="20"/>
                <w:lang w:bidi="pl-PL"/>
              </w:rPr>
              <w:lastRenderedPageBreak/>
              <w:t>słupa</w:t>
            </w:r>
          </w:p>
        </w:tc>
        <w:tc>
          <w:tcPr>
            <w:tcW w:w="989" w:type="dxa"/>
            <w:vMerge w:val="restart"/>
            <w:shd w:val="clear" w:color="auto" w:fill="FFFFFF"/>
            <w:vAlign w:val="center"/>
          </w:tcPr>
          <w:p w14:paraId="132DE27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lastRenderedPageBreak/>
              <w:t xml:space="preserve">Pow. stóp </w:t>
            </w:r>
            <w:r w:rsidRPr="0046576B">
              <w:rPr>
                <w:rFonts w:ascii="Calibri Light" w:hAnsi="Calibri Light" w:cs="Calibri Light"/>
                <w:color w:val="000000"/>
                <w:sz w:val="20"/>
                <w:szCs w:val="20"/>
                <w:lang w:bidi="pl-PL"/>
              </w:rPr>
              <w:lastRenderedPageBreak/>
              <w:t>fundament.</w:t>
            </w:r>
          </w:p>
        </w:tc>
      </w:tr>
      <w:tr w:rsidR="007B0E0C" w:rsidRPr="0046576B" w14:paraId="50383E45" w14:textId="77777777" w:rsidTr="00803DBF">
        <w:trPr>
          <w:trHeight w:hRule="exact" w:val="374"/>
          <w:jc w:val="center"/>
        </w:trPr>
        <w:tc>
          <w:tcPr>
            <w:tcW w:w="1042" w:type="dxa"/>
            <w:vMerge/>
            <w:shd w:val="clear" w:color="auto" w:fill="FFFFFF"/>
          </w:tcPr>
          <w:p w14:paraId="0F6BB096" w14:textId="77777777" w:rsidR="007B0E0C" w:rsidRPr="0046576B" w:rsidRDefault="007B0E0C" w:rsidP="0046576B">
            <w:pPr>
              <w:spacing w:line="276" w:lineRule="auto"/>
              <w:rPr>
                <w:rFonts w:ascii="Calibri Light" w:hAnsi="Calibri Light" w:cs="Calibri Light"/>
                <w:sz w:val="20"/>
                <w:szCs w:val="20"/>
              </w:rPr>
            </w:pPr>
          </w:p>
        </w:tc>
        <w:tc>
          <w:tcPr>
            <w:tcW w:w="1709" w:type="dxa"/>
            <w:vMerge/>
            <w:shd w:val="clear" w:color="auto" w:fill="FFFFFF"/>
            <w:vAlign w:val="center"/>
          </w:tcPr>
          <w:p w14:paraId="3162223D" w14:textId="77777777" w:rsidR="007B0E0C" w:rsidRPr="0046576B" w:rsidRDefault="007B0E0C" w:rsidP="0046576B">
            <w:pPr>
              <w:spacing w:line="276" w:lineRule="auto"/>
              <w:rPr>
                <w:rFonts w:ascii="Calibri Light" w:hAnsi="Calibri Light" w:cs="Calibri Light"/>
                <w:sz w:val="20"/>
                <w:szCs w:val="20"/>
              </w:rPr>
            </w:pPr>
          </w:p>
        </w:tc>
        <w:tc>
          <w:tcPr>
            <w:tcW w:w="1550" w:type="dxa"/>
            <w:shd w:val="clear" w:color="auto" w:fill="FFFFFF"/>
            <w:vAlign w:val="center"/>
          </w:tcPr>
          <w:p w14:paraId="1CC85D66"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długość</w:t>
            </w:r>
          </w:p>
        </w:tc>
        <w:tc>
          <w:tcPr>
            <w:tcW w:w="1565" w:type="dxa"/>
            <w:shd w:val="clear" w:color="auto" w:fill="FFFFFF"/>
            <w:vAlign w:val="center"/>
          </w:tcPr>
          <w:p w14:paraId="4DB3C05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szerokość</w:t>
            </w:r>
          </w:p>
        </w:tc>
        <w:tc>
          <w:tcPr>
            <w:tcW w:w="989" w:type="dxa"/>
            <w:vMerge/>
            <w:shd w:val="clear" w:color="auto" w:fill="FFFFFF"/>
            <w:vAlign w:val="center"/>
          </w:tcPr>
          <w:p w14:paraId="03E76D01" w14:textId="77777777" w:rsidR="007B0E0C" w:rsidRPr="0046576B" w:rsidRDefault="007B0E0C" w:rsidP="0046576B">
            <w:pPr>
              <w:spacing w:line="276" w:lineRule="auto"/>
              <w:rPr>
                <w:rFonts w:ascii="Calibri Light" w:hAnsi="Calibri Light" w:cs="Calibri Light"/>
                <w:sz w:val="20"/>
                <w:szCs w:val="20"/>
              </w:rPr>
            </w:pPr>
          </w:p>
        </w:tc>
        <w:tc>
          <w:tcPr>
            <w:tcW w:w="1267" w:type="dxa"/>
            <w:vMerge/>
            <w:shd w:val="clear" w:color="auto" w:fill="FFFFFF"/>
          </w:tcPr>
          <w:p w14:paraId="604D8233" w14:textId="77777777" w:rsidR="007B0E0C" w:rsidRPr="0046576B" w:rsidRDefault="007B0E0C" w:rsidP="0046576B">
            <w:pPr>
              <w:spacing w:line="276" w:lineRule="auto"/>
              <w:rPr>
                <w:rFonts w:ascii="Calibri Light" w:hAnsi="Calibri Light" w:cs="Calibri Light"/>
                <w:sz w:val="20"/>
                <w:szCs w:val="20"/>
              </w:rPr>
            </w:pPr>
          </w:p>
        </w:tc>
        <w:tc>
          <w:tcPr>
            <w:tcW w:w="989" w:type="dxa"/>
            <w:vMerge/>
            <w:shd w:val="clear" w:color="auto" w:fill="FFFFFF"/>
            <w:vAlign w:val="center"/>
          </w:tcPr>
          <w:p w14:paraId="1888B945" w14:textId="77777777" w:rsidR="007B0E0C" w:rsidRPr="0046576B" w:rsidRDefault="007B0E0C" w:rsidP="0046576B">
            <w:pPr>
              <w:spacing w:line="276" w:lineRule="auto"/>
              <w:rPr>
                <w:rFonts w:ascii="Calibri Light" w:hAnsi="Calibri Light" w:cs="Calibri Light"/>
                <w:sz w:val="20"/>
                <w:szCs w:val="20"/>
              </w:rPr>
            </w:pPr>
          </w:p>
        </w:tc>
      </w:tr>
      <w:tr w:rsidR="007B0E0C" w:rsidRPr="0046576B" w14:paraId="252FC048" w14:textId="77777777" w:rsidTr="00803DBF">
        <w:trPr>
          <w:trHeight w:hRule="exact" w:val="374"/>
          <w:jc w:val="center"/>
        </w:trPr>
        <w:tc>
          <w:tcPr>
            <w:tcW w:w="1042" w:type="dxa"/>
            <w:shd w:val="clear" w:color="auto" w:fill="FFFFFF"/>
            <w:vAlign w:val="center"/>
          </w:tcPr>
          <w:p w14:paraId="18B9AB5F"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w:t>
            </w:r>
          </w:p>
        </w:tc>
        <w:tc>
          <w:tcPr>
            <w:tcW w:w="1709" w:type="dxa"/>
            <w:shd w:val="clear" w:color="auto" w:fill="FFFFFF"/>
            <w:vAlign w:val="center"/>
          </w:tcPr>
          <w:p w14:paraId="25F007D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w:t>
            </w:r>
          </w:p>
        </w:tc>
        <w:tc>
          <w:tcPr>
            <w:tcW w:w="1550" w:type="dxa"/>
            <w:shd w:val="clear" w:color="auto" w:fill="FFFFFF"/>
            <w:vAlign w:val="center"/>
          </w:tcPr>
          <w:p w14:paraId="046ABDD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w:t>
            </w:r>
          </w:p>
        </w:tc>
        <w:tc>
          <w:tcPr>
            <w:tcW w:w="1565" w:type="dxa"/>
            <w:shd w:val="clear" w:color="auto" w:fill="FFFFFF"/>
            <w:vAlign w:val="center"/>
          </w:tcPr>
          <w:p w14:paraId="0E02CEE9"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w:t>
            </w:r>
          </w:p>
        </w:tc>
        <w:tc>
          <w:tcPr>
            <w:tcW w:w="989" w:type="dxa"/>
            <w:shd w:val="clear" w:color="auto" w:fill="FFFFFF"/>
            <w:vAlign w:val="center"/>
          </w:tcPr>
          <w:p w14:paraId="1CC86B4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[m]</w:t>
            </w:r>
          </w:p>
        </w:tc>
        <w:tc>
          <w:tcPr>
            <w:tcW w:w="1267" w:type="dxa"/>
            <w:shd w:val="clear" w:color="auto" w:fill="FFFFFF"/>
            <w:vAlign w:val="center"/>
          </w:tcPr>
          <w:p w14:paraId="4FC86A3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[m</w:t>
            </w:r>
            <w:r w:rsidRPr="0046576B">
              <w:rPr>
                <w:rFonts w:ascii="Calibri Light" w:hAnsi="Calibri Light" w:cs="Calibri Light"/>
                <w:color w:val="000000"/>
                <w:sz w:val="20"/>
                <w:szCs w:val="20"/>
                <w:vertAlign w:val="superscript"/>
                <w:lang w:bidi="pl-PL"/>
              </w:rPr>
              <w:t>2</w:t>
            </w:r>
            <w:r w:rsidRPr="0046576B">
              <w:rPr>
                <w:rFonts w:ascii="Calibri Light" w:hAnsi="Calibri Light" w:cs="Calibri Light"/>
                <w:color w:val="000000"/>
                <w:sz w:val="20"/>
                <w:szCs w:val="20"/>
                <w:lang w:bidi="pl-PL"/>
              </w:rPr>
              <w:t>]</w:t>
            </w:r>
          </w:p>
        </w:tc>
        <w:tc>
          <w:tcPr>
            <w:tcW w:w="989" w:type="dxa"/>
            <w:shd w:val="clear" w:color="auto" w:fill="FFFFFF"/>
            <w:vAlign w:val="center"/>
          </w:tcPr>
          <w:p w14:paraId="569ECD1D" w14:textId="77777777" w:rsidR="007B0E0C" w:rsidRPr="0046576B" w:rsidRDefault="007B0E0C" w:rsidP="0046576B">
            <w:pPr>
              <w:pStyle w:val="Inne0"/>
              <w:shd w:val="clear" w:color="auto" w:fill="auto"/>
              <w:spacing w:line="276" w:lineRule="auto"/>
              <w:ind w:firstLine="400"/>
              <w:rPr>
                <w:rFonts w:ascii="Calibri Light" w:hAnsi="Calibri Light" w:cs="Calibri Light"/>
                <w:sz w:val="20"/>
                <w:szCs w:val="20"/>
              </w:rPr>
            </w:pPr>
            <w:r w:rsidRPr="0046576B">
              <w:rPr>
                <w:rFonts w:ascii="Calibri Light" w:hAnsi="Calibri Light" w:cs="Calibri Light"/>
                <w:color w:val="000000"/>
                <w:sz w:val="20"/>
                <w:szCs w:val="20"/>
                <w:lang w:bidi="pl-PL"/>
              </w:rPr>
              <w:t>[m</w:t>
            </w:r>
            <w:r w:rsidRPr="0046576B">
              <w:rPr>
                <w:rFonts w:ascii="Calibri Light" w:hAnsi="Calibri Light" w:cs="Calibri Light"/>
                <w:color w:val="000000"/>
                <w:sz w:val="20"/>
                <w:szCs w:val="20"/>
                <w:vertAlign w:val="superscript"/>
                <w:lang w:bidi="pl-PL"/>
              </w:rPr>
              <w:t>2</w:t>
            </w:r>
            <w:r w:rsidRPr="0046576B">
              <w:rPr>
                <w:rFonts w:ascii="Calibri Light" w:hAnsi="Calibri Light" w:cs="Calibri Light"/>
                <w:color w:val="000000"/>
                <w:sz w:val="20"/>
                <w:szCs w:val="20"/>
                <w:lang w:bidi="pl-PL"/>
              </w:rPr>
              <w:t>]</w:t>
            </w:r>
          </w:p>
        </w:tc>
      </w:tr>
      <w:tr w:rsidR="007B0E0C" w:rsidRPr="0046576B" w14:paraId="39836749" w14:textId="77777777" w:rsidTr="00803DBF">
        <w:trPr>
          <w:trHeight w:hRule="exact" w:val="341"/>
          <w:jc w:val="center"/>
        </w:trPr>
        <w:tc>
          <w:tcPr>
            <w:tcW w:w="1042" w:type="dxa"/>
            <w:shd w:val="clear" w:color="auto" w:fill="FFFFFF"/>
            <w:vAlign w:val="center"/>
          </w:tcPr>
          <w:p w14:paraId="33F04F77"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w:t>
            </w:r>
          </w:p>
        </w:tc>
        <w:tc>
          <w:tcPr>
            <w:tcW w:w="1709" w:type="dxa"/>
            <w:shd w:val="clear" w:color="auto" w:fill="FFFFFF"/>
            <w:vAlign w:val="center"/>
          </w:tcPr>
          <w:p w14:paraId="252562B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K+0 spec.1</w:t>
            </w:r>
          </w:p>
        </w:tc>
        <w:tc>
          <w:tcPr>
            <w:tcW w:w="1550" w:type="dxa"/>
            <w:shd w:val="clear" w:color="auto" w:fill="FFFFFF"/>
            <w:vAlign w:val="center"/>
          </w:tcPr>
          <w:p w14:paraId="2649FD0D"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21°37'36,729"E</w:t>
            </w:r>
          </w:p>
        </w:tc>
        <w:tc>
          <w:tcPr>
            <w:tcW w:w="1565" w:type="dxa"/>
            <w:shd w:val="clear" w:color="auto" w:fill="FFFFFF"/>
            <w:vAlign w:val="center"/>
          </w:tcPr>
          <w:p w14:paraId="7F7D9005"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53°6'25,079"N</w:t>
            </w:r>
          </w:p>
        </w:tc>
        <w:tc>
          <w:tcPr>
            <w:tcW w:w="989" w:type="dxa"/>
            <w:shd w:val="clear" w:color="auto" w:fill="FFFFFF"/>
            <w:vAlign w:val="center"/>
          </w:tcPr>
          <w:p w14:paraId="0F0B07C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50,5</w:t>
            </w:r>
          </w:p>
        </w:tc>
        <w:tc>
          <w:tcPr>
            <w:tcW w:w="1267" w:type="dxa"/>
            <w:shd w:val="clear" w:color="auto" w:fill="FFFFFF"/>
            <w:vAlign w:val="center"/>
          </w:tcPr>
          <w:p w14:paraId="35362FC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97,0</w:t>
            </w:r>
          </w:p>
        </w:tc>
        <w:tc>
          <w:tcPr>
            <w:tcW w:w="989" w:type="dxa"/>
            <w:shd w:val="clear" w:color="auto" w:fill="FFFFFF"/>
            <w:vAlign w:val="center"/>
          </w:tcPr>
          <w:p w14:paraId="7AD431B2"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144,0</w:t>
            </w:r>
          </w:p>
        </w:tc>
      </w:tr>
      <w:tr w:rsidR="007B0E0C" w:rsidRPr="0046576B" w14:paraId="7D2F2E4B" w14:textId="77777777" w:rsidTr="00803DBF">
        <w:trPr>
          <w:trHeight w:hRule="exact" w:val="346"/>
          <w:jc w:val="center"/>
        </w:trPr>
        <w:tc>
          <w:tcPr>
            <w:tcW w:w="1042" w:type="dxa"/>
            <w:shd w:val="clear" w:color="auto" w:fill="FFFFFF"/>
            <w:vAlign w:val="center"/>
          </w:tcPr>
          <w:p w14:paraId="011E2B79"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w:t>
            </w:r>
          </w:p>
        </w:tc>
        <w:tc>
          <w:tcPr>
            <w:tcW w:w="1709" w:type="dxa"/>
            <w:shd w:val="clear" w:color="auto" w:fill="FFFFFF"/>
            <w:vAlign w:val="center"/>
          </w:tcPr>
          <w:p w14:paraId="7D766D29"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Pn+0</w:t>
            </w:r>
          </w:p>
        </w:tc>
        <w:tc>
          <w:tcPr>
            <w:tcW w:w="1550" w:type="dxa"/>
            <w:shd w:val="clear" w:color="auto" w:fill="FFFFFF"/>
            <w:vAlign w:val="center"/>
          </w:tcPr>
          <w:p w14:paraId="4346C48B"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21°37'53,178"E</w:t>
            </w:r>
          </w:p>
        </w:tc>
        <w:tc>
          <w:tcPr>
            <w:tcW w:w="1565" w:type="dxa"/>
            <w:shd w:val="clear" w:color="auto" w:fill="FFFFFF"/>
            <w:vAlign w:val="center"/>
          </w:tcPr>
          <w:p w14:paraId="0CEED740"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53°6'28,945"N</w:t>
            </w:r>
          </w:p>
        </w:tc>
        <w:tc>
          <w:tcPr>
            <w:tcW w:w="989" w:type="dxa"/>
            <w:shd w:val="clear" w:color="auto" w:fill="FFFFFF"/>
            <w:vAlign w:val="center"/>
          </w:tcPr>
          <w:p w14:paraId="41C4620E"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53,6</w:t>
            </w:r>
          </w:p>
        </w:tc>
        <w:tc>
          <w:tcPr>
            <w:tcW w:w="1267" w:type="dxa"/>
            <w:shd w:val="clear" w:color="auto" w:fill="FFFFFF"/>
            <w:vAlign w:val="center"/>
          </w:tcPr>
          <w:p w14:paraId="25F28895"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37,7</w:t>
            </w:r>
          </w:p>
        </w:tc>
        <w:tc>
          <w:tcPr>
            <w:tcW w:w="989" w:type="dxa"/>
            <w:shd w:val="clear" w:color="auto" w:fill="FFFFFF"/>
            <w:vAlign w:val="center"/>
          </w:tcPr>
          <w:p w14:paraId="646E7945" w14:textId="77777777" w:rsidR="007B0E0C" w:rsidRPr="0046576B" w:rsidRDefault="007B0E0C" w:rsidP="0046576B">
            <w:pPr>
              <w:pStyle w:val="Inne0"/>
              <w:shd w:val="clear" w:color="auto" w:fill="auto"/>
              <w:spacing w:line="276" w:lineRule="auto"/>
              <w:ind w:firstLine="40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3EF1E784" w14:textId="77777777" w:rsidTr="00803DBF">
        <w:trPr>
          <w:trHeight w:hRule="exact" w:val="350"/>
          <w:jc w:val="center"/>
        </w:trPr>
        <w:tc>
          <w:tcPr>
            <w:tcW w:w="1042" w:type="dxa"/>
            <w:shd w:val="clear" w:color="auto" w:fill="FFFFFF"/>
            <w:vAlign w:val="center"/>
          </w:tcPr>
          <w:p w14:paraId="160FF879"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3</w:t>
            </w:r>
          </w:p>
        </w:tc>
        <w:tc>
          <w:tcPr>
            <w:tcW w:w="1709" w:type="dxa"/>
            <w:shd w:val="clear" w:color="auto" w:fill="FFFFFF"/>
            <w:vAlign w:val="center"/>
          </w:tcPr>
          <w:p w14:paraId="7DBBEBEE"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Pn+0</w:t>
            </w:r>
          </w:p>
        </w:tc>
        <w:tc>
          <w:tcPr>
            <w:tcW w:w="1550" w:type="dxa"/>
            <w:shd w:val="clear" w:color="auto" w:fill="FFFFFF"/>
            <w:vAlign w:val="center"/>
          </w:tcPr>
          <w:p w14:paraId="2D570F96"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21°38'9,757"E</w:t>
            </w:r>
          </w:p>
        </w:tc>
        <w:tc>
          <w:tcPr>
            <w:tcW w:w="1565" w:type="dxa"/>
            <w:shd w:val="clear" w:color="auto" w:fill="FFFFFF"/>
            <w:vAlign w:val="center"/>
          </w:tcPr>
          <w:p w14:paraId="7FFDA65C"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53°6'32,842"N</w:t>
            </w:r>
          </w:p>
        </w:tc>
        <w:tc>
          <w:tcPr>
            <w:tcW w:w="989" w:type="dxa"/>
            <w:shd w:val="clear" w:color="auto" w:fill="FFFFFF"/>
            <w:vAlign w:val="center"/>
          </w:tcPr>
          <w:p w14:paraId="40E4127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53,6</w:t>
            </w:r>
          </w:p>
        </w:tc>
        <w:tc>
          <w:tcPr>
            <w:tcW w:w="1267" w:type="dxa"/>
            <w:shd w:val="clear" w:color="auto" w:fill="FFFFFF"/>
            <w:vAlign w:val="center"/>
          </w:tcPr>
          <w:p w14:paraId="08A4CFE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37,7</w:t>
            </w:r>
          </w:p>
        </w:tc>
        <w:tc>
          <w:tcPr>
            <w:tcW w:w="989" w:type="dxa"/>
            <w:shd w:val="clear" w:color="auto" w:fill="FFFFFF"/>
            <w:vAlign w:val="center"/>
          </w:tcPr>
          <w:p w14:paraId="35C76EC9"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03F3F4CE" w14:textId="77777777" w:rsidTr="00803DBF">
        <w:trPr>
          <w:trHeight w:hRule="exact" w:val="350"/>
          <w:jc w:val="center"/>
        </w:trPr>
        <w:tc>
          <w:tcPr>
            <w:tcW w:w="1042" w:type="dxa"/>
            <w:shd w:val="clear" w:color="auto" w:fill="FFFFFF"/>
            <w:vAlign w:val="center"/>
          </w:tcPr>
          <w:p w14:paraId="614B8C44"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4</w:t>
            </w:r>
          </w:p>
        </w:tc>
        <w:tc>
          <w:tcPr>
            <w:tcW w:w="1709" w:type="dxa"/>
            <w:shd w:val="clear" w:color="auto" w:fill="FFFFFF"/>
            <w:vAlign w:val="center"/>
          </w:tcPr>
          <w:p w14:paraId="2A50FA53"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M6+10</w:t>
            </w:r>
          </w:p>
        </w:tc>
        <w:tc>
          <w:tcPr>
            <w:tcW w:w="1550" w:type="dxa"/>
            <w:shd w:val="clear" w:color="auto" w:fill="FFFFFF"/>
            <w:vAlign w:val="center"/>
          </w:tcPr>
          <w:p w14:paraId="7FA01206"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21°38'25,686"E</w:t>
            </w:r>
          </w:p>
        </w:tc>
        <w:tc>
          <w:tcPr>
            <w:tcW w:w="1565" w:type="dxa"/>
            <w:shd w:val="clear" w:color="auto" w:fill="FFFFFF"/>
            <w:vAlign w:val="center"/>
          </w:tcPr>
          <w:p w14:paraId="3AE06225"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53°6'36,584"N</w:t>
            </w:r>
          </w:p>
        </w:tc>
        <w:tc>
          <w:tcPr>
            <w:tcW w:w="989" w:type="dxa"/>
            <w:shd w:val="clear" w:color="auto" w:fill="FFFFFF"/>
            <w:vAlign w:val="center"/>
          </w:tcPr>
          <w:p w14:paraId="4D2209EB"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60,5</w:t>
            </w:r>
          </w:p>
        </w:tc>
        <w:tc>
          <w:tcPr>
            <w:tcW w:w="1267" w:type="dxa"/>
            <w:shd w:val="clear" w:color="auto" w:fill="FFFFFF"/>
            <w:vAlign w:val="center"/>
          </w:tcPr>
          <w:p w14:paraId="2DE36C77"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166,7</w:t>
            </w:r>
          </w:p>
        </w:tc>
        <w:tc>
          <w:tcPr>
            <w:tcW w:w="989" w:type="dxa"/>
            <w:shd w:val="clear" w:color="auto" w:fill="FFFFFF"/>
            <w:vAlign w:val="center"/>
          </w:tcPr>
          <w:p w14:paraId="08C4E0E2"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121,0</w:t>
            </w:r>
          </w:p>
        </w:tc>
      </w:tr>
      <w:tr w:rsidR="007B0E0C" w:rsidRPr="0046576B" w14:paraId="2C9F95B4" w14:textId="77777777" w:rsidTr="00803DBF">
        <w:trPr>
          <w:trHeight w:hRule="exact" w:val="350"/>
          <w:jc w:val="center"/>
        </w:trPr>
        <w:tc>
          <w:tcPr>
            <w:tcW w:w="1042" w:type="dxa"/>
            <w:shd w:val="clear" w:color="auto" w:fill="FFFFFF"/>
            <w:vAlign w:val="center"/>
          </w:tcPr>
          <w:p w14:paraId="410326E0"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5</w:t>
            </w:r>
          </w:p>
        </w:tc>
        <w:tc>
          <w:tcPr>
            <w:tcW w:w="1709" w:type="dxa"/>
            <w:shd w:val="clear" w:color="auto" w:fill="FFFFFF"/>
            <w:vAlign w:val="center"/>
          </w:tcPr>
          <w:p w14:paraId="30F7476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M6+15 spec.2</w:t>
            </w:r>
          </w:p>
        </w:tc>
        <w:tc>
          <w:tcPr>
            <w:tcW w:w="1550" w:type="dxa"/>
            <w:shd w:val="clear" w:color="auto" w:fill="FFFFFF"/>
            <w:vAlign w:val="center"/>
          </w:tcPr>
          <w:p w14:paraId="197A0C36"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21°38'39,033"E</w:t>
            </w:r>
          </w:p>
        </w:tc>
        <w:tc>
          <w:tcPr>
            <w:tcW w:w="1565" w:type="dxa"/>
            <w:shd w:val="clear" w:color="auto" w:fill="FFFFFF"/>
            <w:vAlign w:val="center"/>
          </w:tcPr>
          <w:p w14:paraId="7A334164"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53°6'34,402"N</w:t>
            </w:r>
          </w:p>
        </w:tc>
        <w:tc>
          <w:tcPr>
            <w:tcW w:w="989" w:type="dxa"/>
            <w:shd w:val="clear" w:color="auto" w:fill="FFFFFF"/>
            <w:vAlign w:val="center"/>
          </w:tcPr>
          <w:p w14:paraId="1B60880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65,5</w:t>
            </w:r>
          </w:p>
        </w:tc>
        <w:tc>
          <w:tcPr>
            <w:tcW w:w="1267" w:type="dxa"/>
            <w:shd w:val="clear" w:color="auto" w:fill="FFFFFF"/>
            <w:vAlign w:val="center"/>
          </w:tcPr>
          <w:p w14:paraId="614E266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208,5</w:t>
            </w:r>
          </w:p>
        </w:tc>
        <w:tc>
          <w:tcPr>
            <w:tcW w:w="989" w:type="dxa"/>
            <w:shd w:val="clear" w:color="auto" w:fill="FFFFFF"/>
            <w:vAlign w:val="center"/>
          </w:tcPr>
          <w:p w14:paraId="0E24961D"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121,0</w:t>
            </w:r>
          </w:p>
        </w:tc>
      </w:tr>
      <w:tr w:rsidR="007B0E0C" w:rsidRPr="0046576B" w14:paraId="419AD83B" w14:textId="77777777" w:rsidTr="00803DBF">
        <w:trPr>
          <w:trHeight w:hRule="exact" w:val="346"/>
          <w:jc w:val="center"/>
        </w:trPr>
        <w:tc>
          <w:tcPr>
            <w:tcW w:w="1042" w:type="dxa"/>
            <w:shd w:val="clear" w:color="auto" w:fill="FFFFFF"/>
            <w:vAlign w:val="center"/>
          </w:tcPr>
          <w:p w14:paraId="013ED297"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6</w:t>
            </w:r>
          </w:p>
        </w:tc>
        <w:tc>
          <w:tcPr>
            <w:tcW w:w="1709" w:type="dxa"/>
            <w:shd w:val="clear" w:color="auto" w:fill="FFFFFF"/>
            <w:vAlign w:val="center"/>
          </w:tcPr>
          <w:p w14:paraId="6221A72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Pn+10</w:t>
            </w:r>
          </w:p>
        </w:tc>
        <w:tc>
          <w:tcPr>
            <w:tcW w:w="1550" w:type="dxa"/>
            <w:shd w:val="clear" w:color="auto" w:fill="FFFFFF"/>
            <w:vAlign w:val="center"/>
          </w:tcPr>
          <w:p w14:paraId="4017254B"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21°38'45,943"E</w:t>
            </w:r>
          </w:p>
        </w:tc>
        <w:tc>
          <w:tcPr>
            <w:tcW w:w="1565" w:type="dxa"/>
            <w:shd w:val="clear" w:color="auto" w:fill="FFFFFF"/>
            <w:vAlign w:val="center"/>
          </w:tcPr>
          <w:p w14:paraId="52FE792C"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53°6'22,231"N</w:t>
            </w:r>
          </w:p>
        </w:tc>
        <w:tc>
          <w:tcPr>
            <w:tcW w:w="989" w:type="dxa"/>
            <w:shd w:val="clear" w:color="auto" w:fill="FFFFFF"/>
            <w:vAlign w:val="center"/>
          </w:tcPr>
          <w:p w14:paraId="077B7F67"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63,6</w:t>
            </w:r>
          </w:p>
        </w:tc>
        <w:tc>
          <w:tcPr>
            <w:tcW w:w="1267" w:type="dxa"/>
            <w:shd w:val="clear" w:color="auto" w:fill="FFFFFF"/>
            <w:vAlign w:val="center"/>
          </w:tcPr>
          <w:p w14:paraId="27D353E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54,5</w:t>
            </w:r>
          </w:p>
        </w:tc>
        <w:tc>
          <w:tcPr>
            <w:tcW w:w="989" w:type="dxa"/>
            <w:shd w:val="clear" w:color="auto" w:fill="FFFFFF"/>
            <w:vAlign w:val="center"/>
          </w:tcPr>
          <w:p w14:paraId="7146BBAD"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18C8E906" w14:textId="77777777" w:rsidTr="00803DBF">
        <w:trPr>
          <w:trHeight w:hRule="exact" w:val="350"/>
          <w:jc w:val="center"/>
        </w:trPr>
        <w:tc>
          <w:tcPr>
            <w:tcW w:w="1042" w:type="dxa"/>
            <w:shd w:val="clear" w:color="auto" w:fill="FFFFFF"/>
            <w:vAlign w:val="center"/>
          </w:tcPr>
          <w:p w14:paraId="6C6616FD"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7</w:t>
            </w:r>
          </w:p>
        </w:tc>
        <w:tc>
          <w:tcPr>
            <w:tcW w:w="1709" w:type="dxa"/>
            <w:shd w:val="clear" w:color="auto" w:fill="FFFFFF"/>
            <w:vAlign w:val="center"/>
          </w:tcPr>
          <w:p w14:paraId="238CD3A9"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Pn+5</w:t>
            </w:r>
          </w:p>
        </w:tc>
        <w:tc>
          <w:tcPr>
            <w:tcW w:w="1550" w:type="dxa"/>
            <w:shd w:val="clear" w:color="auto" w:fill="FFFFFF"/>
            <w:vAlign w:val="center"/>
          </w:tcPr>
          <w:p w14:paraId="6CA0B5A9"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21°38'54,676"E</w:t>
            </w:r>
          </w:p>
        </w:tc>
        <w:tc>
          <w:tcPr>
            <w:tcW w:w="1565" w:type="dxa"/>
            <w:shd w:val="clear" w:color="auto" w:fill="FFFFFF"/>
            <w:vAlign w:val="center"/>
          </w:tcPr>
          <w:p w14:paraId="6C66083B"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53°6'6,843"N</w:t>
            </w:r>
          </w:p>
        </w:tc>
        <w:tc>
          <w:tcPr>
            <w:tcW w:w="989" w:type="dxa"/>
            <w:shd w:val="clear" w:color="auto" w:fill="FFFFFF"/>
            <w:vAlign w:val="center"/>
          </w:tcPr>
          <w:p w14:paraId="2156B8B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16FA2DDD"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16BE2CC9"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1692D1B6" w14:textId="77777777" w:rsidTr="00803DBF">
        <w:trPr>
          <w:trHeight w:hRule="exact" w:val="350"/>
          <w:jc w:val="center"/>
        </w:trPr>
        <w:tc>
          <w:tcPr>
            <w:tcW w:w="1042" w:type="dxa"/>
            <w:shd w:val="clear" w:color="auto" w:fill="FFFFFF"/>
            <w:vAlign w:val="center"/>
          </w:tcPr>
          <w:p w14:paraId="6EA04206"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8</w:t>
            </w:r>
          </w:p>
        </w:tc>
        <w:tc>
          <w:tcPr>
            <w:tcW w:w="1709" w:type="dxa"/>
            <w:shd w:val="clear" w:color="auto" w:fill="FFFFFF"/>
            <w:vAlign w:val="center"/>
          </w:tcPr>
          <w:p w14:paraId="1511DEE3"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M1+0</w:t>
            </w:r>
          </w:p>
        </w:tc>
        <w:tc>
          <w:tcPr>
            <w:tcW w:w="1550" w:type="dxa"/>
            <w:shd w:val="clear" w:color="auto" w:fill="FFFFFF"/>
            <w:vAlign w:val="center"/>
          </w:tcPr>
          <w:p w14:paraId="69A063E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21°39'0,966"E</w:t>
            </w:r>
          </w:p>
        </w:tc>
        <w:tc>
          <w:tcPr>
            <w:tcW w:w="1565" w:type="dxa"/>
            <w:shd w:val="clear" w:color="auto" w:fill="FFFFFF"/>
            <w:vAlign w:val="center"/>
          </w:tcPr>
          <w:p w14:paraId="4926ADE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53°5'55,757"N</w:t>
            </w:r>
          </w:p>
        </w:tc>
        <w:tc>
          <w:tcPr>
            <w:tcW w:w="989" w:type="dxa"/>
            <w:shd w:val="clear" w:color="auto" w:fill="FFFFFF"/>
            <w:vAlign w:val="center"/>
          </w:tcPr>
          <w:p w14:paraId="6BE95359"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49,5</w:t>
            </w:r>
          </w:p>
        </w:tc>
        <w:tc>
          <w:tcPr>
            <w:tcW w:w="1267" w:type="dxa"/>
            <w:shd w:val="clear" w:color="auto" w:fill="FFFFFF"/>
            <w:vAlign w:val="center"/>
          </w:tcPr>
          <w:p w14:paraId="712F6987"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51,3</w:t>
            </w:r>
          </w:p>
        </w:tc>
        <w:tc>
          <w:tcPr>
            <w:tcW w:w="989" w:type="dxa"/>
            <w:shd w:val="clear" w:color="auto" w:fill="FFFFFF"/>
            <w:vAlign w:val="center"/>
          </w:tcPr>
          <w:p w14:paraId="42F044F9"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121,0</w:t>
            </w:r>
          </w:p>
        </w:tc>
      </w:tr>
      <w:tr w:rsidR="007B0E0C" w:rsidRPr="0046576B" w14:paraId="0B70C423" w14:textId="77777777" w:rsidTr="00803DBF">
        <w:trPr>
          <w:trHeight w:hRule="exact" w:val="350"/>
          <w:jc w:val="center"/>
        </w:trPr>
        <w:tc>
          <w:tcPr>
            <w:tcW w:w="1042" w:type="dxa"/>
            <w:shd w:val="clear" w:color="auto" w:fill="FFFFFF"/>
            <w:vAlign w:val="center"/>
          </w:tcPr>
          <w:p w14:paraId="1983F103"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9</w:t>
            </w:r>
          </w:p>
        </w:tc>
        <w:tc>
          <w:tcPr>
            <w:tcW w:w="1709" w:type="dxa"/>
            <w:shd w:val="clear" w:color="auto" w:fill="FFFFFF"/>
            <w:vAlign w:val="center"/>
          </w:tcPr>
          <w:p w14:paraId="75C1B4E9"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PL+0</w:t>
            </w:r>
          </w:p>
        </w:tc>
        <w:tc>
          <w:tcPr>
            <w:tcW w:w="1550" w:type="dxa"/>
            <w:shd w:val="clear" w:color="auto" w:fill="FFFFFF"/>
            <w:vAlign w:val="center"/>
          </w:tcPr>
          <w:p w14:paraId="23465106"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21°39'4,401"E</w:t>
            </w:r>
          </w:p>
        </w:tc>
        <w:tc>
          <w:tcPr>
            <w:tcW w:w="1565" w:type="dxa"/>
            <w:shd w:val="clear" w:color="auto" w:fill="FFFFFF"/>
            <w:vAlign w:val="center"/>
          </w:tcPr>
          <w:p w14:paraId="5B9F08C1"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53°5'42,489"N</w:t>
            </w:r>
          </w:p>
        </w:tc>
        <w:tc>
          <w:tcPr>
            <w:tcW w:w="989" w:type="dxa"/>
            <w:shd w:val="clear" w:color="auto" w:fill="FFFFFF"/>
            <w:vAlign w:val="center"/>
          </w:tcPr>
          <w:p w14:paraId="7F1FA91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59,6</w:t>
            </w:r>
          </w:p>
        </w:tc>
        <w:tc>
          <w:tcPr>
            <w:tcW w:w="1267" w:type="dxa"/>
            <w:shd w:val="clear" w:color="auto" w:fill="FFFFFF"/>
            <w:vAlign w:val="center"/>
          </w:tcPr>
          <w:p w14:paraId="7CA663B7"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164C62A3"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69840552" w14:textId="77777777" w:rsidTr="00803DBF">
        <w:trPr>
          <w:trHeight w:hRule="exact" w:val="350"/>
          <w:jc w:val="center"/>
        </w:trPr>
        <w:tc>
          <w:tcPr>
            <w:tcW w:w="1042" w:type="dxa"/>
            <w:shd w:val="clear" w:color="auto" w:fill="FFFFFF"/>
            <w:vAlign w:val="center"/>
          </w:tcPr>
          <w:p w14:paraId="002119AF"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10</w:t>
            </w:r>
          </w:p>
        </w:tc>
        <w:tc>
          <w:tcPr>
            <w:tcW w:w="1709" w:type="dxa"/>
            <w:shd w:val="clear" w:color="auto" w:fill="FFFFFF"/>
            <w:vAlign w:val="center"/>
          </w:tcPr>
          <w:p w14:paraId="10E2ED13"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PL-5</w:t>
            </w:r>
          </w:p>
        </w:tc>
        <w:tc>
          <w:tcPr>
            <w:tcW w:w="1550" w:type="dxa"/>
            <w:shd w:val="clear" w:color="auto" w:fill="FFFFFF"/>
            <w:vAlign w:val="center"/>
          </w:tcPr>
          <w:p w14:paraId="6CADA29B"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21°39'8,2"E</w:t>
            </w:r>
          </w:p>
        </w:tc>
        <w:tc>
          <w:tcPr>
            <w:tcW w:w="1565" w:type="dxa"/>
            <w:shd w:val="clear" w:color="auto" w:fill="FFFFFF"/>
            <w:vAlign w:val="center"/>
          </w:tcPr>
          <w:p w14:paraId="5C43FF1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53°5'27,814"N</w:t>
            </w:r>
          </w:p>
        </w:tc>
        <w:tc>
          <w:tcPr>
            <w:tcW w:w="989" w:type="dxa"/>
            <w:shd w:val="clear" w:color="auto" w:fill="FFFFFF"/>
            <w:vAlign w:val="center"/>
          </w:tcPr>
          <w:p w14:paraId="379CE44D"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54,6</w:t>
            </w:r>
          </w:p>
        </w:tc>
        <w:tc>
          <w:tcPr>
            <w:tcW w:w="1267" w:type="dxa"/>
            <w:shd w:val="clear" w:color="auto" w:fill="FFFFFF"/>
            <w:vAlign w:val="center"/>
          </w:tcPr>
          <w:p w14:paraId="18EF2F7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37,7</w:t>
            </w:r>
          </w:p>
        </w:tc>
        <w:tc>
          <w:tcPr>
            <w:tcW w:w="989" w:type="dxa"/>
            <w:shd w:val="clear" w:color="auto" w:fill="FFFFFF"/>
            <w:vAlign w:val="center"/>
          </w:tcPr>
          <w:p w14:paraId="2AFDE697"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0390A7F4" w14:textId="77777777" w:rsidTr="00803DBF">
        <w:trPr>
          <w:trHeight w:hRule="exact" w:val="346"/>
          <w:jc w:val="center"/>
        </w:trPr>
        <w:tc>
          <w:tcPr>
            <w:tcW w:w="1042" w:type="dxa"/>
            <w:shd w:val="clear" w:color="auto" w:fill="FFFFFF"/>
            <w:vAlign w:val="center"/>
          </w:tcPr>
          <w:p w14:paraId="08CD0C29"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11</w:t>
            </w:r>
          </w:p>
        </w:tc>
        <w:tc>
          <w:tcPr>
            <w:tcW w:w="1709" w:type="dxa"/>
            <w:shd w:val="clear" w:color="auto" w:fill="FFFFFF"/>
            <w:vAlign w:val="center"/>
          </w:tcPr>
          <w:p w14:paraId="3D582D8D"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P+0</w:t>
            </w:r>
          </w:p>
        </w:tc>
        <w:tc>
          <w:tcPr>
            <w:tcW w:w="1550" w:type="dxa"/>
            <w:shd w:val="clear" w:color="auto" w:fill="FFFFFF"/>
            <w:vAlign w:val="center"/>
          </w:tcPr>
          <w:p w14:paraId="7AD85DF3"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21°39'12,039"E</w:t>
            </w:r>
          </w:p>
        </w:tc>
        <w:tc>
          <w:tcPr>
            <w:tcW w:w="1565" w:type="dxa"/>
            <w:shd w:val="clear" w:color="auto" w:fill="FFFFFF"/>
            <w:vAlign w:val="center"/>
          </w:tcPr>
          <w:p w14:paraId="59992A69"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53°5'12,979"N</w:t>
            </w:r>
          </w:p>
        </w:tc>
        <w:tc>
          <w:tcPr>
            <w:tcW w:w="989" w:type="dxa"/>
            <w:shd w:val="clear" w:color="auto" w:fill="FFFFFF"/>
            <w:vAlign w:val="center"/>
          </w:tcPr>
          <w:p w14:paraId="63FCF727"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7AA27A6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463F4040"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55,2</w:t>
            </w:r>
          </w:p>
        </w:tc>
      </w:tr>
      <w:tr w:rsidR="007B0E0C" w:rsidRPr="0046576B" w14:paraId="68FD8B12" w14:textId="77777777" w:rsidTr="00803DBF">
        <w:trPr>
          <w:trHeight w:hRule="exact" w:val="350"/>
          <w:jc w:val="center"/>
        </w:trPr>
        <w:tc>
          <w:tcPr>
            <w:tcW w:w="1042" w:type="dxa"/>
            <w:shd w:val="clear" w:color="auto" w:fill="FFFFFF"/>
            <w:vAlign w:val="center"/>
          </w:tcPr>
          <w:p w14:paraId="5F87E0CE"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12</w:t>
            </w:r>
          </w:p>
        </w:tc>
        <w:tc>
          <w:tcPr>
            <w:tcW w:w="1709" w:type="dxa"/>
            <w:shd w:val="clear" w:color="auto" w:fill="FFFFFF"/>
            <w:vAlign w:val="center"/>
          </w:tcPr>
          <w:p w14:paraId="7AC81C45"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P+0</w:t>
            </w:r>
          </w:p>
        </w:tc>
        <w:tc>
          <w:tcPr>
            <w:tcW w:w="1550" w:type="dxa"/>
            <w:shd w:val="clear" w:color="auto" w:fill="FFFFFF"/>
            <w:vAlign w:val="center"/>
          </w:tcPr>
          <w:p w14:paraId="69F1704F"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21°39'16,175"E</w:t>
            </w:r>
          </w:p>
        </w:tc>
        <w:tc>
          <w:tcPr>
            <w:tcW w:w="1565" w:type="dxa"/>
            <w:shd w:val="clear" w:color="auto" w:fill="FFFFFF"/>
            <w:vAlign w:val="center"/>
          </w:tcPr>
          <w:p w14:paraId="6E6E809B"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53°4'56,992"N</w:t>
            </w:r>
          </w:p>
        </w:tc>
        <w:tc>
          <w:tcPr>
            <w:tcW w:w="989" w:type="dxa"/>
            <w:shd w:val="clear" w:color="auto" w:fill="FFFFFF"/>
            <w:vAlign w:val="center"/>
          </w:tcPr>
          <w:p w14:paraId="2048A875"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1E734495"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471AC4D2"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67,2</w:t>
            </w:r>
          </w:p>
        </w:tc>
      </w:tr>
      <w:tr w:rsidR="007B0E0C" w:rsidRPr="0046576B" w14:paraId="471715B5" w14:textId="77777777" w:rsidTr="00803DBF">
        <w:trPr>
          <w:trHeight w:hRule="exact" w:val="350"/>
          <w:jc w:val="center"/>
        </w:trPr>
        <w:tc>
          <w:tcPr>
            <w:tcW w:w="1042" w:type="dxa"/>
            <w:shd w:val="clear" w:color="auto" w:fill="FFFFFF"/>
            <w:vAlign w:val="center"/>
          </w:tcPr>
          <w:p w14:paraId="61CD291F"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13</w:t>
            </w:r>
          </w:p>
        </w:tc>
        <w:tc>
          <w:tcPr>
            <w:tcW w:w="1709" w:type="dxa"/>
            <w:shd w:val="clear" w:color="auto" w:fill="FFFFFF"/>
            <w:vAlign w:val="center"/>
          </w:tcPr>
          <w:p w14:paraId="16AF869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P+0</w:t>
            </w:r>
          </w:p>
        </w:tc>
        <w:tc>
          <w:tcPr>
            <w:tcW w:w="1550" w:type="dxa"/>
            <w:shd w:val="clear" w:color="auto" w:fill="FFFFFF"/>
            <w:vAlign w:val="center"/>
          </w:tcPr>
          <w:p w14:paraId="66CA4FA0"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21°39'20,245"E</w:t>
            </w:r>
          </w:p>
        </w:tc>
        <w:tc>
          <w:tcPr>
            <w:tcW w:w="1565" w:type="dxa"/>
            <w:shd w:val="clear" w:color="auto" w:fill="FFFFFF"/>
            <w:vAlign w:val="center"/>
          </w:tcPr>
          <w:p w14:paraId="7A5D9CFD"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53°4'41,261"N</w:t>
            </w:r>
          </w:p>
        </w:tc>
        <w:tc>
          <w:tcPr>
            <w:tcW w:w="989" w:type="dxa"/>
            <w:shd w:val="clear" w:color="auto" w:fill="FFFFFF"/>
            <w:vAlign w:val="center"/>
          </w:tcPr>
          <w:p w14:paraId="745C9D61"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200E7BA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66AAF21C"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67,2</w:t>
            </w:r>
          </w:p>
        </w:tc>
      </w:tr>
      <w:tr w:rsidR="007B0E0C" w:rsidRPr="0046576B" w14:paraId="2F39902A" w14:textId="77777777" w:rsidTr="00803DBF">
        <w:trPr>
          <w:trHeight w:hRule="exact" w:val="350"/>
          <w:jc w:val="center"/>
        </w:trPr>
        <w:tc>
          <w:tcPr>
            <w:tcW w:w="1042" w:type="dxa"/>
            <w:shd w:val="clear" w:color="auto" w:fill="FFFFFF"/>
            <w:vAlign w:val="center"/>
          </w:tcPr>
          <w:p w14:paraId="5BA88C0E"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14</w:t>
            </w:r>
          </w:p>
        </w:tc>
        <w:tc>
          <w:tcPr>
            <w:tcW w:w="1709" w:type="dxa"/>
            <w:shd w:val="clear" w:color="auto" w:fill="FFFFFF"/>
            <w:vAlign w:val="center"/>
          </w:tcPr>
          <w:p w14:paraId="6C11E3F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P+0</w:t>
            </w:r>
          </w:p>
        </w:tc>
        <w:tc>
          <w:tcPr>
            <w:tcW w:w="1550" w:type="dxa"/>
            <w:shd w:val="clear" w:color="auto" w:fill="FFFFFF"/>
            <w:vAlign w:val="center"/>
          </w:tcPr>
          <w:p w14:paraId="0563E76F"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21°39'24,007"E</w:t>
            </w:r>
          </w:p>
        </w:tc>
        <w:tc>
          <w:tcPr>
            <w:tcW w:w="1565" w:type="dxa"/>
            <w:shd w:val="clear" w:color="auto" w:fill="FFFFFF"/>
            <w:vAlign w:val="center"/>
          </w:tcPr>
          <w:p w14:paraId="64B2394E"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53°4'26,713"N</w:t>
            </w:r>
          </w:p>
        </w:tc>
        <w:tc>
          <w:tcPr>
            <w:tcW w:w="989" w:type="dxa"/>
            <w:shd w:val="clear" w:color="auto" w:fill="FFFFFF"/>
            <w:vAlign w:val="center"/>
          </w:tcPr>
          <w:p w14:paraId="244D571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461269C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4B705354"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55,2</w:t>
            </w:r>
          </w:p>
        </w:tc>
      </w:tr>
      <w:tr w:rsidR="007B0E0C" w:rsidRPr="0046576B" w14:paraId="165163D9" w14:textId="77777777" w:rsidTr="00803DBF">
        <w:trPr>
          <w:trHeight w:hRule="exact" w:val="350"/>
          <w:jc w:val="center"/>
        </w:trPr>
        <w:tc>
          <w:tcPr>
            <w:tcW w:w="1042" w:type="dxa"/>
            <w:shd w:val="clear" w:color="auto" w:fill="FFFFFF"/>
            <w:vAlign w:val="center"/>
          </w:tcPr>
          <w:p w14:paraId="4E5C5C25"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15</w:t>
            </w:r>
          </w:p>
        </w:tc>
        <w:tc>
          <w:tcPr>
            <w:tcW w:w="1709" w:type="dxa"/>
            <w:shd w:val="clear" w:color="auto" w:fill="FFFFFF"/>
            <w:vAlign w:val="center"/>
          </w:tcPr>
          <w:p w14:paraId="4847DCD2"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P+10</w:t>
            </w:r>
          </w:p>
        </w:tc>
        <w:tc>
          <w:tcPr>
            <w:tcW w:w="1550" w:type="dxa"/>
            <w:shd w:val="clear" w:color="auto" w:fill="FFFFFF"/>
            <w:vAlign w:val="center"/>
          </w:tcPr>
          <w:p w14:paraId="07EF34EA"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21°39'28,514"E</w:t>
            </w:r>
          </w:p>
        </w:tc>
        <w:tc>
          <w:tcPr>
            <w:tcW w:w="1565" w:type="dxa"/>
            <w:shd w:val="clear" w:color="auto" w:fill="FFFFFF"/>
            <w:vAlign w:val="center"/>
          </w:tcPr>
          <w:p w14:paraId="7ECDB99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53°4'9,288"N</w:t>
            </w:r>
          </w:p>
        </w:tc>
        <w:tc>
          <w:tcPr>
            <w:tcW w:w="989" w:type="dxa"/>
            <w:shd w:val="clear" w:color="auto" w:fill="FFFFFF"/>
            <w:vAlign w:val="center"/>
          </w:tcPr>
          <w:p w14:paraId="3554D13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68,6</w:t>
            </w:r>
          </w:p>
        </w:tc>
        <w:tc>
          <w:tcPr>
            <w:tcW w:w="1267" w:type="dxa"/>
            <w:shd w:val="clear" w:color="auto" w:fill="FFFFFF"/>
            <w:vAlign w:val="center"/>
          </w:tcPr>
          <w:p w14:paraId="11EBB175"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64,2</w:t>
            </w:r>
          </w:p>
        </w:tc>
        <w:tc>
          <w:tcPr>
            <w:tcW w:w="989" w:type="dxa"/>
            <w:shd w:val="clear" w:color="auto" w:fill="FFFFFF"/>
            <w:vAlign w:val="center"/>
          </w:tcPr>
          <w:p w14:paraId="1A0393FF"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67,2</w:t>
            </w:r>
          </w:p>
        </w:tc>
      </w:tr>
      <w:tr w:rsidR="007B0E0C" w:rsidRPr="0046576B" w14:paraId="146F88FE" w14:textId="77777777" w:rsidTr="00803DBF">
        <w:trPr>
          <w:trHeight w:hRule="exact" w:val="346"/>
          <w:jc w:val="center"/>
        </w:trPr>
        <w:tc>
          <w:tcPr>
            <w:tcW w:w="1042" w:type="dxa"/>
            <w:shd w:val="clear" w:color="auto" w:fill="FFFFFF"/>
            <w:vAlign w:val="center"/>
          </w:tcPr>
          <w:p w14:paraId="4B7036E0"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16</w:t>
            </w:r>
          </w:p>
        </w:tc>
        <w:tc>
          <w:tcPr>
            <w:tcW w:w="1709" w:type="dxa"/>
            <w:shd w:val="clear" w:color="auto" w:fill="FFFFFF"/>
            <w:vAlign w:val="center"/>
          </w:tcPr>
          <w:p w14:paraId="2AF60E50"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M6+0</w:t>
            </w:r>
          </w:p>
        </w:tc>
        <w:tc>
          <w:tcPr>
            <w:tcW w:w="1550" w:type="dxa"/>
            <w:shd w:val="clear" w:color="auto" w:fill="FFFFFF"/>
            <w:vAlign w:val="center"/>
          </w:tcPr>
          <w:p w14:paraId="3C8FCBDC"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21°39'32,267"E</w:t>
            </w:r>
          </w:p>
        </w:tc>
        <w:tc>
          <w:tcPr>
            <w:tcW w:w="1565" w:type="dxa"/>
            <w:shd w:val="clear" w:color="auto" w:fill="FFFFFF"/>
            <w:vAlign w:val="center"/>
          </w:tcPr>
          <w:p w14:paraId="738C849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53°3'54,769"N</w:t>
            </w:r>
          </w:p>
        </w:tc>
        <w:tc>
          <w:tcPr>
            <w:tcW w:w="989" w:type="dxa"/>
            <w:shd w:val="clear" w:color="auto" w:fill="FFFFFF"/>
            <w:vAlign w:val="center"/>
          </w:tcPr>
          <w:p w14:paraId="70C8AF76"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50,5</w:t>
            </w:r>
          </w:p>
        </w:tc>
        <w:tc>
          <w:tcPr>
            <w:tcW w:w="1267" w:type="dxa"/>
            <w:shd w:val="clear" w:color="auto" w:fill="FFFFFF"/>
            <w:vAlign w:val="center"/>
          </w:tcPr>
          <w:p w14:paraId="5E002AB1"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97,0</w:t>
            </w:r>
          </w:p>
        </w:tc>
        <w:tc>
          <w:tcPr>
            <w:tcW w:w="989" w:type="dxa"/>
            <w:shd w:val="clear" w:color="auto" w:fill="FFFFFF"/>
            <w:vAlign w:val="center"/>
          </w:tcPr>
          <w:p w14:paraId="4772A6A3"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144,0</w:t>
            </w:r>
          </w:p>
        </w:tc>
      </w:tr>
      <w:tr w:rsidR="007B0E0C" w:rsidRPr="0046576B" w14:paraId="22DF4514" w14:textId="77777777" w:rsidTr="00803DBF">
        <w:trPr>
          <w:trHeight w:hRule="exact" w:val="350"/>
          <w:jc w:val="center"/>
        </w:trPr>
        <w:tc>
          <w:tcPr>
            <w:tcW w:w="1042" w:type="dxa"/>
            <w:shd w:val="clear" w:color="auto" w:fill="FFFFFF"/>
            <w:vAlign w:val="center"/>
          </w:tcPr>
          <w:p w14:paraId="15E74095"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17</w:t>
            </w:r>
          </w:p>
        </w:tc>
        <w:tc>
          <w:tcPr>
            <w:tcW w:w="1709" w:type="dxa"/>
            <w:shd w:val="clear" w:color="auto" w:fill="FFFFFF"/>
            <w:vAlign w:val="center"/>
          </w:tcPr>
          <w:p w14:paraId="63A5527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P+5</w:t>
            </w:r>
          </w:p>
        </w:tc>
        <w:tc>
          <w:tcPr>
            <w:tcW w:w="1550" w:type="dxa"/>
            <w:shd w:val="clear" w:color="auto" w:fill="FFFFFF"/>
            <w:vAlign w:val="center"/>
          </w:tcPr>
          <w:p w14:paraId="5859A43A"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21°39'52,725"E</w:t>
            </w:r>
          </w:p>
        </w:tc>
        <w:tc>
          <w:tcPr>
            <w:tcW w:w="1565" w:type="dxa"/>
            <w:shd w:val="clear" w:color="auto" w:fill="FFFFFF"/>
            <w:vAlign w:val="center"/>
          </w:tcPr>
          <w:p w14:paraId="01FE2EB9"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53°3'46,14”N</w:t>
            </w:r>
          </w:p>
        </w:tc>
        <w:tc>
          <w:tcPr>
            <w:tcW w:w="989" w:type="dxa"/>
            <w:shd w:val="clear" w:color="auto" w:fill="FFFFFF"/>
            <w:vAlign w:val="center"/>
          </w:tcPr>
          <w:p w14:paraId="0F53270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63,6</w:t>
            </w:r>
          </w:p>
        </w:tc>
        <w:tc>
          <w:tcPr>
            <w:tcW w:w="1267" w:type="dxa"/>
            <w:shd w:val="clear" w:color="auto" w:fill="FFFFFF"/>
            <w:vAlign w:val="center"/>
          </w:tcPr>
          <w:p w14:paraId="040D1DC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54,5</w:t>
            </w:r>
          </w:p>
        </w:tc>
        <w:tc>
          <w:tcPr>
            <w:tcW w:w="989" w:type="dxa"/>
            <w:shd w:val="clear" w:color="auto" w:fill="FFFFFF"/>
            <w:vAlign w:val="center"/>
          </w:tcPr>
          <w:p w14:paraId="063B0FF1"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55,2</w:t>
            </w:r>
          </w:p>
        </w:tc>
      </w:tr>
      <w:tr w:rsidR="007B0E0C" w:rsidRPr="0046576B" w14:paraId="7C2C88A9" w14:textId="77777777" w:rsidTr="00803DBF">
        <w:trPr>
          <w:trHeight w:hRule="exact" w:val="350"/>
          <w:jc w:val="center"/>
        </w:trPr>
        <w:tc>
          <w:tcPr>
            <w:tcW w:w="1042" w:type="dxa"/>
            <w:shd w:val="clear" w:color="auto" w:fill="FFFFFF"/>
            <w:vAlign w:val="center"/>
          </w:tcPr>
          <w:p w14:paraId="6A69D067"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18</w:t>
            </w:r>
          </w:p>
        </w:tc>
        <w:tc>
          <w:tcPr>
            <w:tcW w:w="1709" w:type="dxa"/>
            <w:shd w:val="clear" w:color="auto" w:fill="FFFFFF"/>
            <w:vAlign w:val="center"/>
          </w:tcPr>
          <w:p w14:paraId="786CEBD6"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P+10</w:t>
            </w:r>
          </w:p>
        </w:tc>
        <w:tc>
          <w:tcPr>
            <w:tcW w:w="1550" w:type="dxa"/>
            <w:shd w:val="clear" w:color="auto" w:fill="FFFFFF"/>
            <w:vAlign w:val="center"/>
          </w:tcPr>
          <w:p w14:paraId="05A06A94"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21°40'13,844"E</w:t>
            </w:r>
          </w:p>
        </w:tc>
        <w:tc>
          <w:tcPr>
            <w:tcW w:w="1565" w:type="dxa"/>
            <w:shd w:val="clear" w:color="auto" w:fill="FFFFFF"/>
            <w:vAlign w:val="center"/>
          </w:tcPr>
          <w:p w14:paraId="762570B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53°3'37,231"N</w:t>
            </w:r>
          </w:p>
        </w:tc>
        <w:tc>
          <w:tcPr>
            <w:tcW w:w="989" w:type="dxa"/>
            <w:shd w:val="clear" w:color="auto" w:fill="FFFFFF"/>
            <w:vAlign w:val="center"/>
          </w:tcPr>
          <w:p w14:paraId="15627BEB"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68,6</w:t>
            </w:r>
          </w:p>
        </w:tc>
        <w:tc>
          <w:tcPr>
            <w:tcW w:w="1267" w:type="dxa"/>
            <w:shd w:val="clear" w:color="auto" w:fill="FFFFFF"/>
            <w:vAlign w:val="center"/>
          </w:tcPr>
          <w:p w14:paraId="7E38B305"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64,2</w:t>
            </w:r>
          </w:p>
        </w:tc>
        <w:tc>
          <w:tcPr>
            <w:tcW w:w="989" w:type="dxa"/>
            <w:shd w:val="clear" w:color="auto" w:fill="FFFFFF"/>
            <w:vAlign w:val="center"/>
          </w:tcPr>
          <w:p w14:paraId="6038C00C"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67,2</w:t>
            </w:r>
          </w:p>
        </w:tc>
      </w:tr>
      <w:tr w:rsidR="007B0E0C" w:rsidRPr="0046576B" w14:paraId="7B8A68BF" w14:textId="77777777" w:rsidTr="00803DBF">
        <w:trPr>
          <w:trHeight w:hRule="exact" w:val="350"/>
          <w:jc w:val="center"/>
        </w:trPr>
        <w:tc>
          <w:tcPr>
            <w:tcW w:w="1042" w:type="dxa"/>
            <w:shd w:val="clear" w:color="auto" w:fill="FFFFFF"/>
            <w:vAlign w:val="center"/>
          </w:tcPr>
          <w:p w14:paraId="5383C8B5"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19</w:t>
            </w:r>
          </w:p>
        </w:tc>
        <w:tc>
          <w:tcPr>
            <w:tcW w:w="1709" w:type="dxa"/>
            <w:shd w:val="clear" w:color="auto" w:fill="FFFFFF"/>
            <w:vAlign w:val="center"/>
          </w:tcPr>
          <w:p w14:paraId="01B7B7C7"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M6+5</w:t>
            </w:r>
          </w:p>
        </w:tc>
        <w:tc>
          <w:tcPr>
            <w:tcW w:w="1550" w:type="dxa"/>
            <w:shd w:val="clear" w:color="auto" w:fill="FFFFFF"/>
            <w:vAlign w:val="center"/>
          </w:tcPr>
          <w:p w14:paraId="0011EF9D"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21°40'36,721"E</w:t>
            </w:r>
          </w:p>
        </w:tc>
        <w:tc>
          <w:tcPr>
            <w:tcW w:w="1565" w:type="dxa"/>
            <w:shd w:val="clear" w:color="auto" w:fill="FFFFFF"/>
            <w:vAlign w:val="center"/>
          </w:tcPr>
          <w:p w14:paraId="4B2214DB"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53°3'27,577"N</w:t>
            </w:r>
          </w:p>
        </w:tc>
        <w:tc>
          <w:tcPr>
            <w:tcW w:w="989" w:type="dxa"/>
            <w:shd w:val="clear" w:color="auto" w:fill="FFFFFF"/>
            <w:vAlign w:val="center"/>
          </w:tcPr>
          <w:p w14:paraId="7586F695"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55,5</w:t>
            </w:r>
          </w:p>
        </w:tc>
        <w:tc>
          <w:tcPr>
            <w:tcW w:w="1267" w:type="dxa"/>
            <w:shd w:val="clear" w:color="auto" w:fill="FFFFFF"/>
            <w:vAlign w:val="center"/>
          </w:tcPr>
          <w:p w14:paraId="55AEAA03"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129,5</w:t>
            </w:r>
          </w:p>
        </w:tc>
        <w:tc>
          <w:tcPr>
            <w:tcW w:w="989" w:type="dxa"/>
            <w:shd w:val="clear" w:color="auto" w:fill="FFFFFF"/>
            <w:vAlign w:val="center"/>
          </w:tcPr>
          <w:p w14:paraId="28BD26E8"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81,0</w:t>
            </w:r>
          </w:p>
        </w:tc>
      </w:tr>
      <w:tr w:rsidR="007B0E0C" w:rsidRPr="0046576B" w14:paraId="52671B1A" w14:textId="77777777" w:rsidTr="00803DBF">
        <w:trPr>
          <w:trHeight w:hRule="exact" w:val="350"/>
          <w:jc w:val="center"/>
        </w:trPr>
        <w:tc>
          <w:tcPr>
            <w:tcW w:w="1042" w:type="dxa"/>
            <w:shd w:val="clear" w:color="auto" w:fill="FFFFFF"/>
            <w:vAlign w:val="center"/>
          </w:tcPr>
          <w:p w14:paraId="07E158C2"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20</w:t>
            </w:r>
          </w:p>
        </w:tc>
        <w:tc>
          <w:tcPr>
            <w:tcW w:w="1709" w:type="dxa"/>
            <w:shd w:val="clear" w:color="auto" w:fill="FFFFFF"/>
            <w:vAlign w:val="center"/>
          </w:tcPr>
          <w:p w14:paraId="6B16B735"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Pn+0</w:t>
            </w:r>
          </w:p>
        </w:tc>
        <w:tc>
          <w:tcPr>
            <w:tcW w:w="1550" w:type="dxa"/>
            <w:shd w:val="clear" w:color="auto" w:fill="FFFFFF"/>
            <w:vAlign w:val="center"/>
          </w:tcPr>
          <w:p w14:paraId="617F56F3"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21°40'35,593"E</w:t>
            </w:r>
          </w:p>
        </w:tc>
        <w:tc>
          <w:tcPr>
            <w:tcW w:w="1565" w:type="dxa"/>
            <w:shd w:val="clear" w:color="auto" w:fill="FFFFFF"/>
            <w:vAlign w:val="center"/>
          </w:tcPr>
          <w:p w14:paraId="6D379B4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53°3'15,957"N</w:t>
            </w:r>
          </w:p>
        </w:tc>
        <w:tc>
          <w:tcPr>
            <w:tcW w:w="989" w:type="dxa"/>
            <w:shd w:val="clear" w:color="auto" w:fill="FFFFFF"/>
            <w:vAlign w:val="center"/>
          </w:tcPr>
          <w:p w14:paraId="094D5F1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53,6</w:t>
            </w:r>
          </w:p>
        </w:tc>
        <w:tc>
          <w:tcPr>
            <w:tcW w:w="1267" w:type="dxa"/>
            <w:shd w:val="clear" w:color="auto" w:fill="FFFFFF"/>
            <w:vAlign w:val="center"/>
          </w:tcPr>
          <w:p w14:paraId="7846D7D7"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37,7</w:t>
            </w:r>
          </w:p>
        </w:tc>
        <w:tc>
          <w:tcPr>
            <w:tcW w:w="989" w:type="dxa"/>
            <w:shd w:val="clear" w:color="auto" w:fill="FFFFFF"/>
            <w:vAlign w:val="center"/>
          </w:tcPr>
          <w:p w14:paraId="50D33A0E"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55,2</w:t>
            </w:r>
          </w:p>
        </w:tc>
      </w:tr>
      <w:tr w:rsidR="007B0E0C" w:rsidRPr="0046576B" w14:paraId="41CB89A2" w14:textId="77777777" w:rsidTr="00803DBF">
        <w:trPr>
          <w:trHeight w:hRule="exact" w:val="346"/>
          <w:jc w:val="center"/>
        </w:trPr>
        <w:tc>
          <w:tcPr>
            <w:tcW w:w="1042" w:type="dxa"/>
            <w:shd w:val="clear" w:color="auto" w:fill="FFFFFF"/>
            <w:vAlign w:val="center"/>
          </w:tcPr>
          <w:p w14:paraId="5887A37D"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21</w:t>
            </w:r>
          </w:p>
        </w:tc>
        <w:tc>
          <w:tcPr>
            <w:tcW w:w="1709" w:type="dxa"/>
            <w:shd w:val="clear" w:color="auto" w:fill="FFFFFF"/>
            <w:vAlign w:val="center"/>
          </w:tcPr>
          <w:p w14:paraId="6697D397"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Pn+5</w:t>
            </w:r>
          </w:p>
        </w:tc>
        <w:tc>
          <w:tcPr>
            <w:tcW w:w="1550" w:type="dxa"/>
            <w:shd w:val="clear" w:color="auto" w:fill="FFFFFF"/>
            <w:vAlign w:val="center"/>
          </w:tcPr>
          <w:p w14:paraId="699D383F"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21°40'34,312"E</w:t>
            </w:r>
          </w:p>
        </w:tc>
        <w:tc>
          <w:tcPr>
            <w:tcW w:w="1565" w:type="dxa"/>
            <w:shd w:val="clear" w:color="auto" w:fill="FFFFFF"/>
            <w:vAlign w:val="center"/>
          </w:tcPr>
          <w:p w14:paraId="4F83B46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53°3'2,748"N</w:t>
            </w:r>
          </w:p>
        </w:tc>
        <w:tc>
          <w:tcPr>
            <w:tcW w:w="989" w:type="dxa"/>
            <w:shd w:val="clear" w:color="auto" w:fill="FFFFFF"/>
            <w:vAlign w:val="center"/>
          </w:tcPr>
          <w:p w14:paraId="0AACECB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2702411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1C88A917"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55,2</w:t>
            </w:r>
          </w:p>
        </w:tc>
      </w:tr>
      <w:tr w:rsidR="007B0E0C" w:rsidRPr="0046576B" w14:paraId="156F6F9E" w14:textId="77777777" w:rsidTr="00803DBF">
        <w:trPr>
          <w:trHeight w:hRule="exact" w:val="350"/>
          <w:jc w:val="center"/>
        </w:trPr>
        <w:tc>
          <w:tcPr>
            <w:tcW w:w="1042" w:type="dxa"/>
            <w:shd w:val="clear" w:color="auto" w:fill="FFFFFF"/>
            <w:vAlign w:val="center"/>
          </w:tcPr>
          <w:p w14:paraId="386BE11F"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22</w:t>
            </w:r>
          </w:p>
        </w:tc>
        <w:tc>
          <w:tcPr>
            <w:tcW w:w="1709" w:type="dxa"/>
            <w:shd w:val="clear" w:color="auto" w:fill="FFFFFF"/>
            <w:vAlign w:val="center"/>
          </w:tcPr>
          <w:p w14:paraId="1DA830DD"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Pn+5</w:t>
            </w:r>
          </w:p>
        </w:tc>
        <w:tc>
          <w:tcPr>
            <w:tcW w:w="1550" w:type="dxa"/>
            <w:shd w:val="clear" w:color="auto" w:fill="FFFFFF"/>
            <w:vAlign w:val="center"/>
          </w:tcPr>
          <w:p w14:paraId="58675684"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21°40'32,901"E</w:t>
            </w:r>
          </w:p>
        </w:tc>
        <w:tc>
          <w:tcPr>
            <w:tcW w:w="1565" w:type="dxa"/>
            <w:shd w:val="clear" w:color="auto" w:fill="FFFFFF"/>
            <w:vAlign w:val="center"/>
          </w:tcPr>
          <w:p w14:paraId="0F6EE3B1"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53°2'48,189"N</w:t>
            </w:r>
          </w:p>
        </w:tc>
        <w:tc>
          <w:tcPr>
            <w:tcW w:w="989" w:type="dxa"/>
            <w:shd w:val="clear" w:color="auto" w:fill="FFFFFF"/>
            <w:vAlign w:val="center"/>
          </w:tcPr>
          <w:p w14:paraId="2C21B9B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24DDA49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65FF7D1B"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6D344483" w14:textId="77777777" w:rsidTr="00803DBF">
        <w:trPr>
          <w:trHeight w:hRule="exact" w:val="350"/>
          <w:jc w:val="center"/>
        </w:trPr>
        <w:tc>
          <w:tcPr>
            <w:tcW w:w="1042" w:type="dxa"/>
            <w:shd w:val="clear" w:color="auto" w:fill="FFFFFF"/>
            <w:vAlign w:val="center"/>
          </w:tcPr>
          <w:p w14:paraId="6F19CF12"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23</w:t>
            </w:r>
          </w:p>
        </w:tc>
        <w:tc>
          <w:tcPr>
            <w:tcW w:w="1709" w:type="dxa"/>
            <w:shd w:val="clear" w:color="auto" w:fill="FFFFFF"/>
            <w:vAlign w:val="center"/>
          </w:tcPr>
          <w:p w14:paraId="4C29DB1A"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Pn+5</w:t>
            </w:r>
          </w:p>
        </w:tc>
        <w:tc>
          <w:tcPr>
            <w:tcW w:w="1550" w:type="dxa"/>
            <w:shd w:val="clear" w:color="auto" w:fill="FFFFFF"/>
            <w:vAlign w:val="center"/>
          </w:tcPr>
          <w:p w14:paraId="7CC74E22"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21°40'31,501"E</w:t>
            </w:r>
          </w:p>
        </w:tc>
        <w:tc>
          <w:tcPr>
            <w:tcW w:w="1565" w:type="dxa"/>
            <w:shd w:val="clear" w:color="auto" w:fill="FFFFFF"/>
            <w:vAlign w:val="center"/>
          </w:tcPr>
          <w:p w14:paraId="050D587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53°2'33,751"N</w:t>
            </w:r>
          </w:p>
        </w:tc>
        <w:tc>
          <w:tcPr>
            <w:tcW w:w="989" w:type="dxa"/>
            <w:shd w:val="clear" w:color="auto" w:fill="FFFFFF"/>
            <w:vAlign w:val="center"/>
          </w:tcPr>
          <w:p w14:paraId="6C07156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66CD2A9E"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67E8E8B5"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67,2</w:t>
            </w:r>
          </w:p>
        </w:tc>
      </w:tr>
      <w:tr w:rsidR="007B0E0C" w:rsidRPr="0046576B" w14:paraId="0BE6C162" w14:textId="77777777" w:rsidTr="00803DBF">
        <w:trPr>
          <w:trHeight w:hRule="exact" w:val="350"/>
          <w:jc w:val="center"/>
        </w:trPr>
        <w:tc>
          <w:tcPr>
            <w:tcW w:w="1042" w:type="dxa"/>
            <w:shd w:val="clear" w:color="auto" w:fill="FFFFFF"/>
            <w:vAlign w:val="center"/>
          </w:tcPr>
          <w:p w14:paraId="093550DA"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24</w:t>
            </w:r>
          </w:p>
        </w:tc>
        <w:tc>
          <w:tcPr>
            <w:tcW w:w="1709" w:type="dxa"/>
            <w:shd w:val="clear" w:color="auto" w:fill="FFFFFF"/>
            <w:vAlign w:val="center"/>
          </w:tcPr>
          <w:p w14:paraId="5D6B6707"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Pn+5</w:t>
            </w:r>
          </w:p>
        </w:tc>
        <w:tc>
          <w:tcPr>
            <w:tcW w:w="1550" w:type="dxa"/>
            <w:shd w:val="clear" w:color="auto" w:fill="FFFFFF"/>
            <w:vAlign w:val="center"/>
          </w:tcPr>
          <w:p w14:paraId="7C5C5B58"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21°40'30,111"E</w:t>
            </w:r>
          </w:p>
        </w:tc>
        <w:tc>
          <w:tcPr>
            <w:tcW w:w="1565" w:type="dxa"/>
            <w:shd w:val="clear" w:color="auto" w:fill="FFFFFF"/>
            <w:vAlign w:val="center"/>
          </w:tcPr>
          <w:p w14:paraId="7E293D1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53°2'19,407"N</w:t>
            </w:r>
          </w:p>
        </w:tc>
        <w:tc>
          <w:tcPr>
            <w:tcW w:w="989" w:type="dxa"/>
            <w:shd w:val="clear" w:color="auto" w:fill="FFFFFF"/>
            <w:vAlign w:val="center"/>
          </w:tcPr>
          <w:p w14:paraId="0F18D05B"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45FDED6D"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398A5B8B"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7A66E097" w14:textId="77777777" w:rsidTr="00803DBF">
        <w:trPr>
          <w:trHeight w:hRule="exact" w:val="350"/>
          <w:jc w:val="center"/>
        </w:trPr>
        <w:tc>
          <w:tcPr>
            <w:tcW w:w="1042" w:type="dxa"/>
            <w:shd w:val="clear" w:color="auto" w:fill="FFFFFF"/>
            <w:vAlign w:val="center"/>
          </w:tcPr>
          <w:p w14:paraId="2E9596EF"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25</w:t>
            </w:r>
          </w:p>
        </w:tc>
        <w:tc>
          <w:tcPr>
            <w:tcW w:w="1709" w:type="dxa"/>
            <w:shd w:val="clear" w:color="auto" w:fill="FFFFFF"/>
            <w:vAlign w:val="center"/>
          </w:tcPr>
          <w:p w14:paraId="3BCC097E"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Pn+5</w:t>
            </w:r>
          </w:p>
        </w:tc>
        <w:tc>
          <w:tcPr>
            <w:tcW w:w="1550" w:type="dxa"/>
            <w:shd w:val="clear" w:color="auto" w:fill="FFFFFF"/>
            <w:vAlign w:val="center"/>
          </w:tcPr>
          <w:p w14:paraId="1D95093B"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21°40'28,693"E</w:t>
            </w:r>
          </w:p>
        </w:tc>
        <w:tc>
          <w:tcPr>
            <w:tcW w:w="1565" w:type="dxa"/>
            <w:shd w:val="clear" w:color="auto" w:fill="FFFFFF"/>
            <w:vAlign w:val="center"/>
          </w:tcPr>
          <w:p w14:paraId="798FE9D5"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53°2'4,774"N</w:t>
            </w:r>
          </w:p>
        </w:tc>
        <w:tc>
          <w:tcPr>
            <w:tcW w:w="989" w:type="dxa"/>
            <w:shd w:val="clear" w:color="auto" w:fill="FFFFFF"/>
            <w:vAlign w:val="center"/>
          </w:tcPr>
          <w:p w14:paraId="210A829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58,6</w:t>
            </w:r>
          </w:p>
        </w:tc>
        <w:tc>
          <w:tcPr>
            <w:tcW w:w="1267" w:type="dxa"/>
            <w:shd w:val="clear" w:color="auto" w:fill="FFFFFF"/>
            <w:vAlign w:val="center"/>
          </w:tcPr>
          <w:p w14:paraId="2B3FEDF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4E99B94F"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67,2</w:t>
            </w:r>
          </w:p>
        </w:tc>
      </w:tr>
      <w:tr w:rsidR="007B0E0C" w:rsidRPr="0046576B" w14:paraId="06025080" w14:textId="77777777" w:rsidTr="00803DBF">
        <w:trPr>
          <w:trHeight w:hRule="exact" w:val="350"/>
          <w:jc w:val="center"/>
        </w:trPr>
        <w:tc>
          <w:tcPr>
            <w:tcW w:w="1042" w:type="dxa"/>
            <w:shd w:val="clear" w:color="auto" w:fill="FFFFFF"/>
            <w:vAlign w:val="center"/>
          </w:tcPr>
          <w:p w14:paraId="57C2F957"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26</w:t>
            </w:r>
          </w:p>
        </w:tc>
        <w:tc>
          <w:tcPr>
            <w:tcW w:w="1709" w:type="dxa"/>
            <w:shd w:val="clear" w:color="auto" w:fill="FFFFFF"/>
            <w:vAlign w:val="center"/>
          </w:tcPr>
          <w:p w14:paraId="6DE45B70"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Pn+0</w:t>
            </w:r>
          </w:p>
        </w:tc>
        <w:tc>
          <w:tcPr>
            <w:tcW w:w="1550" w:type="dxa"/>
            <w:shd w:val="clear" w:color="auto" w:fill="FFFFFF"/>
            <w:vAlign w:val="center"/>
          </w:tcPr>
          <w:p w14:paraId="6C94D9E9"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21°40'27,429"E</w:t>
            </w:r>
          </w:p>
        </w:tc>
        <w:tc>
          <w:tcPr>
            <w:tcW w:w="1565" w:type="dxa"/>
            <w:shd w:val="clear" w:color="auto" w:fill="FFFFFF"/>
            <w:vAlign w:val="center"/>
          </w:tcPr>
          <w:p w14:paraId="2578B429"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53°1'51,723"N</w:t>
            </w:r>
          </w:p>
        </w:tc>
        <w:tc>
          <w:tcPr>
            <w:tcW w:w="989" w:type="dxa"/>
            <w:shd w:val="clear" w:color="auto" w:fill="FFFFFF"/>
            <w:vAlign w:val="center"/>
          </w:tcPr>
          <w:p w14:paraId="22A44DC1"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53,6</w:t>
            </w:r>
          </w:p>
        </w:tc>
        <w:tc>
          <w:tcPr>
            <w:tcW w:w="1267" w:type="dxa"/>
            <w:shd w:val="clear" w:color="auto" w:fill="FFFFFF"/>
            <w:vAlign w:val="center"/>
          </w:tcPr>
          <w:p w14:paraId="1447BC2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37,7</w:t>
            </w:r>
          </w:p>
        </w:tc>
        <w:tc>
          <w:tcPr>
            <w:tcW w:w="989" w:type="dxa"/>
            <w:shd w:val="clear" w:color="auto" w:fill="FFFFFF"/>
            <w:vAlign w:val="center"/>
          </w:tcPr>
          <w:p w14:paraId="1F0B0D1A"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67,2</w:t>
            </w:r>
          </w:p>
        </w:tc>
      </w:tr>
      <w:tr w:rsidR="007B0E0C" w:rsidRPr="0046576B" w14:paraId="6AC65BAF" w14:textId="77777777" w:rsidTr="00803DBF">
        <w:trPr>
          <w:trHeight w:hRule="exact" w:val="346"/>
          <w:jc w:val="center"/>
        </w:trPr>
        <w:tc>
          <w:tcPr>
            <w:tcW w:w="1042" w:type="dxa"/>
            <w:shd w:val="clear" w:color="auto" w:fill="FFFFFF"/>
            <w:vAlign w:val="center"/>
          </w:tcPr>
          <w:p w14:paraId="21D6FEDE"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27</w:t>
            </w:r>
          </w:p>
        </w:tc>
        <w:tc>
          <w:tcPr>
            <w:tcW w:w="1709" w:type="dxa"/>
            <w:shd w:val="clear" w:color="auto" w:fill="FFFFFF"/>
            <w:vAlign w:val="center"/>
          </w:tcPr>
          <w:p w14:paraId="4FFC3F3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DX46 M1+5</w:t>
            </w:r>
          </w:p>
        </w:tc>
        <w:tc>
          <w:tcPr>
            <w:tcW w:w="1550" w:type="dxa"/>
            <w:shd w:val="clear" w:color="auto" w:fill="FFFFFF"/>
            <w:vAlign w:val="center"/>
          </w:tcPr>
          <w:p w14:paraId="1B13415C"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21°40'26,253"E</w:t>
            </w:r>
          </w:p>
        </w:tc>
        <w:tc>
          <w:tcPr>
            <w:tcW w:w="1565" w:type="dxa"/>
            <w:shd w:val="clear" w:color="auto" w:fill="FFFFFF"/>
            <w:vAlign w:val="center"/>
          </w:tcPr>
          <w:p w14:paraId="4CBF285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53°1'39,582"N</w:t>
            </w:r>
          </w:p>
        </w:tc>
        <w:tc>
          <w:tcPr>
            <w:tcW w:w="989" w:type="dxa"/>
            <w:shd w:val="clear" w:color="auto" w:fill="FFFFFF"/>
            <w:vAlign w:val="center"/>
          </w:tcPr>
          <w:p w14:paraId="5C7C2544"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54,5</w:t>
            </w:r>
          </w:p>
        </w:tc>
        <w:tc>
          <w:tcPr>
            <w:tcW w:w="1267" w:type="dxa"/>
            <w:shd w:val="clear" w:color="auto" w:fill="FFFFFF"/>
            <w:vAlign w:val="center"/>
          </w:tcPr>
          <w:p w14:paraId="21AE855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65,3</w:t>
            </w:r>
          </w:p>
        </w:tc>
        <w:tc>
          <w:tcPr>
            <w:tcW w:w="989" w:type="dxa"/>
            <w:shd w:val="clear" w:color="auto" w:fill="FFFFFF"/>
            <w:vAlign w:val="center"/>
          </w:tcPr>
          <w:p w14:paraId="3F3EE43A"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144,0</w:t>
            </w:r>
          </w:p>
        </w:tc>
      </w:tr>
      <w:tr w:rsidR="007B0E0C" w:rsidRPr="0046576B" w14:paraId="1EEA32D3" w14:textId="77777777" w:rsidTr="00803DBF">
        <w:trPr>
          <w:trHeight w:hRule="exact" w:val="350"/>
          <w:jc w:val="center"/>
        </w:trPr>
        <w:tc>
          <w:tcPr>
            <w:tcW w:w="1042" w:type="dxa"/>
            <w:shd w:val="clear" w:color="auto" w:fill="FFFFFF"/>
            <w:vAlign w:val="center"/>
          </w:tcPr>
          <w:p w14:paraId="56B847E0"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28</w:t>
            </w:r>
          </w:p>
        </w:tc>
        <w:tc>
          <w:tcPr>
            <w:tcW w:w="1709" w:type="dxa"/>
            <w:shd w:val="clear" w:color="auto" w:fill="FFFFFF"/>
            <w:vAlign w:val="center"/>
          </w:tcPr>
          <w:p w14:paraId="76AA4D97"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PL+5</w:t>
            </w:r>
          </w:p>
        </w:tc>
        <w:tc>
          <w:tcPr>
            <w:tcW w:w="1550" w:type="dxa"/>
            <w:shd w:val="clear" w:color="auto" w:fill="FFFFFF"/>
            <w:vAlign w:val="center"/>
          </w:tcPr>
          <w:p w14:paraId="7E6F854D"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21°40'27,884"E</w:t>
            </w:r>
          </w:p>
        </w:tc>
        <w:tc>
          <w:tcPr>
            <w:tcW w:w="1565" w:type="dxa"/>
            <w:shd w:val="clear" w:color="auto" w:fill="FFFFFF"/>
            <w:vAlign w:val="center"/>
          </w:tcPr>
          <w:p w14:paraId="1759C719"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53°1'23,623"N</w:t>
            </w:r>
          </w:p>
        </w:tc>
        <w:tc>
          <w:tcPr>
            <w:tcW w:w="989" w:type="dxa"/>
            <w:shd w:val="clear" w:color="auto" w:fill="FFFFFF"/>
            <w:vAlign w:val="center"/>
          </w:tcPr>
          <w:p w14:paraId="6A37C1C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64,6</w:t>
            </w:r>
          </w:p>
        </w:tc>
        <w:tc>
          <w:tcPr>
            <w:tcW w:w="1267" w:type="dxa"/>
            <w:shd w:val="clear" w:color="auto" w:fill="FFFFFF"/>
            <w:vAlign w:val="center"/>
          </w:tcPr>
          <w:p w14:paraId="7810E16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54,5</w:t>
            </w:r>
          </w:p>
        </w:tc>
        <w:tc>
          <w:tcPr>
            <w:tcW w:w="989" w:type="dxa"/>
            <w:shd w:val="clear" w:color="auto" w:fill="FFFFFF"/>
            <w:vAlign w:val="center"/>
          </w:tcPr>
          <w:p w14:paraId="3AA31F07"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31049596" w14:textId="77777777" w:rsidTr="00803DBF">
        <w:trPr>
          <w:trHeight w:hRule="exact" w:val="350"/>
          <w:jc w:val="center"/>
        </w:trPr>
        <w:tc>
          <w:tcPr>
            <w:tcW w:w="1042" w:type="dxa"/>
            <w:shd w:val="clear" w:color="auto" w:fill="FFFFFF"/>
            <w:vAlign w:val="center"/>
          </w:tcPr>
          <w:p w14:paraId="19AC95FB"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29</w:t>
            </w:r>
          </w:p>
        </w:tc>
        <w:tc>
          <w:tcPr>
            <w:tcW w:w="1709" w:type="dxa"/>
            <w:shd w:val="clear" w:color="auto" w:fill="FFFFFF"/>
            <w:vAlign w:val="center"/>
          </w:tcPr>
          <w:p w14:paraId="0D02830C"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PL+0</w:t>
            </w:r>
          </w:p>
        </w:tc>
        <w:tc>
          <w:tcPr>
            <w:tcW w:w="1550" w:type="dxa"/>
            <w:shd w:val="clear" w:color="auto" w:fill="FFFFFF"/>
            <w:vAlign w:val="center"/>
          </w:tcPr>
          <w:p w14:paraId="346A1410"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21°40'29,551"E</w:t>
            </w:r>
          </w:p>
        </w:tc>
        <w:tc>
          <w:tcPr>
            <w:tcW w:w="1565" w:type="dxa"/>
            <w:shd w:val="clear" w:color="auto" w:fill="FFFFFF"/>
            <w:vAlign w:val="center"/>
          </w:tcPr>
          <w:p w14:paraId="6490863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53°1'7,313"N</w:t>
            </w:r>
          </w:p>
        </w:tc>
        <w:tc>
          <w:tcPr>
            <w:tcW w:w="989" w:type="dxa"/>
            <w:shd w:val="clear" w:color="auto" w:fill="FFFFFF"/>
            <w:vAlign w:val="center"/>
          </w:tcPr>
          <w:p w14:paraId="17792AF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59,6</w:t>
            </w:r>
          </w:p>
        </w:tc>
        <w:tc>
          <w:tcPr>
            <w:tcW w:w="1267" w:type="dxa"/>
            <w:shd w:val="clear" w:color="auto" w:fill="FFFFFF"/>
            <w:vAlign w:val="center"/>
          </w:tcPr>
          <w:p w14:paraId="1E71464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7AA1ECC1"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55,2</w:t>
            </w:r>
          </w:p>
        </w:tc>
      </w:tr>
      <w:tr w:rsidR="007B0E0C" w:rsidRPr="0046576B" w14:paraId="037D3AD6" w14:textId="77777777" w:rsidTr="00803DBF">
        <w:trPr>
          <w:trHeight w:hRule="exact" w:val="350"/>
          <w:jc w:val="center"/>
        </w:trPr>
        <w:tc>
          <w:tcPr>
            <w:tcW w:w="1042" w:type="dxa"/>
            <w:shd w:val="clear" w:color="auto" w:fill="FFFFFF"/>
            <w:vAlign w:val="center"/>
          </w:tcPr>
          <w:p w14:paraId="17EB5D82"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30</w:t>
            </w:r>
          </w:p>
        </w:tc>
        <w:tc>
          <w:tcPr>
            <w:tcW w:w="1709" w:type="dxa"/>
            <w:shd w:val="clear" w:color="auto" w:fill="FFFFFF"/>
            <w:vAlign w:val="center"/>
          </w:tcPr>
          <w:p w14:paraId="3B6EF8AD"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PL+0</w:t>
            </w:r>
          </w:p>
        </w:tc>
        <w:tc>
          <w:tcPr>
            <w:tcW w:w="1550" w:type="dxa"/>
            <w:shd w:val="clear" w:color="auto" w:fill="FFFFFF"/>
            <w:vAlign w:val="center"/>
          </w:tcPr>
          <w:p w14:paraId="2B46E462"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21°40'31,181"E</w:t>
            </w:r>
          </w:p>
        </w:tc>
        <w:tc>
          <w:tcPr>
            <w:tcW w:w="1565" w:type="dxa"/>
            <w:shd w:val="clear" w:color="auto" w:fill="FFFFFF"/>
            <w:vAlign w:val="center"/>
          </w:tcPr>
          <w:p w14:paraId="59B44DC8"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53°0'51,358“N</w:t>
            </w:r>
          </w:p>
        </w:tc>
        <w:tc>
          <w:tcPr>
            <w:tcW w:w="989" w:type="dxa"/>
            <w:shd w:val="clear" w:color="auto" w:fill="FFFFFF"/>
            <w:vAlign w:val="center"/>
          </w:tcPr>
          <w:p w14:paraId="7518C4C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59,6</w:t>
            </w:r>
          </w:p>
        </w:tc>
        <w:tc>
          <w:tcPr>
            <w:tcW w:w="1267" w:type="dxa"/>
            <w:shd w:val="clear" w:color="auto" w:fill="FFFFFF"/>
            <w:vAlign w:val="center"/>
          </w:tcPr>
          <w:p w14:paraId="5240E472"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1E88DC6E"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28DBA327" w14:textId="77777777" w:rsidTr="00803DBF">
        <w:trPr>
          <w:trHeight w:hRule="exact" w:val="346"/>
          <w:jc w:val="center"/>
        </w:trPr>
        <w:tc>
          <w:tcPr>
            <w:tcW w:w="1042" w:type="dxa"/>
            <w:shd w:val="clear" w:color="auto" w:fill="FFFFFF"/>
            <w:vAlign w:val="center"/>
          </w:tcPr>
          <w:p w14:paraId="7646D32B"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31</w:t>
            </w:r>
          </w:p>
        </w:tc>
        <w:tc>
          <w:tcPr>
            <w:tcW w:w="1709" w:type="dxa"/>
            <w:shd w:val="clear" w:color="auto" w:fill="FFFFFF"/>
            <w:vAlign w:val="center"/>
          </w:tcPr>
          <w:p w14:paraId="16201801"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PL+0</w:t>
            </w:r>
          </w:p>
        </w:tc>
        <w:tc>
          <w:tcPr>
            <w:tcW w:w="1550" w:type="dxa"/>
            <w:shd w:val="clear" w:color="auto" w:fill="FFFFFF"/>
            <w:vAlign w:val="center"/>
          </w:tcPr>
          <w:p w14:paraId="684589BF"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21°40'32,828"E</w:t>
            </w:r>
          </w:p>
        </w:tc>
        <w:tc>
          <w:tcPr>
            <w:tcW w:w="1565" w:type="dxa"/>
            <w:shd w:val="clear" w:color="auto" w:fill="FFFFFF"/>
            <w:vAlign w:val="center"/>
          </w:tcPr>
          <w:p w14:paraId="4EC244BE" w14:textId="77777777" w:rsidR="007B0E0C" w:rsidRPr="0046576B" w:rsidRDefault="007B0E0C" w:rsidP="0046576B">
            <w:pPr>
              <w:pStyle w:val="Inne0"/>
              <w:shd w:val="clear" w:color="auto" w:fill="auto"/>
              <w:spacing w:line="276" w:lineRule="auto"/>
              <w:ind w:firstLine="220"/>
              <w:rPr>
                <w:rFonts w:ascii="Calibri Light" w:hAnsi="Calibri Light" w:cs="Calibri Light"/>
                <w:sz w:val="20"/>
                <w:szCs w:val="20"/>
              </w:rPr>
            </w:pPr>
            <w:r w:rsidRPr="0046576B">
              <w:rPr>
                <w:rFonts w:ascii="Calibri Light" w:hAnsi="Calibri Light" w:cs="Calibri Light"/>
                <w:color w:val="000000"/>
                <w:sz w:val="20"/>
                <w:szCs w:val="20"/>
                <w:lang w:bidi="pl-PL"/>
              </w:rPr>
              <w:t>53°0'35,241"N</w:t>
            </w:r>
          </w:p>
        </w:tc>
        <w:tc>
          <w:tcPr>
            <w:tcW w:w="989" w:type="dxa"/>
            <w:shd w:val="clear" w:color="auto" w:fill="FFFFFF"/>
            <w:vAlign w:val="center"/>
          </w:tcPr>
          <w:p w14:paraId="0DD41D7F"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59,6</w:t>
            </w:r>
          </w:p>
        </w:tc>
        <w:tc>
          <w:tcPr>
            <w:tcW w:w="1267" w:type="dxa"/>
            <w:shd w:val="clear" w:color="auto" w:fill="FFFFFF"/>
            <w:vAlign w:val="center"/>
          </w:tcPr>
          <w:p w14:paraId="1D7C36E7"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41530460"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5C3FD61B" w14:textId="77777777" w:rsidTr="00803DBF">
        <w:trPr>
          <w:trHeight w:hRule="exact" w:val="350"/>
          <w:jc w:val="center"/>
        </w:trPr>
        <w:tc>
          <w:tcPr>
            <w:tcW w:w="1042" w:type="dxa"/>
            <w:shd w:val="clear" w:color="auto" w:fill="FFFFFF"/>
            <w:vAlign w:val="center"/>
          </w:tcPr>
          <w:p w14:paraId="0D0EE590"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32</w:t>
            </w:r>
          </w:p>
        </w:tc>
        <w:tc>
          <w:tcPr>
            <w:tcW w:w="1709" w:type="dxa"/>
            <w:shd w:val="clear" w:color="auto" w:fill="FFFFFF"/>
            <w:vAlign w:val="center"/>
          </w:tcPr>
          <w:p w14:paraId="0F89895A"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PL+0</w:t>
            </w:r>
          </w:p>
        </w:tc>
        <w:tc>
          <w:tcPr>
            <w:tcW w:w="1550" w:type="dxa"/>
            <w:shd w:val="clear" w:color="auto" w:fill="FFFFFF"/>
            <w:vAlign w:val="center"/>
          </w:tcPr>
          <w:p w14:paraId="2A66F27A"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21°40'34,481"E</w:t>
            </w:r>
          </w:p>
        </w:tc>
        <w:tc>
          <w:tcPr>
            <w:tcW w:w="1565" w:type="dxa"/>
            <w:shd w:val="clear" w:color="auto" w:fill="FFFFFF"/>
            <w:vAlign w:val="center"/>
          </w:tcPr>
          <w:p w14:paraId="4A70EF50"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53°0'19,06"N</w:t>
            </w:r>
          </w:p>
        </w:tc>
        <w:tc>
          <w:tcPr>
            <w:tcW w:w="989" w:type="dxa"/>
            <w:shd w:val="clear" w:color="auto" w:fill="FFFFFF"/>
            <w:vAlign w:val="center"/>
          </w:tcPr>
          <w:p w14:paraId="6999A45B"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59,6</w:t>
            </w:r>
          </w:p>
        </w:tc>
        <w:tc>
          <w:tcPr>
            <w:tcW w:w="1267" w:type="dxa"/>
            <w:shd w:val="clear" w:color="auto" w:fill="FFFFFF"/>
            <w:vAlign w:val="center"/>
          </w:tcPr>
          <w:p w14:paraId="46431E29"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center"/>
          </w:tcPr>
          <w:p w14:paraId="17E8E257"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64401542" w14:textId="77777777" w:rsidTr="00803DBF">
        <w:trPr>
          <w:trHeight w:hRule="exact" w:val="302"/>
          <w:jc w:val="center"/>
        </w:trPr>
        <w:tc>
          <w:tcPr>
            <w:tcW w:w="1042" w:type="dxa"/>
            <w:shd w:val="clear" w:color="auto" w:fill="FFFFFF"/>
            <w:vAlign w:val="bottom"/>
          </w:tcPr>
          <w:p w14:paraId="1805B3FC" w14:textId="77777777" w:rsidR="007B0E0C" w:rsidRPr="0046576B" w:rsidRDefault="007B0E0C" w:rsidP="0046576B">
            <w:pPr>
              <w:pStyle w:val="Inne0"/>
              <w:shd w:val="clear" w:color="auto" w:fill="auto"/>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33</w:t>
            </w:r>
          </w:p>
        </w:tc>
        <w:tc>
          <w:tcPr>
            <w:tcW w:w="1709" w:type="dxa"/>
            <w:shd w:val="clear" w:color="auto" w:fill="FFFFFF"/>
            <w:vAlign w:val="bottom"/>
          </w:tcPr>
          <w:p w14:paraId="2DD68CC9" w14:textId="77777777" w:rsidR="007B0E0C" w:rsidRPr="0046576B" w:rsidRDefault="007B0E0C" w:rsidP="0046576B">
            <w:pPr>
              <w:pStyle w:val="Inne0"/>
              <w:shd w:val="clear" w:color="auto" w:fill="auto"/>
              <w:spacing w:line="276" w:lineRule="auto"/>
              <w:ind w:firstLine="420"/>
              <w:rPr>
                <w:rFonts w:ascii="Calibri Light" w:hAnsi="Calibri Light" w:cs="Calibri Light"/>
                <w:sz w:val="20"/>
                <w:szCs w:val="20"/>
              </w:rPr>
            </w:pPr>
            <w:r w:rsidRPr="0046576B">
              <w:rPr>
                <w:rFonts w:ascii="Calibri Light" w:hAnsi="Calibri Light" w:cs="Calibri Light"/>
                <w:color w:val="000000"/>
                <w:sz w:val="20"/>
                <w:szCs w:val="20"/>
                <w:lang w:bidi="pl-PL"/>
              </w:rPr>
              <w:t>DX46 PL+0</w:t>
            </w:r>
          </w:p>
        </w:tc>
        <w:tc>
          <w:tcPr>
            <w:tcW w:w="1550" w:type="dxa"/>
            <w:shd w:val="clear" w:color="auto" w:fill="FFFFFF"/>
            <w:vAlign w:val="bottom"/>
          </w:tcPr>
          <w:p w14:paraId="1AE3C460" w14:textId="77777777" w:rsidR="007B0E0C" w:rsidRPr="0046576B" w:rsidRDefault="007B0E0C" w:rsidP="0046576B">
            <w:pPr>
              <w:pStyle w:val="Inne0"/>
              <w:shd w:val="clear" w:color="auto" w:fill="auto"/>
              <w:spacing w:line="276" w:lineRule="auto"/>
              <w:ind w:firstLine="200"/>
              <w:rPr>
                <w:rFonts w:ascii="Calibri Light" w:hAnsi="Calibri Light" w:cs="Calibri Light"/>
                <w:sz w:val="20"/>
                <w:szCs w:val="20"/>
              </w:rPr>
            </w:pPr>
            <w:r w:rsidRPr="0046576B">
              <w:rPr>
                <w:rFonts w:ascii="Calibri Light" w:hAnsi="Calibri Light" w:cs="Calibri Light"/>
                <w:color w:val="000000"/>
                <w:sz w:val="20"/>
                <w:szCs w:val="20"/>
                <w:lang w:bidi="pl-PL"/>
              </w:rPr>
              <w:t>21°40'35,995"E</w:t>
            </w:r>
          </w:p>
        </w:tc>
        <w:tc>
          <w:tcPr>
            <w:tcW w:w="1565" w:type="dxa"/>
            <w:shd w:val="clear" w:color="auto" w:fill="FFFFFF"/>
            <w:vAlign w:val="bottom"/>
          </w:tcPr>
          <w:p w14:paraId="2EF16A0C"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53°0'4,235"N</w:t>
            </w:r>
          </w:p>
        </w:tc>
        <w:tc>
          <w:tcPr>
            <w:tcW w:w="989" w:type="dxa"/>
            <w:shd w:val="clear" w:color="auto" w:fill="FFFFFF"/>
            <w:vAlign w:val="bottom"/>
          </w:tcPr>
          <w:p w14:paraId="7E7E19A9"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59,6</w:t>
            </w:r>
          </w:p>
        </w:tc>
        <w:tc>
          <w:tcPr>
            <w:tcW w:w="1267" w:type="dxa"/>
            <w:shd w:val="clear" w:color="auto" w:fill="FFFFFF"/>
            <w:vAlign w:val="bottom"/>
          </w:tcPr>
          <w:p w14:paraId="46AB574A" w14:textId="77777777" w:rsidR="007B0E0C" w:rsidRPr="0046576B" w:rsidRDefault="007B0E0C" w:rsidP="0046576B">
            <w:pPr>
              <w:pStyle w:val="Inne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45,7</w:t>
            </w:r>
          </w:p>
        </w:tc>
        <w:tc>
          <w:tcPr>
            <w:tcW w:w="989" w:type="dxa"/>
            <w:shd w:val="clear" w:color="auto" w:fill="FFFFFF"/>
            <w:vAlign w:val="bottom"/>
          </w:tcPr>
          <w:p w14:paraId="36408521" w14:textId="77777777" w:rsidR="007B0E0C" w:rsidRPr="0046576B" w:rsidRDefault="007B0E0C" w:rsidP="0046576B">
            <w:pPr>
              <w:pStyle w:val="Inne0"/>
              <w:shd w:val="clear" w:color="auto" w:fill="auto"/>
              <w:spacing w:line="276" w:lineRule="auto"/>
              <w:ind w:firstLine="340"/>
              <w:rPr>
                <w:rFonts w:ascii="Calibri Light" w:hAnsi="Calibri Light" w:cs="Calibri Light"/>
                <w:sz w:val="20"/>
                <w:szCs w:val="20"/>
              </w:rPr>
            </w:pPr>
            <w:r w:rsidRPr="0046576B">
              <w:rPr>
                <w:rFonts w:ascii="Calibri Light" w:hAnsi="Calibri Light" w:cs="Calibri Light"/>
                <w:color w:val="000000"/>
                <w:sz w:val="20"/>
                <w:szCs w:val="20"/>
                <w:lang w:bidi="pl-PL"/>
              </w:rPr>
              <w:t>45,6</w:t>
            </w:r>
          </w:p>
        </w:tc>
      </w:tr>
      <w:tr w:rsidR="007B0E0C" w:rsidRPr="0046576B" w14:paraId="27BD1C2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97C6FC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5D7EC60"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793C74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21°40'37,608"E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B502B8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52°59'48,442"N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DA1EFB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876495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CE8BD9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0D0D8B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CEE9C2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8EA3C2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M1+5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D1324F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21°40'39,2"E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27D444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52°59'32,842"N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AB08AD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1CB456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E32757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3D598E0F"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716620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0BAC0C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782EBF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21°40'40,832"E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4A3096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52°59'16,855"N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DAC428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4819E5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BA3FE2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276278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FABAD4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822DF0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CD3A4E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21°40'42,487"E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E6B029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52°59'0,641"N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A4E792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F8A860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045024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5FF7B61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9D8356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6864AF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8F70B0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21°40'44,125"E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86EB37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52°58'44,589"N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9E8486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F2E85A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6C99F7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50A9C22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D11F8C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581FBB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6A2FE1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21°40'45,766"E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5F9907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52°58'28,505"N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22716B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09F584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C096D1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5DAA21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B8AF72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D37DBC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2F7F209"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21°40'47,41"E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D0CFD5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52°58'12,389"N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65FC3A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2E2B23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DDBD72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462A08F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F89A7A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EF23E70"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E52171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21°40'48,912"E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E4BD2D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52°57'57,661"N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DE4A96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8445ED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1F81AD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6FC0E57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5A7A0C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AD1094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05EC29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21°40'50,565"E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E5BD8B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52°57'41,447"N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496F29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DE4CD6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DA93772"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37CFAB4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62F999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lastRenderedPageBreak/>
              <w:t>43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B22FE0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M1+10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87949A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21°40'52,17"E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00AB11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52°57'25,708"N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538355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862313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81,0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A075EE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6D82E1A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4EB0FA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8C41E0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6C0103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21°40'52,171”E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13BC20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52°57'11,242"N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C8EBC5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ADD1C5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F96212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209C11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117DA0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B14ED7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CE74979"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21°40'52,172"E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FFA6CD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52°56'57,813"N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52F462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1A4422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589C9A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62CF365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B417CD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A5E92F3"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9386E7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21°40'52,173"E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4F36EB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52°56'43,736"N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9EAB93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CCF89C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0E5969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8DA89DF"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2654BE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31DA6A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38EFDF4"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21°40'52,174" 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FB156B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52°56'29,142"N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15801C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849B0D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E114D9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1E21B8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2E81F2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DFF1D3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F1093E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21°40'52,175"E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A08003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52°56'15,099"N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FFCB69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CF48CD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CCB64A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6EFECE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A46423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465FDD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7C8B34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21°40’52,176"E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992297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52°56'1,022"N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74CC9E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7EAE52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9651BF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6FD3EDF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D5FA5D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96A201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75DFD4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21°40'52,177"E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BCA6E5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52°55'47,166"N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FF8393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49,5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0B756C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60,6</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48A11A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083BA6D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05CDC7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583BDC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A14DD6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21°40'41,46" 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D7F7FE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52°55'35,291"N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F5BA56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9E62A0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DE729C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163AC7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37B77B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2AD895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67BB0C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21°40'28,567"E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23A26D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52°55'21,001"N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BF046A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BD2E12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415BF9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3B5FA03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7DC3C4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702457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D2FCAD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21°40'16,111"E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D86319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52°55'7,193"N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029354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7ED292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050808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0BC426F"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E91803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EF1C1D0"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BA502A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21°40'3,479"E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462D1E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52°54'53,186"N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E1C394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BCD496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D84F51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0CEE2A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14D818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56FE75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10B151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21°39'50,49"E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1356EA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52°54'38,78"N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9E2196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1F64CC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0EB600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F5F448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BDAD84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5A8A01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112934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21°39'37,99"E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0AA085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52°54'24,915"N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60E551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EE1F26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D1DE822"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934424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4D4E9B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7165F2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04C4C6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21°39'25,16"E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A1CF0D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 54'10,679"N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34FB8D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4725F4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2BD09F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6326B60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4DEF60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8908A44"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M6+10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C14F68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21°39'12,52"E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B421F6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52°53'56,653"N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2BBE9D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E06D01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166,7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66B083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51FCA8A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F218C5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512047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F41B2FA"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21°38'56,608"E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67BFCA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52°53'55,351"N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D99939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7BF4B9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0C49E6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66816B8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4DE2DE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A9516E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49D2132"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21°38'29,686"E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B0F3D4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52°53'53,146"N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2ADA20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A2DE85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E365C5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D1C894F"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E07899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236346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48454D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21°38'3,862” 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3B8842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52°53'51,03"N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8B23B7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89FE44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9062DE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BE5A67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ACC559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BFD77E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5ED82C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21°37’36,819"E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3BFE0E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52°53'48,812"N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324672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696C79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174E0E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D64F2DB"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430BA7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C6F264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F1C359A"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21°37'10,837"E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8413DA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52°53'46,68"N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9E5CD1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FF9940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4B135A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B6F3B3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4C5A0A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CB0685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69F338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21°36'45,703"E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489D50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52°53'44,615"N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6BD825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F3D606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0A8166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C53397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5406F3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3F8A6C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M6+0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5238A9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21°36'23.556"E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F88C2C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52°53'42.795"N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CA468A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A4F1F1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868821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1C14330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FD0825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D2523F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4E184F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21°36'5.827"E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AB791B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52°53'33.088"N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F5CD41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742722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B22AB5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B7B0AF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DF54D4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6A2AB8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99B5B3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21°35'45.466"E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80752E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52°53'21.938"N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C034BE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584497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F03450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05FF3E2F"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A61344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E201DC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DX46M1+5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12330CA"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21°35'26.623"E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E13728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52°53'11.617"N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B1D60E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11BB4F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EFA5E4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144,0</w:t>
            </w:r>
          </w:p>
        </w:tc>
      </w:tr>
      <w:tr w:rsidR="007B0E0C" w:rsidRPr="0046576B" w14:paraId="4DE42F5B"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C014A2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885CD4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020496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21°35'11.543"E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1AE116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52°53'0.403" 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DDF3DD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8553B2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8CA246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042F1C0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5F9940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2B0551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1BE167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21°34'54.328"E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46FF63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52°52'47.6"N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64698C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D5F74C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2103E3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34A85B8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E53B2F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C05162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A2EC18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21°34'38.331"E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EC28A0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52°52'35.699"N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8369E7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26A063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87DFEE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EFB05F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9CC16B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58F7D8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CCFC69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21°34'24.092"E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A015B5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52°52'25.104“N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119774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90125B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C100E22"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5FD352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F1FD55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348BFA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M1+5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8EC467A"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21°34'9.761"E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B5878A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52°52'14.439"N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C18AF2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A05206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1B8B4D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4E82FF8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DEDE03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9C022F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B09DDA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21°33'58.712"E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48948E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52°52'8.074"N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1BE9BB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8686E2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955E01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E6B6F0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2913C0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8B8A08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DF40A0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21°33'41.478"E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63283D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52°51'58.144"N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AF8B74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29B24E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4E2DE0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CF97FE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A9049C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C6A002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995856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21°33'22.929"E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82ABB9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52°51'47.455"N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A6AA80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8BC11A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1FDB44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73B1D2F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AAD7E2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CCDEDA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322AB5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21°33'3.531"E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414A8C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52°51'36.274''N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79C01F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704E7A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237D9F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339787A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7F624D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8F03C6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M6+0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34ADFC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21°32'46.977"E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A78191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52°51'26.73"N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C67062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76420F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751AE4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145281F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73BCB7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BF86340"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Pn-4,5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30466B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21°32'45.05"E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AE64E5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52°51'15.234"N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058CFE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49,1</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A2C986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31,1</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BDF65D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C174BE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C515FB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8D1A7A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E1A7A8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21°32'42.973"E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8DB6F5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52°51'2.839"N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54B8F2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EBFEBF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3CC34E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5D011F7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4C7B4A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C6A85C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D9AB04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21°32'40.524"E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26897B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52°50'48.223"N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19102B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3234D3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C567CD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41036AA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F21421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9F1641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C99AA3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21°32'37.719"E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E249E8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52°50'31.482"N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DE1AB7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57C67D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0A7D0D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50B22E7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B1F320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6CF260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3F30BE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21°32'35.131"E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E1C4E3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52°50'16.028"N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EF1A81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7CB3E5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B239FB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726E8D4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EACFA5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D0DED5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A582DB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21°32'32.533"E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3DE243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52°50'0.511"N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C2012F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58393F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3D08AE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1C83828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62E94D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410D0D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428FF6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21°32'29.741"E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3DA115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52°49'43.834"N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FD72B8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CAE222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F61F86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2840005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C33394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42A2B0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M1+5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0C135F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21°32'27.155"E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F3FDB5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52°49'28.38"N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FCF2CD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9F90F5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2CDB25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5977C0D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A58B9D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8DDF6C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650CDF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21°32'24.563"E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4FA53E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52°49'12.894"N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270757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F564B5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C941F0A"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41A10A8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22CC0E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9F159D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B10C44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21°32'21.773"E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D47C27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52°48'56.217"N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4FB6EA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CD0AB0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C3ED5E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408C7D3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A1D065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6897E7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3C577E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21°32'19.178"E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996404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52°48'40.699"N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42D79D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FA87CA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DC3186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36A40B5B"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8AB7CD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5E04AB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89F6B2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21°32'16.4"E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6DEB01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52°48'24.087"N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816B5B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A468A2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F2E84A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397AE96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E54724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8B208C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M1+5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107B07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21°32'13.824"E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F093D2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52°48'8.68"N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07B503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5C2286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4952A0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81,0</w:t>
            </w:r>
          </w:p>
        </w:tc>
      </w:tr>
      <w:tr w:rsidR="007B0E0C" w:rsidRPr="0046576B" w14:paraId="3817817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B58BC2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lastRenderedPageBreak/>
              <w:t>92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636222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5C99FD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21°32'11.414"E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305DB3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52°47'54.256"N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2B88EC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D4B079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26E2F3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7D6059C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8CE9C8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958C3C3"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D5AD11A"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21°32'8.993"E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014B44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52°47'39.768"N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555D05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826F97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A3E26B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4144478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461079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96C7BF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1DCFD1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21°32'6.588"E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5E70C7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52°47'25.377"N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BD5FD4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B629B1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0E44BF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3668CC7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3791AB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8022D4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68EE39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21°32'4.071"E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2BCFA0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52°47'10.309"N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6D1D6C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B28AAF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23495F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4758879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D79A90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F559B2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22DF08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21°32'1.587"E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77117E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52°46'55.434"N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8AFB15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7344E1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CA3EA1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1E7BB0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A5682C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3E3B46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18BCDE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21°31'59.232"E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B66B02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52°46'41.333" 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D8143A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30C417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837709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0BB4692B"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1FE074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969260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1E5879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21°31'57.191"E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D9018B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52°46'29.101"N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C10919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49,5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2AE941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60,6</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E750E5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1704110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3333B4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F754C5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1FF492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21°31'47.509"E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9A62E0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52°46'18.488"N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74028E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36E949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446465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709BA96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20EFD1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40FF4E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3333FC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21°31'37.752"E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02354F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52°46'7.792"N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67E879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49,5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F25081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60,6</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AB36E5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81,0</w:t>
            </w:r>
          </w:p>
        </w:tc>
      </w:tr>
      <w:tr w:rsidR="007B0E0C" w:rsidRPr="0046576B" w14:paraId="5B78BC4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EBE08E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B67E91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C65340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21°31'37.096"E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188C38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52°45'53.896" 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6C228F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1A9C55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905B83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53CB329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1DB75F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B484DF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FE46F3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21°31'36.378"E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98AC94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52°45'38.693" 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C5862C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5D2A97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DBCEC8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21AB07E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560973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595A99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998D24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21°31'35.736"E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6C91E9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52°45’25.074"N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CA6F39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BDC1AA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5F6A1D3"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6482D9F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95BD4A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2F913E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87D88F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21°31'35.093"E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2FB615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52°45'11.455"N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0D20DB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564E76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B0EDEB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0E0D595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AEFDF3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F52698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7A7ADF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21°31'34.451"E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6C8FC7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52°44'57.837"N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78991F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3B1371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09BA4C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563C65E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127FE9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65DFCD4"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EB9506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21°31'33.795"E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64E047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52°44'43.927"N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A0D1D0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4201F7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F63E45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DCD0C7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61D350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987B0D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59838D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21°31'33.095"E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BCA73C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52°44'29.079"N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0C8EFB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7A1F9F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BFEECB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6DD388E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E640A2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EE704C3"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FAE9152"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21°31'32.403"E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709C08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52°44'14.393"N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C2B7DF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B8C49C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FF7BB2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46865E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737050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109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4C940A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7C20F5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21°31'31.719"E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AD3AA8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52°43'59.892"N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541540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6428FA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98,2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28DC91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6E94347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419192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1E677F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194D1D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21°31'22.123"E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542E4C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52°43'44.218"N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25028B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837070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215EF9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321D860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6AE7CB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EF2980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BBFE6F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21°31'13.153"E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C0C6D1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52°43'29.566"N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3C10F2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06E127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9C7694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05ECC85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1AC9DB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62ADB5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52D16A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21°31'3.87"E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DCB0F8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52°43'14.399"N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21EDE6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5469F5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15A72A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01E8B9B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7CF2F8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25F965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8181E1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21°30'54.589"E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0481E7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52°42'59.231"N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9C4C21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C56116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CE6160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16ACC9F"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829051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8B4D68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C9749C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21°30'45.31"E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2F6CC8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52°42'44.063"N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1116AC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43B1BC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AA685E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2B907E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938DF5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5DC851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7EB7D14"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21°30'36.033"E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02A566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52°42'28.895"N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341D46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F7F7B7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8AF937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CBD2DF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F713AA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5E3FDA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68783A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21°30'26.757"E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7D190A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52°42'13.727"N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DA7365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2DCF2C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15BE06A"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38F1B5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098D59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247B80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46CF0F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21°30'18.033"E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265F61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52°41'59.457"N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C9DFA6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39C813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616CBA3"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6C0931A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418740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9281CD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2E6437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21°30'17.722"E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6B6CEE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52°41'45.543"N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E2D116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2012B7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1EDD4C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1B2B12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7C3DA6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119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F9F1E9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665CAB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21°30'17.364"E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A1EC77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52°41'29.493"N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9D7EDA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BC551C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BDEE98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B486C2B"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F42B9F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DE65883"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8DE4A2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2CF3BE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52°41'13.184"N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3397A7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F1CCD2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EF800E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332E5F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46AB94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D53158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76E17D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21°30'16.697"E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59467C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52°40'59.597"N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95CD46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49,5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94DD20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51,3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97F497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5249B7C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2AC753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D18B17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75C115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21°30'17.275"E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211456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52°40'45.588"N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B9FD59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DD0ACA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97D985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AD5724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11CA21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28320C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B8E2739"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21°30'17.957"E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7838BF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52°40'29.024"N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C9CC5B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55AC30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5F95F9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03FEB9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98E1E1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C25C58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016BBA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21°30'18.584"E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329F50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52°40'13.819"N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BAA9F1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BA6AF3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49DAE9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B4984C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F3DC8A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048D0B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47AFE8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21“30'19.231"E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D834DE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52°39'58.128"N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151184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F1DF2F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AFF32B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01D910B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E77882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AAF336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E54048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21°30'19.917"E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83FAB6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52°39'41.467" 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D9E826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4FC8A8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759FA02"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0C16E0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F623AB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672F484"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31B56BA"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21°30'20.561"E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ADAF14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52°39'25.841"N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C66936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632684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6D7681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EFCEF7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7A718C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06E450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15B53B2"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21°30’21.232"E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7A69CF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52°39'9.568"N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DDFBC1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B409A5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86D2A4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8DCEF9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87B8F1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72DE7B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M1+5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71EEFF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21°30'21.845"E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8E9593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52°38'54.68"N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B111F9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AF6116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D05F6E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15045F6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EDFD27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B98EC3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4AB493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21°30'18.075"E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A25467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52°38'39.363"N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30CD12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DC1303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763A6D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557030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3CD797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131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CBAA6A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F97F9E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21°30'14.176"E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45B1DB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52°38'23.52"N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68EABB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A5DC5C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A79FFC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0C30796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61C468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132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5C9EC0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E718E1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21°30'10.356"E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565846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52°38'7.998"N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295B1D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3D4956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D74FD9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3A61F7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AADE9B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133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CECCD8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395940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21°30'6.42"E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C5C9E2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52°37'51.995"N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82CB85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6A941B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64AEE5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2E46D9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711603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134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0A3CA0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6898DE4"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21°30'2.484"E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6150B2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52°37'35.992"N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05A31F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F3B6CD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5CADF4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66E59A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04D796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73615D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0F0BB4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21°29'48.383"E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E4CD13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52°36'20.314"N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403A0B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A3A90D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3D3263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817411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272730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BB383B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0D1222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21°29'52.772"E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2190D9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52°36'3.371"N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62BFDC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0B3888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28A20C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543B9EA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F28D2F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C313B6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7C07559"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21°29'56.581”E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D62A12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52°35‘48.666"N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BCC925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2169FD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8FE061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2151B23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E425CC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2ED747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M6+0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A9ABC7A"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21°29'59.592"E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D3D385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52°35'37.043"N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0A8096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97E529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E3278D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37919A3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62F663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3710B3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2C848D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21°30'22.187"E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8A071A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52°35'29.552"N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E34B09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6676F0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91BB8E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7EF8D6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7D6D6A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7F66D63"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3CF2DD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21°30'45.754"E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E1E071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52°35'21.736"N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101E3F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093CEA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16AC40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F65C71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C104CC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lastRenderedPageBreak/>
              <w:t>148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85D8BF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7D036C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21°31'8.852"E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9D1A63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52°35'14.074" 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AE166F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438D2C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2FBC29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269245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E93B73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3E7939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616CC72"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21°31'32.415"E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3AE062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52°35'6.256"N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62F171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7953F7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3B1ADE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40ABF05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6A360D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4C6E60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D73972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21°31‘55.416"E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67A694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52°34'58.622"N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125351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B726F9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0301BE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1C087C9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F2F4D7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4BC63C3"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A4C283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21°32'9.462" 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6B0F53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52°34'46.706"N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DBB3FD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38C787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EF7306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0D822C0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C9F937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0E99020"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B4B0F89"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21°32'24.798"E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99FFAE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52°34'33.693''N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969146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F40C53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2DB2E0A"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7AD86FD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5DF955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D71A03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B1C6E39"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21°32'40.441"E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CBD272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52°34'20.416"N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F93973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C1E3FC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F82753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0F31BD5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C484ED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D0695E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0B1B76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21°32'54.229"E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CD5C74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52°34'8.712"N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049E47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DCEEA5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600290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45E62F1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239925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5B0D8D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C7CA9C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21°32'57.472"E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588E0E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52°33'53.278"N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F29A41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B88BEA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805E9C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587D4ABB"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AAA51B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30E903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0BF253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21°33'0.972"E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00347F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52°33'36.618"N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8EB61F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919CE7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E11B5E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5EAC64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9A8D34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CBDCC7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858E4B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21°33'4.209"E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54C10C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52°33'21.21"N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22BC41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40F33A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63D3A1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3357070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AC5223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7BDF643"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D9D4C3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21°33'7.471"E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681DF0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52°33'5.673"N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F56E65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3CF71A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84893B3"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3E9F3B2F"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CB6737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159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E7750D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2667C4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21°33'10.808"E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0B9FCE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52°32'49.784''N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A28907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13B484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A5088D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30334EA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DAE5D0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534B9E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2CCA842"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21°33'14.157"E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05FE7E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52°32'33.83"N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A5099E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12D1EF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B09C0B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22CE8B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B5C2CA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A2A35B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DX46Ml+5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05CBEE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21°33'17.539"E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1134CB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52°32'17.714"N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C733BA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BC39B4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A29D71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81,0</w:t>
            </w:r>
          </w:p>
        </w:tc>
      </w:tr>
      <w:tr w:rsidR="007B0E0C" w:rsidRPr="0046576B" w14:paraId="2584800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FE8952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8AE45B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0B4794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21°33'18.883"E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69E95A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52°32'3.951"N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CE00C3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A41B76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625DC62"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37E389F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72F8F7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6A0822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6AEFB6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21°33'20.22"E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1EF45F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52°31'50.253"N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35C846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F51260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72DECD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60134F1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F3163E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4D1BF0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D9B296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21°33'21.745"E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490C39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52°31'34.618"N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0AC49E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C9BF8C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6A41702"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457594E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FCD008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6998A6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B5FE2C4"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21°33'22.959"E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88B666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52°31'22.175"N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6E33D4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49,5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6B3974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51,3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2C0472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81,0</w:t>
            </w:r>
          </w:p>
        </w:tc>
      </w:tr>
      <w:tr w:rsidR="007B0E0C" w:rsidRPr="0046576B" w14:paraId="79D2793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ADD580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887BC2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A4AA87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21°33'26.832"E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D2DDE2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52°31'11.009"N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3B17BC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AE65EC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2CFD2B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42866A8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A80ED3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F18B38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1AC923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21°33'31.93"E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471529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52°30'56.306"N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A796CA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F4B072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C5F63DA"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2E7D516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9B0953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658CA8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Pn-4,5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75E6054"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21°33'36.595"E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AA254B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52°30'42.85"N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0983D3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49,1</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B71D0F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31,1</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86B112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73726C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8A855D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CF15A1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21A076A"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21°33'40.733"E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B9B25E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52°30'30.913"N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A0AECA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026CB8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B5A6DE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D3E373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9D7CE2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70B8B0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0E23B0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21°33'45.273"E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1FE619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52°30'17.813"N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6F1C72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472D87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4E76C9A"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64,0</w:t>
            </w:r>
          </w:p>
        </w:tc>
      </w:tr>
      <w:tr w:rsidR="007B0E0C" w:rsidRPr="0046576B" w14:paraId="074F11C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6D85E8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5AFCB3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41308B2"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21°33'57.905"E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9414BB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52°30'5.946"N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903588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0689FE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8CACE0A"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17A9829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F6AB9D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C685B2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A7EA0B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21°34'12.203"E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6E9793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52°29'52.512"N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5DCAEF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E310E1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AF6C32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56D0191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D02AE9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AF0E6B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6CFF11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21°34'26.007"E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260EDC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52°29'39.539"N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B8FA14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02ABF1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2F0B15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78FAB6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85E7F7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C4BB27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F0B7E9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21°34'40.07"E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7033EA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52°29'26.321"N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286FBC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F77130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622FEA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352BD65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DAF4F6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985289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472CEF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21°34'54.88"E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37BD19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52°29'12.397"N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023AC1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38D2D2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A0AA36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7E8A9D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DCB010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FF43F1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8244604"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21°35'8.505"E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29EF54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52°28'59.585"N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735498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253004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53FB3F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7F6360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3C91232"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3CBE79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081A85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21°35'22.07"E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923C27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52°28'46.827"N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BE7ECD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B75513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EB885E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3C167A9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B828F9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ACB7BC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M6+0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B587F0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21°35'33.809"E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D0DDB3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52°28'35.784"N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7A0160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379580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133678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144,0</w:t>
            </w:r>
          </w:p>
        </w:tc>
      </w:tr>
      <w:tr w:rsidR="007B0E0C" w:rsidRPr="0046576B" w14:paraId="7533326B"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56A75B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179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0337694"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158D7F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21°35'26.888"E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862148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52°28'20.873"N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5B9FA7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ACACAC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0D2E1F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50446F4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822187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F11BF7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6EBD69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21°35'19.432"E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094DAF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52°28'4.807"N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9A1FE3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6A269C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FC1FE4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322169E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C6D413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66BE00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37F435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21°35'12.497"E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4473AA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52°27'49.86"N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BA298B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7C8D80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F15606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25CB6FD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6E7914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CBC9DD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B002D8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21°35'4.986"E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0DF678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52°27'33.669"N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592F3C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19E849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9524FC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1152CEF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88E7BA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D2A626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E0DCDC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21°34'58.054"E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29B31C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52°27'18.724"N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6D0FF1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AD651B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B08F2A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2477DD3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0DA6D5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6A252E4"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C52C0F4"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21°34'50.979"E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DC13F7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52‘27'3.467"N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9AC5E2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4A487F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701A08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3242774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56E6B1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80EF83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15646C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21°34'43.618"E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5E61B7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52°26'47.586"N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7B919B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31B9D9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579F1E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2A0DEFAF"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AE5928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4338C2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893993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21°34'36.556"E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169BAE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52°26'32.352"N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0342DA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CC80B5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168519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169,0</w:t>
            </w:r>
          </w:p>
        </w:tc>
      </w:tr>
      <w:tr w:rsidR="007B0E0C" w:rsidRPr="0046576B" w14:paraId="5DA657D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3B0D567"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1F7BF8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87BD2F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21°34'41.164"E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15A4D8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52°26'18.624"N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05C828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807D95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028F0B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5D67A8E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185C7D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451A94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BD6E407"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21°34'46.132"E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DF6A9F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52°26'3.818"N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AE38F9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708A7C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218D31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7C27386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CC73D3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189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28479F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F48C77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21°34’51.046"E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617D61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52°25'49.172"N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B7C6E3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F9C3F1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82D47C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523A24F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7AC316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3F0B9E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518993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21°34'56.087"E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BBA220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52°25'34.145"N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EB9358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2481A1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31EDE13"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12CFECE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BA8FC1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CDAC49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FB5637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21°35'1.18"E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CB6DC4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52°25'18.959"N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E2D3AC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835AE5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E6E917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DD802F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DC0563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6B8AFA8"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637AFE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21°35'5.594"E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163EBA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52°25'5.796"N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1549BD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5EA909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2B8FD3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169,0</w:t>
            </w:r>
          </w:p>
        </w:tc>
      </w:tr>
      <w:tr w:rsidR="007B0E0C" w:rsidRPr="0046576B" w14:paraId="72B6B56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2F5EC6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F7C351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B0D9A3C"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21°34'58.519"E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3E2B26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52°24'50.513"N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AE32BF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81AFAC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E1264E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0634771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6594FE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B5B794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F489E9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21°34'51.182"E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2FF9D69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52°24'34.663"N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EAAF5E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FA7EFC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8A6E88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39E5695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5C874BC"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633148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0A877A2"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21°34'44.106"E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A0258D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52°24'19.373"N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7172BE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EFB7FF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16A665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05FD09A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106A52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6FB1A7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A32474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21°34'37.103"E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5E4592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52°24'4.237"N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43D5DD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146338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D32EEB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169,0</w:t>
            </w:r>
          </w:p>
        </w:tc>
      </w:tr>
      <w:tr w:rsidR="007B0E0C" w:rsidRPr="0046576B" w14:paraId="0DE2C35B"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767E1F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lastRenderedPageBreak/>
              <w:t>197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755D26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2764A7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21°34’36.247"E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F13407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52°23'48.234"N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09C3C5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4C4ABA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7FA06C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1743C14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F6D435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DBD2CC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D6CD09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21°34'35.39"E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28C524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52°23'32.223"N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C3D6AE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B3BC69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F3F3792"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2277703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D5A36C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199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8F356E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A5A2FD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21°34'34.525"E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0E9327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52°23'16.05"N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D424C1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36DB2B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26D342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2E98BEF6"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B1823C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822500E"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766081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21°34'33.691"E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05166D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52°23'0.459"N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DE35C6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65D103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B4419A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6ECFAED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4E2AC2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6F2096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E5FED6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21°34'32.918"E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123E77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52°22'46.001"N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97429B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870DE4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D0CCAD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087E78A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0745D2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B27822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5B9073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21°34'31.969"E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6564B9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52°22'28.243"N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79F3A8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293F50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12BCDB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071C921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6E6C95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EC619C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0D79BD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21°34'31.191"E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A81876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52°22'13.683"N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6354D0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5D88C4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F8AB3B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81,0</w:t>
            </w:r>
          </w:p>
        </w:tc>
      </w:tr>
      <w:tr w:rsidR="007B0E0C" w:rsidRPr="0046576B" w14:paraId="2E2CE20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E1CB7A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EBE1F7D"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ECAE3A4"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21°34'32.001"E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88BCD4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52°21'59.263"N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64E768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B2513A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8707B0A"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450452B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AE83DF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A9E56F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77B35F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21°34'32.852"E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CD1543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52°21'44.126"N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597962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368DC9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8E2849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466B7C9A"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1E61E7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42C3306"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EAE149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21°34'33.706"E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758D38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52°21'28.924"N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5B7A06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090AE3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9791D72"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E08CE6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497EB4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328BEC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D2BD1E6"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21°34'34.669"E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5205D4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52°21'11.782"N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5A6C52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9E6660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6E3D90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62A2AA8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2E2695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2EFB2B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0A86309"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21°34'35.273"E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6EC2577"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52°21'1.022"N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C660DD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22EA3A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65,3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24881A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68CBF92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575B6C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209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FF16B5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BB00F9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21°34'39.771"E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C541BE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52°20'45.46"N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1BE6DC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185C8A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47071D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40D5479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423034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E41953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506DB9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21°34'44.329"E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322092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52°20'29.685"N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BC57E2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2854A0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E74C5C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1053EFE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127C72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E0F89C4"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5250E4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21°34’48.933"E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9A2819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52°20'13.751"N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A52E4C9"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91FC5D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2F4B1C0"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044EB96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F26A8D5"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927FDA0"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E399B8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21°34'53.425"E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3111B1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52°19'58.2"N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248CA9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D9029F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EA7BEC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50DA8E3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B2B677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B2DA2F7"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0D1A9F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21°34'57.889"E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671053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52°19'42.744"N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8E3306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EC4DC8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14DCDBC"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32E89E81"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B8DF96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0A55A6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289083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21°35'2.383"E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E0C082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52°19'27.177"N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EA2B86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388623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22BBC6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0FBDB97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1158CD6"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2C8BCA4"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9F9C3A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21°35'6.905"E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DD4DDD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52°19'11.513"N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A4ECBF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BF43E6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40B475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703C247C"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C81D02A"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1B1BE0B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M3+5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788469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21°35'10.87"E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207CEB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52°18'57.778"N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0930CF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0466281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78,3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5E1BEC11"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2F01E86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E50A0DB"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637DC7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8123C3E"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21°35'6.737"E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E9DDD0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52°18'41.73"N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93552D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DB7371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8C9C11B"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1DEAFE62"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73E593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2DF2697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7C551F3"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21°35'2.638"E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7E5AEF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52°18'25.81"N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175415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59,6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A57C4A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420EB2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566B147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B2DB1B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306C71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PL+5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360FA30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2r34'58.556"E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10ED305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52°18'9.954"N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6633A7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57C6B30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CD0196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690050CE"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64FC7B2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50E9A22"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M6+0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5C3BDEF2"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21°34'54.823"E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FE4C68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52°17'55.449"N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6A0F00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7240A70"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CB14DBE"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81,0</w:t>
            </w:r>
          </w:p>
        </w:tc>
      </w:tr>
      <w:tr w:rsidR="007B0E0C" w:rsidRPr="0046576B" w14:paraId="6D14DDF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4C28E67F"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221</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581F730C"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98D7631"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21°34'35.582"E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52FBFFA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52°17'47.834" 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88C93C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40ECDE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54,5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6FEEE9D"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67,2</w:t>
            </w:r>
          </w:p>
        </w:tc>
      </w:tr>
      <w:tr w:rsidR="007B0E0C" w:rsidRPr="0046576B" w14:paraId="76E3CE1D"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49534C3"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222</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7B15EE6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M6+0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1369111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21°34'16.096"E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0C2318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52°17'40.12"N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4F286B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7262A2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E2C5C75"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169,0</w:t>
            </w:r>
          </w:p>
        </w:tc>
      </w:tr>
      <w:tr w:rsidR="007B0E0C" w:rsidRPr="0046576B" w14:paraId="0002B867"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C673808"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223</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EDD4A5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A7AF29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21°34'12.439"E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9B9105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52°17'27.796"N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BB423F4"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8D445B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2847ED7"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63DE810"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03690709"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224</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6F3F9FE9"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Pn+5</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76E6ABCB"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21°34'7.953"E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A597F1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52°17'12.671"N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66E327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6C9291CF"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DF0B433"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03F53623"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FFC77F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225</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3941E5F"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645DE6D8"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21°34'3.884"E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016DDF7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52°16'58.948"N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F236AE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CC98F2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1B8622E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55,2</w:t>
            </w:r>
          </w:p>
        </w:tc>
      </w:tr>
      <w:tr w:rsidR="007B0E0C" w:rsidRPr="0046576B" w14:paraId="155CF558"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712A7DC1"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226</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627594A"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Pn+0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E992F3F"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21°34'0.174"E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45B642A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52°16'46.434"N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C28C8ED"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43B1236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37,7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7DA74708"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20E89415"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2A3CF920"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227</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002E1765"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P+10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3443E35"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21°33'55.397"E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6C1339CA"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52°16'30.322"N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389CEDFC"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68,6</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7762C106"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64,2</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293F346"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45,6</w:t>
            </w:r>
          </w:p>
        </w:tc>
      </w:tr>
      <w:tr w:rsidR="007B0E0C" w:rsidRPr="0046576B" w14:paraId="3210451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1585A054"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228</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426480E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M6+10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24B29F60"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21°33'52.339"E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398DDD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52°16'20.002"N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A839B9B"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60,5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35F57821"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166,7</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250E5644"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121,0</w:t>
            </w:r>
          </w:p>
        </w:tc>
      </w:tr>
      <w:tr w:rsidR="007B0E0C" w:rsidRPr="0046576B" w14:paraId="541F6124"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3537941E"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229</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03A1A0B"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DX46 K+0 spec.1</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4005D4FD"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21°33'36.725"E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3AC8C235"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52°16'12.645"N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42CF2BF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50,5</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20D786B8"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97,0</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0757F359"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144,0</w:t>
            </w:r>
          </w:p>
        </w:tc>
      </w:tr>
      <w:tr w:rsidR="007B0E0C" w:rsidRPr="0046576B" w14:paraId="29FDEE89" w14:textId="77777777" w:rsidTr="00803DBF">
        <w:trPr>
          <w:trHeight w:hRule="exact" w:val="302"/>
          <w:jc w:val="center"/>
        </w:trPr>
        <w:tc>
          <w:tcPr>
            <w:tcW w:w="1042" w:type="dxa"/>
            <w:tcBorders>
              <w:top w:val="single" w:sz="4" w:space="0" w:color="auto"/>
              <w:left w:val="single" w:sz="4" w:space="0" w:color="auto"/>
              <w:bottom w:val="single" w:sz="4" w:space="0" w:color="auto"/>
              <w:right w:val="single" w:sz="4" w:space="0" w:color="auto"/>
            </w:tcBorders>
            <w:shd w:val="clear" w:color="auto" w:fill="FFFFFF"/>
            <w:vAlign w:val="bottom"/>
          </w:tcPr>
          <w:p w14:paraId="52DE8AAD" w14:textId="77777777" w:rsidR="007B0E0C" w:rsidRPr="0046576B" w:rsidRDefault="007B0E0C" w:rsidP="0046576B">
            <w:pPr>
              <w:pStyle w:val="Inne0"/>
              <w:shd w:val="clear" w:color="auto" w:fill="auto"/>
              <w:spacing w:line="276" w:lineRule="auto"/>
              <w:ind w:firstLine="38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323A</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14:paraId="3E7AFE91" w14:textId="77777777" w:rsidR="007B0E0C" w:rsidRPr="0046576B" w:rsidRDefault="007B0E0C" w:rsidP="0046576B">
            <w:pPr>
              <w:pStyle w:val="Inne0"/>
              <w:shd w:val="clear" w:color="auto" w:fill="auto"/>
              <w:spacing w:line="276" w:lineRule="auto"/>
              <w:ind w:firstLine="42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H52 ON100+0</w:t>
            </w: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14:paraId="0F84D3D9" w14:textId="77777777" w:rsidR="007B0E0C" w:rsidRPr="0046576B" w:rsidRDefault="007B0E0C" w:rsidP="0046576B">
            <w:pPr>
              <w:pStyle w:val="Inne0"/>
              <w:shd w:val="clear" w:color="auto" w:fill="auto"/>
              <w:spacing w:line="276" w:lineRule="auto"/>
              <w:ind w:firstLine="20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21°38'36,153"E</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bottom"/>
          </w:tcPr>
          <w:p w14:paraId="75BFF722"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53°6'33,622"N</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078C23E"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27,1</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14:paraId="13C0BE23" w14:textId="77777777" w:rsidR="007B0E0C" w:rsidRPr="0046576B" w:rsidRDefault="007B0E0C" w:rsidP="0046576B">
            <w:pPr>
              <w:pStyle w:val="Inne0"/>
              <w:shd w:val="clear" w:color="auto" w:fill="auto"/>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42,3</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14:paraId="644AF09F" w14:textId="77777777" w:rsidR="007B0E0C" w:rsidRPr="0046576B" w:rsidRDefault="007B0E0C" w:rsidP="0046576B">
            <w:pPr>
              <w:pStyle w:val="Inne0"/>
              <w:shd w:val="clear" w:color="auto" w:fill="auto"/>
              <w:spacing w:line="276" w:lineRule="auto"/>
              <w:ind w:firstLine="34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31,3</w:t>
            </w:r>
          </w:p>
        </w:tc>
      </w:tr>
    </w:tbl>
    <w:p w14:paraId="04A6848E" w14:textId="02C24E9B" w:rsidR="004208E9" w:rsidRPr="0046576B" w:rsidRDefault="004208E9"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33" w:name="_Hlk128042268"/>
      <w:r w:rsidRPr="0046576B">
        <w:rPr>
          <w:rFonts w:ascii="Calibri Light" w:hAnsi="Calibri Light" w:cs="Calibri Light"/>
          <w:color w:val="000000" w:themeColor="text1"/>
          <w:sz w:val="20"/>
          <w:szCs w:val="20"/>
        </w:rPr>
        <w:t>uchylam pkt 1.3.1. ww. decyzji w brzmieniu:</w:t>
      </w:r>
    </w:p>
    <w:p w14:paraId="0337DE22" w14:textId="1271988B" w:rsidR="004208E9" w:rsidRPr="0046576B" w:rsidRDefault="004208E9" w:rsidP="0046576B">
      <w:pPr>
        <w:pStyle w:val="Teksttreci0"/>
        <w:shd w:val="clear" w:color="auto" w:fill="auto"/>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„Na odcinkach km 0+000 - 1+952, 6+850 - 8+367, 18+027 - 18+866, 31+937 - 33+261, 35+000 - 61+600 wariantu WB oraz km 0+000 - 5+000, 9+779 - 10+798, 18+906 - 20+670 wariantu W2 na przewodach odgromowych zamontować spirale duże (o długości 50-115 cm i średnicy minimum 20-30 cm) o jaskrawych kolorach w odległości nie większej niż 40 m od siebie i w układzie naprzemiennym na jednej i drugiej nitce przewodu, aby sumarycznie zwiększyć widoczność przewodów, uzyskując widok z boku linii co 20 m.”</w:t>
      </w:r>
    </w:p>
    <w:p w14:paraId="115167B7" w14:textId="77777777" w:rsidR="004208E9" w:rsidRPr="0046576B" w:rsidRDefault="004208E9"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33"/>
    <w:p w14:paraId="0158A8B5" w14:textId="2BF09E30" w:rsidR="004208E9" w:rsidRPr="0046576B" w:rsidRDefault="004208E9" w:rsidP="0046576B">
      <w:pPr>
        <w:spacing w:line="276" w:lineRule="auto"/>
        <w:rPr>
          <w:rFonts w:ascii="Calibri Light" w:hAnsi="Calibri Light" w:cs="Calibri Light"/>
          <w:sz w:val="20"/>
          <w:szCs w:val="20"/>
        </w:rPr>
      </w:pPr>
      <w:r w:rsidRPr="0046576B">
        <w:rPr>
          <w:rFonts w:ascii="Calibri Light" w:hAnsi="Calibri Light" w:cs="Calibri Light"/>
          <w:sz w:val="20"/>
          <w:szCs w:val="20"/>
          <w:lang w:bidi="pl-PL"/>
        </w:rPr>
        <w:t>„Na odcinkach w km 0+000 - 1+952, km 6+850 - 8+367, km 18+027 - 18+866, km 31+937 - 33+261, km 35+000 - 61+600 wariantu WB oraz w km 0+000 - 5+000, km 9+779 - 10+798, km 16+000 - 17+500, km 18+906 - 20+670 wariantu W2, na przewodach odgromowych zamontować spirale duże (o długości 50-115 cm i średnicy minimum 20-30 cm) o jaskrawych kolorach w odległości nie większej niż 40 m od siebie i w układzie naprzemiennym na jednej i drugiej nitce przewodu, aby sumarycznie zwiększyć widoczność przewodów, uzyskując widok z boku linii co 20 m”</w:t>
      </w:r>
      <w:r w:rsidR="007E2D8A" w:rsidRPr="0046576B">
        <w:rPr>
          <w:rFonts w:ascii="Calibri Light" w:hAnsi="Calibri Light" w:cs="Calibri Light"/>
          <w:sz w:val="20"/>
          <w:szCs w:val="20"/>
          <w:lang w:bidi="pl-PL"/>
        </w:rPr>
        <w:t>;</w:t>
      </w:r>
    </w:p>
    <w:p w14:paraId="0E3FEBA2" w14:textId="5AE9B78A" w:rsidR="004208E9" w:rsidRPr="0046576B" w:rsidRDefault="004208E9"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34" w:name="_Hlk128042790"/>
      <w:r w:rsidRPr="0046576B">
        <w:rPr>
          <w:rFonts w:ascii="Calibri Light" w:hAnsi="Calibri Light" w:cs="Calibri Light"/>
          <w:color w:val="000000" w:themeColor="text1"/>
          <w:sz w:val="20"/>
          <w:szCs w:val="20"/>
        </w:rPr>
        <w:t>uchylam pkt 1.3.2. ww. decyzji w brzmieniu:</w:t>
      </w:r>
    </w:p>
    <w:p w14:paraId="453F556E" w14:textId="48F16F8E" w:rsidR="004208E9" w:rsidRPr="0046576B" w:rsidRDefault="004208E9" w:rsidP="0046576B">
      <w:pPr>
        <w:pStyle w:val="Teksttreci0"/>
        <w:shd w:val="clear" w:color="auto" w:fill="auto"/>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 xml:space="preserve">„Na odcinku w km 35+000 - 61+600 wariantu WB oraz km 0+000 - 5+000 wariantu W2 zainstalować na przewodach odgromowych znaczniki ruchome - zawieszki typu </w:t>
      </w:r>
      <w:proofErr w:type="spellStart"/>
      <w:r w:rsidR="00C10F70" w:rsidRPr="0046576B">
        <w:rPr>
          <w:rFonts w:ascii="Calibri Light" w:hAnsi="Calibri Light" w:cs="Calibri Light"/>
          <w:i/>
          <w:iCs/>
          <w:color w:val="000000"/>
          <w:sz w:val="20"/>
          <w:szCs w:val="20"/>
          <w:lang w:bidi="pl-PL"/>
        </w:rPr>
        <w:t>Firefly</w:t>
      </w:r>
      <w:proofErr w:type="spellEnd"/>
      <w:r w:rsidRPr="0046576B">
        <w:rPr>
          <w:rFonts w:ascii="Calibri Light" w:hAnsi="Calibri Light" w:cs="Calibri Light"/>
          <w:i/>
          <w:iCs/>
          <w:color w:val="000000"/>
          <w:sz w:val="20"/>
          <w:szCs w:val="20"/>
          <w:lang w:bidi="pl-PL"/>
        </w:rPr>
        <w:t xml:space="preserve">, o wymiarach minimum 15x9 cm w </w:t>
      </w:r>
      <w:r w:rsidRPr="0046576B">
        <w:rPr>
          <w:rFonts w:ascii="Calibri Light" w:hAnsi="Calibri Light" w:cs="Calibri Light"/>
          <w:i/>
          <w:iCs/>
          <w:color w:val="000000"/>
          <w:sz w:val="20"/>
          <w:szCs w:val="20"/>
          <w:lang w:bidi="pl-PL"/>
        </w:rPr>
        <w:lastRenderedPageBreak/>
        <w:t>kontrastujących kolorach i odblaskowym paskiem po środku, charakteryzujących się wyższą widocznością w warunkach słabego oświetlenia. Znaczniki te powinny być rozwieszone co najwyżej co 10 m od siebie, naprzemiennie w stosunku do zawieszek na sąsiednim przewodzie, przez co sumarycznie uzyskuje się efekt wizualnego, pozornego zagęszczenia znaczników co 5 m”</w:t>
      </w:r>
    </w:p>
    <w:p w14:paraId="29BD43EA" w14:textId="77777777" w:rsidR="004208E9" w:rsidRPr="0046576B" w:rsidRDefault="004208E9"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34"/>
    <w:p w14:paraId="5511E80B" w14:textId="14B0C8AC" w:rsidR="00A54220" w:rsidRPr="0046576B" w:rsidRDefault="004208E9"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„Na odcinku w km 35+000 - 61+600 wariantu WB oraz w km 0+000 - 5+000 i km 16+000 - 17+500 wariantu W2 zainstalować na przewodach odgromowych znaczniki ruchome - zawieszki typu </w:t>
      </w:r>
      <w:proofErr w:type="spellStart"/>
      <w:r w:rsidR="00C10F70" w:rsidRPr="0046576B">
        <w:rPr>
          <w:rFonts w:ascii="Calibri Light" w:hAnsi="Calibri Light" w:cs="Calibri Light"/>
          <w:color w:val="000000"/>
          <w:sz w:val="20"/>
          <w:szCs w:val="20"/>
          <w:lang w:bidi="pl-PL"/>
        </w:rPr>
        <w:t>Firefly</w:t>
      </w:r>
      <w:proofErr w:type="spellEnd"/>
      <w:r w:rsidRPr="0046576B">
        <w:rPr>
          <w:rFonts w:ascii="Calibri Light" w:hAnsi="Calibri Light" w:cs="Calibri Light"/>
          <w:color w:val="000000"/>
          <w:sz w:val="20"/>
          <w:szCs w:val="20"/>
          <w:lang w:bidi="pl-PL"/>
        </w:rPr>
        <w:t>, o wymiarach minimalnych 15x9 cm w kontrastujących kolorach i z odblaskowym paskiem po środku, charakteryzujących się wyższą widocznością w warunkach słabego oświetlenia. Znaczniki te rozwiesić co 10 m od siebie, naprzemiennie w stosunku do zawieszek na sąsiednim przewodzie, aby uzyskać efekt wizualnego, pozornego zawieszenia znaczników co 5 m”</w:t>
      </w:r>
      <w:r w:rsidR="007E2D8A" w:rsidRPr="0046576B">
        <w:rPr>
          <w:rFonts w:ascii="Calibri Light" w:hAnsi="Calibri Light" w:cs="Calibri Light"/>
          <w:color w:val="000000"/>
          <w:sz w:val="20"/>
          <w:szCs w:val="20"/>
          <w:lang w:bidi="pl-PL"/>
        </w:rPr>
        <w:t>;</w:t>
      </w:r>
    </w:p>
    <w:p w14:paraId="73B211F9" w14:textId="543B0232" w:rsidR="00FE6B44" w:rsidRPr="0046576B" w:rsidRDefault="00FE6B44"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35" w:name="_Hlk128043097"/>
      <w:r w:rsidRPr="0046576B">
        <w:rPr>
          <w:rFonts w:ascii="Calibri Light" w:hAnsi="Calibri Light" w:cs="Calibri Light"/>
          <w:color w:val="000000" w:themeColor="text1"/>
          <w:sz w:val="20"/>
          <w:szCs w:val="20"/>
        </w:rPr>
        <w:t>uchylam pkt 3.1. ww. decyzji w brzmieniu:</w:t>
      </w:r>
    </w:p>
    <w:p w14:paraId="1168798B" w14:textId="6CB04F90" w:rsidR="00FE6B44" w:rsidRPr="0046576B" w:rsidRDefault="00FE6B44" w:rsidP="0046576B">
      <w:pPr>
        <w:pStyle w:val="Teksttreci0"/>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 xml:space="preserve">„W celu oceny kolizyjności linii w korycie Bugu (km 1+000 - 1+400 wariantu W2) należy przeprowadzić monitoring </w:t>
      </w:r>
      <w:proofErr w:type="spellStart"/>
      <w:r w:rsidRPr="0046576B">
        <w:rPr>
          <w:rFonts w:ascii="Calibri Light" w:hAnsi="Calibri Light" w:cs="Calibri Light"/>
          <w:i/>
          <w:iCs/>
          <w:color w:val="000000"/>
          <w:sz w:val="20"/>
          <w:szCs w:val="20"/>
          <w:lang w:bidi="pl-PL"/>
        </w:rPr>
        <w:t>zachowań</w:t>
      </w:r>
      <w:proofErr w:type="spellEnd"/>
      <w:r w:rsidRPr="0046576B">
        <w:rPr>
          <w:rFonts w:ascii="Calibri Light" w:hAnsi="Calibri Light" w:cs="Calibri Light"/>
          <w:i/>
          <w:iCs/>
          <w:color w:val="000000"/>
          <w:sz w:val="20"/>
          <w:szCs w:val="20"/>
          <w:lang w:bidi="pl-PL"/>
        </w:rPr>
        <w:t xml:space="preserve"> ptaków przekraczających rejon inwestycji. Monitoring powinien trwać co najmniej 2 lata i być prowadzony w miesiącach II-VI i VIII-XI, przy realizacji minimum 2 kontroli w miesiącu ze zwiększeniem częstotliwości kontroli w okresie kulminacji migracji. Powinien on być prowadzony z punktu obserwacyjnego z dobrą widocznością przewodów przechodzących nad korytem Bugu. Powinien on przynieść informacje nt. </w:t>
      </w:r>
      <w:proofErr w:type="spellStart"/>
      <w:r w:rsidRPr="0046576B">
        <w:rPr>
          <w:rFonts w:ascii="Calibri Light" w:hAnsi="Calibri Light" w:cs="Calibri Light"/>
          <w:i/>
          <w:iCs/>
          <w:color w:val="000000"/>
          <w:sz w:val="20"/>
          <w:szCs w:val="20"/>
          <w:lang w:bidi="pl-PL"/>
        </w:rPr>
        <w:t>zachowań</w:t>
      </w:r>
      <w:proofErr w:type="spellEnd"/>
      <w:r w:rsidRPr="0046576B">
        <w:rPr>
          <w:rFonts w:ascii="Calibri Light" w:hAnsi="Calibri Light" w:cs="Calibri Light"/>
          <w:i/>
          <w:iCs/>
          <w:color w:val="000000"/>
          <w:sz w:val="20"/>
          <w:szCs w:val="20"/>
          <w:lang w:bidi="pl-PL"/>
        </w:rPr>
        <w:t xml:space="preserve"> ptaków lęgowych i przelotnych w reakcji na kumulację w tym miejscu przeszkód tj. mostu w ciągu drogi S8 oraz dwóch linii energetycznych (istniejącej i </w:t>
      </w:r>
      <w:proofErr w:type="spellStart"/>
      <w:r w:rsidRPr="0046576B">
        <w:rPr>
          <w:rFonts w:ascii="Calibri Light" w:hAnsi="Calibri Light" w:cs="Calibri Light"/>
          <w:i/>
          <w:iCs/>
          <w:color w:val="000000"/>
          <w:sz w:val="20"/>
          <w:szCs w:val="20"/>
          <w:lang w:bidi="pl-PL"/>
        </w:rPr>
        <w:t>nowozrealizowanej</w:t>
      </w:r>
      <w:proofErr w:type="spellEnd"/>
      <w:r w:rsidRPr="0046576B">
        <w:rPr>
          <w:rFonts w:ascii="Calibri Light" w:hAnsi="Calibri Light" w:cs="Calibri Light"/>
          <w:i/>
          <w:iCs/>
          <w:color w:val="000000"/>
          <w:sz w:val="20"/>
          <w:szCs w:val="20"/>
          <w:lang w:bidi="pl-PL"/>
        </w:rPr>
        <w:t>).</w:t>
      </w:r>
      <w:r w:rsidR="007E2D8A" w:rsidRPr="0046576B">
        <w:rPr>
          <w:rFonts w:ascii="Calibri Light" w:hAnsi="Calibri Light" w:cs="Calibri Light"/>
          <w:i/>
          <w:iCs/>
          <w:color w:val="000000"/>
          <w:sz w:val="20"/>
          <w:szCs w:val="20"/>
          <w:lang w:bidi="pl-PL"/>
        </w:rPr>
        <w:t xml:space="preserve"> </w:t>
      </w:r>
      <w:r w:rsidRPr="0046576B">
        <w:rPr>
          <w:rFonts w:ascii="Calibri Light" w:hAnsi="Calibri Light" w:cs="Calibri Light"/>
          <w:i/>
          <w:iCs/>
          <w:color w:val="000000"/>
          <w:sz w:val="20"/>
          <w:szCs w:val="20"/>
          <w:lang w:bidi="pl-PL"/>
        </w:rPr>
        <w:t>Na potrzebę oceny znaczenia inwestycji dla ptaków ważne będzie zgromadzenie i przeanalizowanie danych o zachowaniu ptaków przy zbliżaniu się do linii. W tym celu wskazane jest prowadzenie obserwacji behawioralnych, które mówią o zmianie parametrów lotu: zmiany kierunku lotu i jej skali (&lt;90st, około 90st lub zawrócenie, czyli zmiana o około 18</w:t>
      </w:r>
      <w:r w:rsidR="00164C46" w:rsidRPr="0046576B">
        <w:rPr>
          <w:rFonts w:ascii="Calibri Light" w:hAnsi="Calibri Light" w:cs="Calibri Light"/>
          <w:i/>
          <w:iCs/>
          <w:color w:val="000000"/>
          <w:sz w:val="20"/>
          <w:szCs w:val="20"/>
          <w:lang w:bidi="pl-PL"/>
        </w:rPr>
        <w:t>0</w:t>
      </w:r>
      <w:r w:rsidRPr="0046576B">
        <w:rPr>
          <w:rFonts w:ascii="Calibri Light" w:hAnsi="Calibri Light" w:cs="Calibri Light"/>
          <w:i/>
          <w:iCs/>
          <w:color w:val="000000"/>
          <w:sz w:val="20"/>
          <w:szCs w:val="20"/>
          <w:lang w:bidi="pl-PL"/>
        </w:rPr>
        <w:t xml:space="preserve">st), efekt (ominięcie, przelot pod lub nad przeszkodą), zmiana pułapu lotu (do 10 m, powyżej 10 m), zaburzenie struktury stada, odległość reakcji (do 100 m, powyżej 100 m). Konieczne będzie rejestrowanie wszelkich kolizji (zarówno prowadzących do upadku, jak i tych, w których ptaki nie są ranione w sposób zauważalny). Informacje te są kluczowe do oceny istniejącego oddziaływania zbudowanej linii i pozwolą przede wszystkim na ewentualne korekty w zakresie oznakowania wizualnego linii. Sprawozdanie z przeprowadzonego monitoringu należy przedłożyć Regionalnemu Dyrektorowi Ochrony Środowiska w Warszawie </w:t>
      </w:r>
      <w:r w:rsidR="007E2D8A" w:rsidRPr="0046576B">
        <w:rPr>
          <w:rFonts w:ascii="Calibri Light" w:hAnsi="Calibri Light" w:cs="Calibri Light"/>
          <w:i/>
          <w:iCs/>
          <w:color w:val="000000"/>
          <w:sz w:val="20"/>
          <w:szCs w:val="20"/>
          <w:lang w:bidi="pl-PL"/>
        </w:rPr>
        <w:t xml:space="preserve"> </w:t>
      </w:r>
      <w:r w:rsidRPr="0046576B">
        <w:rPr>
          <w:rFonts w:ascii="Calibri Light" w:hAnsi="Calibri Light" w:cs="Calibri Light"/>
          <w:i/>
          <w:iCs/>
          <w:color w:val="000000"/>
          <w:sz w:val="20"/>
          <w:szCs w:val="20"/>
          <w:lang w:bidi="pl-PL"/>
        </w:rPr>
        <w:t>nie później niż pół roku po jego zakończeniu”</w:t>
      </w:r>
    </w:p>
    <w:p w14:paraId="700B752D" w14:textId="77777777" w:rsidR="00FE6B44" w:rsidRPr="0046576B" w:rsidRDefault="00FE6B44"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35"/>
    <w:p w14:paraId="7E8430BE" w14:textId="3B8D886F" w:rsidR="00FE6B44" w:rsidRPr="0046576B" w:rsidRDefault="00FE6B44" w:rsidP="0046576B">
      <w:pPr>
        <w:pStyle w:val="Teksttreci0"/>
        <w:shd w:val="clear" w:color="auto" w:fill="auto"/>
        <w:tabs>
          <w:tab w:val="left" w:pos="507"/>
        </w:tabs>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„Monitoring awifauny przelotnej </w:t>
      </w:r>
      <w:r w:rsidR="00286739" w:rsidRPr="0046576B">
        <w:rPr>
          <w:rFonts w:ascii="Calibri Light" w:hAnsi="Calibri Light" w:cs="Calibri Light"/>
          <w:color w:val="000000"/>
          <w:sz w:val="20"/>
          <w:szCs w:val="20"/>
          <w:lang w:bidi="pl-PL"/>
        </w:rPr>
        <w:t xml:space="preserve">ma być </w:t>
      </w:r>
      <w:r w:rsidRPr="0046576B">
        <w:rPr>
          <w:rFonts w:ascii="Calibri Light" w:hAnsi="Calibri Light" w:cs="Calibri Light"/>
          <w:color w:val="000000"/>
          <w:sz w:val="20"/>
          <w:szCs w:val="20"/>
          <w:lang w:bidi="pl-PL"/>
        </w:rPr>
        <w:t>prowadzony w miesiącach luty - czerwiec oraz sierpień - listopad, optymalnie w 2, 3 i 4 roku po oddaniu linii elektroenergetycznej do eksploatacji, z poniższych punktów obserwacyjnych:</w:t>
      </w:r>
    </w:p>
    <w:p w14:paraId="304EF49E" w14:textId="77777777"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punkt Ostrołęka 53.058328</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N, 21.677716</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E;</w:t>
      </w:r>
    </w:p>
    <w:p w14:paraId="600B1428" w14:textId="77777777"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punkt Goworowo 52.876950</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N, 21.577447</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E;</w:t>
      </w:r>
    </w:p>
    <w:p w14:paraId="24113CAB" w14:textId="77777777"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punkt Bagno Pulwy 52.727025</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N, 21.582138</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E;</w:t>
      </w:r>
    </w:p>
    <w:p w14:paraId="44512272" w14:textId="77777777"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punkt Bug 52.604507</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N, 21.494467</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E;</w:t>
      </w:r>
    </w:p>
    <w:p w14:paraId="77A33D56" w14:textId="77777777"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punkt Sulejów 52.451553</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N, 21.575200</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E;</w:t>
      </w:r>
    </w:p>
    <w:p w14:paraId="4C7508D9" w14:textId="77777777"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punkt Stanisławów 52.302367</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N, 21.569824</w:t>
      </w:r>
      <w:r w:rsidRPr="0046576B">
        <w:rPr>
          <w:rFonts w:ascii="Calibri Light" w:eastAsia="Arial" w:hAnsi="Calibri Light" w:cs="Calibri Light"/>
          <w:color w:val="000000"/>
          <w:sz w:val="20"/>
          <w:szCs w:val="20"/>
          <w:lang w:bidi="pl-PL"/>
        </w:rPr>
        <w:t>°</w:t>
      </w:r>
      <w:r w:rsidRPr="0046576B">
        <w:rPr>
          <w:rFonts w:ascii="Calibri Light" w:hAnsi="Calibri Light" w:cs="Calibri Light"/>
          <w:color w:val="000000"/>
          <w:sz w:val="20"/>
          <w:szCs w:val="20"/>
          <w:lang w:bidi="pl-PL"/>
        </w:rPr>
        <w:t>E.</w:t>
      </w:r>
    </w:p>
    <w:p w14:paraId="40E1495E" w14:textId="77777777" w:rsidR="00FE6B44" w:rsidRPr="0046576B" w:rsidRDefault="00FE6B44" w:rsidP="0046576B">
      <w:pPr>
        <w:pStyle w:val="Teksttreci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Kontrole należy wykonywać nie rzadziej niż co 7 - 10 dni. Na potrzebę oceny znaczenia inwestycji dla ptaków należy zgromadzić i przeanalizować dane o zachowaniu ptaków przy zbliżaniu się do linii oraz uzyskać ilościowe dane o natężeniu użytkowania przestrzeni powietrznej przez ptaki. Monitoring powinien umożliwić uzyskanie informacji na temat zachowania ptaków w reakcji na istnienie przeszkody w postaci linii elektroenergetycznej, a także na kumulację w dolinie Bugu przeszkód, tj. mostu w ciągu drogi S8 oraz dwóch linii energetycznych (istniejącej i </w:t>
      </w:r>
      <w:proofErr w:type="spellStart"/>
      <w:r w:rsidRPr="0046576B">
        <w:rPr>
          <w:rFonts w:ascii="Calibri Light" w:hAnsi="Calibri Light" w:cs="Calibri Light"/>
          <w:color w:val="000000"/>
          <w:sz w:val="20"/>
          <w:szCs w:val="20"/>
          <w:lang w:bidi="pl-PL"/>
        </w:rPr>
        <w:t>nowozrealizowanej</w:t>
      </w:r>
      <w:proofErr w:type="spellEnd"/>
      <w:r w:rsidRPr="0046576B">
        <w:rPr>
          <w:rFonts w:ascii="Calibri Light" w:hAnsi="Calibri Light" w:cs="Calibri Light"/>
          <w:color w:val="000000"/>
          <w:sz w:val="20"/>
          <w:szCs w:val="20"/>
          <w:lang w:bidi="pl-PL"/>
        </w:rPr>
        <w:t>). W tym celu wskazane jest prowadzenie obserwacji behawioralnych, które mówią o zmianie parametrów lotu, tj.:</w:t>
      </w:r>
    </w:p>
    <w:p w14:paraId="1DC88181" w14:textId="3AE0097C"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zmiany kierunku lotu i jej skali</w:t>
      </w:r>
      <w:r w:rsidR="00906316" w:rsidRPr="0046576B">
        <w:rPr>
          <w:rFonts w:ascii="Calibri Light" w:hAnsi="Calibri Light" w:cs="Calibri Light"/>
          <w:color w:val="000000"/>
          <w:sz w:val="20"/>
          <w:szCs w:val="20"/>
          <w:lang w:bidi="pl-PL"/>
        </w:rPr>
        <w:t>;</w:t>
      </w:r>
    </w:p>
    <w:p w14:paraId="301CE9FC" w14:textId="74FBB9D8"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przelot pod i nad przeszkodą</w:t>
      </w:r>
      <w:r w:rsidR="00906316" w:rsidRPr="0046576B">
        <w:rPr>
          <w:rFonts w:ascii="Calibri Light" w:hAnsi="Calibri Light" w:cs="Calibri Light"/>
          <w:color w:val="000000"/>
          <w:sz w:val="20"/>
          <w:szCs w:val="20"/>
          <w:lang w:bidi="pl-PL"/>
        </w:rPr>
        <w:t>;</w:t>
      </w:r>
    </w:p>
    <w:p w14:paraId="60494442" w14:textId="6DDD8A18"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zmiana pułapu lotu</w:t>
      </w:r>
      <w:r w:rsidR="00906316" w:rsidRPr="0046576B">
        <w:rPr>
          <w:rFonts w:ascii="Calibri Light" w:hAnsi="Calibri Light" w:cs="Calibri Light"/>
          <w:color w:val="000000"/>
          <w:sz w:val="20"/>
          <w:szCs w:val="20"/>
          <w:lang w:bidi="pl-PL"/>
        </w:rPr>
        <w:t>;</w:t>
      </w:r>
    </w:p>
    <w:p w14:paraId="75CC7E67" w14:textId="29FA76C4"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zaburzenie struktury stada</w:t>
      </w:r>
      <w:r w:rsidR="00906316" w:rsidRPr="0046576B">
        <w:rPr>
          <w:rFonts w:ascii="Calibri Light" w:hAnsi="Calibri Light" w:cs="Calibri Light"/>
          <w:color w:val="000000"/>
          <w:sz w:val="20"/>
          <w:szCs w:val="20"/>
          <w:lang w:bidi="pl-PL"/>
        </w:rPr>
        <w:t>;</w:t>
      </w:r>
    </w:p>
    <w:p w14:paraId="411A1ADF" w14:textId="77777777" w:rsidR="00FE6B44" w:rsidRPr="0046576B" w:rsidRDefault="00FE6B44" w:rsidP="0046576B">
      <w:pPr>
        <w:pStyle w:val="Teksttreci0"/>
        <w:numPr>
          <w:ilvl w:val="0"/>
          <w:numId w:val="16"/>
        </w:numPr>
        <w:shd w:val="clear" w:color="auto" w:fill="auto"/>
        <w:tabs>
          <w:tab w:val="left" w:pos="737"/>
        </w:tabs>
        <w:spacing w:line="276" w:lineRule="auto"/>
        <w:ind w:firstLine="380"/>
        <w:rPr>
          <w:rFonts w:ascii="Calibri Light" w:hAnsi="Calibri Light" w:cs="Calibri Light"/>
          <w:sz w:val="20"/>
          <w:szCs w:val="20"/>
        </w:rPr>
      </w:pPr>
      <w:r w:rsidRPr="0046576B">
        <w:rPr>
          <w:rFonts w:ascii="Calibri Light" w:hAnsi="Calibri Light" w:cs="Calibri Light"/>
          <w:color w:val="000000"/>
          <w:sz w:val="20"/>
          <w:szCs w:val="20"/>
          <w:lang w:bidi="pl-PL"/>
        </w:rPr>
        <w:t>odległość reakcji.</w:t>
      </w:r>
    </w:p>
    <w:p w14:paraId="1D9A6905" w14:textId="3FB7DD45" w:rsidR="00BE02DB" w:rsidRPr="0046576B" w:rsidRDefault="00FE6B44" w:rsidP="0046576B">
      <w:pPr>
        <w:pStyle w:val="Teksttreci0"/>
        <w:shd w:val="clear" w:color="auto" w:fill="auto"/>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W trakcie obserwacji konieczne będzie także rejestrowanie wszelkich kolizji (zarówno prowadzących do upadku, jak i tych, w których ptaki nie są ranione w sposób zauważalny). Obserwator powinien objąć obserwacjami całość </w:t>
      </w:r>
      <w:r w:rsidRPr="0046576B">
        <w:rPr>
          <w:rFonts w:ascii="Calibri Light" w:hAnsi="Calibri Light" w:cs="Calibri Light"/>
          <w:color w:val="000000"/>
          <w:sz w:val="20"/>
          <w:szCs w:val="20"/>
          <w:lang w:bidi="pl-PL"/>
        </w:rPr>
        <w:lastRenderedPageBreak/>
        <w:t>przestrzeni powietrznej w zasięgu dobrej widoczności, co w praktyce oznacza promień 1-1,5 kilometra, w zależności od warunków atmosferycznych. Rejestrowane powinny być wszystkie przelatujące ptaki dostrzeżone w polu widzenia, także te, które zerwały się do lotu oraz te, które początkowo leciały a następnie wylądowały. Liczenia ptaków z punktów obserwacyjnych prowadzone powinny być wielokrotnie w ciągu roku, z wykorzystaniem tych samych punktów obserwacyjnych.</w:t>
      </w:r>
      <w:r w:rsidR="007E2D8A" w:rsidRPr="0046576B">
        <w:rPr>
          <w:rFonts w:ascii="Calibri Light" w:hAnsi="Calibri Light" w:cs="Calibri Light"/>
          <w:color w:val="000000"/>
          <w:sz w:val="20"/>
          <w:szCs w:val="20"/>
          <w:lang w:bidi="pl-PL"/>
        </w:rPr>
        <w:t xml:space="preserve"> </w:t>
      </w:r>
      <w:r w:rsidRPr="0046576B">
        <w:rPr>
          <w:rFonts w:ascii="Calibri Light" w:hAnsi="Calibri Light" w:cs="Calibri Light"/>
          <w:sz w:val="20"/>
          <w:szCs w:val="20"/>
          <w:lang w:bidi="pl-PL"/>
        </w:rPr>
        <w:t>Metodyka badań powinna opierać</w:t>
      </w:r>
      <w:r w:rsidR="007E2D8A" w:rsidRPr="0046576B">
        <w:rPr>
          <w:rFonts w:ascii="Calibri Light" w:hAnsi="Calibri Light" w:cs="Calibri Light"/>
          <w:sz w:val="20"/>
          <w:szCs w:val="20"/>
          <w:lang w:bidi="pl-PL"/>
        </w:rPr>
        <w:t xml:space="preserve"> się</w:t>
      </w:r>
      <w:r w:rsidRPr="0046576B">
        <w:rPr>
          <w:rFonts w:ascii="Calibri Light" w:hAnsi="Calibri Light" w:cs="Calibri Light"/>
          <w:sz w:val="20"/>
          <w:szCs w:val="20"/>
          <w:lang w:bidi="pl-PL"/>
        </w:rPr>
        <w:t xml:space="preserve"> na najlepszej dostępnej wiedzy w tym zakresie, a jej projekt należy sporządzić </w:t>
      </w:r>
      <w:r w:rsidR="007E2D8A" w:rsidRPr="0046576B">
        <w:rPr>
          <w:rFonts w:ascii="Calibri Light" w:hAnsi="Calibri Light" w:cs="Calibri Light"/>
          <w:sz w:val="20"/>
          <w:szCs w:val="20"/>
          <w:lang w:bidi="pl-PL"/>
        </w:rPr>
        <w:t>z uwzględnieniem ewentualnych wytycznych</w:t>
      </w:r>
      <w:r w:rsidRPr="0046576B">
        <w:rPr>
          <w:rFonts w:ascii="Calibri Light" w:hAnsi="Calibri Light" w:cs="Calibri Light"/>
          <w:sz w:val="20"/>
          <w:szCs w:val="20"/>
          <w:lang w:bidi="pl-PL"/>
        </w:rPr>
        <w:t xml:space="preserve"> </w:t>
      </w:r>
      <w:r w:rsidR="007E2D8A" w:rsidRPr="0046576B">
        <w:rPr>
          <w:rFonts w:ascii="Calibri Light" w:hAnsi="Calibri Light" w:cs="Calibri Light"/>
          <w:sz w:val="20"/>
          <w:szCs w:val="20"/>
          <w:lang w:bidi="pl-PL"/>
        </w:rPr>
        <w:t xml:space="preserve">Regionalnego Dyrektora </w:t>
      </w:r>
      <w:r w:rsidRPr="0046576B">
        <w:rPr>
          <w:rFonts w:ascii="Calibri Light" w:hAnsi="Calibri Light" w:cs="Calibri Light"/>
          <w:sz w:val="20"/>
          <w:szCs w:val="20"/>
          <w:lang w:bidi="pl-PL"/>
        </w:rPr>
        <w:t>Ochrony Środowiska w Warszawie. Wyniki monitoringu corocznie (nie później niż 2 miesiące od zakończenia cyklu rocznego) przedstawiać Regionalnemu Dyrektorowi Ochrony Środowiska w Warszawie oraz do wiadomości Generalnemu Dyrektorowi Ochrony Środowiska”</w:t>
      </w:r>
      <w:r w:rsidR="00286739" w:rsidRPr="0046576B">
        <w:rPr>
          <w:rFonts w:ascii="Calibri Light" w:hAnsi="Calibri Light" w:cs="Calibri Light"/>
          <w:sz w:val="20"/>
          <w:szCs w:val="20"/>
          <w:lang w:bidi="pl-PL"/>
        </w:rPr>
        <w:t>;</w:t>
      </w:r>
    </w:p>
    <w:p w14:paraId="58DE6DA6" w14:textId="08FCCAC9" w:rsidR="00906316" w:rsidRPr="0046576B" w:rsidRDefault="00906316" w:rsidP="0046576B">
      <w:pPr>
        <w:pStyle w:val="Akapitzlist"/>
        <w:numPr>
          <w:ilvl w:val="0"/>
          <w:numId w:val="3"/>
        </w:numPr>
        <w:spacing w:line="276" w:lineRule="auto"/>
        <w:ind w:left="567" w:hanging="567"/>
        <w:rPr>
          <w:rFonts w:ascii="Calibri Light" w:hAnsi="Calibri Light" w:cs="Calibri Light"/>
          <w:color w:val="000000" w:themeColor="text1"/>
          <w:sz w:val="20"/>
          <w:szCs w:val="20"/>
        </w:rPr>
      </w:pPr>
      <w:bookmarkStart w:id="36" w:name="_Hlk128043266"/>
      <w:bookmarkStart w:id="37" w:name="_Hlk128557517"/>
      <w:bookmarkStart w:id="38" w:name="_Hlk133498641"/>
      <w:r w:rsidRPr="0046576B">
        <w:rPr>
          <w:rFonts w:ascii="Calibri Light" w:hAnsi="Calibri Light" w:cs="Calibri Light"/>
          <w:color w:val="000000" w:themeColor="text1"/>
          <w:sz w:val="20"/>
          <w:szCs w:val="20"/>
        </w:rPr>
        <w:t>uchylam pkt 3.2. ww. decyzji w brzmieniu:</w:t>
      </w:r>
    </w:p>
    <w:bookmarkEnd w:id="36"/>
    <w:p w14:paraId="6276B8FD" w14:textId="2B0D3266" w:rsidR="00906316" w:rsidRPr="0046576B" w:rsidRDefault="00906316" w:rsidP="0046576B">
      <w:pPr>
        <w:pStyle w:val="Teksttreci0"/>
        <w:tabs>
          <w:tab w:val="left" w:pos="1163"/>
        </w:tabs>
        <w:spacing w:line="276" w:lineRule="auto"/>
        <w:rPr>
          <w:rFonts w:ascii="Calibri Light" w:hAnsi="Calibri Light" w:cs="Calibri Light"/>
          <w:i/>
          <w:iCs/>
          <w:sz w:val="20"/>
          <w:szCs w:val="20"/>
        </w:rPr>
      </w:pPr>
      <w:r w:rsidRPr="0046576B">
        <w:rPr>
          <w:rFonts w:ascii="Calibri Light" w:hAnsi="Calibri Light" w:cs="Calibri Light"/>
          <w:i/>
          <w:iCs/>
          <w:color w:val="000000"/>
          <w:sz w:val="20"/>
          <w:szCs w:val="20"/>
          <w:lang w:bidi="pl-PL"/>
        </w:rPr>
        <w:t>„Należy przeprowadzić monitoring śmiertelności ptaków w wyniku kolizji z linią energetyczną na odcinkach, na których zastosowano elementy zwiększające widoczność linii, tj. na odcinku km 35+000 - 61+600 wariantu WB oraz km 0+000 - 5+000 wariantu W2. Dokumentacja powinna zawierać lokalizację, opis i zdjęcia wszystkich odnalezionych podczas lustracji szczątków ptaków, których śmierć nastąpiła najprawdopodobniej w wyniku kolizji z linią energetyczną. Zakres terytorialny monitoringu powinien być ograniczony do miejsc, których penetracja nie stanowi zagrożenia dla zdrowia i życia ludzi. Natomiast zakres czasowy powinien być tożsamy z pkt. 3.1. Sprawozdanie z przeprowadzonego monitoringu należy przedłożyć Regionalnemu Dyrektorowi Ochrony Środowiska w Warszawie nie później niż pół roku po jego zakończeniu”</w:t>
      </w:r>
    </w:p>
    <w:p w14:paraId="7FA3B885" w14:textId="77777777" w:rsidR="00906316" w:rsidRPr="0046576B" w:rsidRDefault="00906316"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orzekam:</w:t>
      </w:r>
    </w:p>
    <w:bookmarkEnd w:id="37"/>
    <w:p w14:paraId="14876224" w14:textId="77777777" w:rsidR="00286739" w:rsidRPr="0046576B" w:rsidRDefault="00906316" w:rsidP="0046576B">
      <w:pPr>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w:t>
      </w:r>
      <w:r w:rsidR="00286739" w:rsidRPr="0046576B">
        <w:rPr>
          <w:rFonts w:ascii="Calibri Light" w:hAnsi="Calibri Light" w:cs="Calibri Light"/>
          <w:color w:val="000000"/>
          <w:sz w:val="20"/>
          <w:szCs w:val="20"/>
          <w:lang w:bidi="pl-PL"/>
        </w:rPr>
        <w:t xml:space="preserve"> 1. </w:t>
      </w:r>
      <w:r w:rsidR="007E2D8A" w:rsidRPr="0046576B">
        <w:rPr>
          <w:rFonts w:ascii="Calibri Light" w:hAnsi="Calibri Light" w:cs="Calibri Light"/>
          <w:color w:val="000000"/>
          <w:sz w:val="20"/>
          <w:szCs w:val="20"/>
          <w:lang w:bidi="pl-PL"/>
        </w:rPr>
        <w:t>Należy prowadzić m</w:t>
      </w:r>
      <w:r w:rsidRPr="0046576B">
        <w:rPr>
          <w:rFonts w:ascii="Calibri Light" w:hAnsi="Calibri Light" w:cs="Calibri Light"/>
          <w:color w:val="000000"/>
          <w:sz w:val="20"/>
          <w:szCs w:val="20"/>
          <w:lang w:bidi="pl-PL"/>
        </w:rPr>
        <w:t>onitoring awifauny lęgowej na odcinku linii przebiegającej przez obszar Natura 2000 Puszcza Biała PLB140007</w:t>
      </w:r>
      <w:r w:rsidR="007E2D8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tj. w km 51+514 - 61+597 wariantu WB. Monitoring powinien umożliwić oszacowanie bezwzględnej liczebności lęgowych populacji gatunków ptaków będących przedmiotami ochrony obszaru Natura 2000 Puszcza Biała. Cenzusy powinny być prowadzone w okresie marzec - lipiec, optymalnie w 2, 3 i 4 roku po oddaniu linii elektroenergetycznej do eksploatacji, według powszechnie przyjętych zasad inwentaryzacji ptaków lęgowych (m.in. Chylarecki et al. 2009, </w:t>
      </w:r>
      <w:proofErr w:type="spellStart"/>
      <w:r w:rsidRPr="0046576B">
        <w:rPr>
          <w:rFonts w:ascii="Calibri Light" w:hAnsi="Calibri Light" w:cs="Calibri Light"/>
          <w:color w:val="000000"/>
          <w:sz w:val="20"/>
          <w:szCs w:val="20"/>
          <w:lang w:bidi="pl-PL"/>
        </w:rPr>
        <w:t>Mikusek</w:t>
      </w:r>
      <w:proofErr w:type="spellEnd"/>
      <w:r w:rsidRPr="0046576B">
        <w:rPr>
          <w:rFonts w:ascii="Calibri Light" w:hAnsi="Calibri Light" w:cs="Calibri Light"/>
          <w:color w:val="000000"/>
          <w:sz w:val="20"/>
          <w:szCs w:val="20"/>
          <w:lang w:bidi="pl-PL"/>
        </w:rPr>
        <w:t xml:space="preserve"> 2005), a ich terminy dostosowane do biologii lęgowej poszczególnych gatunków oraz lokalnej specyfiki terenu. Metodyka badań powinna opierać na najlepszej dostępnej wiedzy w tym zakresie, a jej projekt wraz z propozycją wielkości buforu monitoringu, należy sporządzić</w:t>
      </w:r>
      <w:r w:rsidR="007E2D8A" w:rsidRPr="0046576B">
        <w:rPr>
          <w:rFonts w:ascii="Calibri Light" w:hAnsi="Calibri Light" w:cs="Calibri Light"/>
          <w:color w:val="000000"/>
          <w:sz w:val="20"/>
          <w:szCs w:val="20"/>
          <w:lang w:bidi="pl-PL"/>
        </w:rPr>
        <w:t xml:space="preserve"> z uwzględnieniem ewentualnych wytycznych</w:t>
      </w:r>
      <w:r w:rsidRPr="0046576B">
        <w:rPr>
          <w:rFonts w:ascii="Calibri Light" w:hAnsi="Calibri Light" w:cs="Calibri Light"/>
          <w:color w:val="000000"/>
          <w:sz w:val="20"/>
          <w:szCs w:val="20"/>
          <w:lang w:bidi="pl-PL"/>
        </w:rPr>
        <w:t xml:space="preserve"> </w:t>
      </w:r>
      <w:r w:rsidR="007E2D8A" w:rsidRPr="0046576B">
        <w:rPr>
          <w:rFonts w:ascii="Calibri Light" w:hAnsi="Calibri Light" w:cs="Calibri Light"/>
          <w:color w:val="000000"/>
          <w:sz w:val="20"/>
          <w:szCs w:val="20"/>
          <w:lang w:bidi="pl-PL"/>
        </w:rPr>
        <w:t>Regionalnego</w:t>
      </w:r>
      <w:r w:rsidRPr="0046576B">
        <w:rPr>
          <w:rFonts w:ascii="Calibri Light" w:hAnsi="Calibri Light" w:cs="Calibri Light"/>
          <w:color w:val="000000"/>
          <w:sz w:val="20"/>
          <w:szCs w:val="20"/>
          <w:lang w:bidi="pl-PL"/>
        </w:rPr>
        <w:t xml:space="preserve"> Dyrektor</w:t>
      </w:r>
      <w:r w:rsidR="007E2D8A" w:rsidRPr="0046576B">
        <w:rPr>
          <w:rFonts w:ascii="Calibri Light" w:hAnsi="Calibri Light" w:cs="Calibri Light"/>
          <w:color w:val="000000"/>
          <w:sz w:val="20"/>
          <w:szCs w:val="20"/>
          <w:lang w:bidi="pl-PL"/>
        </w:rPr>
        <w:t xml:space="preserve">a </w:t>
      </w:r>
      <w:r w:rsidRPr="0046576B">
        <w:rPr>
          <w:rFonts w:ascii="Calibri Light" w:hAnsi="Calibri Light" w:cs="Calibri Light"/>
          <w:color w:val="000000"/>
          <w:sz w:val="20"/>
          <w:szCs w:val="20"/>
          <w:lang w:bidi="pl-PL"/>
        </w:rPr>
        <w:t>Ochrony Środowiska w Warszawie. Wyniki monitoringu corocznie (nie później niż 2 miesiące od zakończenia cyklu rocznego) przedstawiać Regionalnemu Dyrektorowi Ochrony Środowiska w Warszawie oraz do wiadomości Generalnemu Dyrektorowi Ochrony Środowiska</w:t>
      </w:r>
      <w:r w:rsidR="005A74D0" w:rsidRPr="0046576B">
        <w:rPr>
          <w:rFonts w:ascii="Calibri Light" w:hAnsi="Calibri Light" w:cs="Calibri Light"/>
          <w:color w:val="000000"/>
          <w:sz w:val="20"/>
          <w:szCs w:val="20"/>
          <w:lang w:bidi="pl-PL"/>
        </w:rPr>
        <w:t>.</w:t>
      </w:r>
      <w:r w:rsidR="00ED5D3E" w:rsidRPr="0046576B">
        <w:rPr>
          <w:rFonts w:ascii="Calibri Light" w:hAnsi="Calibri Light" w:cs="Calibri Light"/>
          <w:color w:val="000000"/>
          <w:sz w:val="20"/>
          <w:szCs w:val="20"/>
          <w:lang w:bidi="pl-PL"/>
        </w:rPr>
        <w:t xml:space="preserve"> </w:t>
      </w:r>
    </w:p>
    <w:p w14:paraId="1FF666FE" w14:textId="3E3C667D" w:rsidR="00FE6B44" w:rsidRPr="0046576B" w:rsidRDefault="00286739" w:rsidP="0046576B">
      <w:pPr>
        <w:spacing w:line="276" w:lineRule="auto"/>
        <w:rPr>
          <w:rFonts w:ascii="Calibri Light" w:hAnsi="Calibri Light" w:cs="Calibri Light"/>
          <w:sz w:val="20"/>
          <w:szCs w:val="20"/>
        </w:rPr>
      </w:pPr>
      <w:r w:rsidRPr="0046576B">
        <w:rPr>
          <w:rFonts w:ascii="Calibri Light" w:hAnsi="Calibri Light" w:cs="Calibri Light"/>
          <w:color w:val="000000"/>
          <w:sz w:val="20"/>
          <w:szCs w:val="20"/>
          <w:lang w:bidi="pl-PL"/>
        </w:rPr>
        <w:t xml:space="preserve">2. </w:t>
      </w:r>
      <w:r w:rsidR="00906316" w:rsidRPr="0046576B">
        <w:rPr>
          <w:rFonts w:ascii="Calibri Light" w:hAnsi="Calibri Light" w:cs="Calibri Light"/>
          <w:color w:val="000000"/>
          <w:sz w:val="20"/>
          <w:szCs w:val="20"/>
          <w:lang w:bidi="pl-PL"/>
        </w:rPr>
        <w:t xml:space="preserve">Monitoring śmiertelności awifauny </w:t>
      </w:r>
      <w:r w:rsidRPr="0046576B">
        <w:rPr>
          <w:rFonts w:ascii="Calibri Light" w:hAnsi="Calibri Light" w:cs="Calibri Light"/>
          <w:color w:val="000000"/>
          <w:sz w:val="20"/>
          <w:szCs w:val="20"/>
          <w:lang w:bidi="pl-PL"/>
        </w:rPr>
        <w:t xml:space="preserve">ma być prowadzony </w:t>
      </w:r>
      <w:r w:rsidR="00906316" w:rsidRPr="0046576B">
        <w:rPr>
          <w:rFonts w:ascii="Calibri Light" w:hAnsi="Calibri Light" w:cs="Calibri Light"/>
          <w:color w:val="000000"/>
          <w:sz w:val="20"/>
          <w:szCs w:val="20"/>
          <w:lang w:bidi="pl-PL"/>
        </w:rPr>
        <w:t xml:space="preserve">na odcinkach linii wyposażonych w ostrzegacze, tj. w km 0+000 </w:t>
      </w:r>
      <w:r w:rsidR="00906316" w:rsidRPr="0046576B">
        <w:rPr>
          <w:rFonts w:ascii="Calibri Light" w:eastAsia="Arial" w:hAnsi="Calibri Light" w:cs="Calibri Light"/>
          <w:color w:val="000000"/>
          <w:sz w:val="20"/>
          <w:szCs w:val="20"/>
          <w:lang w:bidi="pl-PL"/>
        </w:rPr>
        <w:t xml:space="preserve">- </w:t>
      </w:r>
      <w:r w:rsidR="00906316" w:rsidRPr="0046576B">
        <w:rPr>
          <w:rFonts w:ascii="Calibri Light" w:hAnsi="Calibri Light" w:cs="Calibri Light"/>
          <w:color w:val="000000"/>
          <w:sz w:val="20"/>
          <w:szCs w:val="20"/>
          <w:lang w:bidi="pl-PL"/>
        </w:rPr>
        <w:t xml:space="preserve">1+952, 6+850 </w:t>
      </w:r>
      <w:r w:rsidR="00906316" w:rsidRPr="0046576B">
        <w:rPr>
          <w:rFonts w:ascii="Calibri Light" w:eastAsia="Arial" w:hAnsi="Calibri Light" w:cs="Calibri Light"/>
          <w:color w:val="000000"/>
          <w:sz w:val="20"/>
          <w:szCs w:val="20"/>
          <w:lang w:bidi="pl-PL"/>
        </w:rPr>
        <w:t xml:space="preserve">- </w:t>
      </w:r>
      <w:r w:rsidR="00906316" w:rsidRPr="0046576B">
        <w:rPr>
          <w:rFonts w:ascii="Calibri Light" w:hAnsi="Calibri Light" w:cs="Calibri Light"/>
          <w:color w:val="000000"/>
          <w:sz w:val="20"/>
          <w:szCs w:val="20"/>
          <w:lang w:bidi="pl-PL"/>
        </w:rPr>
        <w:t xml:space="preserve">8+367, 18+027 </w:t>
      </w:r>
      <w:r w:rsidR="00906316" w:rsidRPr="0046576B">
        <w:rPr>
          <w:rFonts w:ascii="Calibri Light" w:eastAsia="Arial" w:hAnsi="Calibri Light" w:cs="Calibri Light"/>
          <w:color w:val="000000"/>
          <w:sz w:val="20"/>
          <w:szCs w:val="20"/>
          <w:lang w:bidi="pl-PL"/>
        </w:rPr>
        <w:t xml:space="preserve">- </w:t>
      </w:r>
      <w:r w:rsidR="00906316" w:rsidRPr="0046576B">
        <w:rPr>
          <w:rFonts w:ascii="Calibri Light" w:hAnsi="Calibri Light" w:cs="Calibri Light"/>
          <w:color w:val="000000"/>
          <w:sz w:val="20"/>
          <w:szCs w:val="20"/>
          <w:lang w:bidi="pl-PL"/>
        </w:rPr>
        <w:t xml:space="preserve">18+866, 31+937 </w:t>
      </w:r>
      <w:r w:rsidR="00906316" w:rsidRPr="0046576B">
        <w:rPr>
          <w:rFonts w:ascii="Calibri Light" w:eastAsia="Arial" w:hAnsi="Calibri Light" w:cs="Calibri Light"/>
          <w:color w:val="000000"/>
          <w:sz w:val="20"/>
          <w:szCs w:val="20"/>
          <w:lang w:bidi="pl-PL"/>
        </w:rPr>
        <w:t xml:space="preserve">- </w:t>
      </w:r>
      <w:r w:rsidR="00906316" w:rsidRPr="0046576B">
        <w:rPr>
          <w:rFonts w:ascii="Calibri Light" w:hAnsi="Calibri Light" w:cs="Calibri Light"/>
          <w:color w:val="000000"/>
          <w:sz w:val="20"/>
          <w:szCs w:val="20"/>
          <w:lang w:bidi="pl-PL"/>
        </w:rPr>
        <w:t xml:space="preserve">33+261, 35+000 </w:t>
      </w:r>
      <w:r w:rsidR="00906316" w:rsidRPr="0046576B">
        <w:rPr>
          <w:rFonts w:ascii="Calibri Light" w:eastAsia="Arial" w:hAnsi="Calibri Light" w:cs="Calibri Light"/>
          <w:color w:val="000000"/>
          <w:sz w:val="20"/>
          <w:szCs w:val="20"/>
          <w:lang w:bidi="pl-PL"/>
        </w:rPr>
        <w:t xml:space="preserve">- </w:t>
      </w:r>
      <w:r w:rsidR="00906316" w:rsidRPr="0046576B">
        <w:rPr>
          <w:rFonts w:ascii="Calibri Light" w:hAnsi="Calibri Light" w:cs="Calibri Light"/>
          <w:color w:val="000000"/>
          <w:sz w:val="20"/>
          <w:szCs w:val="20"/>
          <w:lang w:bidi="pl-PL"/>
        </w:rPr>
        <w:t xml:space="preserve">61+600 wariantu WB oraz km 0+000 </w:t>
      </w:r>
      <w:r w:rsidR="00906316" w:rsidRPr="0046576B">
        <w:rPr>
          <w:rFonts w:ascii="Calibri Light" w:eastAsia="Arial" w:hAnsi="Calibri Light" w:cs="Calibri Light"/>
          <w:color w:val="000000"/>
          <w:sz w:val="20"/>
          <w:szCs w:val="20"/>
          <w:lang w:bidi="pl-PL"/>
        </w:rPr>
        <w:t xml:space="preserve">- </w:t>
      </w:r>
      <w:r w:rsidR="00906316" w:rsidRPr="0046576B">
        <w:rPr>
          <w:rFonts w:ascii="Calibri Light" w:hAnsi="Calibri Light" w:cs="Calibri Light"/>
          <w:color w:val="000000"/>
          <w:sz w:val="20"/>
          <w:szCs w:val="20"/>
          <w:lang w:bidi="pl-PL"/>
        </w:rPr>
        <w:t xml:space="preserve">5+000, 9+779 </w:t>
      </w:r>
      <w:r w:rsidR="00906316" w:rsidRPr="0046576B">
        <w:rPr>
          <w:rFonts w:ascii="Calibri Light" w:eastAsia="Arial" w:hAnsi="Calibri Light" w:cs="Calibri Light"/>
          <w:color w:val="000000"/>
          <w:sz w:val="20"/>
          <w:szCs w:val="20"/>
          <w:lang w:bidi="pl-PL"/>
        </w:rPr>
        <w:t xml:space="preserve">- </w:t>
      </w:r>
      <w:r w:rsidR="00906316" w:rsidRPr="0046576B">
        <w:rPr>
          <w:rFonts w:ascii="Calibri Light" w:hAnsi="Calibri Light" w:cs="Calibri Light"/>
          <w:color w:val="000000"/>
          <w:sz w:val="20"/>
          <w:szCs w:val="20"/>
          <w:lang w:bidi="pl-PL"/>
        </w:rPr>
        <w:t xml:space="preserve">10+798, 16+000 - 17+500, 18+906 </w:t>
      </w:r>
      <w:r w:rsidR="00906316" w:rsidRPr="0046576B">
        <w:rPr>
          <w:rFonts w:ascii="Calibri Light" w:eastAsia="Arial" w:hAnsi="Calibri Light" w:cs="Calibri Light"/>
          <w:color w:val="000000"/>
          <w:sz w:val="20"/>
          <w:szCs w:val="20"/>
          <w:lang w:bidi="pl-PL"/>
        </w:rPr>
        <w:t xml:space="preserve">- </w:t>
      </w:r>
      <w:r w:rsidR="00906316" w:rsidRPr="0046576B">
        <w:rPr>
          <w:rFonts w:ascii="Calibri Light" w:hAnsi="Calibri Light" w:cs="Calibri Light"/>
          <w:color w:val="000000"/>
          <w:sz w:val="20"/>
          <w:szCs w:val="20"/>
          <w:lang w:bidi="pl-PL"/>
        </w:rPr>
        <w:t>20+670 wariantu W2 oraz na wybranych odcinkach linii o łącznej długości nie mniejszej niż 10 km, przebiegających przez różnorodne siedliska (w tym zadrzewienia, obszary łąkowe lub rolne), na których nie będą zamontowane ostrzegacze dla ptaków. Monitoring przeprowadzić w ciągów minimum 3 okresów 12-miesięcznych, optymalnie w 2, 3 i 4 roku po oddaniu linii elektroenergetycznej do eksploatacji. Metodyka badań powinna opierać na najlepszej, dostępnej wiedzy w tym zakresie, a jej projekt wraz z propozycją odcinków linii, niewyposażonych w ostrzegacze, na których ma być prowadzony monitoring, należy sporządzić w porozumieniu z Regionalnym Dyrektorem Ochrony Środowiska w Warszawie. Liczba i terminy kontroli powinny być dostosowane do okresów fenologicznych. W okresie lęgowym oraz w trakcie migracji wiosennej i jesiennej kontrole przez specjalistę ornitologa należy wykonywać nie rzadziej niż co 7-10 dni. W miejscach o szczególnym znaczeniu dla ptaków, np. znane skupiska, noclegowiska, miejsca wzmożonej migracji, wskazane jest zagęszczenie obserwacji do 1 obserwacji co 5 dni. Wyniki monitoringu corocznie (nie później niż 2 miesiące od zakończenia cyklu rocznego) przedstawiać Regionalnemu Dyrektorowi Ochrony Środowiska w Warszawie oraz do wiadomości Generalnemu Dyrektorowi Ochrony Środowiska”</w:t>
      </w:r>
      <w:r w:rsidRPr="0046576B">
        <w:rPr>
          <w:rFonts w:ascii="Calibri Light" w:hAnsi="Calibri Light" w:cs="Calibri Light"/>
          <w:color w:val="000000"/>
          <w:sz w:val="20"/>
          <w:szCs w:val="20"/>
          <w:lang w:bidi="pl-PL"/>
        </w:rPr>
        <w:t>;</w:t>
      </w:r>
    </w:p>
    <w:bookmarkEnd w:id="38"/>
    <w:p w14:paraId="27D9C51A" w14:textId="175383BC" w:rsidR="0092007B" w:rsidRPr="0046576B" w:rsidRDefault="0092007B" w:rsidP="0046576B">
      <w:pPr>
        <w:pStyle w:val="Akapitzlist"/>
        <w:numPr>
          <w:ilvl w:val="0"/>
          <w:numId w:val="3"/>
        </w:numPr>
        <w:spacing w:line="276" w:lineRule="auto"/>
        <w:ind w:left="426"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uchylam pkt 5. ww. decyzji w brzmieniu:</w:t>
      </w:r>
    </w:p>
    <w:p w14:paraId="686B3C20" w14:textId="7033D5BA" w:rsidR="0092007B" w:rsidRPr="0046576B" w:rsidRDefault="0092007B" w:rsidP="0046576B">
      <w:pPr>
        <w:pStyle w:val="Teksttreci0"/>
        <w:tabs>
          <w:tab w:val="left" w:pos="1163"/>
        </w:tabs>
        <w:spacing w:line="276" w:lineRule="auto"/>
        <w:ind w:left="426" w:hanging="426"/>
        <w:rPr>
          <w:rFonts w:ascii="Calibri Light" w:hAnsi="Calibri Light" w:cs="Calibri Light"/>
          <w:i/>
          <w:iCs/>
          <w:sz w:val="20"/>
          <w:szCs w:val="20"/>
        </w:rPr>
      </w:pPr>
      <w:r w:rsidRPr="0046576B">
        <w:rPr>
          <w:rFonts w:ascii="Calibri Light" w:hAnsi="Calibri Light" w:cs="Calibri Light"/>
          <w:i/>
          <w:iCs/>
          <w:color w:val="000000"/>
          <w:sz w:val="20"/>
          <w:szCs w:val="20"/>
          <w:lang w:bidi="pl-PL"/>
        </w:rPr>
        <w:t>„Decyzja podlega natychmiastowemu wykonaniu”</w:t>
      </w:r>
    </w:p>
    <w:p w14:paraId="74EE94FA" w14:textId="02585DAD" w:rsidR="0092007B" w:rsidRPr="0046576B" w:rsidRDefault="0092007B" w:rsidP="0046576B">
      <w:pPr>
        <w:spacing w:line="276" w:lineRule="auto"/>
        <w:ind w:left="426"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 w tym zakresie umarzam postępowanie</w:t>
      </w:r>
      <w:r w:rsidR="00282171" w:rsidRPr="0046576B">
        <w:rPr>
          <w:rFonts w:ascii="Calibri Light" w:hAnsi="Calibri Light" w:cs="Calibri Light"/>
          <w:color w:val="000000" w:themeColor="text1"/>
          <w:sz w:val="20"/>
          <w:szCs w:val="20"/>
        </w:rPr>
        <w:t xml:space="preserve"> pierwszej instancji</w:t>
      </w:r>
      <w:r w:rsidRPr="0046576B">
        <w:rPr>
          <w:rFonts w:ascii="Calibri Light" w:hAnsi="Calibri Light" w:cs="Calibri Light"/>
          <w:color w:val="000000" w:themeColor="text1"/>
          <w:sz w:val="20"/>
          <w:szCs w:val="20"/>
        </w:rPr>
        <w:t>.</w:t>
      </w:r>
    </w:p>
    <w:p w14:paraId="15DB6344" w14:textId="55FA2C51" w:rsidR="00F30B26" w:rsidRPr="0046576B" w:rsidRDefault="00F30B26" w:rsidP="0046576B">
      <w:pPr>
        <w:pStyle w:val="Akapitzlist"/>
        <w:numPr>
          <w:ilvl w:val="0"/>
          <w:numId w:val="3"/>
        </w:numPr>
        <w:spacing w:line="276" w:lineRule="auto"/>
        <w:ind w:left="426" w:hanging="426"/>
        <w:contextualSpacing w:val="0"/>
        <w:rPr>
          <w:rFonts w:ascii="Calibri Light" w:hAnsi="Calibri Light" w:cs="Calibri Light"/>
          <w:sz w:val="20"/>
          <w:szCs w:val="20"/>
        </w:rPr>
      </w:pPr>
      <w:r w:rsidRPr="0046576B">
        <w:rPr>
          <w:rFonts w:ascii="Calibri Light" w:hAnsi="Calibri Light" w:cs="Calibri Light"/>
          <w:sz w:val="20"/>
          <w:szCs w:val="20"/>
        </w:rPr>
        <w:t>w pozostałym zakresie utrzymuję ww. decyzję w mocy.</w:t>
      </w:r>
    </w:p>
    <w:p w14:paraId="7982FCDC" w14:textId="77777777" w:rsidR="002F6145" w:rsidRPr="0046576B" w:rsidRDefault="002F6145" w:rsidP="0046576B">
      <w:pPr>
        <w:pStyle w:val="Akapitzlist"/>
        <w:spacing w:line="276" w:lineRule="auto"/>
        <w:ind w:left="425"/>
        <w:contextualSpacing w:val="0"/>
        <w:rPr>
          <w:rFonts w:ascii="Calibri Light" w:hAnsi="Calibri Light" w:cs="Calibri Light"/>
          <w:sz w:val="20"/>
          <w:szCs w:val="20"/>
        </w:rPr>
      </w:pPr>
    </w:p>
    <w:p w14:paraId="3B17A9BF" w14:textId="50F62F6D" w:rsidR="00290520" w:rsidRPr="0046576B" w:rsidRDefault="00F30B26"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U</w:t>
      </w:r>
      <w:r w:rsidR="00FB2BE0" w:rsidRPr="0046576B">
        <w:rPr>
          <w:rFonts w:ascii="Calibri Light" w:hAnsi="Calibri Light" w:cs="Calibri Light"/>
          <w:color w:val="000000" w:themeColor="text1"/>
          <w:sz w:val="20"/>
          <w:szCs w:val="20"/>
        </w:rPr>
        <w:t>ZASADNIENIE</w:t>
      </w:r>
    </w:p>
    <w:p w14:paraId="101F5100" w14:textId="77777777" w:rsidR="00595878" w:rsidRPr="0046576B" w:rsidRDefault="00595878" w:rsidP="0046576B">
      <w:pPr>
        <w:spacing w:line="276" w:lineRule="auto"/>
        <w:ind w:firstLine="425"/>
        <w:rPr>
          <w:rFonts w:ascii="Calibri Light" w:hAnsi="Calibri Light" w:cs="Calibri Light"/>
          <w:color w:val="000000" w:themeColor="text1"/>
          <w:sz w:val="20"/>
          <w:szCs w:val="20"/>
        </w:rPr>
      </w:pPr>
    </w:p>
    <w:p w14:paraId="70664D4E" w14:textId="090ABE6D" w:rsidR="00057F9C" w:rsidRPr="0046576B" w:rsidRDefault="00057F9C" w:rsidP="0046576B">
      <w:pPr>
        <w:spacing w:line="276" w:lineRule="auto"/>
        <w:ind w:firstLine="425"/>
        <w:rPr>
          <w:rFonts w:ascii="Calibri Light" w:hAnsi="Calibri Light" w:cs="Calibri Light"/>
          <w:sz w:val="20"/>
          <w:szCs w:val="20"/>
        </w:rPr>
      </w:pPr>
      <w:r w:rsidRPr="0046576B">
        <w:rPr>
          <w:rFonts w:ascii="Calibri Light" w:hAnsi="Calibri Light" w:cs="Calibri Light"/>
          <w:sz w:val="20"/>
          <w:szCs w:val="20"/>
        </w:rPr>
        <w:lastRenderedPageBreak/>
        <w:t xml:space="preserve">Wyżej cytowaną decyzją z </w:t>
      </w:r>
      <w:bookmarkStart w:id="39" w:name="_Hlk93042116"/>
      <w:r w:rsidRPr="0046576B">
        <w:rPr>
          <w:rFonts w:ascii="Calibri Light" w:hAnsi="Calibri Light" w:cs="Calibri Light"/>
          <w:sz w:val="20"/>
          <w:szCs w:val="20"/>
        </w:rPr>
        <w:t>30 sierpnia 2021 r., znak: WOOŚ-II.420.117.2020.JK.27, RDOŚ w Warszawie,</w:t>
      </w:r>
      <w:r w:rsidR="00282171" w:rsidRPr="0046576B">
        <w:rPr>
          <w:rFonts w:ascii="Calibri Light" w:hAnsi="Calibri Light" w:cs="Calibri Light"/>
          <w:sz w:val="20"/>
          <w:szCs w:val="20"/>
        </w:rPr>
        <w:t xml:space="preserve"> </w:t>
      </w:r>
      <w:r w:rsidRPr="0046576B">
        <w:rPr>
          <w:rFonts w:ascii="Calibri Light" w:hAnsi="Calibri Light" w:cs="Calibri Light"/>
          <w:sz w:val="20"/>
          <w:szCs w:val="20"/>
        </w:rPr>
        <w:t xml:space="preserve">na wniosek </w:t>
      </w:r>
      <w:r w:rsidR="0084445B" w:rsidRPr="0046576B">
        <w:rPr>
          <w:rFonts w:ascii="Calibri Light" w:hAnsi="Calibri Light" w:cs="Calibri Light"/>
          <w:color w:val="000000" w:themeColor="text1"/>
          <w:sz w:val="20"/>
          <w:szCs w:val="20"/>
        </w:rPr>
        <w:t>Polskich Sieci Elektroenergetycznych S.A, dalej PSE</w:t>
      </w:r>
      <w:r w:rsidR="00282171" w:rsidRPr="0046576B">
        <w:rPr>
          <w:rFonts w:ascii="Calibri Light" w:hAnsi="Calibri Light" w:cs="Calibri Light"/>
          <w:color w:val="000000" w:themeColor="text1"/>
          <w:sz w:val="20"/>
          <w:szCs w:val="20"/>
        </w:rPr>
        <w:t xml:space="preserve"> S.A.</w:t>
      </w:r>
      <w:r w:rsidRPr="0046576B">
        <w:rPr>
          <w:rFonts w:ascii="Calibri Light" w:hAnsi="Calibri Light" w:cs="Calibri Light"/>
          <w:color w:val="000000" w:themeColor="text1"/>
          <w:sz w:val="20"/>
          <w:szCs w:val="20"/>
        </w:rPr>
        <w:t xml:space="preserve">, działających przez pełnomocnika – </w:t>
      </w:r>
      <w:r w:rsidR="001B3F01">
        <w:rPr>
          <w:rFonts w:ascii="Calibri Light" w:hAnsi="Calibri Light" w:cs="Calibri Light"/>
          <w:color w:val="000000" w:themeColor="text1"/>
          <w:sz w:val="20"/>
          <w:szCs w:val="20"/>
        </w:rPr>
        <w:t>(…)</w:t>
      </w:r>
      <w:r w:rsidR="00D30291"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określił środowiskowe uwarunkowania </w:t>
      </w:r>
      <w:r w:rsidRPr="0046576B">
        <w:rPr>
          <w:rFonts w:ascii="Calibri Light" w:hAnsi="Calibri Light" w:cs="Calibri Light"/>
          <w:sz w:val="20"/>
          <w:szCs w:val="20"/>
        </w:rPr>
        <w:t xml:space="preserve">dla przedsięwzięcia polegającego na </w:t>
      </w:r>
      <w:r w:rsidRPr="0046576B">
        <w:rPr>
          <w:rFonts w:ascii="Calibri Light" w:hAnsi="Calibri Light" w:cs="Calibri Light"/>
          <w:i/>
          <w:iCs/>
          <w:sz w:val="20"/>
          <w:szCs w:val="20"/>
        </w:rPr>
        <w:t>b</w:t>
      </w:r>
      <w:r w:rsidRPr="0046576B">
        <w:rPr>
          <w:rFonts w:ascii="Calibri Light" w:hAnsi="Calibri Light" w:cs="Calibri Light"/>
          <w:i/>
          <w:sz w:val="20"/>
          <w:szCs w:val="20"/>
        </w:rPr>
        <w:t>udowie linii elektroenergetycznej 400 kV Ostrołęka - Stanisławów z zadania inwestycyjnego: Budowa linii 400 kV Ostrołęka - Stanisławów oraz rozbudowa stacji 400 kV Stanisławów i stacji 400/220/110/kV Ostrołęka (etap II)</w:t>
      </w:r>
      <w:r w:rsidRPr="0046576B">
        <w:rPr>
          <w:rFonts w:ascii="Calibri Light" w:hAnsi="Calibri Light" w:cs="Calibri Light"/>
          <w:iCs/>
          <w:sz w:val="20"/>
          <w:szCs w:val="20"/>
        </w:rPr>
        <w:t>,</w:t>
      </w:r>
      <w:r w:rsidRPr="0046576B">
        <w:rPr>
          <w:rFonts w:ascii="Calibri Light" w:hAnsi="Calibri Light" w:cs="Calibri Light"/>
          <w:i/>
          <w:sz w:val="20"/>
          <w:szCs w:val="20"/>
        </w:rPr>
        <w:t xml:space="preserve"> </w:t>
      </w:r>
      <w:r w:rsidRPr="0046576B">
        <w:rPr>
          <w:rFonts w:ascii="Calibri Light" w:hAnsi="Calibri Light" w:cs="Calibri Light"/>
          <w:iCs/>
          <w:sz w:val="20"/>
          <w:szCs w:val="20"/>
        </w:rPr>
        <w:t>według wariantu WB2</w:t>
      </w:r>
      <w:bookmarkEnd w:id="39"/>
      <w:r w:rsidRPr="0046576B">
        <w:rPr>
          <w:rFonts w:ascii="Calibri Light" w:hAnsi="Calibri Light" w:cs="Calibri Light"/>
          <w:sz w:val="20"/>
          <w:szCs w:val="20"/>
        </w:rPr>
        <w:t>.</w:t>
      </w:r>
    </w:p>
    <w:p w14:paraId="08EB0BE6" w14:textId="66F4F062" w:rsidR="00595878" w:rsidRPr="0046576B" w:rsidRDefault="00057F9C" w:rsidP="0046576B">
      <w:pPr>
        <w:spacing w:line="276" w:lineRule="auto"/>
        <w:ind w:firstLine="425"/>
        <w:rPr>
          <w:rFonts w:ascii="Calibri Light" w:hAnsi="Calibri Light" w:cs="Calibri Light"/>
          <w:sz w:val="20"/>
          <w:szCs w:val="20"/>
        </w:rPr>
      </w:pPr>
      <w:r w:rsidRPr="0046576B">
        <w:rPr>
          <w:rFonts w:ascii="Calibri Light" w:hAnsi="Calibri Light" w:cs="Calibri Light"/>
          <w:sz w:val="20"/>
          <w:szCs w:val="20"/>
        </w:rPr>
        <w:t xml:space="preserve">Od ww. decyzji, w określonym w art. 129 </w:t>
      </w:r>
      <w:r w:rsidR="00633C18" w:rsidRPr="0046576B">
        <w:rPr>
          <w:rFonts w:ascii="Calibri Light" w:hAnsi="Calibri Light" w:cs="Calibri Light"/>
          <w:sz w:val="20"/>
          <w:szCs w:val="20"/>
        </w:rPr>
        <w:t>k.p.a.</w:t>
      </w:r>
      <w:r w:rsidRPr="0046576B">
        <w:rPr>
          <w:rFonts w:ascii="Calibri Light" w:hAnsi="Calibri Light" w:cs="Calibri Light"/>
          <w:sz w:val="20"/>
          <w:szCs w:val="20"/>
        </w:rPr>
        <w:t xml:space="preserve"> terminie, odwołanie wnieśli</w:t>
      </w:r>
      <w:r w:rsidR="00A60643" w:rsidRPr="0046576B">
        <w:rPr>
          <w:rFonts w:ascii="Calibri Light" w:hAnsi="Calibri Light" w:cs="Calibri Light"/>
          <w:sz w:val="20"/>
          <w:szCs w:val="20"/>
        </w:rPr>
        <w:t>:</w:t>
      </w:r>
    </w:p>
    <w:p w14:paraId="10E117C3" w14:textId="5D121B88" w:rsidR="00A60643" w:rsidRPr="0046576B" w:rsidRDefault="00A60643" w:rsidP="0046576B">
      <w:pPr>
        <w:pStyle w:val="Akapitzlist"/>
        <w:numPr>
          <w:ilvl w:val="0"/>
          <w:numId w:val="4"/>
        </w:numPr>
        <w:spacing w:line="276" w:lineRule="auto"/>
        <w:ind w:left="709" w:hanging="426"/>
        <w:rPr>
          <w:rFonts w:ascii="Calibri Light" w:hAnsi="Calibri Light" w:cs="Calibri Light"/>
          <w:sz w:val="20"/>
          <w:szCs w:val="20"/>
        </w:rPr>
      </w:pPr>
      <w:r w:rsidRPr="0046576B">
        <w:rPr>
          <w:rFonts w:ascii="Calibri Light" w:hAnsi="Calibri Light" w:cs="Calibri Light"/>
          <w:sz w:val="20"/>
          <w:szCs w:val="20"/>
        </w:rPr>
        <w:t>Wójt Gminy Jadów, pismem z 7 września 2021 r., znak: GSR.6220.5.2021.MW (przekazane za pośrednictwem ePUAP 8 września 2021 r.);</w:t>
      </w:r>
    </w:p>
    <w:p w14:paraId="2659436C" w14:textId="0E3C96DA" w:rsidR="00A60643" w:rsidRPr="0046576B" w:rsidRDefault="001B3F01" w:rsidP="0046576B">
      <w:pPr>
        <w:pStyle w:val="Akapitzlist"/>
        <w:numPr>
          <w:ilvl w:val="0"/>
          <w:numId w:val="4"/>
        </w:numPr>
        <w:spacing w:line="276" w:lineRule="auto"/>
        <w:ind w:left="709" w:hanging="426"/>
        <w:rPr>
          <w:rFonts w:ascii="Calibri Light" w:hAnsi="Calibri Light" w:cs="Calibri Light"/>
          <w:sz w:val="20"/>
          <w:szCs w:val="20"/>
        </w:rPr>
      </w:pP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pismem z 13 września 2021 r. (data nadania w placówce wyznaczonego operatora pocztowego: 13 września 2021 r.);</w:t>
      </w:r>
    </w:p>
    <w:p w14:paraId="497C46D3" w14:textId="091EE4AB" w:rsidR="00A60643" w:rsidRPr="0046576B" w:rsidRDefault="001B3F01" w:rsidP="0046576B">
      <w:pPr>
        <w:pStyle w:val="Akapitzlist"/>
        <w:numPr>
          <w:ilvl w:val="0"/>
          <w:numId w:val="4"/>
        </w:numPr>
        <w:spacing w:line="276" w:lineRule="auto"/>
        <w:ind w:left="709" w:hanging="426"/>
        <w:rPr>
          <w:rFonts w:ascii="Calibri Light" w:hAnsi="Calibri Light" w:cs="Calibri Light"/>
          <w:sz w:val="20"/>
          <w:szCs w:val="20"/>
        </w:rPr>
      </w:pPr>
      <w:bookmarkStart w:id="40" w:name="_Hlk118364784"/>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działający przez radcę prawnego </w:t>
      </w:r>
      <w:bookmarkEnd w:id="40"/>
      <w:r>
        <w:rPr>
          <w:rFonts w:ascii="Calibri Light" w:hAnsi="Calibri Light" w:cs="Calibri Light"/>
          <w:color w:val="000000" w:themeColor="text1"/>
          <w:sz w:val="20"/>
          <w:szCs w:val="20"/>
        </w:rPr>
        <w:t>(…)</w:t>
      </w:r>
      <w:r w:rsidR="00A60643" w:rsidRPr="0046576B">
        <w:rPr>
          <w:rFonts w:ascii="Calibri Light" w:hAnsi="Calibri Light" w:cs="Calibri Light"/>
          <w:sz w:val="20"/>
          <w:szCs w:val="20"/>
        </w:rPr>
        <w:t xml:space="preserve"> pismem z 13 września 2021 r. (data nadania w placówce wyznaczonego operatora pocztowego: 13 września 2021 r.).</w:t>
      </w:r>
    </w:p>
    <w:p w14:paraId="4A36968E" w14:textId="3D296E7D" w:rsidR="00A60643" w:rsidRPr="0046576B" w:rsidRDefault="00A60643" w:rsidP="0046576B">
      <w:pPr>
        <w:spacing w:line="276" w:lineRule="auto"/>
        <w:ind w:firstLine="426"/>
        <w:rPr>
          <w:rFonts w:ascii="Calibri Light" w:hAnsi="Calibri Light" w:cs="Calibri Light"/>
          <w:color w:val="000000" w:themeColor="text1"/>
          <w:sz w:val="20"/>
          <w:szCs w:val="20"/>
        </w:rPr>
      </w:pPr>
      <w:bookmarkStart w:id="41" w:name="_Hlk83883212"/>
      <w:r w:rsidRPr="0046576B">
        <w:rPr>
          <w:rFonts w:ascii="Calibri Light" w:hAnsi="Calibri Light" w:cs="Calibri Light"/>
          <w:color w:val="000000" w:themeColor="text1"/>
          <w:sz w:val="20"/>
          <w:szCs w:val="20"/>
        </w:rPr>
        <w:t>Kwestionując decyzję</w:t>
      </w:r>
      <w:r w:rsidR="005D2FD2" w:rsidRPr="0046576B">
        <w:rPr>
          <w:rFonts w:ascii="Calibri Light" w:hAnsi="Calibri Light" w:cs="Calibri Light"/>
          <w:color w:val="000000" w:themeColor="text1"/>
          <w:sz w:val="20"/>
          <w:szCs w:val="20"/>
        </w:rPr>
        <w:t xml:space="preserve"> RDOŚ w Warszawie</w:t>
      </w:r>
      <w:r w:rsidRPr="0046576B">
        <w:rPr>
          <w:rFonts w:ascii="Calibri Light" w:hAnsi="Calibri Light" w:cs="Calibri Light"/>
          <w:color w:val="000000" w:themeColor="text1"/>
          <w:sz w:val="20"/>
          <w:szCs w:val="20"/>
        </w:rPr>
        <w:t xml:space="preserve"> z 30 sierpnia 2021 r. skarżący podnieśli, że:</w:t>
      </w:r>
    </w:p>
    <w:p w14:paraId="2B3AA0C6" w14:textId="40D2E1F6"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color w:val="000000"/>
          <w:sz w:val="20"/>
          <w:szCs w:val="20"/>
          <w:lang w:bidi="pl-PL"/>
        </w:rPr>
        <w:t>naruszono art. 6</w:t>
      </w:r>
      <w:r w:rsidR="00282171" w:rsidRPr="0046576B">
        <w:rPr>
          <w:rFonts w:ascii="Calibri Light" w:hAnsi="Calibri Light" w:cs="Calibri Light"/>
          <w:color w:val="000000"/>
          <w:sz w:val="20"/>
          <w:szCs w:val="20"/>
          <w:lang w:bidi="pl-PL"/>
        </w:rPr>
        <w:t xml:space="preserve">, 7, 7b,  </w:t>
      </w:r>
      <w:r w:rsidRPr="0046576B">
        <w:rPr>
          <w:rFonts w:ascii="Calibri Light" w:hAnsi="Calibri Light" w:cs="Calibri Light"/>
          <w:color w:val="000000"/>
          <w:sz w:val="20"/>
          <w:szCs w:val="20"/>
          <w:lang w:bidi="pl-PL"/>
        </w:rPr>
        <w:t xml:space="preserve">8 § </w:t>
      </w:r>
      <w:r w:rsidR="00282171" w:rsidRPr="0046576B">
        <w:rPr>
          <w:rFonts w:ascii="Calibri Light" w:hAnsi="Calibri Light" w:cs="Calibri Light"/>
          <w:color w:val="000000"/>
          <w:sz w:val="20"/>
          <w:szCs w:val="20"/>
          <w:lang w:bidi="pl-PL"/>
        </w:rPr>
        <w:t xml:space="preserve">1, 10 i </w:t>
      </w:r>
      <w:r w:rsidR="00682CC6" w:rsidRPr="0046576B">
        <w:rPr>
          <w:rFonts w:ascii="Calibri Light" w:hAnsi="Calibri Light" w:cs="Calibri Light"/>
          <w:color w:val="000000" w:themeColor="text1"/>
          <w:sz w:val="20"/>
          <w:szCs w:val="20"/>
          <w:lang w:bidi="pl-PL"/>
        </w:rPr>
        <w:t xml:space="preserve">11 </w:t>
      </w:r>
      <w:r w:rsidR="00633C18" w:rsidRPr="0046576B">
        <w:rPr>
          <w:rFonts w:ascii="Calibri Light" w:hAnsi="Calibri Light" w:cs="Calibri Light"/>
          <w:color w:val="000000" w:themeColor="text1"/>
          <w:sz w:val="20"/>
          <w:szCs w:val="20"/>
          <w:lang w:bidi="pl-PL"/>
        </w:rPr>
        <w:t>k.p.a.</w:t>
      </w:r>
      <w:r w:rsidR="00682CC6" w:rsidRPr="0046576B">
        <w:rPr>
          <w:rFonts w:ascii="Calibri Light" w:hAnsi="Calibri Light" w:cs="Calibri Light"/>
          <w:color w:val="000000" w:themeColor="text1"/>
          <w:sz w:val="20"/>
          <w:szCs w:val="20"/>
          <w:lang w:bidi="pl-PL"/>
        </w:rPr>
        <w:t xml:space="preserve"> </w:t>
      </w:r>
      <w:r w:rsidRPr="0046576B">
        <w:rPr>
          <w:rFonts w:ascii="Calibri Light" w:hAnsi="Calibri Light" w:cs="Calibri Light"/>
          <w:color w:val="000000"/>
          <w:sz w:val="20"/>
          <w:szCs w:val="20"/>
          <w:lang w:bidi="pl-PL"/>
        </w:rPr>
        <w:t>w zw. z art. 29 </w:t>
      </w:r>
      <w:r w:rsidR="0067019A" w:rsidRPr="0046576B">
        <w:rPr>
          <w:rFonts w:ascii="Calibri Light" w:hAnsi="Calibri Light" w:cs="Calibri Light"/>
          <w:color w:val="000000"/>
          <w:sz w:val="20"/>
          <w:szCs w:val="20"/>
          <w:lang w:bidi="pl-PL"/>
        </w:rPr>
        <w:t xml:space="preserve">ustawy </w:t>
      </w:r>
      <w:r w:rsidR="0067019A" w:rsidRPr="0046576B">
        <w:rPr>
          <w:rFonts w:ascii="Calibri Light" w:hAnsi="Calibri Light" w:cs="Calibri Light"/>
          <w:color w:val="000000"/>
          <w:sz w:val="20"/>
          <w:szCs w:val="20"/>
        </w:rPr>
        <w:t xml:space="preserve">z dnia 3 października 2008 r. </w:t>
      </w:r>
      <w:r w:rsidR="0067019A" w:rsidRPr="0046576B">
        <w:rPr>
          <w:rFonts w:ascii="Calibri Light" w:hAnsi="Calibri Light" w:cs="Calibri Light"/>
          <w:iCs/>
          <w:color w:val="000000"/>
          <w:sz w:val="20"/>
          <w:szCs w:val="20"/>
        </w:rPr>
        <w:t>o udostępnianiu informacji o środowisku i jego ochronie, udziale społeczeństwa w ochronie środowiska oraz o ocenach oddziaływania na środowisko</w:t>
      </w:r>
      <w:r w:rsidR="0067019A" w:rsidRPr="0046576B">
        <w:rPr>
          <w:rFonts w:ascii="Calibri Light" w:hAnsi="Calibri Light" w:cs="Calibri Light"/>
          <w:color w:val="000000"/>
          <w:sz w:val="20"/>
          <w:szCs w:val="20"/>
        </w:rPr>
        <w:t xml:space="preserve"> (Dz. U. z 2022 r. poz. 1029, ze zm.), dalej </w:t>
      </w:r>
      <w:proofErr w:type="spellStart"/>
      <w:r w:rsidR="0067019A" w:rsidRPr="0046576B">
        <w:rPr>
          <w:rFonts w:ascii="Calibri Light" w:hAnsi="Calibri Light" w:cs="Calibri Light"/>
          <w:color w:val="000000"/>
          <w:sz w:val="20"/>
          <w:szCs w:val="20"/>
        </w:rPr>
        <w:t>u.o.o.ś</w:t>
      </w:r>
      <w:proofErr w:type="spellEnd"/>
      <w:r w:rsidR="0067019A" w:rsidRPr="0046576B">
        <w:rPr>
          <w:rFonts w:ascii="Calibri Light" w:hAnsi="Calibri Light" w:cs="Calibri Light"/>
          <w:color w:val="000000"/>
          <w:sz w:val="20"/>
          <w:szCs w:val="20"/>
        </w:rPr>
        <w:t>.</w:t>
      </w:r>
      <w:r w:rsidRPr="0046576B">
        <w:rPr>
          <w:rFonts w:ascii="Calibri Light" w:hAnsi="Calibri Light" w:cs="Calibri Light"/>
          <w:color w:val="000000"/>
          <w:sz w:val="20"/>
          <w:szCs w:val="20"/>
          <w:lang w:bidi="pl-PL"/>
        </w:rPr>
        <w:t>, z uwagi na prowadzenie postępowania w sposób niebudzący zaufania obywateli do władzy publicznej oraz z naruszeniem zasady czynnego udziału strony w postępowaniu oraz udziału społeczeństwa;</w:t>
      </w:r>
    </w:p>
    <w:p w14:paraId="0336A7F2" w14:textId="2F54067A"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 xml:space="preserve">naruszono art. 66 ust. 1 pkt 5 i pkt 15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xml:space="preserve"> w zw. z art. 62 ust. 1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xml:space="preserve"> w zw. z art. 80 ust. 1 pkt 2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xml:space="preserve"> w zw. z art. 7</w:t>
      </w:r>
      <w:r w:rsidR="003A3BDC" w:rsidRPr="0046576B">
        <w:rPr>
          <w:rFonts w:ascii="Calibri Light" w:hAnsi="Calibri Light" w:cs="Calibri Light"/>
          <w:iCs/>
          <w:color w:val="000000" w:themeColor="text1"/>
          <w:sz w:val="20"/>
          <w:szCs w:val="20"/>
        </w:rPr>
        <w:t xml:space="preserve">, </w:t>
      </w:r>
      <w:r w:rsidRPr="0046576B">
        <w:rPr>
          <w:rFonts w:ascii="Calibri Light" w:hAnsi="Calibri Light" w:cs="Calibri Light"/>
          <w:iCs/>
          <w:color w:val="000000" w:themeColor="text1"/>
          <w:sz w:val="20"/>
          <w:szCs w:val="20"/>
        </w:rPr>
        <w:t>77 § 1</w:t>
      </w:r>
      <w:r w:rsidR="003A3BDC" w:rsidRPr="0046576B">
        <w:rPr>
          <w:rFonts w:ascii="Calibri Light" w:hAnsi="Calibri Light" w:cs="Calibri Light"/>
          <w:iCs/>
          <w:color w:val="000000" w:themeColor="text1"/>
          <w:sz w:val="20"/>
          <w:szCs w:val="20"/>
        </w:rPr>
        <w:t xml:space="preserve"> i</w:t>
      </w:r>
      <w:r w:rsidRPr="0046576B">
        <w:rPr>
          <w:rFonts w:ascii="Calibri Light" w:hAnsi="Calibri Light" w:cs="Calibri Light"/>
          <w:iCs/>
          <w:color w:val="000000" w:themeColor="text1"/>
          <w:sz w:val="20"/>
          <w:szCs w:val="20"/>
        </w:rPr>
        <w:t> 80 </w:t>
      </w:r>
      <w:r w:rsidR="00633C18" w:rsidRPr="0046576B">
        <w:rPr>
          <w:rFonts w:ascii="Calibri Light" w:hAnsi="Calibri Light" w:cs="Calibri Light"/>
          <w:iCs/>
          <w:color w:val="000000" w:themeColor="text1"/>
          <w:sz w:val="20"/>
          <w:szCs w:val="20"/>
        </w:rPr>
        <w:t>k.p.a.</w:t>
      </w:r>
      <w:r w:rsidRPr="0046576B">
        <w:rPr>
          <w:rFonts w:ascii="Calibri Light" w:hAnsi="Calibri Light" w:cs="Calibri Light"/>
          <w:iCs/>
          <w:color w:val="000000" w:themeColor="text1"/>
          <w:sz w:val="20"/>
          <w:szCs w:val="20"/>
        </w:rPr>
        <w:t xml:space="preserve">, poprzez nieprzeprowadzenie prawidłowej weryfikacji </w:t>
      </w:r>
      <w:r w:rsidRPr="0046576B">
        <w:rPr>
          <w:rFonts w:ascii="Calibri Light" w:hAnsi="Calibri Light" w:cs="Calibri Light"/>
          <w:color w:val="000000" w:themeColor="text1"/>
          <w:sz w:val="20"/>
          <w:szCs w:val="20"/>
        </w:rPr>
        <w:t xml:space="preserve">raportu o oddziaływaniu przedsięwzięcia na środowisko, dalej </w:t>
      </w:r>
      <w:r w:rsidRPr="0046576B">
        <w:rPr>
          <w:rFonts w:ascii="Calibri Light" w:hAnsi="Calibri Light" w:cs="Calibri Light"/>
          <w:iCs/>
          <w:color w:val="000000" w:themeColor="text1"/>
          <w:sz w:val="20"/>
          <w:szCs w:val="20"/>
        </w:rPr>
        <w:t>raport;</w:t>
      </w:r>
    </w:p>
    <w:p w14:paraId="62D5A47C" w14:textId="7DEA2B4C"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color w:val="000000"/>
          <w:sz w:val="20"/>
          <w:szCs w:val="20"/>
          <w:lang w:bidi="pl-PL"/>
        </w:rPr>
        <w:t xml:space="preserve">naruszono art. 64 § 2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7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7b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66 ust. 1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oraz art. 50 § 1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7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7b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66 ust. 1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poprzez ich niezastosowanie, gdyż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sz w:val="20"/>
          <w:szCs w:val="20"/>
          <w:lang w:bidi="pl-PL"/>
        </w:rPr>
        <w:t xml:space="preserve"> instancji zobowiązany był wezwać wnioskodawcę do uzupełnienia dokumentacji niezbędnej do merytorycznego rozpatrzenia uwag zgłoszonych przez odwołujących</w:t>
      </w:r>
      <w:r w:rsidR="000244D3" w:rsidRPr="0046576B">
        <w:rPr>
          <w:rFonts w:ascii="Calibri Light" w:hAnsi="Calibri Light" w:cs="Calibri Light"/>
          <w:color w:val="000000"/>
          <w:sz w:val="20"/>
          <w:szCs w:val="20"/>
          <w:lang w:bidi="pl-PL"/>
        </w:rPr>
        <w:t>;</w:t>
      </w:r>
    </w:p>
    <w:p w14:paraId="39142462" w14:textId="43A54226"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color w:val="000000"/>
          <w:sz w:val="20"/>
          <w:szCs w:val="20"/>
          <w:lang w:bidi="pl-PL"/>
        </w:rPr>
        <w:t xml:space="preserve">naruszono art. 7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7b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75 § 1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77 § 1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80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84 </w:t>
      </w:r>
      <w:r w:rsidR="00633C18" w:rsidRPr="0046576B">
        <w:rPr>
          <w:rFonts w:ascii="Calibri Light" w:hAnsi="Calibri Light" w:cs="Calibri Light"/>
          <w:color w:val="000000"/>
          <w:sz w:val="20"/>
          <w:szCs w:val="20"/>
          <w:lang w:bidi="pl-PL"/>
        </w:rPr>
        <w:t>k.p.a.</w:t>
      </w:r>
      <w:r w:rsidR="00682CC6"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poprzez wadliwe ustalenie stanu faktycznego sprawy na skutek zaniechania powołania opinii niezależnego biegłego do oceny raportu oraz wydanie decyzji </w:t>
      </w:r>
      <w:r w:rsidR="003A3BDC" w:rsidRPr="0046576B">
        <w:rPr>
          <w:rFonts w:ascii="Calibri Light" w:hAnsi="Calibri Light" w:cs="Calibri Light"/>
          <w:color w:val="000000"/>
          <w:sz w:val="20"/>
          <w:szCs w:val="20"/>
          <w:lang w:bidi="pl-PL"/>
        </w:rPr>
        <w:t xml:space="preserve">z </w:t>
      </w:r>
      <w:r w:rsidRPr="0046576B">
        <w:rPr>
          <w:rFonts w:ascii="Calibri Light" w:hAnsi="Calibri Light" w:cs="Calibri Light"/>
          <w:color w:val="000000"/>
          <w:sz w:val="20"/>
          <w:szCs w:val="20"/>
          <w:lang w:bidi="pl-PL"/>
        </w:rPr>
        <w:t>30 sierpnia 2021 r. wyłącznie w oparciu o raport;</w:t>
      </w:r>
    </w:p>
    <w:p w14:paraId="54C48D54" w14:textId="256507D7"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color w:val="000000"/>
          <w:sz w:val="20"/>
          <w:szCs w:val="20"/>
          <w:lang w:bidi="pl-PL"/>
        </w:rPr>
        <w:t xml:space="preserve">naruszono art. 80 ust. 1 pkt 3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 zw. z art. 29-30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i art. 37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bowiem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sz w:val="20"/>
          <w:szCs w:val="20"/>
          <w:lang w:bidi="pl-PL"/>
        </w:rPr>
        <w:t xml:space="preserve"> instancji zobowiązany był wydać decyzję o środowiskowych uwarunkowaniach, uwzględniając wyniki postępowania z udziałem społeczeństwa, tj. po rozpatrzeniu uwag i wniosków złożonych, m.in. przez </w:t>
      </w:r>
      <w:r w:rsidR="009E494F" w:rsidRPr="0046576B">
        <w:rPr>
          <w:rFonts w:ascii="Calibri Light" w:hAnsi="Calibri Light" w:cs="Calibri Light"/>
          <w:color w:val="000000"/>
          <w:sz w:val="20"/>
          <w:szCs w:val="20"/>
          <w:lang w:bidi="pl-PL"/>
        </w:rPr>
        <w:t>odwołujących</w:t>
      </w:r>
      <w:r w:rsidR="00AF1DF6" w:rsidRPr="0046576B">
        <w:rPr>
          <w:rFonts w:ascii="Calibri Light" w:hAnsi="Calibri Light" w:cs="Calibri Light"/>
          <w:color w:val="000000"/>
          <w:sz w:val="20"/>
          <w:szCs w:val="20"/>
          <w:lang w:bidi="pl-PL"/>
        </w:rPr>
        <w:t>, podczas gdy treść uzasadnienia zaskarżonej decyzji wskazuje, iż nie zostały rozpatrzone wszystkie uwagi przedstawione przez odwołujących w piśmie z 24 czerwca 2021 r</w:t>
      </w:r>
      <w:r w:rsidR="003A3BDC" w:rsidRPr="0046576B">
        <w:rPr>
          <w:rFonts w:ascii="Calibri Light" w:hAnsi="Calibri Light" w:cs="Calibri Light"/>
          <w:color w:val="000000"/>
          <w:sz w:val="20"/>
          <w:szCs w:val="20"/>
          <w:lang w:bidi="pl-PL"/>
        </w:rPr>
        <w:t>.</w:t>
      </w:r>
      <w:r w:rsidR="00AF1DF6" w:rsidRPr="0046576B">
        <w:rPr>
          <w:rFonts w:ascii="Calibri Light" w:hAnsi="Calibri Light" w:cs="Calibri Light"/>
          <w:color w:val="000000"/>
          <w:sz w:val="20"/>
          <w:szCs w:val="20"/>
          <w:lang w:bidi="pl-PL"/>
        </w:rPr>
        <w:t>, o czym świadczy fakt pominięcia w zaskarżonej decyzji odniesienia się do przedmiotowych uwag oraz załączonych do tych uwag dowodów, a w szczególności dotyczących pozorności wariantów i analizy możliwych konfliktów społecznych oraz wpływu przedsięwzięcia na obszar Natura 2000 Bagno Pulwy</w:t>
      </w:r>
      <w:r w:rsidRPr="0046576B">
        <w:rPr>
          <w:rFonts w:ascii="Calibri Light" w:hAnsi="Calibri Light" w:cs="Calibri Light"/>
          <w:color w:val="000000"/>
          <w:sz w:val="20"/>
          <w:szCs w:val="20"/>
          <w:lang w:bidi="pl-PL"/>
        </w:rPr>
        <w:t>;</w:t>
      </w:r>
    </w:p>
    <w:p w14:paraId="136EC588" w14:textId="0E8419BB"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color w:val="000000"/>
          <w:sz w:val="20"/>
          <w:szCs w:val="20"/>
          <w:lang w:bidi="pl-PL"/>
        </w:rPr>
        <w:t xml:space="preserve">naruszono art. 81 ust. 2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 zw. z art. 33 ust. 1 i art. 34 ustawy z dnia 27 kwietnia 2001 r. Prawo ochrony środowiska  (Dz. U. z 202</w:t>
      </w:r>
      <w:r w:rsidR="009E494F" w:rsidRPr="0046576B">
        <w:rPr>
          <w:rFonts w:ascii="Calibri Light" w:hAnsi="Calibri Light" w:cs="Calibri Light"/>
          <w:color w:val="000000"/>
          <w:sz w:val="20"/>
          <w:szCs w:val="20"/>
          <w:lang w:bidi="pl-PL"/>
        </w:rPr>
        <w:t>1</w:t>
      </w:r>
      <w:r w:rsidRPr="0046576B">
        <w:rPr>
          <w:rFonts w:ascii="Calibri Light" w:hAnsi="Calibri Light" w:cs="Calibri Light"/>
          <w:color w:val="000000"/>
          <w:sz w:val="20"/>
          <w:szCs w:val="20"/>
          <w:lang w:bidi="pl-PL"/>
        </w:rPr>
        <w:t xml:space="preserve"> r. poz. 1</w:t>
      </w:r>
      <w:r w:rsidR="009E494F" w:rsidRPr="0046576B">
        <w:rPr>
          <w:rFonts w:ascii="Calibri Light" w:hAnsi="Calibri Light" w:cs="Calibri Light"/>
          <w:color w:val="000000"/>
          <w:sz w:val="20"/>
          <w:szCs w:val="20"/>
          <w:lang w:bidi="pl-PL"/>
        </w:rPr>
        <w:t>973</w:t>
      </w:r>
      <w:r w:rsidRPr="0046576B">
        <w:rPr>
          <w:rFonts w:ascii="Calibri Light" w:hAnsi="Calibri Light" w:cs="Calibri Light"/>
          <w:color w:val="000000"/>
          <w:sz w:val="20"/>
          <w:szCs w:val="20"/>
          <w:lang w:bidi="pl-PL"/>
        </w:rPr>
        <w:t>, ze zm.)</w:t>
      </w:r>
      <w:r w:rsidR="00ED5D3E" w:rsidRPr="0046576B">
        <w:rPr>
          <w:rFonts w:ascii="Calibri Light" w:hAnsi="Calibri Light" w:cs="Calibri Light"/>
          <w:color w:val="000000"/>
          <w:sz w:val="20"/>
          <w:szCs w:val="20"/>
          <w:lang w:bidi="pl-PL"/>
        </w:rPr>
        <w:t>, dalej</w:t>
      </w:r>
      <w:r w:rsidR="0004112C" w:rsidRPr="0046576B">
        <w:rPr>
          <w:rFonts w:ascii="Calibri Light" w:hAnsi="Calibri Light" w:cs="Calibri Light"/>
          <w:color w:val="000000"/>
          <w:sz w:val="20"/>
          <w:szCs w:val="20"/>
          <w:lang w:bidi="pl-PL"/>
        </w:rPr>
        <w:t xml:space="preserve"> </w:t>
      </w:r>
      <w:proofErr w:type="spellStart"/>
      <w:r w:rsidR="00ED5D3E" w:rsidRPr="0046576B">
        <w:rPr>
          <w:rFonts w:ascii="Calibri Light" w:hAnsi="Calibri Light" w:cs="Calibri Light"/>
          <w:color w:val="000000"/>
          <w:sz w:val="20"/>
          <w:szCs w:val="20"/>
          <w:lang w:bidi="pl-PL"/>
        </w:rPr>
        <w:t>p.o.ś</w:t>
      </w:r>
      <w:proofErr w:type="spellEnd"/>
      <w:r w:rsidR="00ED5D3E"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z uwagi na niewydanie decyzji odmawiającej ustalenia środowiskowych uwarunkowań dla przedmiotowego przedsięwzięcia, podczas gdy z treści uzasadnienia decyzji z 30 sierpnia 2021 r. wynika, że decyzja została wydana pomimo, iż </w:t>
      </w:r>
      <w:r w:rsidRPr="0046576B">
        <w:rPr>
          <w:rFonts w:ascii="Calibri Light" w:hAnsi="Calibri Light" w:cs="Calibri Light"/>
          <w:i/>
          <w:iCs/>
          <w:color w:val="000000"/>
          <w:sz w:val="20"/>
          <w:szCs w:val="20"/>
          <w:lang w:bidi="pl-PL"/>
        </w:rPr>
        <w:t xml:space="preserve">nie wykazano, że </w:t>
      </w:r>
      <w:r w:rsidR="009E494F" w:rsidRPr="0046576B">
        <w:rPr>
          <w:rFonts w:ascii="Calibri Light" w:hAnsi="Calibri Light" w:cs="Calibri Light"/>
          <w:i/>
          <w:iCs/>
          <w:color w:val="000000"/>
          <w:sz w:val="20"/>
          <w:szCs w:val="20"/>
          <w:lang w:bidi="pl-PL"/>
        </w:rPr>
        <w:t>przedsięwzięcie</w:t>
      </w:r>
      <w:r w:rsidRPr="0046576B">
        <w:rPr>
          <w:rFonts w:ascii="Calibri Light" w:hAnsi="Calibri Light" w:cs="Calibri Light"/>
          <w:i/>
          <w:iCs/>
          <w:color w:val="000000"/>
          <w:sz w:val="20"/>
          <w:szCs w:val="20"/>
          <w:lang w:bidi="pl-PL"/>
        </w:rPr>
        <w:t xml:space="preserve"> nie będzie znacząco negatywnie oddziaływało na obszar Natura 2000</w:t>
      </w:r>
      <w:r w:rsidRPr="0046576B">
        <w:rPr>
          <w:rFonts w:ascii="Calibri Light" w:hAnsi="Calibri Light" w:cs="Calibri Light"/>
          <w:color w:val="000000"/>
          <w:sz w:val="20"/>
          <w:szCs w:val="20"/>
          <w:lang w:bidi="pl-PL"/>
        </w:rPr>
        <w:t xml:space="preserve">, </w:t>
      </w:r>
      <w:r w:rsidRPr="0046576B">
        <w:rPr>
          <w:rFonts w:ascii="Calibri Light" w:hAnsi="Calibri Light" w:cs="Calibri Light"/>
          <w:i/>
          <w:iCs/>
          <w:color w:val="000000"/>
          <w:sz w:val="20"/>
          <w:szCs w:val="20"/>
          <w:lang w:bidi="pl-PL"/>
        </w:rPr>
        <w:t xml:space="preserve">a wręcz przeciwnie można stwierdzić, że </w:t>
      </w:r>
      <w:r w:rsidR="009E494F" w:rsidRPr="0046576B">
        <w:rPr>
          <w:rFonts w:ascii="Calibri Light" w:hAnsi="Calibri Light" w:cs="Calibri Light"/>
          <w:i/>
          <w:iCs/>
          <w:color w:val="000000"/>
          <w:sz w:val="20"/>
          <w:szCs w:val="20"/>
          <w:lang w:bidi="pl-PL"/>
        </w:rPr>
        <w:t>p</w:t>
      </w:r>
      <w:r w:rsidRPr="0046576B">
        <w:rPr>
          <w:rFonts w:ascii="Calibri Light" w:hAnsi="Calibri Light" w:cs="Calibri Light"/>
          <w:i/>
          <w:iCs/>
          <w:color w:val="000000"/>
          <w:sz w:val="20"/>
          <w:szCs w:val="20"/>
          <w:lang w:bidi="pl-PL"/>
        </w:rPr>
        <w:t>rzedsięwzięcie nie tylko może, ale będzie znacząco negatywnie oddziaływało na obszar terenów najcenniejszych przyrodniczo (dolina Bugu i obszar Natura 2000 Bagno Pulwy)</w:t>
      </w:r>
      <w:r w:rsidRPr="0046576B">
        <w:rPr>
          <w:rFonts w:ascii="Calibri Light" w:hAnsi="Calibri Light" w:cs="Calibri Light"/>
          <w:color w:val="000000"/>
          <w:sz w:val="20"/>
          <w:szCs w:val="20"/>
          <w:lang w:bidi="pl-PL"/>
        </w:rPr>
        <w:t>;</w:t>
      </w:r>
    </w:p>
    <w:p w14:paraId="1B9CA91B" w14:textId="513B7F25"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color w:val="000000"/>
          <w:sz w:val="20"/>
          <w:szCs w:val="20"/>
          <w:lang w:bidi="pl-PL"/>
        </w:rPr>
        <w:t xml:space="preserve">naruszono art. 107 § 3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 zw. z art. 85 ust. 1 i 2 lit. a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 zw. z art. 37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 zw. z art. 8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i w zw. z art. 10 </w:t>
      </w:r>
      <w:r w:rsidR="00633C18" w:rsidRPr="0046576B">
        <w:rPr>
          <w:rFonts w:ascii="Calibri Light" w:hAnsi="Calibri Light" w:cs="Calibri Light"/>
          <w:color w:val="000000"/>
          <w:sz w:val="20"/>
          <w:szCs w:val="20"/>
          <w:lang w:bidi="pl-PL"/>
        </w:rPr>
        <w:t>k.p.a.</w:t>
      </w:r>
      <w:r w:rsidR="009E494F"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z uwagi na pominięcie przez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sz w:val="20"/>
          <w:szCs w:val="20"/>
          <w:lang w:bidi="pl-PL"/>
        </w:rPr>
        <w:t xml:space="preserve"> instancji dwóch głównych zarzutów odwołujących sformułowanych w odniesieniu do raportu w toku postępowania </w:t>
      </w:r>
      <w:proofErr w:type="spellStart"/>
      <w:r w:rsidRPr="0046576B">
        <w:rPr>
          <w:rFonts w:ascii="Calibri Light" w:hAnsi="Calibri Light" w:cs="Calibri Light"/>
          <w:color w:val="000000"/>
          <w:sz w:val="20"/>
          <w:szCs w:val="20"/>
          <w:lang w:bidi="pl-PL"/>
        </w:rPr>
        <w:t>pierwszoinancyjnego</w:t>
      </w:r>
      <w:proofErr w:type="spellEnd"/>
      <w:r w:rsidRPr="0046576B">
        <w:rPr>
          <w:rFonts w:ascii="Calibri Light" w:hAnsi="Calibri Light" w:cs="Calibri Light"/>
          <w:color w:val="000000"/>
          <w:sz w:val="20"/>
          <w:szCs w:val="20"/>
          <w:lang w:bidi="pl-PL"/>
        </w:rPr>
        <w:t xml:space="preserve">, tj. kwestii pozorności i alternatywności wariantów oraz nieprzedstawienia w </w:t>
      </w:r>
      <w:r w:rsidR="009E494F" w:rsidRPr="0046576B">
        <w:rPr>
          <w:rFonts w:ascii="Calibri Light" w:hAnsi="Calibri Light" w:cs="Calibri Light"/>
          <w:color w:val="000000"/>
          <w:sz w:val="20"/>
          <w:szCs w:val="20"/>
          <w:lang w:bidi="pl-PL"/>
        </w:rPr>
        <w:t>raporcie</w:t>
      </w:r>
      <w:r w:rsidRPr="0046576B">
        <w:rPr>
          <w:rFonts w:ascii="Calibri Light" w:hAnsi="Calibri Light" w:cs="Calibri Light"/>
          <w:color w:val="000000"/>
          <w:sz w:val="20"/>
          <w:szCs w:val="20"/>
          <w:lang w:bidi="pl-PL"/>
        </w:rPr>
        <w:t xml:space="preserve"> analizy możliwości wystąpienia konfliktów społecznych</w:t>
      </w:r>
      <w:r w:rsidR="009E494F" w:rsidRPr="0046576B">
        <w:rPr>
          <w:rFonts w:ascii="Calibri Light" w:hAnsi="Calibri Light" w:cs="Calibri Light"/>
          <w:color w:val="000000"/>
          <w:sz w:val="20"/>
          <w:szCs w:val="20"/>
          <w:lang w:bidi="pl-PL"/>
        </w:rPr>
        <w:t xml:space="preserve"> adekwatnych do istniejącego stanu faktycznego</w:t>
      </w:r>
      <w:r w:rsidRPr="0046576B">
        <w:rPr>
          <w:rFonts w:ascii="Calibri Light" w:hAnsi="Calibri Light" w:cs="Calibri Light"/>
          <w:color w:val="000000"/>
          <w:sz w:val="20"/>
          <w:szCs w:val="20"/>
          <w:lang w:bidi="pl-PL"/>
        </w:rPr>
        <w:t>;</w:t>
      </w:r>
    </w:p>
    <w:p w14:paraId="64103B36" w14:textId="587833DC"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color w:val="000000"/>
          <w:sz w:val="20"/>
          <w:szCs w:val="20"/>
          <w:lang w:bidi="pl-PL"/>
        </w:rPr>
        <w:lastRenderedPageBreak/>
        <w:t xml:space="preserve">naruszono art. 30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t>
      </w:r>
      <w:bookmarkStart w:id="42" w:name="_Hlk118374861"/>
      <w:r w:rsidRPr="0046576B">
        <w:rPr>
          <w:rFonts w:ascii="Calibri Light" w:hAnsi="Calibri Light" w:cs="Calibri Light"/>
          <w:color w:val="000000"/>
          <w:sz w:val="20"/>
          <w:szCs w:val="20"/>
          <w:lang w:bidi="pl-PL"/>
        </w:rPr>
        <w:t>bowiem organ wydający decyzję z 30 sierpnia 2021 r. bezpodstawnie przyjął za poprawny raport z procesu informacyjno-konsultacyjnego z września 2020 r., pomimo braku jego podpisania przez osoby sporządzające oraz zawar</w:t>
      </w:r>
      <w:r w:rsidR="005E7CBB" w:rsidRPr="0046576B">
        <w:rPr>
          <w:rFonts w:ascii="Calibri Light" w:hAnsi="Calibri Light" w:cs="Calibri Light"/>
          <w:color w:val="000000"/>
          <w:sz w:val="20"/>
          <w:szCs w:val="20"/>
          <w:lang w:bidi="pl-PL"/>
        </w:rPr>
        <w:t>cie w jego treści</w:t>
      </w:r>
      <w:r w:rsidRPr="0046576B">
        <w:rPr>
          <w:rFonts w:ascii="Calibri Light" w:hAnsi="Calibri Light" w:cs="Calibri Light"/>
          <w:color w:val="000000"/>
          <w:sz w:val="20"/>
          <w:szCs w:val="20"/>
          <w:lang w:bidi="pl-PL"/>
        </w:rPr>
        <w:t xml:space="preserve"> nieprawdziw</w:t>
      </w:r>
      <w:r w:rsidR="005E7CBB" w:rsidRPr="0046576B">
        <w:rPr>
          <w:rFonts w:ascii="Calibri Light" w:hAnsi="Calibri Light" w:cs="Calibri Light"/>
          <w:color w:val="000000"/>
          <w:sz w:val="20"/>
          <w:szCs w:val="20"/>
          <w:lang w:bidi="pl-PL"/>
        </w:rPr>
        <w:t>ych</w:t>
      </w:r>
      <w:r w:rsidRPr="0046576B">
        <w:rPr>
          <w:rFonts w:ascii="Calibri Light" w:hAnsi="Calibri Light" w:cs="Calibri Light"/>
          <w:color w:val="000000"/>
          <w:sz w:val="20"/>
          <w:szCs w:val="20"/>
          <w:lang w:bidi="pl-PL"/>
        </w:rPr>
        <w:t xml:space="preserve"> dan</w:t>
      </w:r>
      <w:r w:rsidR="005E7CBB" w:rsidRPr="0046576B">
        <w:rPr>
          <w:rFonts w:ascii="Calibri Light" w:hAnsi="Calibri Light" w:cs="Calibri Light"/>
          <w:color w:val="000000"/>
          <w:sz w:val="20"/>
          <w:szCs w:val="20"/>
          <w:lang w:bidi="pl-PL"/>
        </w:rPr>
        <w:t>ych</w:t>
      </w:r>
      <w:r w:rsidRPr="0046576B">
        <w:rPr>
          <w:rFonts w:ascii="Calibri Light" w:hAnsi="Calibri Light" w:cs="Calibri Light"/>
          <w:color w:val="000000"/>
          <w:sz w:val="20"/>
          <w:szCs w:val="20"/>
          <w:lang w:bidi="pl-PL"/>
        </w:rPr>
        <w:t>;</w:t>
      </w:r>
    </w:p>
    <w:p w14:paraId="5DBC6E9E" w14:textId="0A1282EF" w:rsidR="00A60643" w:rsidRPr="0046576B" w:rsidRDefault="00A60643"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bookmarkStart w:id="43" w:name="_Hlk118444276"/>
      <w:bookmarkEnd w:id="42"/>
      <w:r w:rsidRPr="0046576B">
        <w:rPr>
          <w:rFonts w:ascii="Calibri Light" w:hAnsi="Calibri Light" w:cs="Calibri Light"/>
          <w:iCs/>
          <w:color w:val="000000" w:themeColor="text1"/>
          <w:sz w:val="20"/>
          <w:szCs w:val="20"/>
        </w:rPr>
        <w:t xml:space="preserve">naruszono art. 62 ust. 1 pkt 1 lit. c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xml:space="preserve"> w związku z art. 63 ust. 1 pkt 2 lit. g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xml:space="preserve"> poprzez zaniechanie przez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iCs/>
          <w:color w:val="000000" w:themeColor="text1"/>
          <w:sz w:val="20"/>
          <w:szCs w:val="20"/>
        </w:rPr>
        <w:t xml:space="preserve"> instancji dokonania analizy i oceny bezpośredniego i pośredniego wpływu przedsięwzięcia na zabytki (stanowisko archeologiczne AZP 39-72/11) oraz uznanie, iż przedłożone przez inwestora streszczenie raportu </w:t>
      </w:r>
      <w:r w:rsidR="009301E9" w:rsidRPr="0046576B">
        <w:rPr>
          <w:rFonts w:ascii="Calibri Light" w:hAnsi="Calibri Light" w:cs="Calibri Light"/>
          <w:iCs/>
          <w:color w:val="000000" w:themeColor="text1"/>
          <w:sz w:val="20"/>
          <w:szCs w:val="20"/>
        </w:rPr>
        <w:t>(załącznik 7)</w:t>
      </w:r>
      <w:r w:rsidRPr="0046576B">
        <w:rPr>
          <w:rFonts w:ascii="Calibri Light" w:hAnsi="Calibri Light" w:cs="Calibri Light"/>
          <w:iCs/>
          <w:color w:val="000000" w:themeColor="text1"/>
          <w:sz w:val="20"/>
          <w:szCs w:val="20"/>
        </w:rPr>
        <w:t xml:space="preserve"> w zakresie oddziaływania na zabytki, przedstawia pełny i obiektywny obraz zagrożenia zabytków znajdujących się w ziemi</w:t>
      </w:r>
      <w:bookmarkEnd w:id="43"/>
      <w:r w:rsidRPr="0046576B">
        <w:rPr>
          <w:rFonts w:ascii="Calibri Light" w:hAnsi="Calibri Light" w:cs="Calibri Light"/>
          <w:iCs/>
          <w:color w:val="000000" w:themeColor="text1"/>
          <w:sz w:val="20"/>
          <w:szCs w:val="20"/>
        </w:rPr>
        <w:t>;</w:t>
      </w:r>
    </w:p>
    <w:p w14:paraId="3AFE65FC" w14:textId="6D376A93" w:rsidR="0073351A" w:rsidRPr="0046576B" w:rsidRDefault="0073351A"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bookmarkStart w:id="44" w:name="_Hlk118450002"/>
      <w:r w:rsidRPr="0046576B">
        <w:rPr>
          <w:rFonts w:ascii="Calibri Light" w:hAnsi="Calibri Light" w:cs="Calibri Light"/>
          <w:iCs/>
          <w:color w:val="000000" w:themeColor="text1"/>
          <w:sz w:val="20"/>
          <w:szCs w:val="20"/>
        </w:rPr>
        <w:t xml:space="preserve">zaniechano przeprowadzenia oceny oddziaływania przedsięwzięcia na środowisko w ramach postępowania w sprawie wydania decyzji, o której mowa w art. 72 ust. 1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xml:space="preserve">, </w:t>
      </w:r>
      <w:r w:rsidR="005E7CBB"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pomimo charakterystyki przedsięwzięcia jako mogące znacząco oddziaływać na środowisko</w:t>
      </w:r>
      <w:bookmarkEnd w:id="44"/>
      <w:r w:rsidR="005E7CBB"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w:t>
      </w:r>
    </w:p>
    <w:p w14:paraId="41325F85" w14:textId="41539051" w:rsidR="00766185" w:rsidRPr="0046576B" w:rsidRDefault="0073351A"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bookmarkStart w:id="45" w:name="_Hlk118451750"/>
      <w:r w:rsidRPr="0046576B">
        <w:rPr>
          <w:rFonts w:ascii="Calibri Light" w:hAnsi="Calibri Light" w:cs="Calibri Light"/>
          <w:iCs/>
          <w:color w:val="000000" w:themeColor="text1"/>
          <w:sz w:val="20"/>
          <w:szCs w:val="20"/>
        </w:rPr>
        <w:t>brak transparentności, przejrzystości i uczciwości osób działających z umocowania inwestora przy prowadzeniu konsultacji społecznych oraz brak opublikowania na stronie internetowej inwestycji: liniaostrolekastanislawow.pl, raportu z września 2020 r. z procesu informacyjno-konsultacyjnego</w:t>
      </w:r>
      <w:bookmarkEnd w:id="45"/>
      <w:r w:rsidRPr="0046576B">
        <w:rPr>
          <w:rFonts w:ascii="Calibri Light" w:hAnsi="Calibri Light" w:cs="Calibri Light"/>
          <w:iCs/>
          <w:color w:val="000000" w:themeColor="text1"/>
          <w:sz w:val="20"/>
          <w:szCs w:val="20"/>
        </w:rPr>
        <w:t>;</w:t>
      </w:r>
    </w:p>
    <w:p w14:paraId="08F0808E" w14:textId="4212F0B7" w:rsidR="00BC08CF" w:rsidRPr="0046576B" w:rsidRDefault="00BC08CF"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 xml:space="preserve">nie </w:t>
      </w:r>
      <w:r w:rsidR="00766185" w:rsidRPr="0046576B">
        <w:rPr>
          <w:rFonts w:ascii="Calibri Light" w:hAnsi="Calibri Light" w:cs="Calibri Light"/>
          <w:iCs/>
          <w:color w:val="000000" w:themeColor="text1"/>
          <w:sz w:val="20"/>
          <w:szCs w:val="20"/>
        </w:rPr>
        <w:t>uwzględniono</w:t>
      </w:r>
      <w:r w:rsidRPr="0046576B">
        <w:rPr>
          <w:rFonts w:ascii="Calibri Light" w:hAnsi="Calibri Light" w:cs="Calibri Light"/>
          <w:iCs/>
          <w:color w:val="000000" w:themeColor="text1"/>
          <w:sz w:val="20"/>
          <w:szCs w:val="20"/>
        </w:rPr>
        <w:t xml:space="preserve"> uwag do raportu wniesion</w:t>
      </w:r>
      <w:r w:rsidR="005E7CBB" w:rsidRPr="0046576B">
        <w:rPr>
          <w:rFonts w:ascii="Calibri Light" w:hAnsi="Calibri Light" w:cs="Calibri Light"/>
          <w:iCs/>
          <w:color w:val="000000" w:themeColor="text1"/>
          <w:sz w:val="20"/>
          <w:szCs w:val="20"/>
        </w:rPr>
        <w:t>ych</w:t>
      </w:r>
      <w:r w:rsidRPr="0046576B">
        <w:rPr>
          <w:rFonts w:ascii="Calibri Light" w:hAnsi="Calibri Light" w:cs="Calibri Light"/>
          <w:iCs/>
          <w:color w:val="000000" w:themeColor="text1"/>
          <w:sz w:val="20"/>
          <w:szCs w:val="20"/>
        </w:rPr>
        <w:t xml:space="preserve"> w trakcie prowadzeni</w:t>
      </w:r>
      <w:r w:rsidR="005E7CBB" w:rsidRPr="0046576B">
        <w:rPr>
          <w:rFonts w:ascii="Calibri Light" w:hAnsi="Calibri Light" w:cs="Calibri Light"/>
          <w:iCs/>
          <w:color w:val="000000" w:themeColor="text1"/>
          <w:sz w:val="20"/>
          <w:szCs w:val="20"/>
        </w:rPr>
        <w:t>a</w:t>
      </w:r>
      <w:r w:rsidRPr="0046576B">
        <w:rPr>
          <w:rFonts w:ascii="Calibri Light" w:hAnsi="Calibri Light" w:cs="Calibri Light"/>
          <w:iCs/>
          <w:color w:val="000000" w:themeColor="text1"/>
          <w:sz w:val="20"/>
          <w:szCs w:val="20"/>
        </w:rPr>
        <w:t xml:space="preserve"> postępowania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iCs/>
          <w:color w:val="000000" w:themeColor="text1"/>
          <w:sz w:val="20"/>
          <w:szCs w:val="20"/>
        </w:rPr>
        <w:t xml:space="preserve"> instancji</w:t>
      </w:r>
      <w:r w:rsidR="005E7CBB" w:rsidRPr="0046576B">
        <w:rPr>
          <w:rFonts w:ascii="Calibri Light" w:hAnsi="Calibri Light" w:cs="Calibri Light"/>
          <w:iCs/>
          <w:color w:val="000000" w:themeColor="text1"/>
          <w:sz w:val="20"/>
          <w:szCs w:val="20"/>
        </w:rPr>
        <w:t xml:space="preserve">, </w:t>
      </w:r>
      <w:r w:rsidRPr="0046576B">
        <w:rPr>
          <w:rFonts w:ascii="Calibri Light" w:hAnsi="Calibri Light" w:cs="Calibri Light"/>
          <w:iCs/>
          <w:color w:val="000000" w:themeColor="text1"/>
          <w:sz w:val="20"/>
          <w:szCs w:val="20"/>
        </w:rPr>
        <w:t>tj.:</w:t>
      </w:r>
    </w:p>
    <w:p w14:paraId="05DF4BEB" w14:textId="213A7A1F" w:rsidR="00BC08CF" w:rsidRPr="0046576B" w:rsidRDefault="00BC08CF" w:rsidP="0046576B">
      <w:pPr>
        <w:pStyle w:val="Akapitzlist"/>
        <w:numPr>
          <w:ilvl w:val="0"/>
          <w:numId w:val="7"/>
        </w:numPr>
        <w:spacing w:line="276" w:lineRule="auto"/>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w gminie Jadów brak jest rzeki o nazwie Szewnica;</w:t>
      </w:r>
    </w:p>
    <w:p w14:paraId="69CE0AD8" w14:textId="4D53BCE4" w:rsidR="00BC08CF" w:rsidRPr="0046576B" w:rsidRDefault="00BC08CF" w:rsidP="0046576B">
      <w:pPr>
        <w:pStyle w:val="Akapitzlist"/>
        <w:numPr>
          <w:ilvl w:val="0"/>
          <w:numId w:val="7"/>
        </w:numPr>
        <w:spacing w:line="276" w:lineRule="auto"/>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rozbieżność między informacjami odnoszącymi się do kwestii klimatu w pkt 9.3 w tabeli 112 pt. Analiza porównawcza wariantów;</w:t>
      </w:r>
    </w:p>
    <w:p w14:paraId="46922DF4" w14:textId="5DE26855" w:rsidR="00BC08CF" w:rsidRPr="0046576B" w:rsidRDefault="00BC08CF" w:rsidP="0046576B">
      <w:pPr>
        <w:pStyle w:val="Akapitzlist"/>
        <w:numPr>
          <w:ilvl w:val="0"/>
          <w:numId w:val="7"/>
        </w:numPr>
        <w:spacing w:line="276" w:lineRule="auto"/>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pominięt</w:t>
      </w:r>
      <w:r w:rsidR="005E7CBB" w:rsidRPr="0046576B">
        <w:rPr>
          <w:rFonts w:ascii="Calibri Light" w:hAnsi="Calibri Light" w:cs="Calibri Light"/>
          <w:iCs/>
          <w:color w:val="000000" w:themeColor="text1"/>
          <w:sz w:val="20"/>
          <w:szCs w:val="20"/>
        </w:rPr>
        <w:t>o</w:t>
      </w:r>
      <w:r w:rsidRPr="0046576B">
        <w:rPr>
          <w:rFonts w:ascii="Calibri Light" w:hAnsi="Calibri Light" w:cs="Calibri Light"/>
          <w:iCs/>
          <w:color w:val="000000" w:themeColor="text1"/>
          <w:sz w:val="20"/>
          <w:szCs w:val="20"/>
        </w:rPr>
        <w:t xml:space="preserve"> niektóre miejscowości przez które przechodzą poszczególne warianty: Wężówka, Oble, Wujówka, Sulejów (str. 65 raportu);</w:t>
      </w:r>
    </w:p>
    <w:p w14:paraId="2656D037" w14:textId="416A892B" w:rsidR="00766185" w:rsidRPr="0046576B" w:rsidRDefault="00BC08CF" w:rsidP="0046576B">
      <w:pPr>
        <w:pStyle w:val="Akapitzlist"/>
        <w:numPr>
          <w:ilvl w:val="0"/>
          <w:numId w:val="7"/>
        </w:numPr>
        <w:spacing w:line="276" w:lineRule="auto"/>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pominięto kwestię społecznych kosztów oddziaływania inwestycji na środowisko życia mieszkańców</w:t>
      </w:r>
      <w:r w:rsidR="00766185" w:rsidRPr="0046576B">
        <w:rPr>
          <w:rFonts w:ascii="Calibri Light" w:hAnsi="Calibri Light" w:cs="Calibri Light"/>
          <w:iCs/>
          <w:color w:val="000000" w:themeColor="text1"/>
          <w:sz w:val="20"/>
          <w:szCs w:val="20"/>
        </w:rPr>
        <w:t>;</w:t>
      </w:r>
    </w:p>
    <w:p w14:paraId="2F1D1961" w14:textId="2E20EBCE" w:rsidR="00766185" w:rsidRPr="0046576B" w:rsidRDefault="00766185" w:rsidP="0046576B">
      <w:pPr>
        <w:pStyle w:val="Akapitzlist"/>
        <w:numPr>
          <w:ilvl w:val="0"/>
          <w:numId w:val="7"/>
        </w:numPr>
        <w:spacing w:line="276" w:lineRule="auto"/>
        <w:rPr>
          <w:rFonts w:ascii="Calibri Light" w:hAnsi="Calibri Light" w:cs="Calibri Light"/>
          <w:iCs/>
          <w:color w:val="000000" w:themeColor="text1"/>
          <w:sz w:val="20"/>
          <w:szCs w:val="20"/>
        </w:rPr>
      </w:pPr>
      <w:bookmarkStart w:id="46" w:name="_Hlk126653311"/>
      <w:r w:rsidRPr="0046576B">
        <w:rPr>
          <w:rFonts w:ascii="Calibri Light" w:hAnsi="Calibri Light" w:cs="Calibri Light"/>
          <w:iCs/>
          <w:color w:val="000000" w:themeColor="text1"/>
          <w:sz w:val="20"/>
          <w:szCs w:val="20"/>
        </w:rPr>
        <w:t xml:space="preserve">powrotu do etapu wariantowania przedsięwzięcia i rozpatrzenia wariantu tzw. </w:t>
      </w:r>
      <w:r w:rsidR="0031365A" w:rsidRPr="0046576B">
        <w:rPr>
          <w:rFonts w:ascii="Calibri Light" w:hAnsi="Calibri Light" w:cs="Calibri Light"/>
          <w:iCs/>
          <w:color w:val="000000" w:themeColor="text1"/>
          <w:sz w:val="20"/>
          <w:szCs w:val="20"/>
        </w:rPr>
        <w:t>s</w:t>
      </w:r>
      <w:r w:rsidRPr="0046576B">
        <w:rPr>
          <w:rFonts w:ascii="Calibri Light" w:hAnsi="Calibri Light" w:cs="Calibri Light"/>
          <w:iCs/>
          <w:color w:val="000000" w:themeColor="text1"/>
          <w:sz w:val="20"/>
          <w:szCs w:val="20"/>
        </w:rPr>
        <w:t>połecznego, przedstawionego inwestorowi przez grupę mieszkańców</w:t>
      </w:r>
      <w:r w:rsidR="00AF1DF6" w:rsidRPr="0046576B">
        <w:rPr>
          <w:rFonts w:ascii="Calibri Light" w:hAnsi="Calibri Light" w:cs="Calibri Light"/>
          <w:iCs/>
          <w:color w:val="000000" w:themeColor="text1"/>
          <w:sz w:val="20"/>
          <w:szCs w:val="20"/>
        </w:rPr>
        <w:t>;</w:t>
      </w:r>
    </w:p>
    <w:p w14:paraId="400302EC" w14:textId="373D73C1" w:rsidR="00012676" w:rsidRPr="0046576B" w:rsidRDefault="00012676" w:rsidP="0046576B">
      <w:pPr>
        <w:pStyle w:val="Akapitzlist"/>
        <w:numPr>
          <w:ilvl w:val="0"/>
          <w:numId w:val="5"/>
        </w:numPr>
        <w:spacing w:line="276" w:lineRule="auto"/>
        <w:ind w:left="426" w:hanging="426"/>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lang w:bidi="pl-PL"/>
        </w:rPr>
        <w:t>z treści raportu wynika, że przedmiotowa inwestycja na etapie jej realizacji jak również eksploatacji będzie oddziaływała w sposób negatywny - we wszystkich wariantach - na siedliska przyrodnicze zlokalizowane w obrębie Ostoi Nadbużańskiej czy obszaru Natura 2000 Bagno Pulwy</w:t>
      </w:r>
      <w:r w:rsidR="00ED5BC5" w:rsidRPr="0046576B">
        <w:rPr>
          <w:rFonts w:ascii="Calibri Light" w:hAnsi="Calibri Light" w:cs="Calibri Light"/>
          <w:iCs/>
          <w:color w:val="000000" w:themeColor="text1"/>
          <w:sz w:val="20"/>
          <w:szCs w:val="20"/>
          <w:lang w:bidi="pl-PL"/>
        </w:rPr>
        <w:t>.</w:t>
      </w:r>
    </w:p>
    <w:bookmarkEnd w:id="41"/>
    <w:bookmarkEnd w:id="46"/>
    <w:p w14:paraId="07A7972C" w14:textId="394EE38D" w:rsidR="00E81003" w:rsidRPr="0046576B" w:rsidRDefault="00A60643"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Odwołujący się wnieśli o uchylenie decyzji RDOŚ w Warszawie w całości i  przekazanie sprawy do ponownego rozpatrzenia organowi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lub </w:t>
      </w:r>
      <w:r w:rsidR="00985F34" w:rsidRPr="0046576B">
        <w:rPr>
          <w:rFonts w:ascii="Calibri Light" w:hAnsi="Calibri Light" w:cs="Calibri Light"/>
          <w:color w:val="000000" w:themeColor="text1"/>
          <w:sz w:val="20"/>
          <w:szCs w:val="20"/>
        </w:rPr>
        <w:t xml:space="preserve">jej </w:t>
      </w:r>
      <w:r w:rsidRPr="0046576B">
        <w:rPr>
          <w:rFonts w:ascii="Calibri Light" w:hAnsi="Calibri Light" w:cs="Calibri Light"/>
          <w:color w:val="000000" w:themeColor="text1"/>
          <w:sz w:val="20"/>
          <w:szCs w:val="20"/>
        </w:rPr>
        <w:t>uchylenie i odmowę określenia środowiskowych uwarunkowań. Ponadto</w:t>
      </w:r>
      <w:r w:rsidR="0002719F"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zawnioskowano o przeprowadzenie rozprawy administracyjnej w trybie art. 89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xml:space="preserve">, </w:t>
      </w:r>
      <w:r w:rsidR="00E81003" w:rsidRPr="0046576B">
        <w:rPr>
          <w:rFonts w:ascii="Calibri Light" w:hAnsi="Calibri Light" w:cs="Calibri Light"/>
          <w:color w:val="000000" w:themeColor="text1"/>
          <w:sz w:val="20"/>
          <w:szCs w:val="20"/>
        </w:rPr>
        <w:t xml:space="preserve">dopuszczenie i przeprowadzenie na podstawie art. 84 § 1 k.p.a. dowodu z opinii biegłego celem oceny rzetelności sporządzenia raportu oraz uwzględnienie jako dowód załączników przedłożonych przy piśmie z 24 czerwca 2021 r. przez odwołujących się na etapie postępowania </w:t>
      </w:r>
      <w:r w:rsidR="00E81003" w:rsidRPr="0046576B">
        <w:rPr>
          <w:rFonts w:ascii="Calibri Light" w:hAnsi="Calibri Light" w:cs="Calibri Light"/>
          <w:color w:val="000000"/>
          <w:sz w:val="20"/>
          <w:szCs w:val="20"/>
          <w:lang w:bidi="pl-PL"/>
        </w:rPr>
        <w:t>pierwszej</w:t>
      </w:r>
      <w:r w:rsidR="00E81003" w:rsidRPr="0046576B">
        <w:rPr>
          <w:rFonts w:ascii="Calibri Light" w:hAnsi="Calibri Light" w:cs="Calibri Light"/>
          <w:color w:val="000000" w:themeColor="text1"/>
          <w:sz w:val="20"/>
          <w:szCs w:val="20"/>
        </w:rPr>
        <w:t xml:space="preserve"> instancji, tj. załączniki nr 2-18, 20-21:</w:t>
      </w:r>
    </w:p>
    <w:p w14:paraId="00036C17" w14:textId="4114B5D6" w:rsidR="00E81003" w:rsidRPr="0046576B" w:rsidRDefault="00E81003" w:rsidP="0046576B">
      <w:pPr>
        <w:pStyle w:val="Tekstpodstawowy"/>
        <w:widowControl w:val="0"/>
        <w:numPr>
          <w:ilvl w:val="0"/>
          <w:numId w:val="33"/>
        </w:numPr>
        <w:tabs>
          <w:tab w:val="left" w:pos="1095"/>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 xml:space="preserve">Załącznik nr </w:t>
      </w:r>
      <w:r w:rsidRPr="0046576B">
        <w:rPr>
          <w:rFonts w:ascii="Calibri Light" w:hAnsi="Calibri Light" w:cs="Calibri Light"/>
          <w:color w:val="000000"/>
          <w:sz w:val="20"/>
          <w:lang w:eastAsia="en-US" w:bidi="en-US"/>
        </w:rPr>
        <w:t xml:space="preserve">2 - </w:t>
      </w:r>
      <w:r w:rsidRPr="0046576B">
        <w:rPr>
          <w:rFonts w:ascii="Calibri Light" w:hAnsi="Calibri Light" w:cs="Calibri Light"/>
          <w:color w:val="000000"/>
          <w:sz w:val="20"/>
          <w:lang w:bidi="pl-PL"/>
        </w:rPr>
        <w:t>Pisma Radnej Gminy Jadów Bożeny Krasnodębskiej z 13 stycznia 2020 r. oraz z 30 kwietnia 2020 r.;</w:t>
      </w:r>
    </w:p>
    <w:p w14:paraId="1E56638F" w14:textId="08815A2E" w:rsidR="00E81003" w:rsidRPr="0046576B" w:rsidRDefault="00E81003" w:rsidP="0046576B">
      <w:pPr>
        <w:pStyle w:val="Tekstpodstawowy"/>
        <w:widowControl w:val="0"/>
        <w:numPr>
          <w:ilvl w:val="0"/>
          <w:numId w:val="33"/>
        </w:numPr>
        <w:tabs>
          <w:tab w:val="left" w:pos="1095"/>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 xml:space="preserve">Załącznik nr 3 - Uchwały Rady Gminy Jadów nr </w:t>
      </w:r>
      <w:r w:rsidRPr="0046576B">
        <w:rPr>
          <w:rFonts w:ascii="Calibri Light" w:hAnsi="Calibri Light" w:cs="Calibri Light"/>
          <w:color w:val="000000"/>
          <w:sz w:val="20"/>
          <w:lang w:eastAsia="en-US" w:bidi="en-US"/>
        </w:rPr>
        <w:t xml:space="preserve">XII/90/19 </w:t>
      </w:r>
      <w:r w:rsidRPr="0046576B">
        <w:rPr>
          <w:rFonts w:ascii="Calibri Light" w:hAnsi="Calibri Light" w:cs="Calibri Light"/>
          <w:color w:val="000000"/>
          <w:sz w:val="20"/>
          <w:lang w:bidi="pl-PL"/>
        </w:rPr>
        <w:t xml:space="preserve">z 19 sierpnia 2019 r. oraz z 11 lutego 2021 r. nr </w:t>
      </w:r>
      <w:r w:rsidRPr="0046576B">
        <w:rPr>
          <w:rFonts w:ascii="Calibri Light" w:hAnsi="Calibri Light" w:cs="Calibri Light"/>
          <w:color w:val="000000"/>
          <w:sz w:val="20"/>
          <w:lang w:eastAsia="en-US" w:bidi="en-US"/>
        </w:rPr>
        <w:t>XXVI/207/21;</w:t>
      </w:r>
    </w:p>
    <w:p w14:paraId="73361713" w14:textId="77777777" w:rsidR="00E81003" w:rsidRPr="0046576B" w:rsidRDefault="00E81003" w:rsidP="0046576B">
      <w:pPr>
        <w:pStyle w:val="Tekstpodstawowy"/>
        <w:widowControl w:val="0"/>
        <w:numPr>
          <w:ilvl w:val="0"/>
          <w:numId w:val="33"/>
        </w:numPr>
        <w:tabs>
          <w:tab w:val="left" w:pos="1095"/>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4 - Interpelacja poselska nr 9053 skierowana przez posłankę Bożenę Żelazowską do Ministra Klimatu i Prezesa Rady Ministrów;</w:t>
      </w:r>
    </w:p>
    <w:p w14:paraId="7D202F6B" w14:textId="79CF152D" w:rsidR="00E81003" w:rsidRPr="0046576B" w:rsidRDefault="00E81003" w:rsidP="0046576B">
      <w:pPr>
        <w:pStyle w:val="Tekstpodstawowy"/>
        <w:widowControl w:val="0"/>
        <w:numPr>
          <w:ilvl w:val="0"/>
          <w:numId w:val="33"/>
        </w:numPr>
        <w:tabs>
          <w:tab w:val="left" w:pos="1097"/>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5 - Pismo Przedstawicieli lokalnej społeczności pt. Konsultacje społeczne - Gmina Jadów w sprawie wariantów przebiegu projektowanej linii elektroenergetycznej 400 kV Ostrołęka - Stanisławów (data wpływu 1.10.2019 r.);</w:t>
      </w:r>
    </w:p>
    <w:p w14:paraId="56C819AD" w14:textId="149626BD" w:rsidR="00E81003" w:rsidRPr="0046576B" w:rsidRDefault="00E81003" w:rsidP="0046576B">
      <w:pPr>
        <w:pStyle w:val="Tekstpodstawowy"/>
        <w:widowControl w:val="0"/>
        <w:numPr>
          <w:ilvl w:val="0"/>
          <w:numId w:val="33"/>
        </w:numPr>
        <w:tabs>
          <w:tab w:val="left" w:pos="1097"/>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6 - Pismo Urzędu Gminy Jadów z 4 grudnia 2019 r. znak: GSG.6834.165.2019;</w:t>
      </w:r>
    </w:p>
    <w:p w14:paraId="558DDAC9" w14:textId="38CCA563" w:rsidR="00E81003" w:rsidRPr="0046576B" w:rsidRDefault="00E81003" w:rsidP="0046576B">
      <w:pPr>
        <w:pStyle w:val="Tekstpodstawowy"/>
        <w:widowControl w:val="0"/>
        <w:numPr>
          <w:ilvl w:val="0"/>
          <w:numId w:val="33"/>
        </w:numPr>
        <w:tabs>
          <w:tab w:val="left" w:pos="1097"/>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7 - Pismo PSE S.A. z 27 grudnia 2019 r., znak: L. dz. 380/JM/12/2019/E;</w:t>
      </w:r>
    </w:p>
    <w:p w14:paraId="3E0F4229" w14:textId="38D5C891" w:rsidR="00E81003" w:rsidRPr="0046576B" w:rsidRDefault="00E81003" w:rsidP="0046576B">
      <w:pPr>
        <w:pStyle w:val="Tekstpodstawowy"/>
        <w:widowControl w:val="0"/>
        <w:numPr>
          <w:ilvl w:val="0"/>
          <w:numId w:val="33"/>
        </w:numPr>
        <w:tabs>
          <w:tab w:val="left" w:pos="1097"/>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8 - Pismo Urzędu Gminy Jadów z 9 stycznia 2020 r. znak: GSG.6834.1.2020;</w:t>
      </w:r>
    </w:p>
    <w:p w14:paraId="6A6A035F" w14:textId="070FC029" w:rsidR="00E81003" w:rsidRPr="0046576B" w:rsidRDefault="00E81003" w:rsidP="0046576B">
      <w:pPr>
        <w:pStyle w:val="Tekstpodstawowy"/>
        <w:widowControl w:val="0"/>
        <w:numPr>
          <w:ilvl w:val="0"/>
          <w:numId w:val="33"/>
        </w:numPr>
        <w:tabs>
          <w:tab w:val="left" w:pos="1097"/>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9 - Pismo PSE S.A. z 18 lutego 2020 r. znak: 23CJI- WP.713.50.2017.140;</w:t>
      </w:r>
    </w:p>
    <w:p w14:paraId="0010439C" w14:textId="57202701" w:rsidR="00E81003" w:rsidRPr="0046576B" w:rsidRDefault="00E81003" w:rsidP="0046576B">
      <w:pPr>
        <w:pStyle w:val="Tekstpodstawowy"/>
        <w:widowControl w:val="0"/>
        <w:numPr>
          <w:ilvl w:val="0"/>
          <w:numId w:val="33"/>
        </w:numPr>
        <w:tabs>
          <w:tab w:val="left" w:pos="1097"/>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10 - Pismo PSE S.A. z 1 czerwca 2020 r., znak: 129/CJI-PO- WP1.713.1.2020.162;</w:t>
      </w:r>
    </w:p>
    <w:p w14:paraId="0AFE60F6" w14:textId="1C32B597" w:rsidR="00E81003" w:rsidRPr="0046576B" w:rsidRDefault="00E81003" w:rsidP="0046576B">
      <w:pPr>
        <w:pStyle w:val="Tekstpodstawowy"/>
        <w:widowControl w:val="0"/>
        <w:numPr>
          <w:ilvl w:val="0"/>
          <w:numId w:val="33"/>
        </w:numPr>
        <w:tabs>
          <w:tab w:val="left" w:pos="1097"/>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11 - Pismo PSE S.A. z 30 czerwca 2020 r., znak: 153/CJI-PO- WP1.713.1.2020.189;</w:t>
      </w:r>
    </w:p>
    <w:p w14:paraId="5BDA7411" w14:textId="5141ECEC" w:rsidR="00E81003" w:rsidRPr="0046576B" w:rsidRDefault="00E81003" w:rsidP="0046576B">
      <w:pPr>
        <w:pStyle w:val="Tekstpodstawowy"/>
        <w:widowControl w:val="0"/>
        <w:numPr>
          <w:ilvl w:val="0"/>
          <w:numId w:val="33"/>
        </w:numPr>
        <w:tabs>
          <w:tab w:val="left" w:pos="1097"/>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12 - Pismo PSE S.A. z 30 czerwca 2020 r., znak: 154/CJI-Po- WP1.713.1.2020.190;</w:t>
      </w:r>
    </w:p>
    <w:p w14:paraId="66A3883C" w14:textId="77777777" w:rsidR="00E81003" w:rsidRPr="0046576B" w:rsidRDefault="00E81003" w:rsidP="0046576B">
      <w:pPr>
        <w:pStyle w:val="Tekstpodstawowy"/>
        <w:widowControl w:val="0"/>
        <w:numPr>
          <w:ilvl w:val="0"/>
          <w:numId w:val="33"/>
        </w:numPr>
        <w:tabs>
          <w:tab w:val="left" w:pos="1095"/>
        </w:tabs>
        <w:spacing w:line="276" w:lineRule="auto"/>
        <w:ind w:firstLine="720"/>
        <w:rPr>
          <w:rFonts w:ascii="Calibri Light" w:hAnsi="Calibri Light" w:cs="Calibri Light"/>
          <w:sz w:val="20"/>
        </w:rPr>
      </w:pPr>
      <w:r w:rsidRPr="0046576B">
        <w:rPr>
          <w:rFonts w:ascii="Calibri Light" w:hAnsi="Calibri Light" w:cs="Calibri Light"/>
          <w:color w:val="000000"/>
          <w:sz w:val="20"/>
          <w:lang w:bidi="pl-PL"/>
        </w:rPr>
        <w:t>Załącznik nr 13 - Dokumentacja fotograficzna;</w:t>
      </w:r>
    </w:p>
    <w:p w14:paraId="2AAE482E" w14:textId="77777777" w:rsidR="00E81003" w:rsidRPr="0046576B" w:rsidRDefault="00E81003" w:rsidP="0046576B">
      <w:pPr>
        <w:pStyle w:val="Tekstpodstawowy"/>
        <w:widowControl w:val="0"/>
        <w:numPr>
          <w:ilvl w:val="0"/>
          <w:numId w:val="33"/>
        </w:numPr>
        <w:tabs>
          <w:tab w:val="left" w:pos="1160"/>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14 - Miejscowy plan zagospodarowania przestrzennego Gminy Jadów;</w:t>
      </w:r>
    </w:p>
    <w:p w14:paraId="7B13D324" w14:textId="77777777" w:rsidR="00E81003" w:rsidRPr="0046576B" w:rsidRDefault="00E81003" w:rsidP="0046576B">
      <w:pPr>
        <w:pStyle w:val="Tekstpodstawowy"/>
        <w:widowControl w:val="0"/>
        <w:numPr>
          <w:ilvl w:val="0"/>
          <w:numId w:val="33"/>
        </w:numPr>
        <w:tabs>
          <w:tab w:val="left" w:pos="1140"/>
        </w:tabs>
        <w:spacing w:line="276" w:lineRule="auto"/>
        <w:ind w:firstLine="720"/>
        <w:rPr>
          <w:rFonts w:ascii="Calibri Light" w:hAnsi="Calibri Light" w:cs="Calibri Light"/>
          <w:sz w:val="20"/>
        </w:rPr>
      </w:pPr>
      <w:r w:rsidRPr="0046576B">
        <w:rPr>
          <w:rFonts w:ascii="Calibri Light" w:hAnsi="Calibri Light" w:cs="Calibri Light"/>
          <w:color w:val="000000"/>
          <w:sz w:val="20"/>
          <w:lang w:bidi="pl-PL"/>
        </w:rPr>
        <w:lastRenderedPageBreak/>
        <w:t>Załącznik nr 15 - Program Funkcjonalno-Użytkowy - Część II SIWZ;</w:t>
      </w:r>
    </w:p>
    <w:p w14:paraId="42980264" w14:textId="77777777" w:rsidR="00E81003" w:rsidRPr="0046576B" w:rsidRDefault="00E81003" w:rsidP="0046576B">
      <w:pPr>
        <w:pStyle w:val="Tekstpodstawowy"/>
        <w:widowControl w:val="0"/>
        <w:numPr>
          <w:ilvl w:val="0"/>
          <w:numId w:val="33"/>
        </w:numPr>
        <w:tabs>
          <w:tab w:val="left" w:pos="1160"/>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16 - Studium uwarunkowań i kierunków zagospodarowania przestrzennego gminy Strachówka;</w:t>
      </w:r>
    </w:p>
    <w:p w14:paraId="5CA088F9" w14:textId="77777777" w:rsidR="00E81003" w:rsidRPr="0046576B" w:rsidRDefault="00E81003" w:rsidP="0046576B">
      <w:pPr>
        <w:pStyle w:val="Tekstpodstawowy"/>
        <w:widowControl w:val="0"/>
        <w:numPr>
          <w:ilvl w:val="0"/>
          <w:numId w:val="33"/>
        </w:numPr>
        <w:tabs>
          <w:tab w:val="left" w:pos="1140"/>
        </w:tabs>
        <w:spacing w:line="276" w:lineRule="auto"/>
        <w:ind w:firstLine="720"/>
        <w:rPr>
          <w:rFonts w:ascii="Calibri Light" w:hAnsi="Calibri Light" w:cs="Calibri Light"/>
          <w:sz w:val="20"/>
        </w:rPr>
      </w:pPr>
      <w:r w:rsidRPr="0046576B">
        <w:rPr>
          <w:rFonts w:ascii="Calibri Light" w:hAnsi="Calibri Light" w:cs="Calibri Light"/>
          <w:color w:val="000000"/>
          <w:sz w:val="20"/>
          <w:lang w:bidi="pl-PL"/>
        </w:rPr>
        <w:t>Załącznik nr 17 - Przebieg wariantu społecznego;</w:t>
      </w:r>
    </w:p>
    <w:p w14:paraId="15B39FB6" w14:textId="77777777" w:rsidR="00E81003" w:rsidRPr="0046576B" w:rsidRDefault="00E81003" w:rsidP="0046576B">
      <w:pPr>
        <w:pStyle w:val="Tekstpodstawowy"/>
        <w:widowControl w:val="0"/>
        <w:numPr>
          <w:ilvl w:val="0"/>
          <w:numId w:val="33"/>
        </w:numPr>
        <w:tabs>
          <w:tab w:val="left" w:pos="1160"/>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Załącznik nr 18 - Wytyczne dotyczące prowadzenia rokowań i Program Komunikacji Społecznej - Załączniki nr 3 i 4A do PFU,</w:t>
      </w:r>
    </w:p>
    <w:p w14:paraId="2702C822" w14:textId="08ECB65B" w:rsidR="00E81003" w:rsidRPr="0046576B" w:rsidRDefault="00E81003" w:rsidP="0046576B">
      <w:pPr>
        <w:pStyle w:val="Tekstpodstawowy"/>
        <w:widowControl w:val="0"/>
        <w:numPr>
          <w:ilvl w:val="0"/>
          <w:numId w:val="33"/>
        </w:numPr>
        <w:tabs>
          <w:tab w:val="left" w:pos="1140"/>
        </w:tabs>
        <w:spacing w:line="276" w:lineRule="auto"/>
        <w:ind w:firstLine="720"/>
        <w:rPr>
          <w:rFonts w:ascii="Calibri Light" w:hAnsi="Calibri Light" w:cs="Calibri Light"/>
          <w:sz w:val="20"/>
        </w:rPr>
      </w:pPr>
      <w:r w:rsidRPr="0046576B">
        <w:rPr>
          <w:rFonts w:ascii="Calibri Light" w:hAnsi="Calibri Light" w:cs="Calibri Light"/>
          <w:color w:val="000000"/>
          <w:sz w:val="20"/>
          <w:lang w:bidi="pl-PL"/>
        </w:rPr>
        <w:t xml:space="preserve">Załącznik nr 20 - Wydruki ze </w:t>
      </w:r>
      <w:r w:rsidRPr="0046576B">
        <w:rPr>
          <w:rFonts w:ascii="Calibri Light" w:hAnsi="Calibri Light" w:cs="Calibri Light"/>
          <w:sz w:val="20"/>
          <w:lang w:bidi="pl-PL"/>
        </w:rPr>
        <w:t xml:space="preserve">stron: </w:t>
      </w:r>
      <w:hyperlink w:history="1">
        <w:r w:rsidRPr="0046576B">
          <w:rPr>
            <w:rStyle w:val="Hipercze"/>
            <w:rFonts w:ascii="Calibri Light" w:hAnsi="Calibri Light" w:cs="Calibri Light"/>
            <w:color w:val="auto"/>
            <w:sz w:val="20"/>
            <w:u w:val="none"/>
          </w:rPr>
          <w:t>https://</w:t>
        </w:r>
        <w:r w:rsidRPr="0046576B">
          <w:rPr>
            <w:rStyle w:val="Hipercze"/>
            <w:rFonts w:ascii="Calibri Light" w:hAnsi="Calibri Light" w:cs="Calibri Light"/>
            <w:color w:val="auto"/>
            <w:sz w:val="20"/>
            <w:u w:val="none"/>
            <w:lang w:eastAsia="en-US" w:bidi="en-US"/>
          </w:rPr>
          <w:t xml:space="preserve"> </w:t>
        </w:r>
        <w:r w:rsidRPr="0046576B">
          <w:rPr>
            <w:rStyle w:val="Hipercze"/>
            <w:rFonts w:ascii="Calibri Light" w:hAnsi="Calibri Light" w:cs="Calibri Light"/>
            <w:color w:val="auto"/>
            <w:sz w:val="20"/>
            <w:u w:val="none"/>
          </w:rPr>
          <w:t>www.wrp.pl/zdrowa-krowa-zysku-</w:t>
        </w:r>
      </w:hyperlink>
    </w:p>
    <w:p w14:paraId="30C490FA" w14:textId="46198614" w:rsidR="00E81003" w:rsidRPr="0046576B" w:rsidRDefault="00E81003" w:rsidP="0046576B">
      <w:pPr>
        <w:pStyle w:val="Tekstpodstawowy"/>
        <w:tabs>
          <w:tab w:val="left" w:leader="underscore" w:pos="3562"/>
        </w:tabs>
        <w:spacing w:line="276" w:lineRule="auto"/>
        <w:ind w:left="1080" w:firstLine="20"/>
        <w:rPr>
          <w:rFonts w:ascii="Calibri Light" w:hAnsi="Calibri Light" w:cs="Calibri Light"/>
          <w:sz w:val="20"/>
        </w:rPr>
      </w:pPr>
      <w:r w:rsidRPr="0046576B">
        <w:rPr>
          <w:rFonts w:ascii="Calibri Light" w:hAnsi="Calibri Light" w:cs="Calibri Light"/>
          <w:sz w:val="20"/>
          <w:lang w:bidi="pl-PL"/>
        </w:rPr>
        <w:t xml:space="preserve">doda/ oraz https:// </w:t>
      </w:r>
      <w:hyperlink r:id="rId8" w:history="1">
        <w:r w:rsidRPr="0046576B">
          <w:rPr>
            <w:rStyle w:val="Hipercze"/>
            <w:rFonts w:ascii="Calibri Light" w:hAnsi="Calibri Light" w:cs="Calibri Light"/>
            <w:color w:val="auto"/>
            <w:sz w:val="20"/>
            <w:u w:val="none"/>
            <w:lang w:bidi="pl-PL"/>
          </w:rPr>
          <w:t xml:space="preserve">www.tygodnik-rolniczv.pl/articles/polskie-mleko/halas-w- </w:t>
        </w:r>
        <w:proofErr w:type="spellStart"/>
        <w:r w:rsidRPr="0046576B">
          <w:rPr>
            <w:rStyle w:val="Hipercze"/>
            <w:rFonts w:ascii="Calibri Light" w:hAnsi="Calibri Light" w:cs="Calibri Light"/>
            <w:color w:val="auto"/>
            <w:sz w:val="20"/>
            <w:u w:val="none"/>
            <w:lang w:bidi="pl-PL"/>
          </w:rPr>
          <w:t>oborze-zmniejsza-</w:t>
        </w:r>
      </w:hyperlink>
      <w:r w:rsidRPr="0046576B">
        <w:rPr>
          <w:rFonts w:ascii="Calibri Light" w:hAnsi="Calibri Light" w:cs="Calibri Light"/>
          <w:sz w:val="20"/>
          <w:lang w:eastAsia="en-US" w:bidi="en-US"/>
        </w:rPr>
        <w:t>produktvwnosc-mleczna-krow</w:t>
      </w:r>
      <w:proofErr w:type="spellEnd"/>
      <w:r w:rsidRPr="0046576B">
        <w:rPr>
          <w:rFonts w:ascii="Calibri Light" w:hAnsi="Calibri Light" w:cs="Calibri Light"/>
          <w:sz w:val="20"/>
          <w:lang w:eastAsia="en-US" w:bidi="en-US"/>
        </w:rPr>
        <w:t>/,</w:t>
      </w:r>
    </w:p>
    <w:p w14:paraId="25412497" w14:textId="5F88DCE7" w:rsidR="00E81003" w:rsidRPr="0046576B" w:rsidRDefault="00E81003" w:rsidP="0046576B">
      <w:pPr>
        <w:pStyle w:val="Tekstpodstawowy"/>
        <w:widowControl w:val="0"/>
        <w:numPr>
          <w:ilvl w:val="0"/>
          <w:numId w:val="33"/>
        </w:numPr>
        <w:tabs>
          <w:tab w:val="left" w:pos="1160"/>
        </w:tabs>
        <w:spacing w:line="276" w:lineRule="auto"/>
        <w:ind w:left="1080" w:hanging="340"/>
        <w:rPr>
          <w:rFonts w:ascii="Calibri Light" w:hAnsi="Calibri Light" w:cs="Calibri Light"/>
          <w:sz w:val="20"/>
        </w:rPr>
      </w:pPr>
      <w:r w:rsidRPr="0046576B">
        <w:rPr>
          <w:rFonts w:ascii="Calibri Light" w:hAnsi="Calibri Light" w:cs="Calibri Light"/>
          <w:color w:val="000000"/>
          <w:sz w:val="20"/>
          <w:lang w:bidi="pl-PL"/>
        </w:rPr>
        <w:t xml:space="preserve">Załącznik nr 21 -Trzy zaświadczenia od Hochland Polska Sp. z o.o. dla Pana </w:t>
      </w:r>
      <w:r w:rsidR="001B3F01">
        <w:rPr>
          <w:rFonts w:ascii="Calibri Light" w:hAnsi="Calibri Light" w:cs="Calibri Light"/>
          <w:color w:val="000000" w:themeColor="text1"/>
          <w:sz w:val="20"/>
        </w:rPr>
        <w:t>(…)</w:t>
      </w:r>
      <w:r w:rsidRPr="0046576B">
        <w:rPr>
          <w:rFonts w:ascii="Calibri Light" w:hAnsi="Calibri Light" w:cs="Calibri Light"/>
          <w:color w:val="000000"/>
          <w:sz w:val="20"/>
          <w:lang w:bidi="pl-PL"/>
        </w:rPr>
        <w:t xml:space="preserve">, Pana </w:t>
      </w:r>
      <w:r w:rsidR="001B3F01">
        <w:rPr>
          <w:rFonts w:ascii="Calibri Light" w:hAnsi="Calibri Light" w:cs="Calibri Light"/>
          <w:color w:val="000000" w:themeColor="text1"/>
          <w:sz w:val="20"/>
        </w:rPr>
        <w:t>(…)</w:t>
      </w:r>
      <w:r w:rsidRPr="0046576B">
        <w:rPr>
          <w:rFonts w:ascii="Calibri Light" w:hAnsi="Calibri Light" w:cs="Calibri Light"/>
          <w:color w:val="000000"/>
          <w:sz w:val="20"/>
          <w:lang w:bidi="pl-PL"/>
        </w:rPr>
        <w:t xml:space="preserve"> oraz Pana </w:t>
      </w:r>
      <w:r w:rsidR="001B3F01">
        <w:rPr>
          <w:rFonts w:ascii="Calibri Light" w:hAnsi="Calibri Light" w:cs="Calibri Light"/>
          <w:color w:val="000000" w:themeColor="text1"/>
          <w:sz w:val="20"/>
        </w:rPr>
        <w:t>(…)</w:t>
      </w:r>
      <w:r w:rsidRPr="0046576B">
        <w:rPr>
          <w:rFonts w:ascii="Calibri Light" w:hAnsi="Calibri Light" w:cs="Calibri Light"/>
          <w:color w:val="000000"/>
          <w:sz w:val="20"/>
          <w:lang w:bidi="pl-PL"/>
        </w:rPr>
        <w:t xml:space="preserve">. </w:t>
      </w:r>
      <w:r w:rsidRPr="0046576B">
        <w:rPr>
          <w:rFonts w:ascii="Calibri Light" w:hAnsi="Calibri Light" w:cs="Calibri Light"/>
          <w:color w:val="000000"/>
          <w:sz w:val="20"/>
          <w:u w:val="single"/>
          <w:lang w:bidi="pl-PL"/>
        </w:rPr>
        <w:t>celem wykazania faktów</w:t>
      </w:r>
      <w:r w:rsidRPr="0046576B">
        <w:rPr>
          <w:rFonts w:ascii="Calibri Light" w:hAnsi="Calibri Light" w:cs="Calibri Light"/>
          <w:color w:val="000000"/>
          <w:sz w:val="20"/>
          <w:lang w:bidi="pl-PL"/>
        </w:rPr>
        <w:t>: przygotowania nierzetelnego i niekompletnego raportu, pozorności wariantów przedstawionych w raporcie, braku rzetelnego przeanalizowania przez inwestora wariantów społecznych przebiegi linii, istnienia konfliktów społecznych na terenie Gminy Jadów, dotyczących planowanego przedsięwzięcia i ich pominięcia w analizie zawartej w raporcie, konieczności przedstawienia w raporcie wariantu z wykorzystaniem obecnej trasy linii</w:t>
      </w:r>
      <w:r w:rsidR="007E0CE8" w:rsidRPr="0046576B">
        <w:rPr>
          <w:rFonts w:ascii="Calibri Light" w:hAnsi="Calibri Light" w:cs="Calibri Light"/>
          <w:color w:val="000000"/>
          <w:sz w:val="20"/>
          <w:lang w:bidi="pl-PL"/>
        </w:rPr>
        <w:t>.</w:t>
      </w:r>
    </w:p>
    <w:p w14:paraId="70BC70FE" w14:textId="227C5CB6" w:rsidR="00A60643" w:rsidRPr="0046576B" w:rsidRDefault="0002719F" w:rsidP="0046576B">
      <w:pPr>
        <w:spacing w:line="276" w:lineRule="auto"/>
        <w:ind w:firstLine="425"/>
        <w:rPr>
          <w:rFonts w:ascii="Calibri Light" w:hAnsi="Calibri Light" w:cs="Calibri Light"/>
          <w:color w:val="000000"/>
          <w:sz w:val="20"/>
          <w:szCs w:val="20"/>
        </w:rPr>
      </w:pPr>
      <w:r w:rsidRPr="0046576B">
        <w:rPr>
          <w:rFonts w:ascii="Calibri Light" w:hAnsi="Calibri Light" w:cs="Calibri Light"/>
          <w:color w:val="000000"/>
          <w:sz w:val="20"/>
          <w:szCs w:val="20"/>
          <w:lang w:bidi="pl-PL"/>
        </w:rPr>
        <w:t>Ponadto,</w:t>
      </w:r>
      <w:r w:rsidR="00A60643" w:rsidRPr="0046576B">
        <w:rPr>
          <w:rFonts w:ascii="Calibri Light" w:hAnsi="Calibri Light" w:cs="Calibri Light"/>
          <w:color w:val="000000"/>
          <w:sz w:val="20"/>
          <w:szCs w:val="20"/>
          <w:lang w:bidi="pl-PL"/>
        </w:rPr>
        <w:t xml:space="preserve"> </w:t>
      </w:r>
      <w:r w:rsidR="00A60643" w:rsidRPr="0046576B">
        <w:rPr>
          <w:rFonts w:ascii="Calibri Light" w:hAnsi="Calibri Light" w:cs="Calibri Light"/>
          <w:color w:val="000000"/>
          <w:sz w:val="20"/>
          <w:szCs w:val="20"/>
        </w:rPr>
        <w:t xml:space="preserve">na podstawie art. 86e </w:t>
      </w:r>
      <w:proofErr w:type="spellStart"/>
      <w:r w:rsidR="0067019A" w:rsidRPr="0046576B">
        <w:rPr>
          <w:rFonts w:ascii="Calibri Light" w:hAnsi="Calibri Light" w:cs="Calibri Light"/>
          <w:color w:val="000000"/>
          <w:sz w:val="20"/>
          <w:szCs w:val="20"/>
        </w:rPr>
        <w:t>u.o.o.ś</w:t>
      </w:r>
      <w:proofErr w:type="spellEnd"/>
      <w:r w:rsidR="0067019A" w:rsidRPr="0046576B">
        <w:rPr>
          <w:rFonts w:ascii="Calibri Light" w:hAnsi="Calibri Light" w:cs="Calibri Light"/>
          <w:color w:val="000000"/>
          <w:sz w:val="20"/>
          <w:szCs w:val="20"/>
        </w:rPr>
        <w:t>.</w:t>
      </w:r>
      <w:r w:rsidR="00A60643" w:rsidRPr="0046576B">
        <w:rPr>
          <w:rFonts w:ascii="Calibri Light" w:hAnsi="Calibri Light" w:cs="Calibri Light"/>
          <w:color w:val="000000"/>
          <w:sz w:val="20"/>
          <w:szCs w:val="20"/>
        </w:rPr>
        <w:t xml:space="preserve"> odwołujący zawnioskowali o wstrzymanie natychmiastowej wykonalności decyzji z 30 sierpnia 2021 r. </w:t>
      </w:r>
    </w:p>
    <w:p w14:paraId="3B1E9B85" w14:textId="641E194F" w:rsidR="00595878" w:rsidRPr="0046576B" w:rsidRDefault="00595878" w:rsidP="0046576B">
      <w:pPr>
        <w:spacing w:before="120" w:after="120" w:line="276" w:lineRule="auto"/>
        <w:ind w:firstLine="425"/>
        <w:rPr>
          <w:rFonts w:ascii="Calibri Light" w:hAnsi="Calibri Light" w:cs="Calibri Light"/>
          <w:sz w:val="20"/>
          <w:szCs w:val="20"/>
        </w:rPr>
      </w:pPr>
      <w:r w:rsidRPr="0046576B">
        <w:rPr>
          <w:rFonts w:ascii="Calibri Light" w:hAnsi="Calibri Light" w:cs="Calibri Light"/>
          <w:sz w:val="20"/>
          <w:szCs w:val="20"/>
        </w:rPr>
        <w:t xml:space="preserve">Organ </w:t>
      </w:r>
      <w:r w:rsidR="00A81740" w:rsidRPr="0046576B">
        <w:rPr>
          <w:rFonts w:ascii="Calibri Light" w:hAnsi="Calibri Light" w:cs="Calibri Light"/>
          <w:sz w:val="20"/>
          <w:szCs w:val="20"/>
        </w:rPr>
        <w:t xml:space="preserve">drugiej </w:t>
      </w:r>
      <w:r w:rsidRPr="0046576B">
        <w:rPr>
          <w:rFonts w:ascii="Calibri Light" w:hAnsi="Calibri Light" w:cs="Calibri Light"/>
          <w:sz w:val="20"/>
          <w:szCs w:val="20"/>
        </w:rPr>
        <w:t xml:space="preserve">instancji ustalił i zważył, co następuje. </w:t>
      </w:r>
    </w:p>
    <w:p w14:paraId="097233AE" w14:textId="39E704A5" w:rsidR="0092007B" w:rsidRPr="0046576B" w:rsidRDefault="00D4589B" w:rsidP="0046576B">
      <w:pPr>
        <w:spacing w:line="276" w:lineRule="auto"/>
        <w:ind w:firstLine="425"/>
        <w:rPr>
          <w:rFonts w:ascii="Calibri Light" w:hAnsi="Calibri Light" w:cs="Calibri Light"/>
          <w:iCs/>
          <w:sz w:val="20"/>
          <w:szCs w:val="20"/>
        </w:rPr>
      </w:pPr>
      <w:r w:rsidRPr="0046576B">
        <w:rPr>
          <w:rFonts w:ascii="Calibri Light" w:hAnsi="Calibri Light" w:cs="Calibri Light"/>
          <w:iCs/>
          <w:color w:val="000000" w:themeColor="text1"/>
          <w:sz w:val="20"/>
          <w:szCs w:val="20"/>
        </w:rPr>
        <w:t xml:space="preserve">RDOŚ w </w:t>
      </w:r>
      <w:r w:rsidR="00FA004F" w:rsidRPr="0046576B">
        <w:rPr>
          <w:rFonts w:ascii="Calibri Light" w:hAnsi="Calibri Light" w:cs="Calibri Light"/>
          <w:iCs/>
          <w:color w:val="000000" w:themeColor="text1"/>
          <w:sz w:val="20"/>
          <w:szCs w:val="20"/>
        </w:rPr>
        <w:t>Warszawie</w:t>
      </w:r>
      <w:r w:rsidRPr="0046576B">
        <w:rPr>
          <w:rFonts w:ascii="Calibri Light" w:hAnsi="Calibri Light" w:cs="Calibri Light"/>
          <w:color w:val="000000" w:themeColor="text1"/>
          <w:sz w:val="20"/>
          <w:szCs w:val="20"/>
        </w:rPr>
        <w:t xml:space="preserve">, działając na podstawie wniosku </w:t>
      </w:r>
      <w:r w:rsidR="009F4E03" w:rsidRPr="0046576B">
        <w:rPr>
          <w:rFonts w:ascii="Calibri Light" w:hAnsi="Calibri Light" w:cs="Calibri Light"/>
          <w:color w:val="000000" w:themeColor="text1"/>
          <w:sz w:val="20"/>
          <w:szCs w:val="20"/>
        </w:rPr>
        <w:t xml:space="preserve">z </w:t>
      </w:r>
      <w:bookmarkStart w:id="47" w:name="_Hlk118355108"/>
      <w:r w:rsidR="00465F27" w:rsidRPr="0046576B">
        <w:rPr>
          <w:rFonts w:ascii="Calibri Light" w:hAnsi="Calibri Light" w:cs="Calibri Light"/>
          <w:color w:val="000000" w:themeColor="text1"/>
          <w:sz w:val="20"/>
          <w:szCs w:val="20"/>
        </w:rPr>
        <w:t>23 listopada 2020</w:t>
      </w:r>
      <w:r w:rsidR="009F4E03" w:rsidRPr="0046576B">
        <w:rPr>
          <w:rFonts w:ascii="Calibri Light" w:hAnsi="Calibri Light" w:cs="Calibri Light"/>
          <w:color w:val="000000" w:themeColor="text1"/>
          <w:sz w:val="20"/>
          <w:szCs w:val="20"/>
        </w:rPr>
        <w:t xml:space="preserve"> r.</w:t>
      </w:r>
      <w:r w:rsidR="005E5837" w:rsidRPr="0046576B">
        <w:rPr>
          <w:rFonts w:ascii="Calibri Light" w:hAnsi="Calibri Light" w:cs="Calibri Light"/>
          <w:color w:val="000000" w:themeColor="text1"/>
          <w:sz w:val="20"/>
          <w:szCs w:val="20"/>
        </w:rPr>
        <w:t>,</w:t>
      </w:r>
      <w:r w:rsidR="009F4E03" w:rsidRPr="0046576B">
        <w:rPr>
          <w:rFonts w:ascii="Calibri Light" w:hAnsi="Calibri Light" w:cs="Calibri Light"/>
          <w:color w:val="000000" w:themeColor="text1"/>
          <w:sz w:val="20"/>
          <w:szCs w:val="20"/>
        </w:rPr>
        <w:t xml:space="preserve"> </w:t>
      </w:r>
      <w:r w:rsidR="00E81003" w:rsidRPr="0046576B">
        <w:rPr>
          <w:rFonts w:ascii="Calibri Light" w:hAnsi="Calibri Light" w:cs="Calibri Light"/>
          <w:color w:val="000000" w:themeColor="text1"/>
          <w:sz w:val="20"/>
          <w:szCs w:val="20"/>
        </w:rPr>
        <w:t>znak:</w:t>
      </w:r>
      <w:r w:rsidR="00465F27" w:rsidRPr="0046576B">
        <w:rPr>
          <w:rFonts w:ascii="Calibri Light" w:hAnsi="Calibri Light" w:cs="Calibri Light"/>
          <w:color w:val="000000" w:themeColor="text1"/>
          <w:sz w:val="20"/>
          <w:szCs w:val="20"/>
        </w:rPr>
        <w:t xml:space="preserve"> 540/TGO/11/2020/W,</w:t>
      </w:r>
      <w:r w:rsidR="008A5A36" w:rsidRPr="0046576B">
        <w:rPr>
          <w:rFonts w:ascii="Calibri Light" w:hAnsi="Calibri Light" w:cs="Calibri Light"/>
          <w:color w:val="000000" w:themeColor="text1"/>
          <w:sz w:val="20"/>
          <w:szCs w:val="20"/>
        </w:rPr>
        <w:t xml:space="preserve"> uzupełnionego pismem z 2 grudnia 2020 r., </w:t>
      </w:r>
      <w:r w:rsidR="00E81003" w:rsidRPr="0046576B">
        <w:rPr>
          <w:rFonts w:ascii="Calibri Light" w:hAnsi="Calibri Light" w:cs="Calibri Light"/>
          <w:color w:val="000000" w:themeColor="text1"/>
          <w:sz w:val="20"/>
          <w:szCs w:val="20"/>
        </w:rPr>
        <w:t xml:space="preserve">znak: </w:t>
      </w:r>
      <w:r w:rsidR="008A5A36" w:rsidRPr="0046576B">
        <w:rPr>
          <w:rFonts w:ascii="Calibri Light" w:hAnsi="Calibri Light" w:cs="Calibri Light"/>
          <w:color w:val="000000" w:themeColor="text1"/>
          <w:sz w:val="20"/>
          <w:szCs w:val="20"/>
        </w:rPr>
        <w:t>547/TGO/12/2020/W</w:t>
      </w:r>
      <w:bookmarkEnd w:id="47"/>
      <w:r w:rsidR="008A5A36" w:rsidRPr="0046576B">
        <w:rPr>
          <w:rFonts w:ascii="Calibri Light" w:hAnsi="Calibri Light" w:cs="Calibri Light"/>
          <w:color w:val="000000" w:themeColor="text1"/>
          <w:sz w:val="20"/>
          <w:szCs w:val="20"/>
        </w:rPr>
        <w:t xml:space="preserve">, złożonego przez </w:t>
      </w:r>
      <w:r w:rsidR="0084445B" w:rsidRPr="0046576B">
        <w:rPr>
          <w:rFonts w:ascii="Calibri Light" w:hAnsi="Calibri Light" w:cs="Calibri Light"/>
          <w:color w:val="000000" w:themeColor="text1"/>
          <w:sz w:val="20"/>
          <w:szCs w:val="20"/>
        </w:rPr>
        <w:t>PSE</w:t>
      </w:r>
      <w:r w:rsidR="00E81003" w:rsidRPr="0046576B">
        <w:rPr>
          <w:rFonts w:ascii="Calibri Light" w:hAnsi="Calibri Light" w:cs="Calibri Light"/>
          <w:color w:val="000000" w:themeColor="text1"/>
          <w:sz w:val="20"/>
          <w:szCs w:val="20"/>
        </w:rPr>
        <w:t xml:space="preserve"> S.A.</w:t>
      </w:r>
      <w:r w:rsidR="0084445B" w:rsidRPr="0046576B">
        <w:rPr>
          <w:rFonts w:ascii="Calibri Light" w:hAnsi="Calibri Light" w:cs="Calibri Light"/>
          <w:color w:val="000000" w:themeColor="text1"/>
          <w:sz w:val="20"/>
          <w:szCs w:val="20"/>
        </w:rPr>
        <w:t xml:space="preserve">, </w:t>
      </w:r>
      <w:r w:rsidR="00E81003" w:rsidRPr="0046576B">
        <w:rPr>
          <w:rFonts w:ascii="Calibri Light" w:hAnsi="Calibri Light" w:cs="Calibri Light"/>
          <w:color w:val="000000" w:themeColor="text1"/>
          <w:sz w:val="20"/>
          <w:szCs w:val="20"/>
        </w:rPr>
        <w:t xml:space="preserve">występującego w sprawie </w:t>
      </w:r>
      <w:r w:rsidR="009F4E03" w:rsidRPr="0046576B">
        <w:rPr>
          <w:rFonts w:ascii="Calibri Light" w:hAnsi="Calibri Light" w:cs="Calibri Light"/>
          <w:color w:val="000000" w:themeColor="text1"/>
          <w:sz w:val="20"/>
          <w:szCs w:val="20"/>
        </w:rPr>
        <w:t xml:space="preserve">przez </w:t>
      </w:r>
      <w:r w:rsidR="005E5837" w:rsidRPr="0046576B">
        <w:rPr>
          <w:rFonts w:ascii="Calibri Light" w:hAnsi="Calibri Light" w:cs="Calibri Light"/>
          <w:color w:val="000000" w:themeColor="text1"/>
          <w:sz w:val="20"/>
          <w:szCs w:val="20"/>
        </w:rPr>
        <w:t xml:space="preserve">pełnomocnika </w:t>
      </w:r>
      <w:r w:rsidR="00FA004F" w:rsidRPr="0046576B">
        <w:rPr>
          <w:rFonts w:ascii="Calibri Light" w:hAnsi="Calibri Light" w:cs="Calibri Light"/>
          <w:color w:val="000000" w:themeColor="text1"/>
          <w:sz w:val="20"/>
          <w:szCs w:val="20"/>
        </w:rPr>
        <w:t>–</w:t>
      </w:r>
      <w:r w:rsidR="005E5837" w:rsidRPr="0046576B">
        <w:rPr>
          <w:rFonts w:ascii="Calibri Light" w:hAnsi="Calibri Light" w:cs="Calibri Light"/>
          <w:color w:val="000000" w:themeColor="text1"/>
          <w:sz w:val="20"/>
          <w:szCs w:val="20"/>
        </w:rPr>
        <w:t xml:space="preserve"> </w:t>
      </w:r>
      <w:r w:rsidR="001B3F01">
        <w:rPr>
          <w:rFonts w:ascii="Calibri Light" w:hAnsi="Calibri Light" w:cs="Calibri Light"/>
          <w:color w:val="000000" w:themeColor="text1"/>
          <w:sz w:val="20"/>
          <w:szCs w:val="20"/>
        </w:rPr>
        <w:t>(…)</w:t>
      </w:r>
      <w:r w:rsidR="00106ADC" w:rsidRPr="0046576B">
        <w:rPr>
          <w:rFonts w:ascii="Calibri Light" w:hAnsi="Calibri Light" w:cs="Calibri Light"/>
          <w:color w:val="000000" w:themeColor="text1"/>
          <w:sz w:val="20"/>
          <w:szCs w:val="20"/>
        </w:rPr>
        <w:t xml:space="preserve">, </w:t>
      </w:r>
      <w:r w:rsidR="005319AF" w:rsidRPr="0046576B">
        <w:rPr>
          <w:rFonts w:ascii="Calibri Light" w:hAnsi="Calibri Light" w:cs="Calibri Light"/>
          <w:color w:val="000000" w:themeColor="text1"/>
          <w:sz w:val="20"/>
          <w:szCs w:val="20"/>
        </w:rPr>
        <w:t xml:space="preserve">decyzją z </w:t>
      </w:r>
      <w:r w:rsidR="000A3971" w:rsidRPr="0046576B">
        <w:rPr>
          <w:rFonts w:ascii="Calibri Light" w:hAnsi="Calibri Light" w:cs="Calibri Light"/>
          <w:color w:val="000000" w:themeColor="text1"/>
          <w:sz w:val="20"/>
          <w:szCs w:val="20"/>
        </w:rPr>
        <w:t>30 sierpnia 2021</w:t>
      </w:r>
      <w:r w:rsidR="005319AF" w:rsidRPr="0046576B">
        <w:rPr>
          <w:rFonts w:ascii="Calibri Light" w:hAnsi="Calibri Light" w:cs="Calibri Light"/>
          <w:color w:val="000000" w:themeColor="text1"/>
          <w:sz w:val="20"/>
          <w:szCs w:val="20"/>
        </w:rPr>
        <w:t xml:space="preserve"> r.</w:t>
      </w:r>
      <w:r w:rsidR="008A5A36" w:rsidRPr="0046576B">
        <w:rPr>
          <w:rFonts w:ascii="Calibri Light" w:hAnsi="Calibri Light" w:cs="Calibri Light"/>
          <w:color w:val="000000" w:themeColor="text1"/>
          <w:sz w:val="20"/>
          <w:szCs w:val="20"/>
        </w:rPr>
        <w:t xml:space="preserve">, znak: WOOŚ-II.420.117.2020.JK.27, </w:t>
      </w:r>
      <w:r w:rsidR="005319AF" w:rsidRPr="0046576B">
        <w:rPr>
          <w:rFonts w:ascii="Calibri Light" w:hAnsi="Calibri Light" w:cs="Calibri Light"/>
          <w:color w:val="000000" w:themeColor="text1"/>
          <w:sz w:val="20"/>
          <w:szCs w:val="20"/>
        </w:rPr>
        <w:t>określił środowiskowe uwarunkowania</w:t>
      </w:r>
      <w:r w:rsidRPr="0046576B">
        <w:rPr>
          <w:rFonts w:ascii="Calibri Light" w:hAnsi="Calibri Light" w:cs="Calibri Light"/>
          <w:color w:val="000000" w:themeColor="text1"/>
          <w:sz w:val="20"/>
          <w:szCs w:val="20"/>
        </w:rPr>
        <w:t xml:space="preserve"> </w:t>
      </w:r>
      <w:r w:rsidR="00E81003" w:rsidRPr="0046576B">
        <w:rPr>
          <w:rFonts w:ascii="Calibri Light" w:hAnsi="Calibri Light" w:cs="Calibri Light"/>
          <w:sz w:val="20"/>
          <w:szCs w:val="20"/>
        </w:rPr>
        <w:t>realizacji</w:t>
      </w:r>
      <w:r w:rsidR="008A5A36" w:rsidRPr="0046576B">
        <w:rPr>
          <w:rFonts w:ascii="Calibri Light" w:hAnsi="Calibri Light" w:cs="Calibri Light"/>
          <w:sz w:val="20"/>
          <w:szCs w:val="20"/>
        </w:rPr>
        <w:t xml:space="preserve"> przedsięwzięcia polegającego na </w:t>
      </w:r>
      <w:r w:rsidR="008A5A36" w:rsidRPr="0046576B">
        <w:rPr>
          <w:rFonts w:ascii="Calibri Light" w:hAnsi="Calibri Light" w:cs="Calibri Light"/>
          <w:i/>
          <w:iCs/>
          <w:sz w:val="20"/>
          <w:szCs w:val="20"/>
        </w:rPr>
        <w:t>b</w:t>
      </w:r>
      <w:r w:rsidR="008A5A36" w:rsidRPr="0046576B">
        <w:rPr>
          <w:rFonts w:ascii="Calibri Light" w:hAnsi="Calibri Light" w:cs="Calibri Light"/>
          <w:i/>
          <w:sz w:val="20"/>
          <w:szCs w:val="20"/>
        </w:rPr>
        <w:t>udowie linii elektroenergetycznej 400 kV Ostrołęka - Stanisławów z zadania inwestycyjnego: Budowa linii 400 kV Ostrołęka - Stanisławów oraz rozbudowa stacji 400 kV Stanisławów i stacji 400/220/110/kV Ostrołęka (etap II)</w:t>
      </w:r>
      <w:r w:rsidR="008A5A36" w:rsidRPr="0046576B">
        <w:rPr>
          <w:rFonts w:ascii="Calibri Light" w:hAnsi="Calibri Light" w:cs="Calibri Light"/>
          <w:iCs/>
          <w:sz w:val="20"/>
          <w:szCs w:val="20"/>
        </w:rPr>
        <w:t>,</w:t>
      </w:r>
      <w:r w:rsidR="008A5A36" w:rsidRPr="0046576B">
        <w:rPr>
          <w:rFonts w:ascii="Calibri Light" w:hAnsi="Calibri Light" w:cs="Calibri Light"/>
          <w:i/>
          <w:sz w:val="20"/>
          <w:szCs w:val="20"/>
        </w:rPr>
        <w:t xml:space="preserve"> </w:t>
      </w:r>
      <w:r w:rsidR="008A5A36" w:rsidRPr="0046576B">
        <w:rPr>
          <w:rFonts w:ascii="Calibri Light" w:hAnsi="Calibri Light" w:cs="Calibri Light"/>
          <w:iCs/>
          <w:sz w:val="20"/>
          <w:szCs w:val="20"/>
        </w:rPr>
        <w:t>według wariantu WB2</w:t>
      </w:r>
      <w:r w:rsidR="00F2665E" w:rsidRPr="0046576B">
        <w:rPr>
          <w:rFonts w:ascii="Calibri Light" w:hAnsi="Calibri Light" w:cs="Calibri Light"/>
          <w:iCs/>
          <w:sz w:val="20"/>
          <w:szCs w:val="20"/>
        </w:rPr>
        <w:t>.</w:t>
      </w:r>
      <w:r w:rsidR="0092007B" w:rsidRPr="0046576B">
        <w:rPr>
          <w:rFonts w:ascii="Calibri Light" w:hAnsi="Calibri Light" w:cs="Calibri Light"/>
          <w:iCs/>
          <w:sz w:val="20"/>
          <w:szCs w:val="20"/>
        </w:rPr>
        <w:t xml:space="preserve"> </w:t>
      </w:r>
    </w:p>
    <w:p w14:paraId="0AE0B3FB" w14:textId="0EB679FA" w:rsidR="0092007B" w:rsidRPr="0046576B" w:rsidRDefault="0092007B" w:rsidP="0046576B">
      <w:pPr>
        <w:spacing w:line="276" w:lineRule="auto"/>
        <w:ind w:firstLine="425"/>
        <w:rPr>
          <w:rFonts w:ascii="Calibri Light" w:hAnsi="Calibri Light" w:cs="Calibri Light"/>
          <w:iCs/>
          <w:sz w:val="20"/>
          <w:szCs w:val="20"/>
        </w:rPr>
      </w:pPr>
      <w:r w:rsidRPr="0046576B">
        <w:rPr>
          <w:rFonts w:ascii="Calibri Light" w:hAnsi="Calibri Light" w:cs="Calibri Light"/>
          <w:sz w:val="20"/>
          <w:szCs w:val="20"/>
        </w:rPr>
        <w:t xml:space="preserve">Zgodnie z ustawą z dnia 24 lipca 2015 r. o przygotowaniu i realizacji strategicznych inwestycji w zakresie sieci przesyłowych (Dz. U. z 2022 r. poz. 273, ze zm.), dalej specustawa przesyłowa, przedmiotowe przedsięwzięcie stanowi strategiczną inwestycję w zakresie sieci przesyłowych, polegającą na budowie napowietrznej dwutorowej linii elektroenergetycznej 400 kV Ostrołęka-Stanisławów. </w:t>
      </w:r>
    </w:p>
    <w:p w14:paraId="219FD70E" w14:textId="06D2D103" w:rsidR="00A71C5D" w:rsidRPr="0046576B" w:rsidRDefault="00A71C5D" w:rsidP="0046576B">
      <w:pPr>
        <w:spacing w:line="276" w:lineRule="auto"/>
        <w:ind w:right="-1" w:firstLine="420"/>
        <w:rPr>
          <w:rFonts w:ascii="Calibri Light" w:hAnsi="Calibri Light" w:cs="Calibri Light"/>
          <w:sz w:val="20"/>
          <w:szCs w:val="20"/>
        </w:rPr>
      </w:pPr>
      <w:r w:rsidRPr="0046576B">
        <w:rPr>
          <w:rFonts w:ascii="Calibri Light" w:hAnsi="Calibri Light" w:cs="Calibri Light"/>
          <w:sz w:val="20"/>
          <w:szCs w:val="20"/>
        </w:rPr>
        <w:t xml:space="preserve">W skarżonej decyzji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sz w:val="20"/>
          <w:szCs w:val="20"/>
        </w:rPr>
        <w:t xml:space="preserve"> instancji wskazał, że przedsięwzięcie kwalifikuje się do przedsięwzięć </w:t>
      </w:r>
      <w:bookmarkStart w:id="48" w:name="_Hlk129761573"/>
      <w:r w:rsidRPr="0046576B">
        <w:rPr>
          <w:rFonts w:ascii="Calibri Light" w:hAnsi="Calibri Light" w:cs="Calibri Light"/>
          <w:sz w:val="20"/>
          <w:szCs w:val="20"/>
        </w:rPr>
        <w:t xml:space="preserve">mogących znacząco oddziaływać na środowisko z uwagi na § 2 ust. 1 pkt 6 rozporządzenia Rady Ministrów z dnia 10 września 2019 r. w sprawie przedsięwzięć mogących znacząco oddziaływać na środowisko (Dz. U. z 2019 r. poz. 1839), tj. </w:t>
      </w:r>
      <w:r w:rsidRPr="0046576B">
        <w:rPr>
          <w:rFonts w:ascii="Calibri Light" w:hAnsi="Calibri Light" w:cs="Calibri Light"/>
          <w:i/>
          <w:iCs/>
          <w:sz w:val="20"/>
          <w:szCs w:val="20"/>
        </w:rPr>
        <w:t>napowietrzne linie elektroenergetyczne o napięciu znamionowym nie mniejszym niż 220 kV i długości nie mniejszej niż 15 km.</w:t>
      </w:r>
      <w:bookmarkEnd w:id="48"/>
      <w:r w:rsidR="00E81003" w:rsidRPr="0046576B">
        <w:rPr>
          <w:rFonts w:ascii="Calibri Light" w:hAnsi="Calibri Light" w:cs="Calibri Light"/>
          <w:sz w:val="20"/>
          <w:szCs w:val="20"/>
        </w:rPr>
        <w:t xml:space="preserve"> </w:t>
      </w:r>
      <w:r w:rsidRPr="0046576B">
        <w:rPr>
          <w:rFonts w:ascii="Calibri Light" w:hAnsi="Calibri Light" w:cs="Calibri Light"/>
          <w:sz w:val="20"/>
          <w:szCs w:val="20"/>
        </w:rPr>
        <w:t>Wobec powyższego</w:t>
      </w:r>
      <w:r w:rsidR="0084445B" w:rsidRPr="0046576B">
        <w:rPr>
          <w:rFonts w:ascii="Calibri Light" w:hAnsi="Calibri Light" w:cs="Calibri Light"/>
          <w:sz w:val="20"/>
          <w:szCs w:val="20"/>
        </w:rPr>
        <w:t>,</w:t>
      </w:r>
      <w:r w:rsidRPr="0046576B">
        <w:rPr>
          <w:rFonts w:ascii="Calibri Light" w:hAnsi="Calibri Light" w:cs="Calibri Light"/>
          <w:sz w:val="20"/>
          <w:szCs w:val="20"/>
        </w:rPr>
        <w:t xml:space="preserve"> przedmiotowe przedsięwzięcie stanowi przedsięwzięcie mogące zawsze znacząco oddziaływać na środowisko, dla której organem właściwym na podstawie art. 75 ust. 1 pkt 1 lit. t </w:t>
      </w:r>
      <w:proofErr w:type="spellStart"/>
      <w:r w:rsidR="0067019A" w:rsidRPr="0046576B">
        <w:rPr>
          <w:rFonts w:ascii="Calibri Light" w:hAnsi="Calibri Light" w:cs="Calibri Light"/>
          <w:sz w:val="20"/>
          <w:szCs w:val="20"/>
        </w:rPr>
        <w:t>u.o.o.ś</w:t>
      </w:r>
      <w:proofErr w:type="spellEnd"/>
      <w:r w:rsidR="0067019A" w:rsidRPr="0046576B">
        <w:rPr>
          <w:rFonts w:ascii="Calibri Light" w:hAnsi="Calibri Light" w:cs="Calibri Light"/>
          <w:sz w:val="20"/>
          <w:szCs w:val="20"/>
        </w:rPr>
        <w:t>.</w:t>
      </w:r>
      <w:r w:rsidRPr="0046576B">
        <w:rPr>
          <w:rFonts w:ascii="Calibri Light" w:hAnsi="Calibri Light" w:cs="Calibri Light"/>
          <w:sz w:val="20"/>
          <w:szCs w:val="20"/>
        </w:rPr>
        <w:t xml:space="preserve"> jest RDOŚ w Warszawie. Powyższe uzasadnia, z uwagi na brzmienie art. 127 ust. 3 </w:t>
      </w:r>
      <w:proofErr w:type="spellStart"/>
      <w:r w:rsidR="0067019A" w:rsidRPr="0046576B">
        <w:rPr>
          <w:rFonts w:ascii="Calibri Light" w:hAnsi="Calibri Light" w:cs="Calibri Light"/>
          <w:sz w:val="20"/>
          <w:szCs w:val="20"/>
        </w:rPr>
        <w:t>u.o.o.ś</w:t>
      </w:r>
      <w:proofErr w:type="spellEnd"/>
      <w:r w:rsidR="0067019A" w:rsidRPr="0046576B">
        <w:rPr>
          <w:rFonts w:ascii="Calibri Light" w:hAnsi="Calibri Light" w:cs="Calibri Light"/>
          <w:sz w:val="20"/>
          <w:szCs w:val="20"/>
        </w:rPr>
        <w:t>.</w:t>
      </w:r>
      <w:r w:rsidRPr="0046576B">
        <w:rPr>
          <w:rFonts w:ascii="Calibri Light" w:hAnsi="Calibri Light" w:cs="Calibri Light"/>
          <w:sz w:val="20"/>
          <w:szCs w:val="20"/>
        </w:rPr>
        <w:t>, właściwość GDOŚ w niniejszej sprawie.</w:t>
      </w:r>
    </w:p>
    <w:p w14:paraId="0C0A0649" w14:textId="5FEE3C05" w:rsidR="00A71C5D" w:rsidRPr="0046576B" w:rsidRDefault="00A71C5D" w:rsidP="0046576B">
      <w:pPr>
        <w:spacing w:line="276" w:lineRule="auto"/>
        <w:ind w:firstLine="425"/>
        <w:rPr>
          <w:rFonts w:ascii="Calibri Light" w:eastAsia="Garamond" w:hAnsi="Calibri Light" w:cs="Calibri Light"/>
          <w:sz w:val="20"/>
          <w:szCs w:val="20"/>
        </w:rPr>
      </w:pPr>
      <w:r w:rsidRPr="0046576B">
        <w:rPr>
          <w:rFonts w:ascii="Calibri Light" w:hAnsi="Calibri Light" w:cs="Calibri Light"/>
          <w:sz w:val="20"/>
          <w:szCs w:val="20"/>
        </w:rPr>
        <w:t xml:space="preserve">Mając na uwadze, że kompetencje orzecznicze GDOŚ nie sprowadzają się tylko do kontroli zasadności zarzutów podniesionych w stosunku do decyzji RDOŚ w Warszawie, lecz do całościowej analizy akt sprawy oraz kontroli merytorycznej rozstrzygnięcia organu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sz w:val="20"/>
          <w:szCs w:val="20"/>
        </w:rPr>
        <w:t xml:space="preserve"> instancji, GDOŚ dokonał analizy całego materiału zgormadzonego w sprawie. </w:t>
      </w:r>
      <w:r w:rsidRPr="0046576B">
        <w:rPr>
          <w:rFonts w:ascii="Calibri Light" w:eastAsia="Garamond" w:hAnsi="Calibri Light" w:cs="Calibri Light"/>
          <w:sz w:val="20"/>
          <w:szCs w:val="20"/>
        </w:rPr>
        <w:t xml:space="preserve">Organ zapoznał się zatem w szczególności z wnioskiem o wydanie decyzji o środowiskowych uwarunkowaniach z </w:t>
      </w:r>
      <w:r w:rsidRPr="0046576B">
        <w:rPr>
          <w:rFonts w:ascii="Calibri Light" w:hAnsi="Calibri Light" w:cs="Calibri Light"/>
          <w:color w:val="000000" w:themeColor="text1"/>
          <w:sz w:val="20"/>
          <w:szCs w:val="20"/>
        </w:rPr>
        <w:t xml:space="preserve">23 listopada 2020 r., </w:t>
      </w:r>
      <w:r w:rsidR="00E81003" w:rsidRPr="0046576B">
        <w:rPr>
          <w:rFonts w:ascii="Calibri Light" w:hAnsi="Calibri Light" w:cs="Calibri Light"/>
          <w:color w:val="000000" w:themeColor="text1"/>
          <w:sz w:val="20"/>
          <w:szCs w:val="20"/>
        </w:rPr>
        <w:t xml:space="preserve">znak: </w:t>
      </w:r>
      <w:r w:rsidRPr="0046576B">
        <w:rPr>
          <w:rFonts w:ascii="Calibri Light" w:hAnsi="Calibri Light" w:cs="Calibri Light"/>
          <w:color w:val="000000" w:themeColor="text1"/>
          <w:sz w:val="20"/>
          <w:szCs w:val="20"/>
        </w:rPr>
        <w:t xml:space="preserve">540/TGO/11/2020/W, uzupełnionym pismem z 2 grudnia 2020 r., </w:t>
      </w:r>
      <w:r w:rsidR="00E81003" w:rsidRPr="0046576B">
        <w:rPr>
          <w:rFonts w:ascii="Calibri Light" w:hAnsi="Calibri Light" w:cs="Calibri Light"/>
          <w:color w:val="000000" w:themeColor="text1"/>
          <w:sz w:val="20"/>
          <w:szCs w:val="20"/>
        </w:rPr>
        <w:t>znak:</w:t>
      </w:r>
      <w:r w:rsidRPr="0046576B">
        <w:rPr>
          <w:rFonts w:ascii="Calibri Light" w:hAnsi="Calibri Light" w:cs="Calibri Light"/>
          <w:color w:val="000000" w:themeColor="text1"/>
          <w:sz w:val="20"/>
          <w:szCs w:val="20"/>
        </w:rPr>
        <w:t xml:space="preserve"> 547/TGO/12/2020/W</w:t>
      </w:r>
      <w:r w:rsidRPr="0046576B">
        <w:rPr>
          <w:rFonts w:ascii="Calibri Light" w:eastAsia="Garamond" w:hAnsi="Calibri Light" w:cs="Calibri Light"/>
          <w:sz w:val="20"/>
          <w:szCs w:val="20"/>
        </w:rPr>
        <w:t xml:space="preserve">, raportem z </w:t>
      </w:r>
      <w:r w:rsidR="00775D5C" w:rsidRPr="0046576B">
        <w:rPr>
          <w:rFonts w:ascii="Calibri Light" w:eastAsia="Garamond" w:hAnsi="Calibri Light" w:cs="Calibri Light"/>
          <w:sz w:val="20"/>
          <w:szCs w:val="20"/>
        </w:rPr>
        <w:t>października</w:t>
      </w:r>
      <w:r w:rsidRPr="0046576B">
        <w:rPr>
          <w:rFonts w:ascii="Calibri Light" w:eastAsia="Garamond" w:hAnsi="Calibri Light" w:cs="Calibri Light"/>
          <w:sz w:val="20"/>
          <w:szCs w:val="20"/>
        </w:rPr>
        <w:t xml:space="preserve"> 202</w:t>
      </w:r>
      <w:r w:rsidR="00775D5C" w:rsidRPr="0046576B">
        <w:rPr>
          <w:rFonts w:ascii="Calibri Light" w:eastAsia="Garamond" w:hAnsi="Calibri Light" w:cs="Calibri Light"/>
          <w:sz w:val="20"/>
          <w:szCs w:val="20"/>
        </w:rPr>
        <w:t>0</w:t>
      </w:r>
      <w:r w:rsidRPr="0046576B">
        <w:rPr>
          <w:rFonts w:ascii="Calibri Light" w:eastAsia="Garamond" w:hAnsi="Calibri Light" w:cs="Calibri Light"/>
          <w:sz w:val="20"/>
          <w:szCs w:val="20"/>
        </w:rPr>
        <w:t xml:space="preserve"> r. </w:t>
      </w:r>
      <w:r w:rsidR="0084445B" w:rsidRPr="0046576B">
        <w:rPr>
          <w:rFonts w:ascii="Calibri Light" w:eastAsia="Garamond" w:hAnsi="Calibri Light" w:cs="Calibri Light"/>
          <w:sz w:val="20"/>
          <w:szCs w:val="20"/>
        </w:rPr>
        <w:t>pt.</w:t>
      </w:r>
      <w:r w:rsidRPr="0046576B">
        <w:rPr>
          <w:rFonts w:ascii="Calibri Light" w:eastAsia="Garamond" w:hAnsi="Calibri Light" w:cs="Calibri Light"/>
          <w:sz w:val="20"/>
          <w:szCs w:val="20"/>
        </w:rPr>
        <w:t xml:space="preserve">: </w:t>
      </w:r>
      <w:r w:rsidRPr="0046576B">
        <w:rPr>
          <w:rFonts w:ascii="Calibri Light" w:hAnsi="Calibri Light" w:cs="Calibri Light"/>
          <w:i/>
          <w:iCs/>
          <w:sz w:val="20"/>
          <w:szCs w:val="20"/>
        </w:rPr>
        <w:t xml:space="preserve">Budowa </w:t>
      </w:r>
      <w:r w:rsidR="00775D5C" w:rsidRPr="0046576B">
        <w:rPr>
          <w:rFonts w:ascii="Calibri Light" w:hAnsi="Calibri Light" w:cs="Calibri Light"/>
          <w:i/>
          <w:iCs/>
          <w:sz w:val="20"/>
          <w:szCs w:val="20"/>
        </w:rPr>
        <w:t>linii 400 kV Ostrołęka-Stanisławów</w:t>
      </w:r>
      <w:r w:rsidRPr="0046576B">
        <w:rPr>
          <w:rFonts w:ascii="Calibri Light" w:eastAsia="Garamond" w:hAnsi="Calibri Light" w:cs="Calibri Light"/>
          <w:sz w:val="20"/>
          <w:szCs w:val="20"/>
        </w:rPr>
        <w:t>, wraz z jego uzupełnieniami,</w:t>
      </w:r>
      <w:r w:rsidRPr="0046576B">
        <w:rPr>
          <w:rFonts w:ascii="Calibri Light" w:eastAsia="Garamond" w:hAnsi="Calibri Light" w:cs="Calibri Light"/>
          <w:i/>
          <w:sz w:val="20"/>
          <w:szCs w:val="20"/>
        </w:rPr>
        <w:t xml:space="preserve"> </w:t>
      </w:r>
      <w:r w:rsidRPr="0046576B">
        <w:rPr>
          <w:rFonts w:ascii="Calibri Light" w:eastAsia="Garamond" w:hAnsi="Calibri Light" w:cs="Calibri Light"/>
          <w:sz w:val="20"/>
          <w:szCs w:val="20"/>
        </w:rPr>
        <w:t>uwagami stron</w:t>
      </w:r>
      <w:r w:rsidR="00E81003" w:rsidRPr="0046576B">
        <w:rPr>
          <w:rFonts w:ascii="Calibri Light" w:eastAsia="Garamond" w:hAnsi="Calibri Light" w:cs="Calibri Light"/>
          <w:sz w:val="20"/>
          <w:szCs w:val="20"/>
        </w:rPr>
        <w:t xml:space="preserve"> i społeczeństwa</w:t>
      </w:r>
      <w:r w:rsidRPr="0046576B">
        <w:rPr>
          <w:rFonts w:ascii="Calibri Light" w:eastAsia="Garamond" w:hAnsi="Calibri Light" w:cs="Calibri Light"/>
          <w:sz w:val="20"/>
          <w:szCs w:val="20"/>
        </w:rPr>
        <w:t xml:space="preserve"> wniesionymi na etapie postępowania </w:t>
      </w:r>
      <w:r w:rsidR="002B0074" w:rsidRPr="0046576B">
        <w:rPr>
          <w:rFonts w:ascii="Calibri Light" w:hAnsi="Calibri Light" w:cs="Calibri Light"/>
          <w:color w:val="000000"/>
          <w:sz w:val="20"/>
          <w:szCs w:val="20"/>
          <w:lang w:bidi="pl-PL"/>
        </w:rPr>
        <w:t>pierwszej</w:t>
      </w:r>
      <w:r w:rsidRPr="0046576B">
        <w:rPr>
          <w:rFonts w:ascii="Calibri Light" w:eastAsia="Garamond" w:hAnsi="Calibri Light" w:cs="Calibri Light"/>
          <w:sz w:val="20"/>
          <w:szCs w:val="20"/>
        </w:rPr>
        <w:t xml:space="preserve"> instancji, zaskarżoną decyzją, a także argumentami zawartymi w </w:t>
      </w:r>
      <w:proofErr w:type="spellStart"/>
      <w:r w:rsidRPr="0046576B">
        <w:rPr>
          <w:rFonts w:ascii="Calibri Light" w:eastAsia="Garamond" w:hAnsi="Calibri Light" w:cs="Calibri Light"/>
          <w:sz w:val="20"/>
          <w:szCs w:val="20"/>
        </w:rPr>
        <w:t>odwołani</w:t>
      </w:r>
      <w:r w:rsidR="00775D5C" w:rsidRPr="0046576B">
        <w:rPr>
          <w:rFonts w:ascii="Calibri Light" w:eastAsia="Garamond" w:hAnsi="Calibri Light" w:cs="Calibri Light"/>
          <w:sz w:val="20"/>
          <w:szCs w:val="20"/>
        </w:rPr>
        <w:t>ach</w:t>
      </w:r>
      <w:proofErr w:type="spellEnd"/>
      <w:r w:rsidRPr="0046576B">
        <w:rPr>
          <w:rFonts w:ascii="Calibri Light" w:eastAsia="Garamond" w:hAnsi="Calibri Light" w:cs="Calibri Light"/>
          <w:sz w:val="20"/>
          <w:szCs w:val="20"/>
        </w:rPr>
        <w:t>.</w:t>
      </w:r>
    </w:p>
    <w:p w14:paraId="0102B42F" w14:textId="44E3DBE5" w:rsidR="00184DE3" w:rsidRPr="0046576B" w:rsidRDefault="00184DE3" w:rsidP="0046576B">
      <w:pPr>
        <w:spacing w:line="276" w:lineRule="auto"/>
        <w:ind w:firstLine="425"/>
        <w:rPr>
          <w:rFonts w:ascii="Calibri Light" w:hAnsi="Calibri Light" w:cs="Calibri Light"/>
          <w:color w:val="000000"/>
          <w:sz w:val="20"/>
          <w:szCs w:val="20"/>
        </w:rPr>
      </w:pPr>
      <w:r w:rsidRPr="0046576B">
        <w:rPr>
          <w:rFonts w:ascii="Calibri Light" w:hAnsi="Calibri Light" w:cs="Calibri Light"/>
          <w:color w:val="000000"/>
          <w:sz w:val="20"/>
          <w:szCs w:val="20"/>
        </w:rPr>
        <w:t>W pierwszej kolejność GDOŚ zwrócił się do skarżących:</w:t>
      </w:r>
    </w:p>
    <w:p w14:paraId="256BD5CF" w14:textId="0DAE41AD" w:rsidR="00184DE3" w:rsidRPr="0046576B" w:rsidRDefault="001B3F01" w:rsidP="0046576B">
      <w:pPr>
        <w:pStyle w:val="Akapitzlist"/>
        <w:numPr>
          <w:ilvl w:val="0"/>
          <w:numId w:val="8"/>
        </w:numPr>
        <w:spacing w:line="276" w:lineRule="auto"/>
        <w:ind w:left="851"/>
        <w:rPr>
          <w:rFonts w:ascii="Calibri Light" w:hAnsi="Calibri Light" w:cs="Calibri Light"/>
          <w:color w:val="000000"/>
          <w:sz w:val="20"/>
          <w:szCs w:val="20"/>
        </w:rPr>
      </w:pPr>
      <w:r>
        <w:rPr>
          <w:rFonts w:ascii="Calibri Light" w:hAnsi="Calibri Light" w:cs="Calibri Light"/>
          <w:color w:val="000000" w:themeColor="text1"/>
          <w:sz w:val="20"/>
          <w:szCs w:val="20"/>
        </w:rPr>
        <w:t>(…)</w:t>
      </w:r>
      <w:r w:rsidR="00184DE3" w:rsidRPr="0046576B">
        <w:rPr>
          <w:rFonts w:ascii="Calibri Light" w:hAnsi="Calibri Light" w:cs="Calibri Light"/>
          <w:color w:val="000000"/>
          <w:sz w:val="20"/>
          <w:szCs w:val="20"/>
        </w:rPr>
        <w:t xml:space="preserve">, pismem z 19 października 2021 r., znak: </w:t>
      </w:r>
      <w:r w:rsidR="00184DE3" w:rsidRPr="0046576B">
        <w:rPr>
          <w:rFonts w:ascii="Calibri Light" w:hAnsi="Calibri Light" w:cs="Calibri Light"/>
          <w:color w:val="000000" w:themeColor="text1"/>
          <w:sz w:val="20"/>
          <w:szCs w:val="20"/>
        </w:rPr>
        <w:t xml:space="preserve">DOOŚ-WDŚZIL.420.34.2021.KM.3, o wskazanie posiadanego prawa rzeczowego, statuującego, w myśl art. 74 ust. 3a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00184DE3" w:rsidRPr="0046576B">
        <w:rPr>
          <w:rFonts w:ascii="Calibri Light" w:hAnsi="Calibri Light" w:cs="Calibri Light"/>
          <w:color w:val="000000" w:themeColor="text1"/>
          <w:sz w:val="20"/>
          <w:szCs w:val="20"/>
        </w:rPr>
        <w:t>, przymiot strony przedmiotowego postępowania;</w:t>
      </w:r>
    </w:p>
    <w:p w14:paraId="7A41536F" w14:textId="245C1EEB" w:rsidR="00791160" w:rsidRPr="0046576B" w:rsidRDefault="001B3F01" w:rsidP="0046576B">
      <w:pPr>
        <w:pStyle w:val="Akapitzlist"/>
        <w:numPr>
          <w:ilvl w:val="0"/>
          <w:numId w:val="8"/>
        </w:numPr>
        <w:spacing w:line="276" w:lineRule="auto"/>
        <w:ind w:left="851"/>
        <w:rPr>
          <w:rFonts w:ascii="Calibri Light" w:hAnsi="Calibri Light" w:cs="Calibri Light"/>
          <w:color w:val="000000"/>
          <w:sz w:val="20"/>
          <w:szCs w:val="20"/>
        </w:rPr>
      </w:pPr>
      <w:r>
        <w:rPr>
          <w:rFonts w:ascii="Calibri Light" w:hAnsi="Calibri Light" w:cs="Calibri Light"/>
          <w:color w:val="000000" w:themeColor="text1"/>
          <w:sz w:val="20"/>
          <w:szCs w:val="20"/>
        </w:rPr>
        <w:t>(…)</w:t>
      </w:r>
      <w:r w:rsidR="00184DE3" w:rsidRPr="0046576B">
        <w:rPr>
          <w:rFonts w:ascii="Calibri Light" w:hAnsi="Calibri Light" w:cs="Calibri Light"/>
          <w:color w:val="000000" w:themeColor="text1"/>
          <w:sz w:val="20"/>
          <w:szCs w:val="20"/>
        </w:rPr>
        <w:t>, pism</w:t>
      </w:r>
      <w:r w:rsidR="0006004F" w:rsidRPr="0046576B">
        <w:rPr>
          <w:rFonts w:ascii="Calibri Light" w:hAnsi="Calibri Light" w:cs="Calibri Light"/>
          <w:color w:val="000000" w:themeColor="text1"/>
          <w:sz w:val="20"/>
          <w:szCs w:val="20"/>
        </w:rPr>
        <w:t>ami</w:t>
      </w:r>
      <w:r w:rsidR="00184DE3" w:rsidRPr="0046576B">
        <w:rPr>
          <w:rFonts w:ascii="Calibri Light" w:hAnsi="Calibri Light" w:cs="Calibri Light"/>
          <w:color w:val="000000" w:themeColor="text1"/>
          <w:sz w:val="20"/>
          <w:szCs w:val="20"/>
        </w:rPr>
        <w:t xml:space="preserve"> z 19 października 2021 r., </w:t>
      </w:r>
      <w:r w:rsidR="00184DE3" w:rsidRPr="0046576B">
        <w:rPr>
          <w:rFonts w:ascii="Calibri Light" w:hAnsi="Calibri Light" w:cs="Calibri Light"/>
          <w:color w:val="000000"/>
          <w:sz w:val="20"/>
          <w:szCs w:val="20"/>
        </w:rPr>
        <w:t xml:space="preserve">znak: </w:t>
      </w:r>
      <w:r w:rsidR="00184DE3" w:rsidRPr="0046576B">
        <w:rPr>
          <w:rFonts w:ascii="Calibri Light" w:hAnsi="Calibri Light" w:cs="Calibri Light"/>
          <w:color w:val="000000" w:themeColor="text1"/>
          <w:sz w:val="20"/>
          <w:szCs w:val="20"/>
        </w:rPr>
        <w:t>DOOŚ-WDŚZIL.420.34.2021.KM.</w:t>
      </w:r>
      <w:r w:rsidR="00791160" w:rsidRPr="0046576B">
        <w:rPr>
          <w:rFonts w:ascii="Calibri Light" w:hAnsi="Calibri Light" w:cs="Calibri Light"/>
          <w:color w:val="000000" w:themeColor="text1"/>
          <w:sz w:val="20"/>
          <w:szCs w:val="20"/>
        </w:rPr>
        <w:t>4</w:t>
      </w:r>
      <w:r w:rsidR="00184DE3" w:rsidRPr="0046576B">
        <w:rPr>
          <w:rFonts w:ascii="Calibri Light" w:hAnsi="Calibri Light" w:cs="Calibri Light"/>
          <w:color w:val="000000" w:themeColor="text1"/>
          <w:sz w:val="20"/>
          <w:szCs w:val="20"/>
        </w:rPr>
        <w:t>,</w:t>
      </w:r>
      <w:r w:rsidR="00D30291" w:rsidRPr="0046576B">
        <w:rPr>
          <w:rFonts w:ascii="Calibri Light" w:hAnsi="Calibri Light" w:cs="Calibri Light"/>
          <w:color w:val="000000" w:themeColor="text1"/>
          <w:sz w:val="20"/>
          <w:szCs w:val="20"/>
        </w:rPr>
        <w:t xml:space="preserve"> z 18 listopada 2022 r., </w:t>
      </w:r>
      <w:r w:rsidR="00D30291" w:rsidRPr="0046576B">
        <w:rPr>
          <w:rFonts w:ascii="Calibri Light" w:hAnsi="Calibri Light" w:cs="Calibri Light"/>
          <w:color w:val="000000"/>
          <w:sz w:val="20"/>
          <w:szCs w:val="20"/>
        </w:rPr>
        <w:t xml:space="preserve">znak: </w:t>
      </w:r>
      <w:r w:rsidR="00D30291" w:rsidRPr="0046576B">
        <w:rPr>
          <w:rFonts w:ascii="Calibri Light" w:hAnsi="Calibri Light" w:cs="Calibri Light"/>
          <w:color w:val="000000" w:themeColor="text1"/>
          <w:sz w:val="20"/>
          <w:szCs w:val="20"/>
        </w:rPr>
        <w:t>DOOŚ-WDŚZIL.420.34.2021.KM.8,</w:t>
      </w:r>
      <w:r w:rsidR="00184DE3" w:rsidRPr="0046576B">
        <w:rPr>
          <w:rFonts w:ascii="Calibri Light" w:hAnsi="Calibri Light" w:cs="Calibri Light"/>
          <w:color w:val="000000" w:themeColor="text1"/>
          <w:sz w:val="20"/>
          <w:szCs w:val="20"/>
        </w:rPr>
        <w:t xml:space="preserve"> </w:t>
      </w:r>
      <w:r w:rsidR="003230E4" w:rsidRPr="0046576B">
        <w:rPr>
          <w:rFonts w:ascii="Calibri Light" w:hAnsi="Calibri Light" w:cs="Calibri Light"/>
          <w:color w:val="000000" w:themeColor="text1"/>
          <w:sz w:val="20"/>
          <w:szCs w:val="20"/>
        </w:rPr>
        <w:t xml:space="preserve">m.in. </w:t>
      </w:r>
      <w:r w:rsidR="00E81003" w:rsidRPr="0046576B">
        <w:rPr>
          <w:rFonts w:ascii="Calibri Light" w:hAnsi="Calibri Light" w:cs="Calibri Light"/>
          <w:sz w:val="20"/>
          <w:szCs w:val="20"/>
        </w:rPr>
        <w:t xml:space="preserve">o </w:t>
      </w:r>
      <w:r w:rsidR="00791160" w:rsidRPr="0046576B">
        <w:rPr>
          <w:rFonts w:ascii="Calibri Light" w:hAnsi="Calibri Light" w:cs="Calibri Light"/>
          <w:sz w:val="20"/>
          <w:szCs w:val="20"/>
        </w:rPr>
        <w:t>przedłożeni</w:t>
      </w:r>
      <w:r w:rsidR="00E81003" w:rsidRPr="0046576B">
        <w:rPr>
          <w:rFonts w:ascii="Calibri Light" w:hAnsi="Calibri Light" w:cs="Calibri Light"/>
          <w:sz w:val="20"/>
          <w:szCs w:val="20"/>
        </w:rPr>
        <w:t>e</w:t>
      </w:r>
      <w:r w:rsidR="00791160" w:rsidRPr="0046576B">
        <w:rPr>
          <w:rFonts w:ascii="Calibri Light" w:hAnsi="Calibri Light" w:cs="Calibri Light"/>
          <w:sz w:val="20"/>
          <w:szCs w:val="20"/>
        </w:rPr>
        <w:t xml:space="preserve"> oryginałów lub urzędowo poświadczonych odpisów, zgodnie z art. 33 § 3 </w:t>
      </w:r>
      <w:r w:rsidR="00633C18" w:rsidRPr="0046576B">
        <w:rPr>
          <w:rFonts w:ascii="Calibri Light" w:hAnsi="Calibri Light" w:cs="Calibri Light"/>
          <w:sz w:val="20"/>
          <w:szCs w:val="20"/>
        </w:rPr>
        <w:t>k.p.a.</w:t>
      </w:r>
      <w:r w:rsidR="00791160" w:rsidRPr="0046576B">
        <w:rPr>
          <w:rFonts w:ascii="Calibri Light" w:hAnsi="Calibri Light" w:cs="Calibri Light"/>
          <w:sz w:val="20"/>
          <w:szCs w:val="20"/>
        </w:rPr>
        <w:t xml:space="preserve">, pełnomocnictw umocowujących do działania w </w:t>
      </w:r>
      <w:r w:rsidR="00375834" w:rsidRPr="0046576B">
        <w:rPr>
          <w:rFonts w:ascii="Calibri Light" w:hAnsi="Calibri Light" w:cs="Calibri Light"/>
          <w:sz w:val="20"/>
          <w:szCs w:val="20"/>
        </w:rPr>
        <w:t>przedmiotowej sprawie</w:t>
      </w:r>
      <w:r w:rsidR="00791160" w:rsidRPr="0046576B">
        <w:rPr>
          <w:rFonts w:ascii="Calibri Light" w:hAnsi="Calibri Light" w:cs="Calibri Light"/>
          <w:sz w:val="20"/>
          <w:szCs w:val="20"/>
        </w:rPr>
        <w:t xml:space="preserve"> w imieniu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oraz </w:t>
      </w:r>
      <w:r>
        <w:rPr>
          <w:rFonts w:ascii="Calibri Light" w:hAnsi="Calibri Light" w:cs="Calibri Light"/>
          <w:color w:val="000000" w:themeColor="text1"/>
          <w:sz w:val="20"/>
          <w:szCs w:val="20"/>
        </w:rPr>
        <w:t>(…)</w:t>
      </w:r>
      <w:r w:rsidR="00791160" w:rsidRPr="0046576B">
        <w:rPr>
          <w:rFonts w:ascii="Calibri Light" w:hAnsi="Calibri Light" w:cs="Calibri Light"/>
          <w:sz w:val="20"/>
          <w:szCs w:val="20"/>
        </w:rPr>
        <w:t xml:space="preserve">, </w:t>
      </w:r>
      <w:r w:rsidR="003230E4" w:rsidRPr="0046576B">
        <w:rPr>
          <w:rFonts w:ascii="Calibri Light" w:hAnsi="Calibri Light" w:cs="Calibri Light"/>
          <w:sz w:val="20"/>
          <w:szCs w:val="20"/>
        </w:rPr>
        <w:t xml:space="preserve">oraz </w:t>
      </w:r>
      <w:r w:rsidR="00375834" w:rsidRPr="0046576B">
        <w:rPr>
          <w:rFonts w:ascii="Calibri Light" w:hAnsi="Calibri Light" w:cs="Calibri Light"/>
          <w:sz w:val="20"/>
          <w:szCs w:val="20"/>
        </w:rPr>
        <w:t xml:space="preserve">o </w:t>
      </w:r>
      <w:r w:rsidR="00375834" w:rsidRPr="0046576B">
        <w:rPr>
          <w:rFonts w:ascii="Calibri Light" w:hAnsi="Calibri Light" w:cs="Calibri Light"/>
          <w:sz w:val="20"/>
          <w:szCs w:val="20"/>
        </w:rPr>
        <w:lastRenderedPageBreak/>
        <w:t>wskazanie</w:t>
      </w:r>
      <w:r w:rsidR="003230E4" w:rsidRPr="0046576B">
        <w:rPr>
          <w:rFonts w:ascii="Calibri Light" w:hAnsi="Calibri Light" w:cs="Calibri Light"/>
          <w:sz w:val="20"/>
          <w:szCs w:val="20"/>
        </w:rPr>
        <w:t xml:space="preserve"> prawa rzeczowego ww. osób, </w:t>
      </w:r>
      <w:r w:rsidR="003230E4" w:rsidRPr="0046576B">
        <w:rPr>
          <w:rFonts w:ascii="Calibri Light" w:hAnsi="Calibri Light" w:cs="Calibri Light"/>
          <w:color w:val="000000" w:themeColor="text1"/>
          <w:sz w:val="20"/>
          <w:szCs w:val="20"/>
        </w:rPr>
        <w:t xml:space="preserve">statuującego, w myśl art. 74 ust. 3a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003230E4" w:rsidRPr="0046576B">
        <w:rPr>
          <w:rFonts w:ascii="Calibri Light" w:hAnsi="Calibri Light" w:cs="Calibri Light"/>
          <w:color w:val="000000" w:themeColor="text1"/>
          <w:sz w:val="20"/>
          <w:szCs w:val="20"/>
        </w:rPr>
        <w:t>, przymiot strony przedmiotowego postępowania</w:t>
      </w:r>
      <w:r w:rsidR="00791160" w:rsidRPr="0046576B">
        <w:rPr>
          <w:rFonts w:ascii="Calibri Light" w:hAnsi="Calibri Light" w:cs="Calibri Light"/>
          <w:sz w:val="20"/>
          <w:szCs w:val="20"/>
        </w:rPr>
        <w:t>;</w:t>
      </w:r>
    </w:p>
    <w:p w14:paraId="08A018B1" w14:textId="5A2275E3" w:rsidR="00791160" w:rsidRPr="0046576B" w:rsidRDefault="00791160" w:rsidP="0046576B">
      <w:pPr>
        <w:pStyle w:val="Akapitzlist"/>
        <w:numPr>
          <w:ilvl w:val="0"/>
          <w:numId w:val="8"/>
        </w:numPr>
        <w:spacing w:line="276" w:lineRule="auto"/>
        <w:ind w:left="851"/>
        <w:rPr>
          <w:rFonts w:ascii="Calibri Light" w:hAnsi="Calibri Light" w:cs="Calibri Light"/>
          <w:color w:val="000000"/>
          <w:sz w:val="20"/>
          <w:szCs w:val="20"/>
        </w:rPr>
      </w:pPr>
      <w:r w:rsidRPr="0046576B">
        <w:rPr>
          <w:rFonts w:ascii="Calibri Light" w:hAnsi="Calibri Light" w:cs="Calibri Light"/>
          <w:color w:val="000000" w:themeColor="text1"/>
          <w:sz w:val="20"/>
          <w:szCs w:val="20"/>
        </w:rPr>
        <w:t>Wójta Gminy Jadów, pism</w:t>
      </w:r>
      <w:r w:rsidR="0006004F" w:rsidRPr="0046576B">
        <w:rPr>
          <w:rFonts w:ascii="Calibri Light" w:hAnsi="Calibri Light" w:cs="Calibri Light"/>
          <w:color w:val="000000" w:themeColor="text1"/>
          <w:sz w:val="20"/>
          <w:szCs w:val="20"/>
        </w:rPr>
        <w:t>ami</w:t>
      </w:r>
      <w:r w:rsidRPr="0046576B">
        <w:rPr>
          <w:rFonts w:ascii="Calibri Light" w:hAnsi="Calibri Light" w:cs="Calibri Light"/>
          <w:color w:val="000000" w:themeColor="text1"/>
          <w:sz w:val="20"/>
          <w:szCs w:val="20"/>
        </w:rPr>
        <w:t xml:space="preserve"> z 21 października 2021 r., </w:t>
      </w:r>
      <w:r w:rsidR="00A26867" w:rsidRPr="0046576B">
        <w:rPr>
          <w:rFonts w:ascii="Calibri Light" w:hAnsi="Calibri Light" w:cs="Calibri Light"/>
          <w:color w:val="000000" w:themeColor="text1"/>
          <w:sz w:val="20"/>
          <w:szCs w:val="20"/>
        </w:rPr>
        <w:t xml:space="preserve">znak: </w:t>
      </w:r>
      <w:r w:rsidR="004B027E" w:rsidRPr="0046576B">
        <w:rPr>
          <w:rFonts w:ascii="Calibri Light" w:hAnsi="Calibri Light" w:cs="Calibri Light"/>
          <w:color w:val="000000" w:themeColor="text1"/>
          <w:sz w:val="20"/>
          <w:szCs w:val="20"/>
        </w:rPr>
        <w:t>DOOŚ-</w:t>
      </w:r>
      <w:r w:rsidRPr="0046576B">
        <w:rPr>
          <w:rFonts w:ascii="Calibri Light" w:hAnsi="Calibri Light" w:cs="Calibri Light"/>
          <w:color w:val="000000" w:themeColor="text1"/>
          <w:sz w:val="20"/>
          <w:szCs w:val="20"/>
        </w:rPr>
        <w:t xml:space="preserve">WDŚZIL.420.34.2021.KM.5, </w:t>
      </w:r>
      <w:r w:rsidR="0006004F" w:rsidRPr="0046576B">
        <w:rPr>
          <w:rFonts w:ascii="Calibri Light" w:hAnsi="Calibri Light" w:cs="Calibri Light"/>
          <w:color w:val="000000" w:themeColor="text1"/>
          <w:sz w:val="20"/>
          <w:szCs w:val="20"/>
        </w:rPr>
        <w:t xml:space="preserve">z 2 listopada 2021 r., znak: </w:t>
      </w:r>
      <w:r w:rsidR="004B027E" w:rsidRPr="0046576B">
        <w:rPr>
          <w:rFonts w:ascii="Calibri Light" w:hAnsi="Calibri Light" w:cs="Calibri Light"/>
          <w:color w:val="000000" w:themeColor="text1"/>
          <w:sz w:val="20"/>
          <w:szCs w:val="20"/>
        </w:rPr>
        <w:t>DOOŚ-</w:t>
      </w:r>
      <w:r w:rsidR="0006004F" w:rsidRPr="0046576B">
        <w:rPr>
          <w:rFonts w:ascii="Calibri Light" w:hAnsi="Calibri Light" w:cs="Calibri Light"/>
          <w:color w:val="000000" w:themeColor="text1"/>
          <w:sz w:val="20"/>
          <w:szCs w:val="20"/>
        </w:rPr>
        <w:t xml:space="preserve">WDŚZIL.420.34.2021.KM.7, </w:t>
      </w:r>
      <w:r w:rsidR="003230E4" w:rsidRPr="0046576B">
        <w:rPr>
          <w:rFonts w:ascii="Calibri Light" w:hAnsi="Calibri Light" w:cs="Calibri Light"/>
          <w:color w:val="000000" w:themeColor="text1"/>
          <w:sz w:val="20"/>
          <w:szCs w:val="20"/>
        </w:rPr>
        <w:t xml:space="preserve">z 16 listopada 2021 r., znak: </w:t>
      </w:r>
      <w:r w:rsidR="004B027E" w:rsidRPr="0046576B">
        <w:rPr>
          <w:rFonts w:ascii="Calibri Light" w:hAnsi="Calibri Light" w:cs="Calibri Light"/>
          <w:color w:val="000000" w:themeColor="text1"/>
          <w:sz w:val="20"/>
          <w:szCs w:val="20"/>
        </w:rPr>
        <w:t>DOOŚ-</w:t>
      </w:r>
      <w:r w:rsidR="003230E4" w:rsidRPr="0046576B">
        <w:rPr>
          <w:rFonts w:ascii="Calibri Light" w:hAnsi="Calibri Light" w:cs="Calibri Light"/>
          <w:color w:val="000000" w:themeColor="text1"/>
          <w:sz w:val="20"/>
          <w:szCs w:val="20"/>
        </w:rPr>
        <w:t xml:space="preserve">WDŚZIL.420.34.2021.KM.9, </w:t>
      </w:r>
      <w:r w:rsidR="0006004F" w:rsidRPr="0046576B">
        <w:rPr>
          <w:rFonts w:ascii="Calibri Light" w:hAnsi="Calibri Light" w:cs="Calibri Light"/>
          <w:color w:val="000000" w:themeColor="text1"/>
          <w:sz w:val="20"/>
          <w:szCs w:val="20"/>
        </w:rPr>
        <w:t xml:space="preserve">m.in. </w:t>
      </w:r>
      <w:r w:rsidRPr="0046576B">
        <w:rPr>
          <w:rFonts w:ascii="Calibri Light" w:hAnsi="Calibri Light" w:cs="Calibri Light"/>
          <w:color w:val="000000" w:themeColor="text1"/>
          <w:sz w:val="20"/>
          <w:szCs w:val="20"/>
        </w:rPr>
        <w:t xml:space="preserve">o doprecyzowanie żądań wskazanych w piśmie z 7 września 2021 r. </w:t>
      </w:r>
    </w:p>
    <w:p w14:paraId="6955E3FE" w14:textId="34C0D24F" w:rsidR="00B91D42" w:rsidRPr="0046576B" w:rsidRDefault="00B91D42" w:rsidP="0046576B">
      <w:pPr>
        <w:spacing w:line="312" w:lineRule="auto"/>
        <w:ind w:firstLine="426"/>
        <w:rPr>
          <w:rFonts w:ascii="Calibri Light" w:hAnsi="Calibri Light" w:cs="Calibri Light"/>
          <w:sz w:val="20"/>
          <w:szCs w:val="20"/>
        </w:rPr>
      </w:pPr>
      <w:r w:rsidRPr="0046576B">
        <w:rPr>
          <w:rFonts w:ascii="Calibri Light" w:hAnsi="Calibri Light" w:cs="Calibri Light"/>
          <w:color w:val="000000"/>
          <w:sz w:val="20"/>
          <w:szCs w:val="20"/>
        </w:rPr>
        <w:t xml:space="preserve">Dodatkowo, na podstawie art. 86e </w:t>
      </w:r>
      <w:proofErr w:type="spellStart"/>
      <w:r w:rsidRPr="0046576B">
        <w:rPr>
          <w:rFonts w:ascii="Calibri Light" w:hAnsi="Calibri Light" w:cs="Calibri Light"/>
          <w:color w:val="000000"/>
          <w:sz w:val="20"/>
          <w:szCs w:val="20"/>
        </w:rPr>
        <w:t>u.o.o.ś</w:t>
      </w:r>
      <w:proofErr w:type="spellEnd"/>
      <w:r w:rsidRPr="0046576B">
        <w:rPr>
          <w:rFonts w:ascii="Calibri Light" w:hAnsi="Calibri Light" w:cs="Calibri Light"/>
          <w:color w:val="000000"/>
          <w:sz w:val="20"/>
          <w:szCs w:val="20"/>
        </w:rPr>
        <w:t xml:space="preserve">. </w:t>
      </w:r>
      <w:r w:rsidR="00D13838" w:rsidRPr="0046576B">
        <w:rPr>
          <w:rFonts w:ascii="Calibri Light" w:hAnsi="Calibri Light" w:cs="Calibri Light"/>
          <w:color w:val="000000"/>
          <w:sz w:val="20"/>
          <w:szCs w:val="20"/>
        </w:rPr>
        <w:t xml:space="preserve">przy piśmie z 13 września 2021 r.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 xml:space="preserve">, </w:t>
      </w:r>
      <w:r w:rsidR="001B3F01">
        <w:rPr>
          <w:rFonts w:ascii="Calibri Light" w:hAnsi="Calibri Light" w:cs="Calibri Light"/>
          <w:color w:val="000000" w:themeColor="text1"/>
          <w:sz w:val="20"/>
          <w:szCs w:val="20"/>
        </w:rPr>
        <w:t>(…)</w:t>
      </w:r>
      <w:r w:rsidR="00D13838" w:rsidRPr="0046576B">
        <w:rPr>
          <w:rFonts w:ascii="Calibri Light" w:hAnsi="Calibri Light" w:cs="Calibri Light"/>
          <w:sz w:val="20"/>
          <w:szCs w:val="20"/>
        </w:rPr>
        <w:t>wnieśli o</w:t>
      </w:r>
      <w:r w:rsidRPr="0046576B">
        <w:rPr>
          <w:rFonts w:ascii="Calibri Light" w:hAnsi="Calibri Light" w:cs="Calibri Light"/>
          <w:color w:val="000000"/>
          <w:sz w:val="20"/>
          <w:szCs w:val="20"/>
        </w:rPr>
        <w:t xml:space="preserve"> wstrzymanie natychmiastowej wykonalności decyzji z 30 sierpnia 2021 r.</w:t>
      </w:r>
      <w:r w:rsidR="00D13838" w:rsidRPr="0046576B">
        <w:rPr>
          <w:rFonts w:ascii="Calibri Light" w:hAnsi="Calibri Light" w:cs="Calibri Light"/>
          <w:color w:val="000000"/>
          <w:sz w:val="20"/>
          <w:szCs w:val="20"/>
        </w:rPr>
        <w:t xml:space="preserve"> W związku z powyższym</w:t>
      </w:r>
      <w:r w:rsidR="0084445B" w:rsidRPr="0046576B">
        <w:rPr>
          <w:rFonts w:ascii="Calibri Light" w:hAnsi="Calibri Light" w:cs="Calibri Light"/>
          <w:color w:val="000000"/>
          <w:sz w:val="20"/>
          <w:szCs w:val="20"/>
        </w:rPr>
        <w:t>,</w:t>
      </w:r>
      <w:r w:rsidRPr="0046576B">
        <w:rPr>
          <w:rFonts w:ascii="Calibri Light" w:hAnsi="Calibri Light" w:cs="Calibri Light"/>
          <w:color w:val="000000"/>
          <w:sz w:val="20"/>
          <w:szCs w:val="20"/>
        </w:rPr>
        <w:t xml:space="preserve"> GDOŚ postanowieniem znak: </w:t>
      </w:r>
      <w:r w:rsidR="00D13838" w:rsidRPr="0046576B">
        <w:rPr>
          <w:rFonts w:ascii="Calibri Light" w:hAnsi="Calibri Light" w:cs="Calibri Light"/>
          <w:color w:val="000000" w:themeColor="text1"/>
          <w:sz w:val="20"/>
          <w:szCs w:val="20"/>
        </w:rPr>
        <w:t>DOOŚ-WDŚZIL.420.34.2021.KM/SO.26</w:t>
      </w:r>
      <w:r w:rsidRPr="0046576B">
        <w:rPr>
          <w:rFonts w:ascii="Calibri Light" w:hAnsi="Calibri Light" w:cs="Calibri Light"/>
          <w:color w:val="000000"/>
          <w:sz w:val="20"/>
          <w:szCs w:val="20"/>
        </w:rPr>
        <w:t xml:space="preserve">, odmówił wstrzymania natychmiastowego </w:t>
      </w:r>
      <w:r w:rsidR="00D13838" w:rsidRPr="0046576B">
        <w:rPr>
          <w:rFonts w:ascii="Calibri Light" w:hAnsi="Calibri Light" w:cs="Calibri Light"/>
          <w:color w:val="000000"/>
          <w:sz w:val="20"/>
          <w:szCs w:val="20"/>
        </w:rPr>
        <w:t>w</w:t>
      </w:r>
      <w:r w:rsidRPr="0046576B">
        <w:rPr>
          <w:rFonts w:ascii="Calibri Light" w:hAnsi="Calibri Light" w:cs="Calibri Light"/>
          <w:color w:val="000000"/>
          <w:sz w:val="20"/>
          <w:szCs w:val="20"/>
        </w:rPr>
        <w:t xml:space="preserve">ykonania </w:t>
      </w:r>
      <w:r w:rsidR="00375834" w:rsidRPr="0046576B">
        <w:rPr>
          <w:rFonts w:ascii="Calibri Light" w:hAnsi="Calibri Light" w:cs="Calibri Light"/>
          <w:color w:val="000000"/>
          <w:sz w:val="20"/>
          <w:szCs w:val="20"/>
        </w:rPr>
        <w:t xml:space="preserve">skarżonej </w:t>
      </w:r>
      <w:r w:rsidRPr="0046576B">
        <w:rPr>
          <w:rFonts w:ascii="Calibri Light" w:hAnsi="Calibri Light" w:cs="Calibri Light"/>
          <w:color w:val="000000"/>
          <w:sz w:val="20"/>
          <w:szCs w:val="20"/>
        </w:rPr>
        <w:t>decyzji</w:t>
      </w:r>
      <w:r w:rsidR="00375834" w:rsidRPr="0046576B">
        <w:rPr>
          <w:rFonts w:ascii="Calibri Light" w:hAnsi="Calibri Light" w:cs="Calibri Light"/>
          <w:color w:val="000000"/>
          <w:sz w:val="20"/>
          <w:szCs w:val="20"/>
        </w:rPr>
        <w:t>.</w:t>
      </w:r>
    </w:p>
    <w:p w14:paraId="0A3297E5" w14:textId="7B458070" w:rsidR="00A26867" w:rsidRPr="0046576B" w:rsidRDefault="00A26867" w:rsidP="0046576B">
      <w:pPr>
        <w:spacing w:line="276" w:lineRule="auto"/>
        <w:ind w:firstLine="426"/>
        <w:rPr>
          <w:rFonts w:ascii="Calibri Light" w:hAnsi="Calibri Light" w:cs="Calibri Light"/>
          <w:sz w:val="20"/>
          <w:szCs w:val="20"/>
        </w:rPr>
      </w:pPr>
      <w:r w:rsidRPr="0046576B">
        <w:rPr>
          <w:rFonts w:ascii="Calibri Light" w:hAnsi="Calibri Light" w:cs="Calibri Light"/>
          <w:color w:val="000000"/>
          <w:sz w:val="20"/>
          <w:szCs w:val="20"/>
        </w:rPr>
        <w:t>Ponadto, w związku z pismem Mazowieckiego Zespołu Parków Krajobrazowych</w:t>
      </w:r>
      <w:r w:rsidR="00E6688D" w:rsidRPr="0046576B">
        <w:rPr>
          <w:rFonts w:ascii="Calibri Light" w:hAnsi="Calibri Light" w:cs="Calibri Light"/>
          <w:color w:val="000000"/>
          <w:sz w:val="20"/>
          <w:szCs w:val="20"/>
        </w:rPr>
        <w:t>, dalej MZPK</w:t>
      </w:r>
      <w:r w:rsidRPr="0046576B">
        <w:rPr>
          <w:rFonts w:ascii="Calibri Light" w:hAnsi="Calibri Light" w:cs="Calibri Light"/>
          <w:color w:val="000000"/>
          <w:sz w:val="20"/>
          <w:szCs w:val="20"/>
        </w:rPr>
        <w:t xml:space="preserve"> z 21 września 2021 r., znak: MZPK/N/6030/65/19-21, GDOŚ pismem z 11 października 2021 r., </w:t>
      </w:r>
      <w:r w:rsidRPr="0046576B">
        <w:rPr>
          <w:rFonts w:ascii="Calibri Light" w:hAnsi="Calibri Light" w:cs="Calibri Light"/>
          <w:color w:val="000000" w:themeColor="text1"/>
          <w:sz w:val="20"/>
          <w:szCs w:val="20"/>
        </w:rPr>
        <w:t xml:space="preserve">znak: </w:t>
      </w:r>
      <w:r w:rsidR="004B027E" w:rsidRPr="0046576B">
        <w:rPr>
          <w:rFonts w:ascii="Calibri Light" w:hAnsi="Calibri Light" w:cs="Calibri Light"/>
          <w:color w:val="000000" w:themeColor="text1"/>
          <w:sz w:val="20"/>
          <w:szCs w:val="20"/>
        </w:rPr>
        <w:t>DOOŚ-</w:t>
      </w:r>
      <w:r w:rsidRPr="0046576B">
        <w:rPr>
          <w:rFonts w:ascii="Calibri Light" w:hAnsi="Calibri Light" w:cs="Calibri Light"/>
          <w:color w:val="000000" w:themeColor="text1"/>
          <w:sz w:val="20"/>
          <w:szCs w:val="20"/>
        </w:rPr>
        <w:t>WDŚZIL.420.34.2021.KM.2, wezwał</w:t>
      </w:r>
      <w:r w:rsidR="00375834" w:rsidRPr="0046576B">
        <w:rPr>
          <w:rFonts w:ascii="Calibri Light" w:hAnsi="Calibri Light" w:cs="Calibri Light"/>
          <w:color w:val="000000" w:themeColor="text1"/>
          <w:sz w:val="20"/>
          <w:szCs w:val="20"/>
        </w:rPr>
        <w:t xml:space="preserve"> wnioskodawcę</w:t>
      </w:r>
      <w:r w:rsidRPr="0046576B">
        <w:rPr>
          <w:rFonts w:ascii="Calibri Light" w:hAnsi="Calibri Light" w:cs="Calibri Light"/>
          <w:color w:val="000000" w:themeColor="text1"/>
          <w:sz w:val="20"/>
          <w:szCs w:val="20"/>
        </w:rPr>
        <w:t xml:space="preserve"> </w:t>
      </w:r>
      <w:r w:rsidRPr="0046576B">
        <w:rPr>
          <w:rFonts w:ascii="Calibri Light" w:hAnsi="Calibri Light" w:cs="Calibri Light"/>
          <w:sz w:val="20"/>
          <w:szCs w:val="20"/>
        </w:rPr>
        <w:t xml:space="preserve">do uzupełnienia braków formalnoprawnych ww. wniosku, przez precyzyjne określenie żądania w nim zawartego, tj. poprzez jednoznaczne wskazanie, czy stanowi on wniosek o zmianę decyzji (art. 155 § 1 </w:t>
      </w:r>
      <w:r w:rsidR="00633C18" w:rsidRPr="0046576B">
        <w:rPr>
          <w:rFonts w:ascii="Calibri Light" w:hAnsi="Calibri Light" w:cs="Calibri Light"/>
          <w:iCs/>
          <w:sz w:val="20"/>
          <w:szCs w:val="20"/>
        </w:rPr>
        <w:t>k.p.a.</w:t>
      </w:r>
      <w:r w:rsidRPr="0046576B">
        <w:rPr>
          <w:rFonts w:ascii="Calibri Light" w:hAnsi="Calibri Light" w:cs="Calibri Light"/>
          <w:sz w:val="20"/>
          <w:szCs w:val="20"/>
        </w:rPr>
        <w:t>) czy</w:t>
      </w:r>
      <w:r w:rsidR="00375834" w:rsidRPr="0046576B">
        <w:rPr>
          <w:rFonts w:ascii="Calibri Light" w:hAnsi="Calibri Light" w:cs="Calibri Light"/>
          <w:sz w:val="20"/>
          <w:szCs w:val="20"/>
        </w:rPr>
        <w:t xml:space="preserve"> też</w:t>
      </w:r>
      <w:r w:rsidRPr="0046576B">
        <w:rPr>
          <w:rFonts w:ascii="Calibri Light" w:hAnsi="Calibri Light" w:cs="Calibri Light"/>
          <w:sz w:val="20"/>
          <w:szCs w:val="20"/>
        </w:rPr>
        <w:t xml:space="preserve"> odwołanie od decyzji (art. 127 § 1 i 2 oraz art. 129 § 1 i 2 </w:t>
      </w:r>
      <w:r w:rsidR="00633C18" w:rsidRPr="0046576B">
        <w:rPr>
          <w:rFonts w:ascii="Calibri Light" w:hAnsi="Calibri Light" w:cs="Calibri Light"/>
          <w:iCs/>
          <w:sz w:val="20"/>
          <w:szCs w:val="20"/>
        </w:rPr>
        <w:t>k.p.a.</w:t>
      </w:r>
      <w:r w:rsidRPr="0046576B">
        <w:rPr>
          <w:rFonts w:ascii="Calibri Light" w:hAnsi="Calibri Light" w:cs="Calibri Light"/>
          <w:iCs/>
          <w:sz w:val="20"/>
          <w:szCs w:val="20"/>
        </w:rPr>
        <w:t>)</w:t>
      </w:r>
      <w:r w:rsidRPr="0046576B">
        <w:rPr>
          <w:rFonts w:ascii="Calibri Light" w:hAnsi="Calibri Light" w:cs="Calibri Light"/>
          <w:sz w:val="20"/>
          <w:szCs w:val="20"/>
        </w:rPr>
        <w:t xml:space="preserve">. </w:t>
      </w:r>
      <w:r w:rsidR="00E6688D" w:rsidRPr="0046576B">
        <w:rPr>
          <w:rFonts w:ascii="Calibri Light" w:hAnsi="Calibri Light" w:cs="Calibri Light"/>
          <w:sz w:val="20"/>
          <w:szCs w:val="20"/>
        </w:rPr>
        <w:t>W odpowiedzi na powyższe, p</w:t>
      </w:r>
      <w:r w:rsidRPr="0046576B">
        <w:rPr>
          <w:rFonts w:ascii="Calibri Light" w:hAnsi="Calibri Light" w:cs="Calibri Light"/>
          <w:sz w:val="20"/>
          <w:szCs w:val="20"/>
        </w:rPr>
        <w:t xml:space="preserve">ismem z 11 października 2021 r., </w:t>
      </w:r>
      <w:r w:rsidRPr="0046576B">
        <w:rPr>
          <w:rFonts w:ascii="Calibri Light" w:hAnsi="Calibri Light" w:cs="Calibri Light"/>
          <w:color w:val="000000"/>
          <w:sz w:val="20"/>
          <w:szCs w:val="20"/>
        </w:rPr>
        <w:t xml:space="preserve">znak: MZPK/N/6030/65/19-21, </w:t>
      </w:r>
      <w:r w:rsidR="00E6688D" w:rsidRPr="0046576B">
        <w:rPr>
          <w:rFonts w:ascii="Calibri Light" w:hAnsi="Calibri Light" w:cs="Calibri Light"/>
          <w:color w:val="000000"/>
          <w:sz w:val="20"/>
          <w:szCs w:val="20"/>
        </w:rPr>
        <w:t xml:space="preserve">MZPK przekazało </w:t>
      </w:r>
      <w:r w:rsidR="003230E4" w:rsidRPr="0046576B">
        <w:rPr>
          <w:rFonts w:ascii="Calibri Light" w:hAnsi="Calibri Light" w:cs="Calibri Light"/>
          <w:color w:val="000000"/>
          <w:sz w:val="20"/>
          <w:szCs w:val="20"/>
        </w:rPr>
        <w:t>pismo dot</w:t>
      </w:r>
      <w:r w:rsidR="00375834" w:rsidRPr="0046576B">
        <w:rPr>
          <w:rFonts w:ascii="Calibri Light" w:hAnsi="Calibri Light" w:cs="Calibri Light"/>
          <w:color w:val="000000"/>
          <w:sz w:val="20"/>
          <w:szCs w:val="20"/>
        </w:rPr>
        <w:t>yczące</w:t>
      </w:r>
      <w:r w:rsidR="003230E4" w:rsidRPr="0046576B">
        <w:rPr>
          <w:rFonts w:ascii="Calibri Light" w:hAnsi="Calibri Light" w:cs="Calibri Light"/>
          <w:color w:val="000000"/>
          <w:sz w:val="20"/>
          <w:szCs w:val="20"/>
        </w:rPr>
        <w:t xml:space="preserve"> </w:t>
      </w:r>
      <w:r w:rsidR="00E6688D" w:rsidRPr="0046576B">
        <w:rPr>
          <w:rFonts w:ascii="Calibri Light" w:hAnsi="Calibri Light" w:cs="Calibri Light"/>
          <w:color w:val="000000"/>
          <w:sz w:val="20"/>
          <w:szCs w:val="20"/>
        </w:rPr>
        <w:t>wnios</w:t>
      </w:r>
      <w:r w:rsidR="003230E4" w:rsidRPr="0046576B">
        <w:rPr>
          <w:rFonts w:ascii="Calibri Light" w:hAnsi="Calibri Light" w:cs="Calibri Light"/>
          <w:color w:val="000000"/>
          <w:sz w:val="20"/>
          <w:szCs w:val="20"/>
        </w:rPr>
        <w:t>ku</w:t>
      </w:r>
      <w:r w:rsidR="00E6688D" w:rsidRPr="0046576B">
        <w:rPr>
          <w:rFonts w:ascii="Calibri Light" w:hAnsi="Calibri Light" w:cs="Calibri Light"/>
          <w:color w:val="000000"/>
          <w:sz w:val="20"/>
          <w:szCs w:val="20"/>
        </w:rPr>
        <w:t xml:space="preserve"> o dopuszczenie do udziału w przedmiotowym postępowaniu na prawach strony</w:t>
      </w:r>
      <w:r w:rsidR="003230E4" w:rsidRPr="0046576B">
        <w:rPr>
          <w:rFonts w:ascii="Calibri Light" w:hAnsi="Calibri Light" w:cs="Calibri Light"/>
          <w:color w:val="000000"/>
          <w:sz w:val="20"/>
          <w:szCs w:val="20"/>
        </w:rPr>
        <w:t xml:space="preserve">, powołując się </w:t>
      </w:r>
      <w:r w:rsidR="00E6688D" w:rsidRPr="0046576B">
        <w:rPr>
          <w:rFonts w:ascii="Calibri Light" w:hAnsi="Calibri Light" w:cs="Calibri Light"/>
          <w:color w:val="000000"/>
          <w:sz w:val="20"/>
          <w:szCs w:val="20"/>
        </w:rPr>
        <w:t xml:space="preserve">na art. 28 </w:t>
      </w:r>
      <w:r w:rsidR="00633C18" w:rsidRPr="0046576B">
        <w:rPr>
          <w:rFonts w:ascii="Calibri Light" w:hAnsi="Calibri Light" w:cs="Calibri Light"/>
          <w:color w:val="000000"/>
          <w:sz w:val="20"/>
          <w:szCs w:val="20"/>
        </w:rPr>
        <w:t>k.p.a.</w:t>
      </w:r>
      <w:r w:rsidR="00E6688D" w:rsidRPr="0046576B">
        <w:rPr>
          <w:rFonts w:ascii="Calibri Light" w:hAnsi="Calibri Light" w:cs="Calibri Light"/>
          <w:color w:val="000000"/>
          <w:sz w:val="20"/>
          <w:szCs w:val="20"/>
        </w:rPr>
        <w:t xml:space="preserve"> Wobec</w:t>
      </w:r>
      <w:r w:rsidR="00375834" w:rsidRPr="0046576B">
        <w:rPr>
          <w:rFonts w:ascii="Calibri Light" w:hAnsi="Calibri Light" w:cs="Calibri Light"/>
          <w:color w:val="000000"/>
          <w:sz w:val="20"/>
          <w:szCs w:val="20"/>
        </w:rPr>
        <w:t xml:space="preserve"> faktu</w:t>
      </w:r>
      <w:r w:rsidR="003230E4" w:rsidRPr="0046576B">
        <w:rPr>
          <w:rFonts w:ascii="Calibri Light" w:hAnsi="Calibri Light" w:cs="Calibri Light"/>
          <w:color w:val="000000"/>
          <w:sz w:val="20"/>
          <w:szCs w:val="20"/>
        </w:rPr>
        <w:t xml:space="preserve">, iż braki wskazane w wezwaniu GDOŚ z 11 października 2021 r., </w:t>
      </w:r>
      <w:r w:rsidR="003230E4" w:rsidRPr="0046576B">
        <w:rPr>
          <w:rFonts w:ascii="Calibri Light" w:hAnsi="Calibri Light" w:cs="Calibri Light"/>
          <w:color w:val="000000" w:themeColor="text1"/>
          <w:sz w:val="20"/>
          <w:szCs w:val="20"/>
        </w:rPr>
        <w:t xml:space="preserve">znak: </w:t>
      </w:r>
      <w:r w:rsidR="004B027E" w:rsidRPr="0046576B">
        <w:rPr>
          <w:rFonts w:ascii="Calibri Light" w:hAnsi="Calibri Light" w:cs="Calibri Light"/>
          <w:color w:val="000000" w:themeColor="text1"/>
          <w:sz w:val="20"/>
          <w:szCs w:val="20"/>
        </w:rPr>
        <w:t>DOOŚ-</w:t>
      </w:r>
      <w:r w:rsidR="003230E4" w:rsidRPr="0046576B">
        <w:rPr>
          <w:rFonts w:ascii="Calibri Light" w:hAnsi="Calibri Light" w:cs="Calibri Light"/>
          <w:color w:val="000000" w:themeColor="text1"/>
          <w:sz w:val="20"/>
          <w:szCs w:val="20"/>
        </w:rPr>
        <w:t xml:space="preserve">WDŚZIL.420.34.2021.KM.2, nie zostały uzupełnione w wyznaczonym terminie, organ </w:t>
      </w:r>
      <w:r w:rsidR="002F6145" w:rsidRPr="0046576B">
        <w:rPr>
          <w:rFonts w:ascii="Calibri Light" w:hAnsi="Calibri Light" w:cs="Calibri Light"/>
          <w:color w:val="000000" w:themeColor="text1"/>
          <w:sz w:val="20"/>
          <w:szCs w:val="20"/>
        </w:rPr>
        <w:t xml:space="preserve">odwoławczy </w:t>
      </w:r>
      <w:r w:rsidR="003230E4" w:rsidRPr="0046576B">
        <w:rPr>
          <w:rFonts w:ascii="Calibri Light" w:hAnsi="Calibri Light" w:cs="Calibri Light"/>
          <w:color w:val="000000" w:themeColor="text1"/>
          <w:sz w:val="20"/>
          <w:szCs w:val="20"/>
        </w:rPr>
        <w:t xml:space="preserve">na podstawie art. 64 § 2 </w:t>
      </w:r>
      <w:r w:rsidR="00633C18" w:rsidRPr="0046576B">
        <w:rPr>
          <w:rFonts w:ascii="Calibri Light" w:hAnsi="Calibri Light" w:cs="Calibri Light"/>
          <w:color w:val="000000" w:themeColor="text1"/>
          <w:sz w:val="20"/>
          <w:szCs w:val="20"/>
        </w:rPr>
        <w:t>k.p.a.</w:t>
      </w:r>
      <w:r w:rsidR="003230E4" w:rsidRPr="0046576B">
        <w:rPr>
          <w:rFonts w:ascii="Calibri Light" w:hAnsi="Calibri Light" w:cs="Calibri Light"/>
          <w:color w:val="000000" w:themeColor="text1"/>
          <w:sz w:val="20"/>
          <w:szCs w:val="20"/>
        </w:rPr>
        <w:t xml:space="preserve"> pozostawił podanie bez rozpoznania.</w:t>
      </w:r>
    </w:p>
    <w:p w14:paraId="1310926B" w14:textId="66C9F19A" w:rsidR="00184DE3" w:rsidRPr="0046576B" w:rsidRDefault="003230E4" w:rsidP="0046576B">
      <w:pPr>
        <w:spacing w:line="276" w:lineRule="auto"/>
        <w:ind w:firstLine="425"/>
        <w:rPr>
          <w:rFonts w:ascii="Calibri Light" w:hAnsi="Calibri Light" w:cs="Calibri Light"/>
          <w:color w:val="000000"/>
          <w:sz w:val="20"/>
          <w:szCs w:val="20"/>
        </w:rPr>
      </w:pPr>
      <w:r w:rsidRPr="0046576B">
        <w:rPr>
          <w:rFonts w:ascii="Calibri Light" w:hAnsi="Calibri Light" w:cs="Calibri Light"/>
          <w:color w:val="000000"/>
          <w:sz w:val="20"/>
          <w:szCs w:val="20"/>
        </w:rPr>
        <w:t>Ponadto, w</w:t>
      </w:r>
      <w:r w:rsidR="00184DE3" w:rsidRPr="0046576B">
        <w:rPr>
          <w:rFonts w:ascii="Calibri Light" w:hAnsi="Calibri Light" w:cs="Calibri Light"/>
          <w:color w:val="000000"/>
          <w:sz w:val="20"/>
          <w:szCs w:val="20"/>
        </w:rPr>
        <w:t xml:space="preserve"> toku postępowania odwoławczego </w:t>
      </w:r>
      <w:r w:rsidR="002F6145" w:rsidRPr="0046576B">
        <w:rPr>
          <w:rFonts w:ascii="Calibri Light" w:hAnsi="Calibri Light" w:cs="Calibri Light"/>
          <w:color w:val="000000"/>
          <w:sz w:val="20"/>
          <w:szCs w:val="20"/>
        </w:rPr>
        <w:t>GDOŚ</w:t>
      </w:r>
      <w:r w:rsidR="00184DE3" w:rsidRPr="0046576B">
        <w:rPr>
          <w:rFonts w:ascii="Calibri Light" w:hAnsi="Calibri Light" w:cs="Calibri Light"/>
          <w:color w:val="000000"/>
          <w:sz w:val="20"/>
          <w:szCs w:val="20"/>
        </w:rPr>
        <w:t xml:space="preserve"> podjął się przeprowadzenia dodatkowego postępowania wyjaśniającego. W tym celu wystąpił do</w:t>
      </w:r>
      <w:r w:rsidR="002149DA" w:rsidRPr="0046576B">
        <w:rPr>
          <w:rFonts w:ascii="Calibri Light" w:hAnsi="Calibri Light" w:cs="Calibri Light"/>
          <w:color w:val="000000"/>
          <w:sz w:val="20"/>
          <w:szCs w:val="20"/>
        </w:rPr>
        <w:t xml:space="preserve"> inwestora</w:t>
      </w:r>
      <w:r w:rsidR="00184DE3" w:rsidRPr="0046576B">
        <w:rPr>
          <w:rFonts w:ascii="Calibri Light" w:hAnsi="Calibri Light" w:cs="Calibri Light"/>
          <w:color w:val="000000"/>
          <w:sz w:val="20"/>
          <w:szCs w:val="20"/>
        </w:rPr>
        <w:t>:</w:t>
      </w:r>
    </w:p>
    <w:p w14:paraId="0DFF93F1" w14:textId="7735A1DB" w:rsidR="00D95485" w:rsidRPr="0046576B" w:rsidRDefault="00D95485" w:rsidP="0046576B">
      <w:pPr>
        <w:pStyle w:val="Akapitzlist"/>
        <w:numPr>
          <w:ilvl w:val="0"/>
          <w:numId w:val="9"/>
        </w:numPr>
        <w:tabs>
          <w:tab w:val="left" w:pos="851"/>
        </w:tabs>
        <w:spacing w:line="276" w:lineRule="auto"/>
        <w:ind w:left="851"/>
        <w:rPr>
          <w:rFonts w:ascii="Calibri Light" w:hAnsi="Calibri Light" w:cs="Calibri Light"/>
          <w:color w:val="000000"/>
          <w:sz w:val="20"/>
          <w:szCs w:val="20"/>
        </w:rPr>
      </w:pPr>
      <w:r w:rsidRPr="0046576B">
        <w:rPr>
          <w:rFonts w:ascii="Calibri Light" w:hAnsi="Calibri Light" w:cs="Calibri Light"/>
          <w:color w:val="000000"/>
          <w:sz w:val="20"/>
          <w:szCs w:val="20"/>
        </w:rPr>
        <w:t xml:space="preserve">pismem z 9 grudnia 2021 r., </w:t>
      </w:r>
      <w:r w:rsidRPr="0046576B">
        <w:rPr>
          <w:rFonts w:ascii="Calibri Light" w:hAnsi="Calibri Light" w:cs="Calibri Light"/>
          <w:color w:val="000000" w:themeColor="text1"/>
          <w:sz w:val="20"/>
          <w:szCs w:val="20"/>
        </w:rPr>
        <w:t xml:space="preserve">znak: </w:t>
      </w:r>
      <w:r w:rsidR="004B027E" w:rsidRPr="0046576B">
        <w:rPr>
          <w:rFonts w:ascii="Calibri Light" w:hAnsi="Calibri Light" w:cs="Calibri Light"/>
          <w:color w:val="000000" w:themeColor="text1"/>
          <w:sz w:val="20"/>
          <w:szCs w:val="20"/>
        </w:rPr>
        <w:t>DOOŚ-</w:t>
      </w:r>
      <w:r w:rsidRPr="0046576B">
        <w:rPr>
          <w:rFonts w:ascii="Calibri Light" w:hAnsi="Calibri Light" w:cs="Calibri Light"/>
          <w:color w:val="000000" w:themeColor="text1"/>
          <w:sz w:val="20"/>
          <w:szCs w:val="20"/>
        </w:rPr>
        <w:t>WDŚZIL.420.34.2021.KM.11</w:t>
      </w:r>
      <w:r w:rsidR="00375834"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 xml:space="preserve">m.in. o wskazanie skali zaplanowanej wycinki drzew i krzewów w wyniku realizacji inwestycji, oddziaływania na obszar Natura 2000, doprecyzowanie zagadnień związanych z kompensacją przyrodniczą za utracone stanowiska awifauny i </w:t>
      </w:r>
      <w:proofErr w:type="spellStart"/>
      <w:r w:rsidRPr="0046576B">
        <w:rPr>
          <w:rFonts w:ascii="Calibri Light" w:hAnsi="Calibri Light" w:cs="Calibri Light"/>
          <w:color w:val="000000" w:themeColor="text1"/>
          <w:sz w:val="20"/>
          <w:szCs w:val="20"/>
        </w:rPr>
        <w:t>chiropterofauny</w:t>
      </w:r>
      <w:proofErr w:type="spellEnd"/>
      <w:r w:rsidRPr="0046576B">
        <w:rPr>
          <w:rFonts w:ascii="Calibri Light" w:hAnsi="Calibri Light" w:cs="Calibri Light"/>
          <w:color w:val="000000" w:themeColor="text1"/>
          <w:sz w:val="20"/>
          <w:szCs w:val="20"/>
        </w:rPr>
        <w:t xml:space="preserve"> w wyniku przeprowadzonej wycinki drzew i krzewów</w:t>
      </w:r>
      <w:r w:rsidR="00B1384E" w:rsidRPr="0046576B">
        <w:rPr>
          <w:rFonts w:ascii="Calibri Light" w:hAnsi="Calibri Light" w:cs="Calibri Light"/>
          <w:color w:val="000000" w:themeColor="text1"/>
          <w:sz w:val="20"/>
          <w:szCs w:val="20"/>
        </w:rPr>
        <w:t xml:space="preserve"> oraz</w:t>
      </w:r>
      <w:r w:rsidRPr="0046576B">
        <w:rPr>
          <w:rFonts w:ascii="Calibri Light" w:hAnsi="Calibri Light" w:cs="Calibri Light"/>
          <w:color w:val="000000" w:themeColor="text1"/>
          <w:sz w:val="20"/>
          <w:szCs w:val="20"/>
        </w:rPr>
        <w:t xml:space="preserve"> podanie działań minimalizujących negatywne oddziaływanie </w:t>
      </w:r>
      <w:r w:rsidR="00B1384E" w:rsidRPr="0046576B">
        <w:rPr>
          <w:rFonts w:ascii="Calibri Light" w:hAnsi="Calibri Light" w:cs="Calibri Light"/>
          <w:color w:val="000000" w:themeColor="text1"/>
          <w:sz w:val="20"/>
          <w:szCs w:val="20"/>
        </w:rPr>
        <w:t>przedmiotowego przedsięwzięcia na ornitofaunę;</w:t>
      </w:r>
    </w:p>
    <w:p w14:paraId="4294E750" w14:textId="5F8F36B5" w:rsidR="00B1384E" w:rsidRPr="0046576B" w:rsidRDefault="00B1384E" w:rsidP="0046576B">
      <w:pPr>
        <w:pStyle w:val="Akapitzlist"/>
        <w:numPr>
          <w:ilvl w:val="0"/>
          <w:numId w:val="9"/>
        </w:numPr>
        <w:tabs>
          <w:tab w:val="left" w:pos="851"/>
        </w:tabs>
        <w:spacing w:line="276" w:lineRule="auto"/>
        <w:ind w:left="851"/>
        <w:rPr>
          <w:rFonts w:ascii="Calibri Light" w:hAnsi="Calibri Light" w:cs="Calibri Light"/>
          <w:color w:val="000000"/>
          <w:sz w:val="20"/>
          <w:szCs w:val="20"/>
        </w:rPr>
      </w:pPr>
      <w:r w:rsidRPr="0046576B">
        <w:rPr>
          <w:rFonts w:ascii="Calibri Light" w:hAnsi="Calibri Light" w:cs="Calibri Light"/>
          <w:color w:val="000000" w:themeColor="text1"/>
          <w:sz w:val="20"/>
          <w:szCs w:val="20"/>
        </w:rPr>
        <w:t xml:space="preserve">pismem z 23 maja 2022 r., znak: </w:t>
      </w:r>
      <w:r w:rsidR="004B027E" w:rsidRPr="0046576B">
        <w:rPr>
          <w:rFonts w:ascii="Calibri Light" w:hAnsi="Calibri Light" w:cs="Calibri Light"/>
          <w:color w:val="000000" w:themeColor="text1"/>
          <w:sz w:val="20"/>
          <w:szCs w:val="20"/>
        </w:rPr>
        <w:t>DOOŚ-</w:t>
      </w:r>
      <w:r w:rsidRPr="0046576B">
        <w:rPr>
          <w:rFonts w:ascii="Calibri Light" w:hAnsi="Calibri Light" w:cs="Calibri Light"/>
          <w:color w:val="000000" w:themeColor="text1"/>
          <w:sz w:val="20"/>
          <w:szCs w:val="20"/>
        </w:rPr>
        <w:t>WDŚZIL.420.34.2021.KM</w:t>
      </w:r>
      <w:r w:rsidR="007678F9"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SO</w:t>
      </w:r>
      <w:r w:rsidR="007678F9"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13, o doprecyzowanie m.in. zakresu robót</w:t>
      </w:r>
      <w:r w:rsidR="00375834"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tj. lokalizacji wszystkich zastosowanych konstrukcji wsporczych oraz stanowisk kablowych, wskazanie dokładnego przebiegu dróg dojazdowych, sposobu rekultywacji terenu zajętego czasowo dla prowadzenia robót oraz etapów robót oraz przedłożenie wszystkich analiz, obliczeń oraz danych, na podstawie których inwestor dokonał analizy wielokryterialnej przedsięwzięcia;</w:t>
      </w:r>
    </w:p>
    <w:p w14:paraId="77ACC1C4" w14:textId="1432AA2E" w:rsidR="00B1384E" w:rsidRPr="0046576B" w:rsidRDefault="00B1384E" w:rsidP="0046576B">
      <w:pPr>
        <w:pStyle w:val="Akapitzlist"/>
        <w:numPr>
          <w:ilvl w:val="0"/>
          <w:numId w:val="9"/>
        </w:numPr>
        <w:tabs>
          <w:tab w:val="left" w:pos="851"/>
        </w:tabs>
        <w:spacing w:line="276" w:lineRule="auto"/>
        <w:ind w:left="851"/>
        <w:rPr>
          <w:rFonts w:ascii="Calibri Light" w:hAnsi="Calibri Light" w:cs="Calibri Light"/>
          <w:color w:val="000000"/>
          <w:sz w:val="20"/>
          <w:szCs w:val="20"/>
        </w:rPr>
      </w:pPr>
      <w:r w:rsidRPr="0046576B">
        <w:rPr>
          <w:rFonts w:ascii="Calibri Light" w:hAnsi="Calibri Light" w:cs="Calibri Light"/>
          <w:color w:val="000000" w:themeColor="text1"/>
          <w:sz w:val="20"/>
          <w:szCs w:val="20"/>
        </w:rPr>
        <w:t xml:space="preserve">pismem z 29 czerwca 2022 r., znak: </w:t>
      </w:r>
      <w:r w:rsidR="004B027E" w:rsidRPr="0046576B">
        <w:rPr>
          <w:rFonts w:ascii="Calibri Light" w:hAnsi="Calibri Light" w:cs="Calibri Light"/>
          <w:color w:val="000000" w:themeColor="text1"/>
          <w:sz w:val="20"/>
          <w:szCs w:val="20"/>
        </w:rPr>
        <w:t>DOOŚ-</w:t>
      </w:r>
      <w:r w:rsidRPr="0046576B">
        <w:rPr>
          <w:rFonts w:ascii="Calibri Light" w:hAnsi="Calibri Light" w:cs="Calibri Light"/>
          <w:color w:val="000000" w:themeColor="text1"/>
          <w:sz w:val="20"/>
          <w:szCs w:val="20"/>
        </w:rPr>
        <w:t>WDŚZIL.420.34.2021.KM</w:t>
      </w:r>
      <w:r w:rsidR="007678F9"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SO</w:t>
      </w:r>
      <w:r w:rsidR="007678F9"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14, o podanie dokładnej lokalizacji występowania gniazd bielika (</w:t>
      </w:r>
      <w:proofErr w:type="spellStart"/>
      <w:r w:rsidRPr="0046576B">
        <w:rPr>
          <w:rFonts w:ascii="Calibri Light" w:hAnsi="Calibri Light" w:cs="Calibri Light"/>
          <w:i/>
          <w:iCs/>
          <w:color w:val="000000" w:themeColor="text1"/>
          <w:sz w:val="20"/>
          <w:szCs w:val="20"/>
        </w:rPr>
        <w:t>Haliaeetus</w:t>
      </w:r>
      <w:proofErr w:type="spellEnd"/>
      <w:r w:rsidRPr="0046576B">
        <w:rPr>
          <w:rFonts w:ascii="Calibri Light" w:hAnsi="Calibri Light" w:cs="Calibri Light"/>
          <w:i/>
          <w:iCs/>
          <w:color w:val="000000" w:themeColor="text1"/>
          <w:sz w:val="20"/>
          <w:szCs w:val="20"/>
        </w:rPr>
        <w:t xml:space="preserve"> </w:t>
      </w:r>
      <w:proofErr w:type="spellStart"/>
      <w:r w:rsidRPr="0046576B">
        <w:rPr>
          <w:rFonts w:ascii="Calibri Light" w:hAnsi="Calibri Light" w:cs="Calibri Light"/>
          <w:i/>
          <w:iCs/>
          <w:color w:val="000000" w:themeColor="text1"/>
          <w:sz w:val="20"/>
          <w:szCs w:val="20"/>
        </w:rPr>
        <w:t>albicilla</w:t>
      </w:r>
      <w:proofErr w:type="spellEnd"/>
      <w:r w:rsidRPr="0046576B">
        <w:rPr>
          <w:rFonts w:ascii="Calibri Light" w:hAnsi="Calibri Light" w:cs="Calibri Light"/>
          <w:color w:val="000000" w:themeColor="text1"/>
          <w:sz w:val="20"/>
          <w:szCs w:val="20"/>
        </w:rPr>
        <w:t xml:space="preserve">) wraz z ich odległością od planowanej linii elektroenergetycznej i ewentualnych stref ochronnych ww. gatunku, </w:t>
      </w:r>
      <w:r w:rsidR="0002116E" w:rsidRPr="0046576B">
        <w:rPr>
          <w:rFonts w:ascii="Calibri Light" w:hAnsi="Calibri Light" w:cs="Calibri Light"/>
          <w:color w:val="000000" w:themeColor="text1"/>
          <w:sz w:val="20"/>
          <w:szCs w:val="20"/>
        </w:rPr>
        <w:t>wskazanie czy gniazda te są zasiedlone przez ptaki oraz o przedstawienie ewentualnych środków minimalizujących lub eliminujących negatywny wpływ planowanych prac na bielika</w:t>
      </w:r>
      <w:r w:rsidRPr="0046576B">
        <w:rPr>
          <w:rFonts w:ascii="Calibri Light" w:hAnsi="Calibri Light" w:cs="Calibri Light"/>
          <w:color w:val="000000" w:themeColor="text1"/>
          <w:sz w:val="20"/>
          <w:szCs w:val="20"/>
        </w:rPr>
        <w:t>.</w:t>
      </w:r>
    </w:p>
    <w:p w14:paraId="4BA77BCF" w14:textId="72176019" w:rsidR="007678F9" w:rsidRPr="0046576B" w:rsidRDefault="009626E4" w:rsidP="0046576B">
      <w:pPr>
        <w:spacing w:line="276" w:lineRule="auto"/>
        <w:ind w:firstLine="491"/>
        <w:rPr>
          <w:rFonts w:ascii="Calibri Light" w:hAnsi="Calibri Light" w:cs="Calibri Light"/>
          <w:sz w:val="20"/>
          <w:szCs w:val="20"/>
        </w:rPr>
      </w:pPr>
      <w:r w:rsidRPr="0046576B">
        <w:rPr>
          <w:rFonts w:ascii="Calibri Light" w:hAnsi="Calibri Light" w:cs="Calibri Light"/>
          <w:sz w:val="20"/>
          <w:szCs w:val="20"/>
        </w:rPr>
        <w:t>Braki w powyższym zakresie inwestor uzupełnił przy piśmie z 12 sierpnia 2022 r., znak: 644/TGO/08/2022/W, oraz piśmie z 31 sierpnia 2022 r., znak: 666/TGO/08/2022/W.</w:t>
      </w:r>
    </w:p>
    <w:p w14:paraId="3A5BD0B1" w14:textId="05CEA3EF" w:rsidR="00015FFD" w:rsidRPr="0046576B" w:rsidRDefault="009626E4" w:rsidP="0046576B">
      <w:pPr>
        <w:spacing w:line="276" w:lineRule="auto"/>
        <w:ind w:firstLine="491"/>
        <w:rPr>
          <w:rFonts w:ascii="Calibri Light" w:hAnsi="Calibri Light" w:cs="Calibri Light"/>
          <w:sz w:val="20"/>
          <w:szCs w:val="20"/>
        </w:rPr>
      </w:pPr>
      <w:r w:rsidRPr="0046576B">
        <w:rPr>
          <w:rFonts w:ascii="Calibri Light" w:hAnsi="Calibri Light" w:cs="Calibri Light"/>
          <w:sz w:val="20"/>
          <w:szCs w:val="20"/>
        </w:rPr>
        <w:t xml:space="preserve">Przed wydaniem decyzji organ </w:t>
      </w:r>
      <w:r w:rsidR="002F6145" w:rsidRPr="0046576B">
        <w:rPr>
          <w:rFonts w:ascii="Calibri Light" w:hAnsi="Calibri Light" w:cs="Calibri Light"/>
          <w:sz w:val="20"/>
          <w:szCs w:val="20"/>
        </w:rPr>
        <w:t xml:space="preserve">drugiej instancji </w:t>
      </w:r>
      <w:r w:rsidRPr="0046576B">
        <w:rPr>
          <w:rFonts w:ascii="Calibri Light" w:hAnsi="Calibri Light" w:cs="Calibri Light"/>
          <w:sz w:val="20"/>
          <w:szCs w:val="20"/>
        </w:rPr>
        <w:t xml:space="preserve">umożliwił stronom postępowania zapoznanie się ze zgromadzonym materiałem dowodowym i wniesienie swoich uwag, wniosków lub żądań względem niego na zasadzie określonej w art. 10 </w:t>
      </w:r>
      <w:r w:rsidR="00633C18" w:rsidRPr="0046576B">
        <w:rPr>
          <w:rFonts w:ascii="Calibri Light" w:hAnsi="Calibri Light" w:cs="Calibri Light"/>
          <w:sz w:val="20"/>
          <w:szCs w:val="20"/>
        </w:rPr>
        <w:t>k.p.a.</w:t>
      </w:r>
      <w:r w:rsidRPr="0046576B">
        <w:rPr>
          <w:rFonts w:ascii="Calibri Light" w:hAnsi="Calibri Light" w:cs="Calibri Light"/>
          <w:sz w:val="20"/>
          <w:szCs w:val="20"/>
        </w:rPr>
        <w:t xml:space="preserve"> (zawiadomienie z </w:t>
      </w:r>
      <w:r w:rsidR="007678F9" w:rsidRPr="0046576B">
        <w:rPr>
          <w:rFonts w:ascii="Calibri Light" w:hAnsi="Calibri Light" w:cs="Calibri Light"/>
          <w:sz w:val="20"/>
          <w:szCs w:val="20"/>
        </w:rPr>
        <w:t>20 września</w:t>
      </w:r>
      <w:r w:rsidRPr="0046576B">
        <w:rPr>
          <w:rFonts w:ascii="Calibri Light" w:hAnsi="Calibri Light" w:cs="Calibri Light"/>
          <w:sz w:val="20"/>
          <w:szCs w:val="20"/>
        </w:rPr>
        <w:t xml:space="preserve"> 2022 r., znak: </w:t>
      </w:r>
      <w:r w:rsidR="004B027E" w:rsidRPr="0046576B">
        <w:rPr>
          <w:rFonts w:ascii="Calibri Light" w:hAnsi="Calibri Light" w:cs="Calibri Light"/>
          <w:sz w:val="20"/>
          <w:szCs w:val="20"/>
        </w:rPr>
        <w:t>DOOŚ-</w:t>
      </w:r>
      <w:r w:rsidR="007678F9" w:rsidRPr="0046576B">
        <w:rPr>
          <w:rFonts w:ascii="Calibri Light" w:hAnsi="Calibri Light" w:cs="Calibri Light"/>
          <w:color w:val="000000" w:themeColor="text1"/>
          <w:sz w:val="20"/>
          <w:szCs w:val="20"/>
        </w:rPr>
        <w:t xml:space="preserve">WDŚZIL.420.34.2021.KM/SO.18 i </w:t>
      </w:r>
      <w:r w:rsidR="004B027E" w:rsidRPr="0046576B">
        <w:rPr>
          <w:rFonts w:ascii="Calibri Light" w:hAnsi="Calibri Light" w:cs="Calibri Light"/>
          <w:color w:val="000000" w:themeColor="text1"/>
          <w:sz w:val="20"/>
          <w:szCs w:val="20"/>
        </w:rPr>
        <w:t>DOOŚ-</w:t>
      </w:r>
      <w:r w:rsidR="007678F9" w:rsidRPr="0046576B">
        <w:rPr>
          <w:rFonts w:ascii="Calibri Light" w:hAnsi="Calibri Light" w:cs="Calibri Light"/>
          <w:color w:val="000000" w:themeColor="text1"/>
          <w:sz w:val="20"/>
          <w:szCs w:val="20"/>
        </w:rPr>
        <w:t>WDŚZIL.420.34.2021.KM/SO.19</w:t>
      </w:r>
      <w:r w:rsidRPr="0046576B">
        <w:rPr>
          <w:rFonts w:ascii="Calibri Light" w:hAnsi="Calibri Light" w:cs="Calibri Light"/>
          <w:sz w:val="20"/>
          <w:szCs w:val="20"/>
        </w:rPr>
        <w:t xml:space="preserve">). </w:t>
      </w:r>
    </w:p>
    <w:p w14:paraId="061A8AD0" w14:textId="1278AB99" w:rsidR="007678F9" w:rsidRPr="0046576B" w:rsidRDefault="007678F9" w:rsidP="0046576B">
      <w:pPr>
        <w:spacing w:line="276" w:lineRule="auto"/>
        <w:ind w:firstLine="491"/>
        <w:rPr>
          <w:rFonts w:ascii="Calibri Light" w:hAnsi="Calibri Light" w:cs="Calibri Light"/>
          <w:sz w:val="20"/>
          <w:szCs w:val="20"/>
        </w:rPr>
      </w:pPr>
      <w:r w:rsidRPr="0046576B">
        <w:rPr>
          <w:rFonts w:ascii="Calibri Light" w:hAnsi="Calibri Light" w:cs="Calibri Light"/>
          <w:sz w:val="20"/>
          <w:szCs w:val="20"/>
        </w:rPr>
        <w:t>W wyznaczonym w</w:t>
      </w:r>
      <w:r w:rsidR="00530BC9" w:rsidRPr="0046576B">
        <w:rPr>
          <w:rFonts w:ascii="Calibri Light" w:hAnsi="Calibri Light" w:cs="Calibri Light"/>
          <w:sz w:val="20"/>
          <w:szCs w:val="20"/>
        </w:rPr>
        <w:t xml:space="preserve"> ww.</w:t>
      </w:r>
      <w:r w:rsidRPr="0046576B">
        <w:rPr>
          <w:rFonts w:ascii="Calibri Light" w:hAnsi="Calibri Light" w:cs="Calibri Light"/>
          <w:sz w:val="20"/>
          <w:szCs w:val="20"/>
        </w:rPr>
        <w:t xml:space="preserve"> zawiadomieniu terminie uwagi wniosło:</w:t>
      </w:r>
    </w:p>
    <w:p w14:paraId="20233722" w14:textId="6373BD3F" w:rsidR="007678F9" w:rsidRPr="0046576B" w:rsidRDefault="007678F9" w:rsidP="0046576B">
      <w:pPr>
        <w:pStyle w:val="Akapitzlist"/>
        <w:numPr>
          <w:ilvl w:val="0"/>
          <w:numId w:val="10"/>
        </w:numPr>
        <w:spacing w:line="276" w:lineRule="auto"/>
        <w:ind w:left="851"/>
        <w:rPr>
          <w:rFonts w:ascii="Calibri Light" w:hAnsi="Calibri Light" w:cs="Calibri Light"/>
          <w:sz w:val="20"/>
          <w:szCs w:val="20"/>
        </w:rPr>
      </w:pPr>
      <w:bookmarkStart w:id="49" w:name="_Hlk118364090"/>
      <w:bookmarkStart w:id="50" w:name="_Hlk126828676"/>
      <w:r w:rsidRPr="0046576B">
        <w:rPr>
          <w:rFonts w:ascii="Calibri Light" w:hAnsi="Calibri Light" w:cs="Calibri Light"/>
          <w:sz w:val="20"/>
          <w:szCs w:val="20"/>
        </w:rPr>
        <w:t>pismem z 12 października 2022 r., znak: ZG.2217.4.2022, Nadleśnictwo Łochów</w:t>
      </w:r>
      <w:bookmarkEnd w:id="49"/>
      <w:r w:rsidR="003E1CE3" w:rsidRPr="0046576B">
        <w:rPr>
          <w:rFonts w:ascii="Calibri Light" w:hAnsi="Calibri Light" w:cs="Calibri Light"/>
          <w:sz w:val="20"/>
          <w:szCs w:val="20"/>
        </w:rPr>
        <w:t>;</w:t>
      </w:r>
    </w:p>
    <w:p w14:paraId="20689BB5" w14:textId="6A300748" w:rsidR="003E1CE3" w:rsidRPr="0046576B" w:rsidRDefault="003E1CE3"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13 października 2022 r., znak: ZG.2281.1.28.2020, Nadleśnictwo Drewnica;</w:t>
      </w:r>
    </w:p>
    <w:p w14:paraId="72FCED7F" w14:textId="4F94367D" w:rsidR="003E1CE3" w:rsidRPr="0046576B" w:rsidRDefault="003E1CE3"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12 października 2022 r., znak: ZG.2281.4.2020, Nadleśnictwo Mińsk;</w:t>
      </w:r>
    </w:p>
    <w:p w14:paraId="78C4397F" w14:textId="03FB3161" w:rsidR="003E1CE3" w:rsidRPr="0046576B" w:rsidRDefault="003E1CE3"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12 października 2022 r., znak: ZG.2281.8.2020, Nadleśnictwo Wyszków</w:t>
      </w:r>
      <w:r w:rsidR="009E7C42" w:rsidRPr="0046576B">
        <w:rPr>
          <w:rFonts w:ascii="Calibri Light" w:hAnsi="Calibri Light" w:cs="Calibri Light"/>
          <w:sz w:val="20"/>
          <w:szCs w:val="20"/>
        </w:rPr>
        <w:t>;</w:t>
      </w:r>
    </w:p>
    <w:p w14:paraId="42E3A168" w14:textId="56A21327" w:rsidR="009E7C42" w:rsidRPr="0046576B" w:rsidRDefault="009E7C42"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8 listopada 2022 r., znak: ZG.2217.4.2022,</w:t>
      </w:r>
      <w:r w:rsidR="00375834" w:rsidRPr="0046576B">
        <w:rPr>
          <w:rFonts w:ascii="Calibri Light" w:hAnsi="Calibri Light" w:cs="Calibri Light"/>
          <w:sz w:val="20"/>
          <w:szCs w:val="20"/>
        </w:rPr>
        <w:t xml:space="preserve"> po raz kolejny</w:t>
      </w:r>
      <w:r w:rsidRPr="0046576B">
        <w:rPr>
          <w:rFonts w:ascii="Calibri Light" w:hAnsi="Calibri Light" w:cs="Calibri Light"/>
          <w:sz w:val="20"/>
          <w:szCs w:val="20"/>
        </w:rPr>
        <w:t xml:space="preserve"> Nadleśnictwo Łochów.</w:t>
      </w:r>
    </w:p>
    <w:bookmarkEnd w:id="50"/>
    <w:p w14:paraId="2ECA302E" w14:textId="444411DF" w:rsidR="00C2792D" w:rsidRPr="0046576B" w:rsidRDefault="00E260AF" w:rsidP="0046576B">
      <w:pPr>
        <w:spacing w:line="276" w:lineRule="auto"/>
        <w:ind w:firstLine="491"/>
        <w:rPr>
          <w:rFonts w:ascii="Calibri Light" w:hAnsi="Calibri Light" w:cs="Calibri Light"/>
          <w:color w:val="000000" w:themeColor="text1"/>
          <w:sz w:val="20"/>
          <w:szCs w:val="20"/>
        </w:rPr>
      </w:pPr>
      <w:r w:rsidRPr="0046576B">
        <w:rPr>
          <w:rFonts w:ascii="Calibri Light" w:hAnsi="Calibri Light" w:cs="Calibri Light"/>
          <w:sz w:val="20"/>
          <w:szCs w:val="20"/>
        </w:rPr>
        <w:t>Celem</w:t>
      </w:r>
      <w:r w:rsidR="00347A3A" w:rsidRPr="0046576B">
        <w:rPr>
          <w:rFonts w:ascii="Calibri Light" w:hAnsi="Calibri Light" w:cs="Calibri Light"/>
          <w:sz w:val="20"/>
          <w:szCs w:val="20"/>
        </w:rPr>
        <w:t xml:space="preserve"> weryfikacji </w:t>
      </w:r>
      <w:r w:rsidRPr="0046576B">
        <w:rPr>
          <w:rFonts w:ascii="Calibri Light" w:hAnsi="Calibri Light" w:cs="Calibri Light"/>
          <w:sz w:val="20"/>
          <w:szCs w:val="20"/>
        </w:rPr>
        <w:t>zasadności wniosków zawartych w ww. pismach</w:t>
      </w:r>
      <w:r w:rsidR="00347A3A" w:rsidRPr="0046576B">
        <w:rPr>
          <w:rFonts w:ascii="Calibri Light" w:hAnsi="Calibri Light" w:cs="Calibri Light"/>
          <w:sz w:val="20"/>
          <w:szCs w:val="20"/>
        </w:rPr>
        <w:t xml:space="preserve">, GDOŚ pismem z </w:t>
      </w:r>
      <w:r w:rsidR="00C2792D" w:rsidRPr="0046576B">
        <w:rPr>
          <w:rFonts w:ascii="Calibri Light" w:hAnsi="Calibri Light" w:cs="Calibri Light"/>
          <w:sz w:val="20"/>
          <w:szCs w:val="20"/>
        </w:rPr>
        <w:t xml:space="preserve">16 listopada </w:t>
      </w:r>
      <w:r w:rsidR="00347A3A" w:rsidRPr="0046576B">
        <w:rPr>
          <w:rFonts w:ascii="Calibri Light" w:hAnsi="Calibri Light" w:cs="Calibri Light"/>
          <w:sz w:val="20"/>
          <w:szCs w:val="20"/>
        </w:rPr>
        <w:t>2022 r., znak</w:t>
      </w:r>
      <w:r w:rsidR="00681269" w:rsidRPr="0046576B">
        <w:rPr>
          <w:rFonts w:ascii="Calibri Light" w:hAnsi="Calibri Light" w:cs="Calibri Light"/>
          <w:sz w:val="20"/>
          <w:szCs w:val="20"/>
        </w:rPr>
        <w:t xml:space="preserve"> </w:t>
      </w:r>
      <w:r w:rsidR="00C2792D" w:rsidRPr="0046576B">
        <w:rPr>
          <w:rFonts w:ascii="Calibri Light" w:hAnsi="Calibri Light" w:cs="Calibri Light"/>
          <w:color w:val="000000" w:themeColor="text1"/>
          <w:sz w:val="20"/>
          <w:szCs w:val="20"/>
        </w:rPr>
        <w:t>DOOŚ-WDŚZIL.420.34.2021.KM/SO.21</w:t>
      </w:r>
      <w:r w:rsidR="00347A3A" w:rsidRPr="0046576B">
        <w:rPr>
          <w:rFonts w:ascii="Calibri Light" w:hAnsi="Calibri Light" w:cs="Calibri Light"/>
          <w:sz w:val="20"/>
          <w:szCs w:val="20"/>
        </w:rPr>
        <w:t>, wezwał inwestora do zajęcia stanowiska m.in. w zakresie</w:t>
      </w:r>
      <w:r w:rsidR="00E7161A" w:rsidRPr="0046576B">
        <w:rPr>
          <w:rFonts w:ascii="Calibri Light" w:hAnsi="Calibri Light" w:cs="Calibri Light"/>
          <w:sz w:val="20"/>
          <w:szCs w:val="20"/>
        </w:rPr>
        <w:t xml:space="preserve"> rozważenia możliwości realizacji inwestycji w technologii nadleśnej </w:t>
      </w:r>
      <w:r w:rsidR="00C2792D" w:rsidRPr="0046576B">
        <w:rPr>
          <w:rFonts w:ascii="Calibri Light" w:hAnsi="Calibri Light" w:cs="Calibri Light"/>
          <w:sz w:val="20"/>
          <w:szCs w:val="20"/>
        </w:rPr>
        <w:t xml:space="preserve">oraz o </w:t>
      </w:r>
      <w:r w:rsidR="009140C6" w:rsidRPr="0046576B">
        <w:rPr>
          <w:rFonts w:ascii="Calibri Light" w:hAnsi="Calibri Light" w:cs="Calibri Light"/>
          <w:sz w:val="20"/>
          <w:szCs w:val="20"/>
        </w:rPr>
        <w:t>przedstawienie</w:t>
      </w:r>
      <w:r w:rsidR="00C2792D" w:rsidRPr="0046576B">
        <w:rPr>
          <w:rFonts w:ascii="Calibri Light" w:hAnsi="Calibri Light" w:cs="Calibri Light"/>
          <w:sz w:val="20"/>
          <w:szCs w:val="20"/>
        </w:rPr>
        <w:t xml:space="preserve"> zakresu kompensacji </w:t>
      </w:r>
      <w:r w:rsidR="00C2792D" w:rsidRPr="0046576B">
        <w:rPr>
          <w:rFonts w:ascii="Calibri Light" w:hAnsi="Calibri Light" w:cs="Calibri Light"/>
          <w:sz w:val="20"/>
          <w:szCs w:val="20"/>
        </w:rPr>
        <w:lastRenderedPageBreak/>
        <w:t>przyrodniczej w zamian na usunięte drzewa i krzewy</w:t>
      </w:r>
      <w:r w:rsidR="009140C6" w:rsidRPr="0046576B">
        <w:rPr>
          <w:rFonts w:ascii="Calibri Light" w:hAnsi="Calibri Light" w:cs="Calibri Light"/>
          <w:sz w:val="20"/>
          <w:szCs w:val="20"/>
        </w:rPr>
        <w:t xml:space="preserve">. </w:t>
      </w:r>
      <w:r w:rsidR="00C2792D" w:rsidRPr="0046576B">
        <w:rPr>
          <w:rFonts w:ascii="Calibri Light" w:hAnsi="Calibri Light" w:cs="Calibri Light"/>
          <w:sz w:val="20"/>
          <w:szCs w:val="20"/>
        </w:rPr>
        <w:t xml:space="preserve">Na powyższe, inwestor udzielił odpowiedzi przy piśmie </w:t>
      </w:r>
      <w:r w:rsidR="00C2792D" w:rsidRPr="0046576B">
        <w:rPr>
          <w:rFonts w:ascii="Calibri Light" w:hAnsi="Calibri Light" w:cs="Calibri Light"/>
          <w:color w:val="000000" w:themeColor="text1"/>
          <w:sz w:val="20"/>
          <w:szCs w:val="20"/>
        </w:rPr>
        <w:t xml:space="preserve">z </w:t>
      </w:r>
      <w:r w:rsidR="008B1650" w:rsidRPr="0046576B">
        <w:rPr>
          <w:rFonts w:ascii="Calibri Light" w:hAnsi="Calibri Light" w:cs="Calibri Light"/>
          <w:color w:val="000000" w:themeColor="text1"/>
          <w:sz w:val="20"/>
          <w:szCs w:val="20"/>
        </w:rPr>
        <w:t>31 stycznia 2023 r., znak: 24/TGO/01/2023/W.</w:t>
      </w:r>
    </w:p>
    <w:p w14:paraId="1C6B618C" w14:textId="217E355C" w:rsidR="009E7C42" w:rsidRPr="0046576B" w:rsidRDefault="00C2792D" w:rsidP="0046576B">
      <w:pPr>
        <w:spacing w:line="276" w:lineRule="auto"/>
        <w:ind w:firstLine="491"/>
        <w:rPr>
          <w:rFonts w:ascii="Calibri Light" w:hAnsi="Calibri Light" w:cs="Calibri Light"/>
          <w:color w:val="000000" w:themeColor="text1"/>
          <w:sz w:val="20"/>
          <w:szCs w:val="20"/>
        </w:rPr>
      </w:pPr>
      <w:r w:rsidRPr="0046576B">
        <w:rPr>
          <w:rFonts w:ascii="Calibri Light" w:hAnsi="Calibri Light" w:cs="Calibri Light"/>
          <w:sz w:val="20"/>
          <w:szCs w:val="20"/>
        </w:rPr>
        <w:t>Następnie</w:t>
      </w:r>
      <w:r w:rsidR="009E7C42" w:rsidRPr="0046576B">
        <w:rPr>
          <w:rFonts w:ascii="Calibri Light" w:hAnsi="Calibri Light" w:cs="Calibri Light"/>
          <w:sz w:val="20"/>
          <w:szCs w:val="20"/>
        </w:rPr>
        <w:t xml:space="preserve">, pismem z 21 października 2022 r., </w:t>
      </w:r>
      <w:r w:rsidR="00C12811">
        <w:rPr>
          <w:rFonts w:ascii="Calibri Light" w:hAnsi="Calibri Light" w:cs="Calibri Light"/>
          <w:color w:val="000000" w:themeColor="text1"/>
          <w:sz w:val="20"/>
          <w:szCs w:val="20"/>
        </w:rPr>
        <w:t>(…)</w:t>
      </w:r>
      <w:r w:rsidR="009140C6" w:rsidRPr="0046576B">
        <w:rPr>
          <w:rFonts w:ascii="Calibri Light" w:hAnsi="Calibri Light" w:cs="Calibri Light"/>
          <w:sz w:val="20"/>
          <w:szCs w:val="20"/>
        </w:rPr>
        <w:t>,</w:t>
      </w:r>
      <w:r w:rsidR="009E7C42" w:rsidRPr="0046576B">
        <w:rPr>
          <w:rFonts w:ascii="Calibri Light" w:hAnsi="Calibri Light" w:cs="Calibri Light"/>
          <w:sz w:val="20"/>
          <w:szCs w:val="20"/>
        </w:rPr>
        <w:t xml:space="preserve"> w imieniu </w:t>
      </w:r>
      <w:r w:rsidR="00C12811">
        <w:rPr>
          <w:rFonts w:ascii="Calibri Light" w:hAnsi="Calibri Light" w:cs="Calibri Light"/>
          <w:color w:val="000000" w:themeColor="text1"/>
          <w:sz w:val="20"/>
          <w:szCs w:val="20"/>
        </w:rPr>
        <w:t>(…)</w:t>
      </w:r>
      <w:r w:rsidR="009E7C42" w:rsidRPr="0046576B">
        <w:rPr>
          <w:rFonts w:ascii="Calibri Light" w:hAnsi="Calibri Light" w:cs="Calibri Light"/>
          <w:sz w:val="20"/>
          <w:szCs w:val="20"/>
        </w:rPr>
        <w:t xml:space="preserve"> i </w:t>
      </w:r>
      <w:r w:rsidR="00C12811">
        <w:rPr>
          <w:rFonts w:ascii="Calibri Light" w:hAnsi="Calibri Light" w:cs="Calibri Light"/>
          <w:color w:val="000000" w:themeColor="text1"/>
          <w:sz w:val="20"/>
          <w:szCs w:val="20"/>
        </w:rPr>
        <w:t>(…)</w:t>
      </w:r>
      <w:r w:rsidR="009E7C42" w:rsidRPr="0046576B">
        <w:rPr>
          <w:rFonts w:ascii="Calibri Light" w:hAnsi="Calibri Light" w:cs="Calibri Light"/>
          <w:sz w:val="20"/>
          <w:szCs w:val="20"/>
        </w:rPr>
        <w:t>, złożyła wniosek o zawieszenie postępowania</w:t>
      </w:r>
      <w:r w:rsidR="00E260AF" w:rsidRPr="0046576B">
        <w:rPr>
          <w:rFonts w:ascii="Calibri Light" w:hAnsi="Calibri Light" w:cs="Calibri Light"/>
          <w:sz w:val="20"/>
          <w:szCs w:val="20"/>
        </w:rPr>
        <w:t xml:space="preserve"> odwoławczego</w:t>
      </w:r>
      <w:r w:rsidR="009E7C42" w:rsidRPr="0046576B">
        <w:rPr>
          <w:rFonts w:ascii="Calibri Light" w:hAnsi="Calibri Light" w:cs="Calibri Light"/>
          <w:sz w:val="20"/>
          <w:szCs w:val="20"/>
        </w:rPr>
        <w:t xml:space="preserve">. Wobec powyższego, GDOŚ, pismem z 9 listopada 2022 r., znak: </w:t>
      </w:r>
      <w:r w:rsidR="009E7C42" w:rsidRPr="0046576B">
        <w:rPr>
          <w:rFonts w:ascii="Calibri Light" w:hAnsi="Calibri Light" w:cs="Calibri Light"/>
          <w:color w:val="000000" w:themeColor="text1"/>
          <w:sz w:val="20"/>
          <w:szCs w:val="20"/>
        </w:rPr>
        <w:t>DOOŚ-WDŚZIL.420.34.2021.KM</w:t>
      </w:r>
      <w:r w:rsidR="00E260AF" w:rsidRPr="0046576B">
        <w:rPr>
          <w:rFonts w:ascii="Calibri Light" w:hAnsi="Calibri Light" w:cs="Calibri Light"/>
          <w:color w:val="000000" w:themeColor="text1"/>
          <w:sz w:val="20"/>
          <w:szCs w:val="20"/>
        </w:rPr>
        <w:t xml:space="preserve"> </w:t>
      </w:r>
      <w:r w:rsidR="009E7C42" w:rsidRPr="0046576B">
        <w:rPr>
          <w:rFonts w:ascii="Calibri Light" w:hAnsi="Calibri Light" w:cs="Calibri Light"/>
          <w:color w:val="000000" w:themeColor="text1"/>
          <w:sz w:val="20"/>
          <w:szCs w:val="20"/>
        </w:rPr>
        <w:t xml:space="preserve">.SO.20, </w:t>
      </w:r>
      <w:r w:rsidR="008E605F" w:rsidRPr="0046576B">
        <w:rPr>
          <w:rFonts w:ascii="Calibri Light" w:hAnsi="Calibri Light" w:cs="Calibri Light"/>
          <w:color w:val="000000" w:themeColor="text1"/>
          <w:sz w:val="20"/>
          <w:szCs w:val="20"/>
        </w:rPr>
        <w:t xml:space="preserve">na podstawie art. 33 § 3 </w:t>
      </w:r>
      <w:r w:rsidR="00633C18" w:rsidRPr="0046576B">
        <w:rPr>
          <w:rFonts w:ascii="Calibri Light" w:hAnsi="Calibri Light" w:cs="Calibri Light"/>
          <w:color w:val="000000" w:themeColor="text1"/>
          <w:sz w:val="20"/>
          <w:szCs w:val="20"/>
        </w:rPr>
        <w:t>k.p.a.</w:t>
      </w:r>
      <w:r w:rsidR="008E605F" w:rsidRPr="0046576B">
        <w:rPr>
          <w:rFonts w:ascii="Calibri Light" w:hAnsi="Calibri Light" w:cs="Calibri Light"/>
          <w:color w:val="000000" w:themeColor="text1"/>
          <w:sz w:val="20"/>
          <w:szCs w:val="20"/>
        </w:rPr>
        <w:t xml:space="preserve">, </w:t>
      </w:r>
      <w:r w:rsidR="009E7C42" w:rsidRPr="0046576B">
        <w:rPr>
          <w:rFonts w:ascii="Calibri Light" w:hAnsi="Calibri Light" w:cs="Calibri Light"/>
          <w:sz w:val="20"/>
          <w:szCs w:val="20"/>
        </w:rPr>
        <w:t xml:space="preserve">wezwał </w:t>
      </w:r>
      <w:r w:rsidR="00C12811">
        <w:rPr>
          <w:rFonts w:ascii="Calibri Light" w:hAnsi="Calibri Light" w:cs="Calibri Light"/>
          <w:color w:val="000000" w:themeColor="text1"/>
          <w:sz w:val="20"/>
          <w:szCs w:val="20"/>
        </w:rPr>
        <w:t>(…)</w:t>
      </w:r>
      <w:r w:rsidR="009E7C42" w:rsidRPr="0046576B">
        <w:rPr>
          <w:rFonts w:ascii="Calibri Light" w:hAnsi="Calibri Light" w:cs="Calibri Light"/>
          <w:sz w:val="20"/>
          <w:szCs w:val="20"/>
        </w:rPr>
        <w:t xml:space="preserve">do przedłożenia </w:t>
      </w:r>
      <w:r w:rsidR="00E260AF" w:rsidRPr="0046576B">
        <w:rPr>
          <w:rFonts w:ascii="Calibri Light" w:hAnsi="Calibri Light" w:cs="Calibri Light"/>
          <w:sz w:val="20"/>
          <w:szCs w:val="20"/>
        </w:rPr>
        <w:t xml:space="preserve">dokumentu </w:t>
      </w:r>
      <w:r w:rsidR="009E7C42" w:rsidRPr="0046576B">
        <w:rPr>
          <w:rFonts w:ascii="Calibri Light" w:hAnsi="Calibri Light" w:cs="Calibri Light"/>
          <w:sz w:val="20"/>
          <w:szCs w:val="20"/>
        </w:rPr>
        <w:t>pełnomocnictwa umocowując</w:t>
      </w:r>
      <w:r w:rsidR="00015FFD" w:rsidRPr="0046576B">
        <w:rPr>
          <w:rFonts w:ascii="Calibri Light" w:hAnsi="Calibri Light" w:cs="Calibri Light"/>
          <w:sz w:val="20"/>
          <w:szCs w:val="20"/>
        </w:rPr>
        <w:t>ego</w:t>
      </w:r>
      <w:r w:rsidR="009E7C42" w:rsidRPr="0046576B">
        <w:rPr>
          <w:rFonts w:ascii="Calibri Light" w:hAnsi="Calibri Light" w:cs="Calibri Light"/>
          <w:sz w:val="20"/>
          <w:szCs w:val="20"/>
        </w:rPr>
        <w:t xml:space="preserve"> ją do działania w sprawie w imieniu </w:t>
      </w:r>
      <w:r w:rsidR="00C12811">
        <w:rPr>
          <w:rFonts w:ascii="Calibri Light" w:hAnsi="Calibri Light" w:cs="Calibri Light"/>
          <w:color w:val="000000" w:themeColor="text1"/>
          <w:sz w:val="20"/>
          <w:szCs w:val="20"/>
        </w:rPr>
        <w:t>(…)(…)</w:t>
      </w:r>
      <w:r w:rsidR="009E7C42" w:rsidRPr="0046576B">
        <w:rPr>
          <w:rFonts w:ascii="Calibri Light" w:hAnsi="Calibri Light" w:cs="Calibri Light"/>
          <w:sz w:val="20"/>
          <w:szCs w:val="20"/>
        </w:rPr>
        <w:t xml:space="preserve">. </w:t>
      </w:r>
      <w:r w:rsidRPr="0046576B">
        <w:rPr>
          <w:rFonts w:ascii="Calibri Light" w:hAnsi="Calibri Light" w:cs="Calibri Light"/>
          <w:sz w:val="20"/>
          <w:szCs w:val="20"/>
        </w:rPr>
        <w:t xml:space="preserve">Ze względu, iż wskazane braki nie zostały uzupełnione, pismem z 12 stycznia 2023 r., znak: </w:t>
      </w:r>
      <w:r w:rsidRPr="0046576B">
        <w:rPr>
          <w:rFonts w:ascii="Calibri Light" w:hAnsi="Calibri Light" w:cs="Calibri Light"/>
          <w:color w:val="000000" w:themeColor="text1"/>
          <w:sz w:val="20"/>
          <w:szCs w:val="20"/>
        </w:rPr>
        <w:t>DOOŚ-WDŚZIL.420.34.2021.KM/</w:t>
      </w:r>
      <w:r w:rsidR="00E260AF"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SO.22, GDOŚ pozostawił wniosek o zawieszenie przedmiotowego postępowania bez rozpoznania.</w:t>
      </w:r>
      <w:r w:rsidR="009E7C42" w:rsidRPr="0046576B">
        <w:rPr>
          <w:rFonts w:ascii="Calibri Light" w:hAnsi="Calibri Light" w:cs="Calibri Light"/>
          <w:color w:val="000000" w:themeColor="text1"/>
          <w:sz w:val="20"/>
          <w:szCs w:val="20"/>
        </w:rPr>
        <w:t xml:space="preserve"> </w:t>
      </w:r>
    </w:p>
    <w:p w14:paraId="1C1EFEFB" w14:textId="32205B87" w:rsidR="00347A3A" w:rsidRPr="0046576B" w:rsidRDefault="0075335A" w:rsidP="0046576B">
      <w:pPr>
        <w:spacing w:line="276" w:lineRule="auto"/>
        <w:ind w:firstLine="493"/>
        <w:rPr>
          <w:rFonts w:ascii="Calibri Light" w:hAnsi="Calibri Light" w:cs="Calibri Light"/>
          <w:sz w:val="20"/>
          <w:szCs w:val="20"/>
        </w:rPr>
      </w:pPr>
      <w:r w:rsidRPr="0046576B">
        <w:rPr>
          <w:rFonts w:ascii="Calibri Light" w:hAnsi="Calibri Light" w:cs="Calibri Light"/>
          <w:sz w:val="20"/>
          <w:szCs w:val="20"/>
        </w:rPr>
        <w:t xml:space="preserve">Ze względu, iż w trakcie prowadzenia postępowania </w:t>
      </w:r>
      <w:r w:rsidR="002F6145" w:rsidRPr="0046576B">
        <w:rPr>
          <w:rFonts w:ascii="Calibri Light" w:hAnsi="Calibri Light" w:cs="Calibri Light"/>
          <w:sz w:val="20"/>
          <w:szCs w:val="20"/>
        </w:rPr>
        <w:t>drugiej</w:t>
      </w:r>
      <w:r w:rsidRPr="0046576B">
        <w:rPr>
          <w:rFonts w:ascii="Calibri Light" w:hAnsi="Calibri Light" w:cs="Calibri Light"/>
          <w:sz w:val="20"/>
          <w:szCs w:val="20"/>
        </w:rPr>
        <w:t xml:space="preserve"> instancji, wpłynęły uwagi i wnioski zgłoszone przez strony, </w:t>
      </w:r>
      <w:r w:rsidR="002F6145" w:rsidRPr="0046576B">
        <w:rPr>
          <w:rFonts w:ascii="Calibri Light" w:hAnsi="Calibri Light" w:cs="Calibri Light"/>
          <w:sz w:val="20"/>
          <w:szCs w:val="20"/>
        </w:rPr>
        <w:t>GDOŚ</w:t>
      </w:r>
      <w:r w:rsidRPr="0046576B">
        <w:rPr>
          <w:rFonts w:ascii="Calibri Light" w:hAnsi="Calibri Light" w:cs="Calibri Light"/>
          <w:sz w:val="20"/>
          <w:szCs w:val="20"/>
        </w:rPr>
        <w:t xml:space="preserve"> ponownie umożliwił stronom postępowania zapoznanie się ze zgromadzonym materiałem dowodowym i wniesienie swoich uwag, wniosków lub żądań względem niego na zasadzie określonej w art. 10 </w:t>
      </w:r>
      <w:r w:rsidR="00633C18" w:rsidRPr="0046576B">
        <w:rPr>
          <w:rFonts w:ascii="Calibri Light" w:hAnsi="Calibri Light" w:cs="Calibri Light"/>
          <w:sz w:val="20"/>
          <w:szCs w:val="20"/>
        </w:rPr>
        <w:t>k.p.a.</w:t>
      </w:r>
      <w:r w:rsidRPr="0046576B">
        <w:rPr>
          <w:rFonts w:ascii="Calibri Light" w:hAnsi="Calibri Light" w:cs="Calibri Light"/>
          <w:sz w:val="20"/>
          <w:szCs w:val="20"/>
        </w:rPr>
        <w:t xml:space="preserve"> (zawiadomieni</w:t>
      </w:r>
      <w:r w:rsidR="007D3FAC" w:rsidRPr="0046576B">
        <w:rPr>
          <w:rFonts w:ascii="Calibri Light" w:hAnsi="Calibri Light" w:cs="Calibri Light"/>
          <w:sz w:val="20"/>
          <w:szCs w:val="20"/>
        </w:rPr>
        <w:t>a</w:t>
      </w:r>
      <w:r w:rsidRPr="0046576B">
        <w:rPr>
          <w:rFonts w:ascii="Calibri Light" w:hAnsi="Calibri Light" w:cs="Calibri Light"/>
          <w:sz w:val="20"/>
          <w:szCs w:val="20"/>
        </w:rPr>
        <w:t xml:space="preserve"> z </w:t>
      </w:r>
      <w:r w:rsidR="007D3FAC" w:rsidRPr="0046576B">
        <w:rPr>
          <w:rFonts w:ascii="Calibri Light" w:hAnsi="Calibri Light" w:cs="Calibri Light"/>
          <w:sz w:val="20"/>
          <w:szCs w:val="20"/>
        </w:rPr>
        <w:t>2 lutego</w:t>
      </w:r>
      <w:r w:rsidRPr="0046576B">
        <w:rPr>
          <w:rFonts w:ascii="Calibri Light" w:hAnsi="Calibri Light" w:cs="Calibri Light"/>
          <w:sz w:val="20"/>
          <w:szCs w:val="20"/>
        </w:rPr>
        <w:t xml:space="preserve"> 202</w:t>
      </w:r>
      <w:r w:rsidR="007D3FAC" w:rsidRPr="0046576B">
        <w:rPr>
          <w:rFonts w:ascii="Calibri Light" w:hAnsi="Calibri Light" w:cs="Calibri Light"/>
          <w:sz w:val="20"/>
          <w:szCs w:val="20"/>
        </w:rPr>
        <w:t>3</w:t>
      </w:r>
      <w:r w:rsidRPr="0046576B">
        <w:rPr>
          <w:rFonts w:ascii="Calibri Light" w:hAnsi="Calibri Light" w:cs="Calibri Light"/>
          <w:sz w:val="20"/>
          <w:szCs w:val="20"/>
        </w:rPr>
        <w:t xml:space="preserve"> r., znak: DOOŚ-</w:t>
      </w:r>
      <w:r w:rsidRPr="0046576B">
        <w:rPr>
          <w:rFonts w:ascii="Calibri Light" w:hAnsi="Calibri Light" w:cs="Calibri Light"/>
          <w:color w:val="000000" w:themeColor="text1"/>
          <w:sz w:val="20"/>
          <w:szCs w:val="20"/>
        </w:rPr>
        <w:t>WDŚZIL.420.34.2021.KM/SO</w:t>
      </w:r>
      <w:r w:rsidR="007D3FAC" w:rsidRPr="0046576B">
        <w:rPr>
          <w:rFonts w:ascii="Calibri Light" w:hAnsi="Calibri Light" w:cs="Calibri Light"/>
          <w:color w:val="000000" w:themeColor="text1"/>
          <w:sz w:val="20"/>
          <w:szCs w:val="20"/>
        </w:rPr>
        <w:t>.24</w:t>
      </w:r>
      <w:r w:rsidRPr="0046576B">
        <w:rPr>
          <w:rFonts w:ascii="Calibri Light" w:hAnsi="Calibri Light" w:cs="Calibri Light"/>
          <w:color w:val="000000" w:themeColor="text1"/>
          <w:sz w:val="20"/>
          <w:szCs w:val="20"/>
        </w:rPr>
        <w:t xml:space="preserve"> i DOOŚ-WDŚZIL.420.34.2021.KM/S</w:t>
      </w:r>
      <w:r w:rsidR="007D3FAC" w:rsidRPr="0046576B">
        <w:rPr>
          <w:rFonts w:ascii="Calibri Light" w:hAnsi="Calibri Light" w:cs="Calibri Light"/>
          <w:color w:val="000000" w:themeColor="text1"/>
          <w:sz w:val="20"/>
          <w:szCs w:val="20"/>
        </w:rPr>
        <w:t>O.25</w:t>
      </w:r>
      <w:r w:rsidRPr="0046576B">
        <w:rPr>
          <w:rFonts w:ascii="Calibri Light" w:hAnsi="Calibri Light" w:cs="Calibri Light"/>
          <w:sz w:val="20"/>
          <w:szCs w:val="20"/>
        </w:rPr>
        <w:t>).</w:t>
      </w:r>
      <w:r w:rsidR="00B91D42" w:rsidRPr="0046576B">
        <w:rPr>
          <w:rFonts w:ascii="Calibri Light" w:hAnsi="Calibri Light" w:cs="Calibri Light"/>
          <w:sz w:val="20"/>
          <w:szCs w:val="20"/>
        </w:rPr>
        <w:t xml:space="preserve"> W wyznaczonym w ww. zawiadomieniu terminie, pismem z 17 lutego 2023 r., znak: ZG.2217.4.</w:t>
      </w:r>
      <w:r w:rsidR="00E260AF" w:rsidRPr="0046576B">
        <w:rPr>
          <w:rFonts w:ascii="Calibri Light" w:hAnsi="Calibri Light" w:cs="Calibri Light"/>
          <w:sz w:val="20"/>
          <w:szCs w:val="20"/>
        </w:rPr>
        <w:t xml:space="preserve"> </w:t>
      </w:r>
      <w:r w:rsidR="00B91D42" w:rsidRPr="0046576B">
        <w:rPr>
          <w:rFonts w:ascii="Calibri Light" w:hAnsi="Calibri Light" w:cs="Calibri Light"/>
          <w:sz w:val="20"/>
          <w:szCs w:val="20"/>
        </w:rPr>
        <w:t>2022, uwagi wniosło Nadleśnictwo Łochów.</w:t>
      </w:r>
    </w:p>
    <w:p w14:paraId="52C6AEB9" w14:textId="7224C4A8" w:rsidR="0014319B" w:rsidRPr="0046576B" w:rsidRDefault="001328B7" w:rsidP="0046576B">
      <w:pPr>
        <w:spacing w:after="120" w:line="276" w:lineRule="auto"/>
        <w:ind w:firstLine="493"/>
        <w:rPr>
          <w:rFonts w:ascii="Calibri Light" w:hAnsi="Calibri Light" w:cs="Calibri Light"/>
          <w:sz w:val="20"/>
          <w:szCs w:val="20"/>
        </w:rPr>
      </w:pPr>
      <w:r w:rsidRPr="0046576B">
        <w:rPr>
          <w:rFonts w:ascii="Calibri Light" w:hAnsi="Calibri Light" w:cs="Calibri Light"/>
          <w:sz w:val="20"/>
          <w:szCs w:val="20"/>
        </w:rPr>
        <w:t>Odnosząc się do zarzut</w:t>
      </w:r>
      <w:r w:rsidR="0014319B" w:rsidRPr="0046576B">
        <w:rPr>
          <w:rFonts w:ascii="Calibri Light" w:hAnsi="Calibri Light" w:cs="Calibri Light"/>
          <w:sz w:val="20"/>
          <w:szCs w:val="20"/>
        </w:rPr>
        <w:t>ów</w:t>
      </w:r>
      <w:r w:rsidRPr="0046576B">
        <w:rPr>
          <w:rFonts w:ascii="Calibri Light" w:hAnsi="Calibri Light" w:cs="Calibri Light"/>
          <w:sz w:val="20"/>
          <w:szCs w:val="20"/>
        </w:rPr>
        <w:t xml:space="preserve"> podniesion</w:t>
      </w:r>
      <w:r w:rsidR="0014319B" w:rsidRPr="0046576B">
        <w:rPr>
          <w:rFonts w:ascii="Calibri Light" w:hAnsi="Calibri Light" w:cs="Calibri Light"/>
          <w:sz w:val="20"/>
          <w:szCs w:val="20"/>
        </w:rPr>
        <w:t>ych</w:t>
      </w:r>
      <w:r w:rsidRPr="0046576B">
        <w:rPr>
          <w:rFonts w:ascii="Calibri Light" w:hAnsi="Calibri Light" w:cs="Calibri Light"/>
          <w:sz w:val="20"/>
          <w:szCs w:val="20"/>
        </w:rPr>
        <w:t xml:space="preserve"> w </w:t>
      </w:r>
      <w:proofErr w:type="spellStart"/>
      <w:r w:rsidRPr="0046576B">
        <w:rPr>
          <w:rFonts w:ascii="Calibri Light" w:hAnsi="Calibri Light" w:cs="Calibri Light"/>
          <w:sz w:val="20"/>
          <w:szCs w:val="20"/>
        </w:rPr>
        <w:t>odwołaniach</w:t>
      </w:r>
      <w:proofErr w:type="spellEnd"/>
      <w:r w:rsidR="00245E21" w:rsidRPr="0046576B">
        <w:rPr>
          <w:rFonts w:ascii="Calibri Light" w:hAnsi="Calibri Light" w:cs="Calibri Light"/>
          <w:sz w:val="20"/>
          <w:szCs w:val="20"/>
        </w:rPr>
        <w:t xml:space="preserve">, </w:t>
      </w:r>
      <w:r w:rsidR="0014319B" w:rsidRPr="0046576B">
        <w:rPr>
          <w:rFonts w:ascii="Calibri Light" w:hAnsi="Calibri Light" w:cs="Calibri Light"/>
          <w:sz w:val="20"/>
          <w:szCs w:val="20"/>
        </w:rPr>
        <w:t>wyjaśniam co następuje.</w:t>
      </w:r>
    </w:p>
    <w:p w14:paraId="7F7127BD" w14:textId="03CBB653" w:rsidR="0014319B" w:rsidRPr="0046576B" w:rsidRDefault="0014319B" w:rsidP="0046576B">
      <w:pPr>
        <w:spacing w:before="120" w:after="120" w:line="276" w:lineRule="auto"/>
        <w:ind w:firstLine="491"/>
        <w:rPr>
          <w:rFonts w:ascii="Calibri Light" w:hAnsi="Calibri Light" w:cs="Calibri Light"/>
          <w:sz w:val="20"/>
          <w:szCs w:val="20"/>
        </w:rPr>
      </w:pPr>
      <w:r w:rsidRPr="0046576B">
        <w:rPr>
          <w:rFonts w:ascii="Calibri Light" w:hAnsi="Calibri Light" w:cs="Calibri Light"/>
          <w:sz w:val="20"/>
          <w:szCs w:val="20"/>
        </w:rPr>
        <w:t>Ad. 1</w:t>
      </w:r>
      <w:r w:rsidR="007C4B7F" w:rsidRPr="0046576B">
        <w:rPr>
          <w:rFonts w:ascii="Calibri Light" w:hAnsi="Calibri Light" w:cs="Calibri Light"/>
          <w:sz w:val="20"/>
          <w:szCs w:val="20"/>
        </w:rPr>
        <w:t xml:space="preserve"> i</w:t>
      </w:r>
      <w:r w:rsidRPr="0046576B">
        <w:rPr>
          <w:rFonts w:ascii="Calibri Light" w:hAnsi="Calibri Light" w:cs="Calibri Light"/>
          <w:sz w:val="20"/>
          <w:szCs w:val="20"/>
        </w:rPr>
        <w:t xml:space="preserve"> </w:t>
      </w:r>
      <w:r w:rsidR="00A716D3" w:rsidRPr="0046576B">
        <w:rPr>
          <w:rFonts w:ascii="Calibri Light" w:hAnsi="Calibri Light" w:cs="Calibri Light"/>
          <w:sz w:val="20"/>
          <w:szCs w:val="20"/>
        </w:rPr>
        <w:t>5</w:t>
      </w:r>
    </w:p>
    <w:p w14:paraId="1D55A754" w14:textId="1E64277B" w:rsidR="00B46B36" w:rsidRPr="0046576B" w:rsidRDefault="00B46B36"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sz w:val="20"/>
          <w:szCs w:val="20"/>
        </w:rPr>
        <w:t xml:space="preserve">Odwołujący się zarzucają decyzji z 30 sierpnia 2021 r. </w:t>
      </w:r>
      <w:r w:rsidR="00245E21" w:rsidRPr="0046576B">
        <w:rPr>
          <w:rFonts w:ascii="Calibri Light" w:hAnsi="Calibri Light" w:cs="Calibri Light"/>
          <w:sz w:val="20"/>
          <w:szCs w:val="20"/>
        </w:rPr>
        <w:t xml:space="preserve">naruszenia </w:t>
      </w:r>
      <w:r w:rsidRPr="0046576B">
        <w:rPr>
          <w:rFonts w:ascii="Calibri Light" w:hAnsi="Calibri Light" w:cs="Calibri Light"/>
          <w:color w:val="000000"/>
          <w:sz w:val="20"/>
          <w:szCs w:val="20"/>
          <w:lang w:bidi="pl-PL"/>
        </w:rPr>
        <w:t xml:space="preserve">art. 6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art. 7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art. 7b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art. 8 § 1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art. 9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art. 10 </w:t>
      </w:r>
      <w:r w:rsidR="00633C18" w:rsidRPr="0046576B">
        <w:rPr>
          <w:rFonts w:ascii="Calibri Light" w:hAnsi="Calibri Light" w:cs="Calibri Light"/>
          <w:color w:val="000000"/>
          <w:sz w:val="20"/>
          <w:szCs w:val="20"/>
          <w:lang w:bidi="pl-PL"/>
        </w:rPr>
        <w:t>k.p.a.</w:t>
      </w:r>
      <w:r w:rsidRPr="0046576B">
        <w:rPr>
          <w:rFonts w:ascii="Calibri Light" w:hAnsi="Calibri Light" w:cs="Calibri Light"/>
          <w:color w:val="000000"/>
          <w:sz w:val="20"/>
          <w:szCs w:val="20"/>
          <w:lang w:bidi="pl-PL"/>
        </w:rPr>
        <w:t xml:space="preserve"> </w:t>
      </w:r>
      <w:r w:rsidR="007C4B7F" w:rsidRPr="0046576B">
        <w:rPr>
          <w:rFonts w:ascii="Calibri Light" w:hAnsi="Calibri Light" w:cs="Calibri Light"/>
          <w:color w:val="000000"/>
          <w:sz w:val="20"/>
          <w:szCs w:val="20"/>
          <w:lang w:bidi="pl-PL"/>
        </w:rPr>
        <w:t xml:space="preserve">oraz art. 11 </w:t>
      </w:r>
      <w:r w:rsidR="00633C18" w:rsidRPr="0046576B">
        <w:rPr>
          <w:rFonts w:ascii="Calibri Light" w:hAnsi="Calibri Light" w:cs="Calibri Light"/>
          <w:color w:val="000000"/>
          <w:sz w:val="20"/>
          <w:szCs w:val="20"/>
          <w:lang w:bidi="pl-PL"/>
        </w:rPr>
        <w:t>k.p.a.</w:t>
      </w:r>
      <w:r w:rsidR="007C4B7F"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w zw. z art. 29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z uwagi na prowadzenie postępowania w sposób niebudzący zaufania obywateli do władzy publicznej oraz z naruszeniem zasady czynnego udziału strony w postępowaniu</w:t>
      </w:r>
      <w:r w:rsidR="007C4B7F" w:rsidRPr="0046576B">
        <w:rPr>
          <w:rFonts w:ascii="Calibri Light" w:hAnsi="Calibri Light" w:cs="Calibri Light"/>
          <w:color w:val="000000"/>
          <w:sz w:val="20"/>
          <w:szCs w:val="20"/>
          <w:lang w:bidi="pl-PL"/>
        </w:rPr>
        <w:t xml:space="preserve"> oraz</w:t>
      </w:r>
      <w:r w:rsidR="008B165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udziału społeczeństwa</w:t>
      </w:r>
      <w:r w:rsidR="008B1650" w:rsidRPr="0046576B">
        <w:rPr>
          <w:rFonts w:ascii="Calibri Light" w:hAnsi="Calibri Light" w:cs="Calibri Light"/>
          <w:color w:val="000000"/>
          <w:sz w:val="20"/>
          <w:szCs w:val="20"/>
          <w:lang w:bidi="pl-PL"/>
        </w:rPr>
        <w:t xml:space="preserve">, a także naruszenie art. 80 ust. 1 pkt 3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008B1650" w:rsidRPr="0046576B">
        <w:rPr>
          <w:rFonts w:ascii="Calibri Light" w:hAnsi="Calibri Light" w:cs="Calibri Light"/>
          <w:color w:val="000000"/>
          <w:sz w:val="20"/>
          <w:szCs w:val="20"/>
          <w:lang w:bidi="pl-PL"/>
        </w:rPr>
        <w:t xml:space="preserve"> w zw. z art. 29-30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008B1650" w:rsidRPr="0046576B">
        <w:rPr>
          <w:rFonts w:ascii="Calibri Light" w:hAnsi="Calibri Light" w:cs="Calibri Light"/>
          <w:color w:val="000000"/>
          <w:sz w:val="20"/>
          <w:szCs w:val="20"/>
          <w:lang w:bidi="pl-PL"/>
        </w:rPr>
        <w:t xml:space="preserve"> i art. 37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008B1650" w:rsidRPr="0046576B">
        <w:rPr>
          <w:rFonts w:ascii="Calibri Light" w:hAnsi="Calibri Light" w:cs="Calibri Light"/>
          <w:color w:val="000000"/>
          <w:sz w:val="20"/>
          <w:szCs w:val="20"/>
          <w:lang w:bidi="pl-PL"/>
        </w:rPr>
        <w:t xml:space="preserve">, bowiem organ </w:t>
      </w:r>
      <w:r w:rsidR="002B0074" w:rsidRPr="0046576B">
        <w:rPr>
          <w:rFonts w:ascii="Calibri Light" w:hAnsi="Calibri Light" w:cs="Calibri Light"/>
          <w:color w:val="000000"/>
          <w:sz w:val="20"/>
          <w:szCs w:val="20"/>
          <w:lang w:bidi="pl-PL"/>
        </w:rPr>
        <w:t>pierwszej</w:t>
      </w:r>
      <w:r w:rsidR="008B1650" w:rsidRPr="0046576B">
        <w:rPr>
          <w:rFonts w:ascii="Calibri Light" w:hAnsi="Calibri Light" w:cs="Calibri Light"/>
          <w:color w:val="000000"/>
          <w:sz w:val="20"/>
          <w:szCs w:val="20"/>
          <w:lang w:bidi="pl-PL"/>
        </w:rPr>
        <w:t xml:space="preserve"> instancji zobowiązany był wydać decyzję o środowiskowych uwarunkowaniach, uwzględniając wyniki postępowania z udziałem społeczeństwa.</w:t>
      </w:r>
    </w:p>
    <w:p w14:paraId="5CBCE91A" w14:textId="73BF88BF" w:rsidR="00BA4E7A" w:rsidRPr="0046576B" w:rsidRDefault="00BA4E7A" w:rsidP="0046576B">
      <w:pPr>
        <w:spacing w:line="276" w:lineRule="auto"/>
        <w:ind w:firstLine="426"/>
        <w:rPr>
          <w:rFonts w:ascii="Calibri Light" w:hAnsi="Calibri Light" w:cs="Calibri Light"/>
          <w:sz w:val="20"/>
          <w:szCs w:val="20"/>
        </w:rPr>
      </w:pPr>
      <w:r w:rsidRPr="0046576B">
        <w:rPr>
          <w:rFonts w:ascii="Calibri Light" w:hAnsi="Calibri Light" w:cs="Calibri Light"/>
          <w:color w:val="000000" w:themeColor="text1"/>
          <w:sz w:val="20"/>
          <w:szCs w:val="20"/>
        </w:rPr>
        <w:t xml:space="preserve">W odniesieniu do zarzutu naruszenia art. 6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xml:space="preserve">, </w:t>
      </w:r>
      <w:r w:rsidR="002F6145" w:rsidRPr="0046576B">
        <w:rPr>
          <w:rFonts w:ascii="Calibri Light" w:hAnsi="Calibri Light" w:cs="Calibri Light"/>
          <w:color w:val="000000" w:themeColor="text1"/>
          <w:sz w:val="20"/>
          <w:szCs w:val="20"/>
        </w:rPr>
        <w:t>organ odwoławczy</w:t>
      </w:r>
      <w:r w:rsidRPr="0046576B">
        <w:rPr>
          <w:rFonts w:ascii="Calibri Light" w:hAnsi="Calibri Light" w:cs="Calibri Light"/>
          <w:color w:val="000000" w:themeColor="text1"/>
          <w:sz w:val="20"/>
          <w:szCs w:val="20"/>
        </w:rPr>
        <w:t xml:space="preserve"> nie może zgodzić się z podnoszonym przez strony naruszeniem zasady praworządności </w:t>
      </w:r>
      <w:r w:rsidR="00E260AF" w:rsidRPr="0046576B">
        <w:rPr>
          <w:rFonts w:ascii="Calibri Light" w:hAnsi="Calibri Light" w:cs="Calibri Light"/>
          <w:color w:val="000000" w:themeColor="text1"/>
          <w:sz w:val="20"/>
          <w:szCs w:val="20"/>
        </w:rPr>
        <w:t xml:space="preserve">wyrażonej w tym przepisie </w:t>
      </w:r>
      <w:r w:rsidRPr="0046576B">
        <w:rPr>
          <w:rFonts w:ascii="Calibri Light" w:hAnsi="Calibri Light" w:cs="Calibri Light"/>
          <w:color w:val="000000" w:themeColor="text1"/>
          <w:sz w:val="20"/>
          <w:szCs w:val="20"/>
        </w:rPr>
        <w:t xml:space="preserve"> (</w:t>
      </w:r>
      <w:r w:rsidRPr="0046576B">
        <w:rPr>
          <w:rFonts w:ascii="Calibri Light" w:hAnsi="Calibri Light" w:cs="Calibri Light"/>
          <w:i/>
          <w:color w:val="000000" w:themeColor="text1"/>
          <w:sz w:val="20"/>
          <w:szCs w:val="20"/>
        </w:rPr>
        <w:t>organy administracji publicznej działają na podstawie przepisów prawa</w:t>
      </w:r>
      <w:r w:rsidRPr="0046576B">
        <w:rPr>
          <w:rFonts w:ascii="Calibri Light" w:hAnsi="Calibri Light" w:cs="Calibri Light"/>
          <w:color w:val="000000" w:themeColor="text1"/>
          <w:sz w:val="20"/>
          <w:szCs w:val="20"/>
        </w:rPr>
        <w:t xml:space="preserve">), gdyż RDOŚ w Warszawie działał wyłącznie w oparciu o przepisy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i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czego dowodem jest</w:t>
      </w:r>
      <w:r w:rsidR="008B1650" w:rsidRPr="0046576B">
        <w:rPr>
          <w:rFonts w:ascii="Calibri Light" w:hAnsi="Calibri Light" w:cs="Calibri Light"/>
          <w:color w:val="000000" w:themeColor="text1"/>
          <w:sz w:val="20"/>
          <w:szCs w:val="20"/>
        </w:rPr>
        <w:t xml:space="preserve"> wydanie</w:t>
      </w:r>
      <w:r w:rsidRPr="0046576B">
        <w:rPr>
          <w:rFonts w:ascii="Calibri Light" w:hAnsi="Calibri Light" w:cs="Calibri Light"/>
          <w:color w:val="000000" w:themeColor="text1"/>
          <w:sz w:val="20"/>
          <w:szCs w:val="20"/>
        </w:rPr>
        <w:t xml:space="preserve"> zaskarżone</w:t>
      </w:r>
      <w:r w:rsidR="008B1650" w:rsidRPr="0046576B">
        <w:rPr>
          <w:rFonts w:ascii="Calibri Light" w:hAnsi="Calibri Light" w:cs="Calibri Light"/>
          <w:color w:val="000000" w:themeColor="text1"/>
          <w:sz w:val="20"/>
          <w:szCs w:val="20"/>
        </w:rPr>
        <w:t>go</w:t>
      </w:r>
      <w:r w:rsidRPr="0046576B">
        <w:rPr>
          <w:rFonts w:ascii="Calibri Light" w:hAnsi="Calibri Light" w:cs="Calibri Light"/>
          <w:color w:val="000000" w:themeColor="text1"/>
          <w:sz w:val="20"/>
          <w:szCs w:val="20"/>
        </w:rPr>
        <w:t xml:space="preserve"> rozstrzygnięci</w:t>
      </w:r>
      <w:r w:rsidR="008B1650" w:rsidRPr="0046576B">
        <w:rPr>
          <w:rFonts w:ascii="Calibri Light" w:hAnsi="Calibri Light" w:cs="Calibri Light"/>
          <w:color w:val="000000" w:themeColor="text1"/>
          <w:sz w:val="20"/>
          <w:szCs w:val="20"/>
        </w:rPr>
        <w:t xml:space="preserve">a (decyzja z </w:t>
      </w:r>
      <w:r w:rsidR="008B1650" w:rsidRPr="0046576B">
        <w:rPr>
          <w:rFonts w:ascii="Calibri Light" w:hAnsi="Calibri Light" w:cs="Calibri Light"/>
          <w:sz w:val="20"/>
          <w:szCs w:val="20"/>
        </w:rPr>
        <w:t>30 sierpnia 2021 r., znak: WOOŚ-II.420.117.2020.JK.27)</w:t>
      </w:r>
      <w:r w:rsidRPr="0046576B">
        <w:rPr>
          <w:rFonts w:ascii="Calibri Light" w:hAnsi="Calibri Light" w:cs="Calibri Light"/>
          <w:color w:val="000000" w:themeColor="text1"/>
          <w:sz w:val="20"/>
          <w:szCs w:val="20"/>
        </w:rPr>
        <w:t>.</w:t>
      </w:r>
    </w:p>
    <w:p w14:paraId="77CAB564" w14:textId="5EF781FA" w:rsidR="00A1578A" w:rsidRPr="0046576B" w:rsidRDefault="00BA4E7A" w:rsidP="0046576B">
      <w:pPr>
        <w:spacing w:line="276" w:lineRule="auto"/>
        <w:ind w:firstLine="491"/>
        <w:rPr>
          <w:rFonts w:ascii="Calibri Light" w:hAnsi="Calibri Light" w:cs="Calibri Light"/>
          <w:sz w:val="20"/>
          <w:szCs w:val="20"/>
          <w:lang w:bidi="pl-PL"/>
        </w:rPr>
      </w:pPr>
      <w:r w:rsidRPr="0046576B">
        <w:rPr>
          <w:rFonts w:ascii="Calibri Light" w:hAnsi="Calibri Light" w:cs="Calibri Light"/>
          <w:color w:val="000000"/>
          <w:sz w:val="20"/>
          <w:szCs w:val="20"/>
          <w:lang w:bidi="pl-PL"/>
        </w:rPr>
        <w:t>Oprócz powyższego, s</w:t>
      </w:r>
      <w:r w:rsidR="00B46B36" w:rsidRPr="0046576B">
        <w:rPr>
          <w:rFonts w:ascii="Calibri Light" w:hAnsi="Calibri Light" w:cs="Calibri Light"/>
          <w:color w:val="000000"/>
          <w:sz w:val="20"/>
          <w:szCs w:val="20"/>
          <w:lang w:bidi="pl-PL"/>
        </w:rPr>
        <w:t xml:space="preserve">karżący zarzucają naruszenie </w:t>
      </w:r>
      <w:r w:rsidR="00245E21" w:rsidRPr="0046576B">
        <w:rPr>
          <w:rFonts w:ascii="Calibri Light" w:hAnsi="Calibri Light" w:cs="Calibri Light"/>
          <w:color w:val="000000"/>
          <w:sz w:val="20"/>
          <w:szCs w:val="20"/>
          <w:lang w:bidi="pl-PL"/>
        </w:rPr>
        <w:t xml:space="preserve">art. 7 </w:t>
      </w:r>
      <w:r w:rsidR="00633C18" w:rsidRPr="0046576B">
        <w:rPr>
          <w:rFonts w:ascii="Calibri Light" w:hAnsi="Calibri Light" w:cs="Calibri Light"/>
          <w:color w:val="000000"/>
          <w:sz w:val="20"/>
          <w:szCs w:val="20"/>
          <w:lang w:bidi="pl-PL"/>
        </w:rPr>
        <w:t>k.p.a.</w:t>
      </w:r>
      <w:r w:rsidR="00245E21" w:rsidRPr="0046576B">
        <w:rPr>
          <w:rFonts w:ascii="Calibri Light" w:hAnsi="Calibri Light" w:cs="Calibri Light"/>
          <w:color w:val="000000"/>
          <w:sz w:val="20"/>
          <w:szCs w:val="20"/>
          <w:lang w:bidi="pl-PL"/>
        </w:rPr>
        <w:t xml:space="preserve">, jako że w sprawie nie zostały </w:t>
      </w:r>
      <w:bookmarkStart w:id="51" w:name="_Hlk118369801"/>
      <w:r w:rsidR="00245E21" w:rsidRPr="0046576B">
        <w:rPr>
          <w:rFonts w:ascii="Calibri Light" w:hAnsi="Calibri Light" w:cs="Calibri Light"/>
          <w:color w:val="000000"/>
          <w:sz w:val="20"/>
          <w:szCs w:val="20"/>
          <w:lang w:bidi="pl-PL"/>
        </w:rPr>
        <w:t>podjęte wszelkie niezbędne działania konieczne do wyjaśnienia stanu faktycznego oraz załatwienia sprawy z uwzględnieniem interesu społecznego i słusznego interesu obywateli</w:t>
      </w:r>
      <w:bookmarkEnd w:id="51"/>
      <w:r w:rsidR="00B46B36" w:rsidRPr="0046576B">
        <w:rPr>
          <w:rFonts w:ascii="Calibri Light" w:hAnsi="Calibri Light" w:cs="Calibri Light"/>
          <w:color w:val="000000"/>
          <w:sz w:val="20"/>
          <w:szCs w:val="20"/>
          <w:lang w:bidi="pl-PL"/>
        </w:rPr>
        <w:t xml:space="preserve">. </w:t>
      </w:r>
      <w:r w:rsidR="00B46B36" w:rsidRPr="0046576B">
        <w:rPr>
          <w:rFonts w:ascii="Calibri Light" w:hAnsi="Calibri Light" w:cs="Calibri Light"/>
          <w:color w:val="000000" w:themeColor="text1"/>
          <w:sz w:val="20"/>
          <w:szCs w:val="20"/>
        </w:rPr>
        <w:t>Wy</w:t>
      </w:r>
      <w:r w:rsidR="00EE46A1" w:rsidRPr="0046576B">
        <w:rPr>
          <w:rFonts w:ascii="Calibri Light" w:hAnsi="Calibri Light" w:cs="Calibri Light"/>
          <w:color w:val="000000" w:themeColor="text1"/>
          <w:sz w:val="20"/>
          <w:szCs w:val="20"/>
        </w:rPr>
        <w:t>jaśnić należy, iż zgodnie z ww. przepisem, organ każdorazowo zobowiązany jest do podjęcia wszelkich czynności niezbędnych do dokładnego zbadania sprawy</w:t>
      </w:r>
      <w:r w:rsidR="00930930" w:rsidRPr="0046576B">
        <w:rPr>
          <w:rFonts w:ascii="Calibri Light" w:hAnsi="Calibri Light" w:cs="Calibri Light"/>
          <w:color w:val="000000" w:themeColor="text1"/>
          <w:sz w:val="20"/>
          <w:szCs w:val="20"/>
        </w:rPr>
        <w:t xml:space="preserve"> będącej przedmiotem postępowania</w:t>
      </w:r>
      <w:r w:rsidR="00EE46A1" w:rsidRPr="0046576B">
        <w:rPr>
          <w:rFonts w:ascii="Calibri Light" w:hAnsi="Calibri Light" w:cs="Calibri Light"/>
          <w:color w:val="000000" w:themeColor="text1"/>
          <w:sz w:val="20"/>
          <w:szCs w:val="20"/>
        </w:rPr>
        <w:t xml:space="preserve">. </w:t>
      </w:r>
      <w:r w:rsidR="00E260AF" w:rsidRPr="0046576B">
        <w:rPr>
          <w:rFonts w:ascii="Calibri Light" w:hAnsi="Calibri Light" w:cs="Calibri Light"/>
          <w:color w:val="000000" w:themeColor="text1"/>
          <w:sz w:val="20"/>
          <w:szCs w:val="20"/>
        </w:rPr>
        <w:t xml:space="preserve">Organ </w:t>
      </w:r>
      <w:r w:rsidRPr="0046576B">
        <w:rPr>
          <w:rFonts w:ascii="Calibri Light" w:hAnsi="Calibri Light" w:cs="Calibri Light"/>
          <w:color w:val="000000" w:themeColor="text1"/>
          <w:sz w:val="20"/>
          <w:szCs w:val="20"/>
        </w:rPr>
        <w:t>zobligowany</w:t>
      </w:r>
      <w:r w:rsidR="00B46B36" w:rsidRPr="0046576B">
        <w:rPr>
          <w:rFonts w:ascii="Calibri Light" w:hAnsi="Calibri Light" w:cs="Calibri Light"/>
          <w:color w:val="000000" w:themeColor="text1"/>
          <w:sz w:val="20"/>
          <w:szCs w:val="20"/>
        </w:rPr>
        <w:t xml:space="preserve"> jest do podjęcia wszelkich czynności niezbędnych do dokładnego wyjaśnienia stanu faktycznego, co w niniejszym przypadku zostało dokonane zarówno przez RDOŚ w Warszawie, jak i GDOŚ</w:t>
      </w:r>
      <w:r w:rsidRPr="0046576B">
        <w:rPr>
          <w:rFonts w:ascii="Calibri Light" w:hAnsi="Calibri Light" w:cs="Calibri Light"/>
          <w:color w:val="000000" w:themeColor="text1"/>
          <w:sz w:val="20"/>
          <w:szCs w:val="20"/>
        </w:rPr>
        <w:t xml:space="preserve">. Na potwierdzenie powyższego, organ </w:t>
      </w:r>
      <w:r w:rsidR="002F6145" w:rsidRPr="0046576B">
        <w:rPr>
          <w:rFonts w:ascii="Calibri Light" w:hAnsi="Calibri Light" w:cs="Calibri Light"/>
          <w:color w:val="000000" w:themeColor="text1"/>
          <w:sz w:val="20"/>
          <w:szCs w:val="20"/>
        </w:rPr>
        <w:t xml:space="preserve">drugiej instancji </w:t>
      </w:r>
      <w:r w:rsidRPr="0046576B">
        <w:rPr>
          <w:rFonts w:ascii="Calibri Light" w:hAnsi="Calibri Light" w:cs="Calibri Light"/>
          <w:color w:val="000000" w:themeColor="text1"/>
          <w:sz w:val="20"/>
          <w:szCs w:val="20"/>
        </w:rPr>
        <w:t>wskazuje</w:t>
      </w:r>
      <w:r w:rsidR="00245E21" w:rsidRPr="0046576B">
        <w:rPr>
          <w:rFonts w:ascii="Calibri Light" w:hAnsi="Calibri Light" w:cs="Calibri Light"/>
          <w:color w:val="000000"/>
          <w:sz w:val="20"/>
          <w:szCs w:val="20"/>
          <w:lang w:bidi="pl-PL"/>
        </w:rPr>
        <w:t xml:space="preserve">, iż RDOŚ w Warszawie dokonał wszelkich starań mających na celu </w:t>
      </w:r>
      <w:r w:rsidR="00BA69CB" w:rsidRPr="0046576B">
        <w:rPr>
          <w:rFonts w:ascii="Calibri Light" w:hAnsi="Calibri Light" w:cs="Calibri Light"/>
          <w:color w:val="000000"/>
          <w:sz w:val="20"/>
          <w:szCs w:val="20"/>
          <w:lang w:bidi="pl-PL"/>
        </w:rPr>
        <w:t xml:space="preserve">jednoznaczne </w:t>
      </w:r>
      <w:r w:rsidR="00245E21" w:rsidRPr="0046576B">
        <w:rPr>
          <w:rFonts w:ascii="Calibri Light" w:hAnsi="Calibri Light" w:cs="Calibri Light"/>
          <w:color w:val="000000"/>
          <w:sz w:val="20"/>
          <w:szCs w:val="20"/>
          <w:lang w:bidi="pl-PL"/>
        </w:rPr>
        <w:t xml:space="preserve">ustalenie stanu faktycznego. Organ </w:t>
      </w:r>
      <w:r w:rsidR="002B0074" w:rsidRPr="0046576B">
        <w:rPr>
          <w:rFonts w:ascii="Calibri Light" w:hAnsi="Calibri Light" w:cs="Calibri Light"/>
          <w:color w:val="000000"/>
          <w:sz w:val="20"/>
          <w:szCs w:val="20"/>
          <w:lang w:bidi="pl-PL"/>
        </w:rPr>
        <w:t>pierwszej</w:t>
      </w:r>
      <w:r w:rsidR="00245E21" w:rsidRPr="0046576B">
        <w:rPr>
          <w:rFonts w:ascii="Calibri Light" w:hAnsi="Calibri Light" w:cs="Calibri Light"/>
          <w:color w:val="000000"/>
          <w:sz w:val="20"/>
          <w:szCs w:val="20"/>
          <w:lang w:bidi="pl-PL"/>
        </w:rPr>
        <w:t xml:space="preserve"> instancji, pismem z 23 lutego 2021 r., znak: </w:t>
      </w:r>
      <w:r w:rsidR="00245E21" w:rsidRPr="0046576B">
        <w:rPr>
          <w:rFonts w:ascii="Calibri Light" w:hAnsi="Calibri Light" w:cs="Calibri Light"/>
          <w:sz w:val="20"/>
          <w:szCs w:val="20"/>
        </w:rPr>
        <w:t xml:space="preserve">WOOŚ-II.420.117.2020.JK.15, </w:t>
      </w:r>
      <w:r w:rsidR="00EE46A1" w:rsidRPr="0046576B">
        <w:rPr>
          <w:rFonts w:ascii="Calibri Light" w:hAnsi="Calibri Light" w:cs="Calibri Light"/>
          <w:color w:val="000000" w:themeColor="text1"/>
          <w:sz w:val="20"/>
          <w:szCs w:val="20"/>
        </w:rPr>
        <w:t xml:space="preserve">na podstawie art. 50 § 1 </w:t>
      </w:r>
      <w:r w:rsidR="00633C18" w:rsidRPr="0046576B">
        <w:rPr>
          <w:rFonts w:ascii="Calibri Light" w:hAnsi="Calibri Light" w:cs="Calibri Light"/>
          <w:color w:val="000000" w:themeColor="text1"/>
          <w:sz w:val="20"/>
          <w:szCs w:val="20"/>
        </w:rPr>
        <w:t>k.p.a.</w:t>
      </w:r>
      <w:r w:rsidR="00EE46A1" w:rsidRPr="0046576B">
        <w:rPr>
          <w:rFonts w:ascii="Calibri Light" w:hAnsi="Calibri Light" w:cs="Calibri Light"/>
          <w:color w:val="000000" w:themeColor="text1"/>
          <w:sz w:val="20"/>
          <w:szCs w:val="20"/>
        </w:rPr>
        <w:t xml:space="preserve">, </w:t>
      </w:r>
      <w:r w:rsidR="00245E21" w:rsidRPr="0046576B">
        <w:rPr>
          <w:rFonts w:ascii="Calibri Light" w:hAnsi="Calibri Light" w:cs="Calibri Light"/>
          <w:sz w:val="20"/>
          <w:szCs w:val="20"/>
        </w:rPr>
        <w:t>wezwał inwestora do uzupełnienia</w:t>
      </w:r>
      <w:r w:rsidRPr="0046576B">
        <w:rPr>
          <w:rFonts w:ascii="Calibri Light" w:hAnsi="Calibri Light" w:cs="Calibri Light"/>
          <w:sz w:val="20"/>
          <w:szCs w:val="20"/>
        </w:rPr>
        <w:t xml:space="preserve"> dokumentacji</w:t>
      </w:r>
      <w:r w:rsidR="00245E21" w:rsidRPr="0046576B">
        <w:rPr>
          <w:rFonts w:ascii="Calibri Light" w:hAnsi="Calibri Light" w:cs="Calibri Light"/>
          <w:sz w:val="20"/>
          <w:szCs w:val="20"/>
        </w:rPr>
        <w:t xml:space="preserve"> </w:t>
      </w:r>
      <w:r w:rsidR="009C3A39" w:rsidRPr="0046576B">
        <w:rPr>
          <w:rFonts w:ascii="Calibri Light" w:hAnsi="Calibri Light" w:cs="Calibri Light"/>
          <w:sz w:val="20"/>
          <w:szCs w:val="20"/>
        </w:rPr>
        <w:t xml:space="preserve">m.in. w zakresie ochrony powietrza atmosferycznego, ochrony przed hałasem, gospodarki odpadami, gospodarki wodno-ściekowej i ochrony wód, a także ochrony przyrody. Ze względu, iż odpowiedź inwestora nie czyniła zadość brakom w ww. wezwaniu, RDOŚ w Warszawie, pismem z 15 kwietnia, </w:t>
      </w:r>
      <w:r w:rsidR="009C3A39" w:rsidRPr="0046576B">
        <w:rPr>
          <w:rFonts w:ascii="Calibri Light" w:hAnsi="Calibri Light" w:cs="Calibri Light"/>
          <w:color w:val="000000"/>
          <w:sz w:val="20"/>
          <w:szCs w:val="20"/>
          <w:lang w:bidi="pl-PL"/>
        </w:rPr>
        <w:t xml:space="preserve">znak: </w:t>
      </w:r>
      <w:r w:rsidR="009C3A39" w:rsidRPr="0046576B">
        <w:rPr>
          <w:rFonts w:ascii="Calibri Light" w:hAnsi="Calibri Light" w:cs="Calibri Light"/>
          <w:sz w:val="20"/>
          <w:szCs w:val="20"/>
        </w:rPr>
        <w:t>WOOŚ-II.420.117.2020.</w:t>
      </w:r>
      <w:r w:rsidR="00BA69CB" w:rsidRPr="0046576B">
        <w:rPr>
          <w:rFonts w:ascii="Calibri Light" w:hAnsi="Calibri Light" w:cs="Calibri Light"/>
          <w:sz w:val="20"/>
          <w:szCs w:val="20"/>
        </w:rPr>
        <w:t xml:space="preserve"> </w:t>
      </w:r>
      <w:r w:rsidR="009C3A39" w:rsidRPr="0046576B">
        <w:rPr>
          <w:rFonts w:ascii="Calibri Light" w:hAnsi="Calibri Light" w:cs="Calibri Light"/>
          <w:sz w:val="20"/>
          <w:szCs w:val="20"/>
        </w:rPr>
        <w:t xml:space="preserve">JK.18, ponownie wezwał do uzupełnienia dokumentacji. </w:t>
      </w:r>
      <w:r w:rsidR="002A6C7E" w:rsidRPr="0046576B">
        <w:rPr>
          <w:rFonts w:ascii="Calibri Light" w:hAnsi="Calibri Light" w:cs="Calibri Light"/>
          <w:sz w:val="20"/>
          <w:szCs w:val="20"/>
        </w:rPr>
        <w:t xml:space="preserve">Należy wskazać, iż przedłożony przez inwestora raport, zawierał analizę możliwości wystąpienia </w:t>
      </w:r>
      <w:r w:rsidR="00283C3F" w:rsidRPr="0046576B">
        <w:rPr>
          <w:rFonts w:ascii="Calibri Light" w:hAnsi="Calibri Light" w:cs="Calibri Light"/>
          <w:sz w:val="20"/>
          <w:szCs w:val="20"/>
        </w:rPr>
        <w:t>konfliktów społecznych (str. 358 raportu</w:t>
      </w:r>
      <w:r w:rsidR="00BA69CB" w:rsidRPr="0046576B">
        <w:rPr>
          <w:rFonts w:ascii="Calibri Light" w:hAnsi="Calibri Light" w:cs="Calibri Light"/>
          <w:sz w:val="20"/>
          <w:szCs w:val="20"/>
        </w:rPr>
        <w:t xml:space="preserve"> </w:t>
      </w:r>
      <w:r w:rsidR="00283C3F" w:rsidRPr="0046576B">
        <w:rPr>
          <w:rFonts w:ascii="Calibri Light" w:hAnsi="Calibri Light" w:cs="Calibri Light"/>
          <w:sz w:val="20"/>
          <w:szCs w:val="20"/>
        </w:rPr>
        <w:t>z października 2020 r.), a także raport z konsultacji społecznych przeprowadzonych przez inwestora (załącznik 6).</w:t>
      </w:r>
      <w:r w:rsidR="002A6C7E" w:rsidRPr="0046576B">
        <w:rPr>
          <w:rFonts w:ascii="Calibri Light" w:hAnsi="Calibri Light" w:cs="Calibri Light"/>
          <w:sz w:val="20"/>
          <w:szCs w:val="20"/>
        </w:rPr>
        <w:t xml:space="preserve"> </w:t>
      </w:r>
      <w:r w:rsidR="00283C3F" w:rsidRPr="0046576B">
        <w:rPr>
          <w:rFonts w:ascii="Calibri Light" w:hAnsi="Calibri Light" w:cs="Calibri Light"/>
          <w:sz w:val="20"/>
          <w:szCs w:val="20"/>
        </w:rPr>
        <w:t xml:space="preserve">W związku z powyższym, organ </w:t>
      </w:r>
      <w:r w:rsidR="002B0074" w:rsidRPr="0046576B">
        <w:rPr>
          <w:rFonts w:ascii="Calibri Light" w:hAnsi="Calibri Light" w:cs="Calibri Light"/>
          <w:color w:val="000000"/>
          <w:sz w:val="20"/>
          <w:szCs w:val="20"/>
          <w:lang w:bidi="pl-PL"/>
        </w:rPr>
        <w:t>pierwszej</w:t>
      </w:r>
      <w:r w:rsidR="00283C3F" w:rsidRPr="0046576B">
        <w:rPr>
          <w:rFonts w:ascii="Calibri Light" w:hAnsi="Calibri Light" w:cs="Calibri Light"/>
          <w:sz w:val="20"/>
          <w:szCs w:val="20"/>
        </w:rPr>
        <w:t xml:space="preserve"> instancji dokonując weryfikacji dokumentacji, poddał analizie aspekt związany z interesem społecznym oraz ewentualnymi konfliktami społecznymi. </w:t>
      </w:r>
      <w:r w:rsidR="009C3A39" w:rsidRPr="0046576B">
        <w:rPr>
          <w:rFonts w:ascii="Calibri Light" w:hAnsi="Calibri Light" w:cs="Calibri Light"/>
          <w:sz w:val="20"/>
          <w:szCs w:val="20"/>
        </w:rPr>
        <w:t xml:space="preserve">Następnie, zgodnie z art. 30 </w:t>
      </w:r>
      <w:proofErr w:type="spellStart"/>
      <w:r w:rsidR="0067019A" w:rsidRPr="0046576B">
        <w:rPr>
          <w:rFonts w:ascii="Calibri Light" w:hAnsi="Calibri Light" w:cs="Calibri Light"/>
          <w:sz w:val="20"/>
          <w:szCs w:val="20"/>
        </w:rPr>
        <w:t>u.o.o.ś</w:t>
      </w:r>
      <w:proofErr w:type="spellEnd"/>
      <w:r w:rsidR="0067019A" w:rsidRPr="0046576B">
        <w:rPr>
          <w:rFonts w:ascii="Calibri Light" w:hAnsi="Calibri Light" w:cs="Calibri Light"/>
          <w:sz w:val="20"/>
          <w:szCs w:val="20"/>
        </w:rPr>
        <w:t>.</w:t>
      </w:r>
      <w:r w:rsidR="009C3A39" w:rsidRPr="0046576B">
        <w:rPr>
          <w:rFonts w:ascii="Calibri Light" w:hAnsi="Calibri Light" w:cs="Calibri Light"/>
          <w:sz w:val="20"/>
          <w:szCs w:val="20"/>
        </w:rPr>
        <w:t xml:space="preserve">, </w:t>
      </w:r>
      <w:r w:rsidR="00283C3F" w:rsidRPr="0046576B">
        <w:rPr>
          <w:rFonts w:ascii="Calibri Light" w:hAnsi="Calibri Light" w:cs="Calibri Light"/>
          <w:sz w:val="20"/>
          <w:szCs w:val="20"/>
        </w:rPr>
        <w:t xml:space="preserve">RDOŚ w Warszawie, </w:t>
      </w:r>
      <w:r w:rsidR="009C3A39" w:rsidRPr="0046576B">
        <w:rPr>
          <w:rFonts w:ascii="Calibri Light" w:hAnsi="Calibri Light" w:cs="Calibri Light"/>
          <w:sz w:val="20"/>
          <w:szCs w:val="20"/>
        </w:rPr>
        <w:t>zapewnił w ramach przeprowadzanej oceny oddziaływania przedsięwzięcia na środowisko możliwość udziału społeczeństwa w prowadzonym postępowaniu.</w:t>
      </w:r>
      <w:r w:rsidR="00D20D93" w:rsidRPr="0046576B">
        <w:rPr>
          <w:rFonts w:ascii="Calibri Light" w:hAnsi="Calibri Light" w:cs="Calibri Light"/>
          <w:sz w:val="20"/>
          <w:szCs w:val="20"/>
        </w:rPr>
        <w:t xml:space="preserve"> Wobec powyższego, na podstawię art. 33 ust. 1 </w:t>
      </w:r>
      <w:proofErr w:type="spellStart"/>
      <w:r w:rsidR="0067019A" w:rsidRPr="0046576B">
        <w:rPr>
          <w:rFonts w:ascii="Calibri Light" w:hAnsi="Calibri Light" w:cs="Calibri Light"/>
          <w:sz w:val="20"/>
          <w:szCs w:val="20"/>
        </w:rPr>
        <w:t>u.o.o.ś</w:t>
      </w:r>
      <w:proofErr w:type="spellEnd"/>
      <w:r w:rsidR="0067019A" w:rsidRPr="0046576B">
        <w:rPr>
          <w:rFonts w:ascii="Calibri Light" w:hAnsi="Calibri Light" w:cs="Calibri Light"/>
          <w:sz w:val="20"/>
          <w:szCs w:val="20"/>
        </w:rPr>
        <w:t>.</w:t>
      </w:r>
      <w:r w:rsidR="00D20D93" w:rsidRPr="0046576B">
        <w:rPr>
          <w:rFonts w:ascii="Calibri Light" w:hAnsi="Calibri Light" w:cs="Calibri Light"/>
          <w:sz w:val="20"/>
          <w:szCs w:val="20"/>
        </w:rPr>
        <w:t xml:space="preserve">, </w:t>
      </w:r>
      <w:r w:rsidR="00283C3F" w:rsidRPr="0046576B">
        <w:rPr>
          <w:rFonts w:ascii="Calibri Light" w:hAnsi="Calibri Light" w:cs="Calibri Light"/>
          <w:sz w:val="20"/>
          <w:szCs w:val="20"/>
        </w:rPr>
        <w:t xml:space="preserve">organ </w:t>
      </w:r>
      <w:r w:rsidR="002B0074" w:rsidRPr="0046576B">
        <w:rPr>
          <w:rFonts w:ascii="Calibri Light" w:hAnsi="Calibri Light" w:cs="Calibri Light"/>
          <w:color w:val="000000"/>
          <w:sz w:val="20"/>
          <w:szCs w:val="20"/>
          <w:lang w:bidi="pl-PL"/>
        </w:rPr>
        <w:t>pierwszej</w:t>
      </w:r>
      <w:r w:rsidR="00283C3F" w:rsidRPr="0046576B">
        <w:rPr>
          <w:rFonts w:ascii="Calibri Light" w:hAnsi="Calibri Light" w:cs="Calibri Light"/>
          <w:sz w:val="20"/>
          <w:szCs w:val="20"/>
        </w:rPr>
        <w:t xml:space="preserve"> instancji,</w:t>
      </w:r>
      <w:r w:rsidR="00D20D93" w:rsidRPr="0046576B">
        <w:rPr>
          <w:rFonts w:ascii="Calibri Light" w:hAnsi="Calibri Light" w:cs="Calibri Light"/>
          <w:sz w:val="20"/>
          <w:szCs w:val="20"/>
        </w:rPr>
        <w:t xml:space="preserve"> obwieszczeniem z 20 maja 2021 r., WOOŚ-II.420.117.2020.JK.22, podał do publicznej wiadomości </w:t>
      </w:r>
      <w:r w:rsidR="00C70277" w:rsidRPr="0046576B">
        <w:rPr>
          <w:rFonts w:ascii="Calibri Light" w:hAnsi="Calibri Light" w:cs="Calibri Light"/>
          <w:sz w:val="20"/>
          <w:szCs w:val="20"/>
          <w:lang w:bidi="pl-PL"/>
        </w:rPr>
        <w:t xml:space="preserve">informacje o przystąpieniu do przeprowadzenia oceny oddziaływania przedsięwzięcia na środowisko, przedmiocie decyzji, która ma być wydana w sprawie, organie właściwym do wydania decyzji oraz organie właściwym do wydania opinii, organie właściwym do wydania uzgodnień, możliwości zapoznania się z niezbędną dokumentacją sprawy oraz o miejscu, w którym jest ona wyłożona do wglądu, możliwości, sposobie i miejscu składania uwag i </w:t>
      </w:r>
      <w:r w:rsidR="00C70277" w:rsidRPr="0046576B">
        <w:rPr>
          <w:rFonts w:ascii="Calibri Light" w:hAnsi="Calibri Light" w:cs="Calibri Light"/>
          <w:sz w:val="20"/>
          <w:szCs w:val="20"/>
          <w:lang w:bidi="pl-PL"/>
        </w:rPr>
        <w:lastRenderedPageBreak/>
        <w:t>wniosków, wskazując jednocześnie termin ich składania tj. 30-dniow</w:t>
      </w:r>
      <w:r w:rsidR="002A6C7E" w:rsidRPr="0046576B">
        <w:rPr>
          <w:rFonts w:ascii="Calibri Light" w:hAnsi="Calibri Light" w:cs="Calibri Light"/>
          <w:sz w:val="20"/>
          <w:szCs w:val="20"/>
          <w:lang w:bidi="pl-PL"/>
        </w:rPr>
        <w:t>y</w:t>
      </w:r>
      <w:r w:rsidR="00C70277" w:rsidRPr="0046576B">
        <w:rPr>
          <w:rFonts w:ascii="Calibri Light" w:hAnsi="Calibri Light" w:cs="Calibri Light"/>
          <w:sz w:val="20"/>
          <w:szCs w:val="20"/>
          <w:lang w:bidi="pl-PL"/>
        </w:rPr>
        <w:t xml:space="preserve"> termin składania uwag i wniosków przypadając</w:t>
      </w:r>
      <w:r w:rsidR="002A6C7E" w:rsidRPr="0046576B">
        <w:rPr>
          <w:rFonts w:ascii="Calibri Light" w:hAnsi="Calibri Light" w:cs="Calibri Light"/>
          <w:sz w:val="20"/>
          <w:szCs w:val="20"/>
          <w:lang w:bidi="pl-PL"/>
        </w:rPr>
        <w:t>y</w:t>
      </w:r>
      <w:r w:rsidR="00C70277" w:rsidRPr="0046576B">
        <w:rPr>
          <w:rFonts w:ascii="Calibri Light" w:hAnsi="Calibri Light" w:cs="Calibri Light"/>
          <w:sz w:val="20"/>
          <w:szCs w:val="20"/>
          <w:lang w:bidi="pl-PL"/>
        </w:rPr>
        <w:t xml:space="preserve"> na okres od 27 maja 2021 r. do 25 czerwca 2021 r.</w:t>
      </w:r>
      <w:r w:rsidR="002A6C7E" w:rsidRPr="0046576B">
        <w:rPr>
          <w:rFonts w:ascii="Calibri Light" w:hAnsi="Calibri Light" w:cs="Calibri Light"/>
          <w:sz w:val="20"/>
          <w:szCs w:val="20"/>
          <w:lang w:bidi="pl-PL"/>
        </w:rPr>
        <w:t xml:space="preserve"> </w:t>
      </w:r>
      <w:r w:rsidR="00C70277" w:rsidRPr="0046576B">
        <w:rPr>
          <w:rFonts w:ascii="Calibri Light" w:hAnsi="Calibri Light" w:cs="Calibri Light"/>
          <w:sz w:val="20"/>
          <w:szCs w:val="20"/>
          <w:lang w:bidi="pl-PL"/>
        </w:rPr>
        <w:t>oraz organie właściwym do rozpatrzenia ewentualnych uwag i wniosków.</w:t>
      </w:r>
      <w:r w:rsidR="002A6C7E" w:rsidRPr="0046576B">
        <w:rPr>
          <w:rFonts w:ascii="Calibri Light" w:hAnsi="Calibri Light" w:cs="Calibri Light"/>
          <w:sz w:val="20"/>
          <w:szCs w:val="20"/>
        </w:rPr>
        <w:t xml:space="preserve"> </w:t>
      </w:r>
      <w:r w:rsidR="002A6C7E" w:rsidRPr="0046576B">
        <w:rPr>
          <w:rFonts w:ascii="Calibri Light" w:hAnsi="Calibri Light" w:cs="Calibri Light"/>
          <w:sz w:val="20"/>
          <w:szCs w:val="20"/>
          <w:lang w:bidi="pl-PL"/>
        </w:rPr>
        <w:t xml:space="preserve">Ww. informacje umieszczone były m.in. w sposób zwyczajowo przyjęty na tablicy ogłoszeń w siedzibie oraz w Biuletynie Informacji Publicznej </w:t>
      </w:r>
      <w:r w:rsidR="00930930" w:rsidRPr="0046576B">
        <w:rPr>
          <w:rFonts w:ascii="Calibri Light" w:hAnsi="Calibri Light" w:cs="Calibri Light"/>
          <w:sz w:val="20"/>
          <w:szCs w:val="20"/>
          <w:lang w:bidi="pl-PL"/>
        </w:rPr>
        <w:t>RDOŚ</w:t>
      </w:r>
      <w:r w:rsidR="002A6C7E" w:rsidRPr="0046576B">
        <w:rPr>
          <w:rFonts w:ascii="Calibri Light" w:hAnsi="Calibri Light" w:cs="Calibri Light"/>
          <w:sz w:val="20"/>
          <w:szCs w:val="20"/>
          <w:lang w:bidi="pl-PL"/>
        </w:rPr>
        <w:t xml:space="preserve"> w Warszawie, w Urzędzie Miasta Ostrołęki, w Urzędzie Gminy w Rzekuniu, w Urzędzie Gminy w Troszynie, w Urzędzie Gminy Czerwin, w Urzędzie Gminy Goworowo, w Urzędzie Gminy Wąsewo, w Urzędzie Gminy w Długosiodle, w Urzędzie Gminy w Brańszczyku, w Urzędzie Miejskim w Wyszkowie, w Urzędzie Gminy Zabrodzie, w Urzędzie Gminy Jadów, w Urzędzie Gminy w Strachówce, w Urzędzie Gminy Dobre, w Urzędzie Gminy Stanisławów. We wskazanym terminie wpłynęły uwagi i wnioski, do których organ </w:t>
      </w:r>
      <w:r w:rsidR="002B0074" w:rsidRPr="0046576B">
        <w:rPr>
          <w:rFonts w:ascii="Calibri Light" w:hAnsi="Calibri Light" w:cs="Calibri Light"/>
          <w:color w:val="000000"/>
          <w:sz w:val="20"/>
          <w:szCs w:val="20"/>
          <w:lang w:bidi="pl-PL"/>
        </w:rPr>
        <w:t>pierwszej</w:t>
      </w:r>
      <w:r w:rsidR="002A6C7E" w:rsidRPr="0046576B">
        <w:rPr>
          <w:rFonts w:ascii="Calibri Light" w:hAnsi="Calibri Light" w:cs="Calibri Light"/>
          <w:sz w:val="20"/>
          <w:szCs w:val="20"/>
          <w:lang w:bidi="pl-PL"/>
        </w:rPr>
        <w:t xml:space="preserve"> instancji szczegółowo odniósł się w zaskarżonej decyzji (tabela nr 1, str. 19). </w:t>
      </w:r>
    </w:p>
    <w:p w14:paraId="563829A6" w14:textId="58753340" w:rsidR="007678F9" w:rsidRPr="0046576B" w:rsidRDefault="007D7294" w:rsidP="0046576B">
      <w:pPr>
        <w:spacing w:line="276" w:lineRule="auto"/>
        <w:ind w:firstLine="491"/>
        <w:rPr>
          <w:rFonts w:ascii="Calibri Light" w:hAnsi="Calibri Light" w:cs="Calibri Light"/>
          <w:color w:val="000000" w:themeColor="text1"/>
          <w:sz w:val="20"/>
          <w:szCs w:val="20"/>
        </w:rPr>
      </w:pPr>
      <w:r w:rsidRPr="0046576B">
        <w:rPr>
          <w:rFonts w:ascii="Calibri Light" w:hAnsi="Calibri Light" w:cs="Calibri Light"/>
          <w:sz w:val="20"/>
          <w:szCs w:val="20"/>
          <w:lang w:bidi="pl-PL"/>
        </w:rPr>
        <w:t>Ponadto</w:t>
      </w:r>
      <w:r w:rsidR="00A1578A" w:rsidRPr="0046576B">
        <w:rPr>
          <w:rFonts w:ascii="Calibri Light" w:hAnsi="Calibri Light" w:cs="Calibri Light"/>
          <w:sz w:val="20"/>
          <w:szCs w:val="20"/>
          <w:lang w:bidi="pl-PL"/>
        </w:rPr>
        <w:t xml:space="preserve">, </w:t>
      </w:r>
      <w:r w:rsidR="00611088" w:rsidRPr="0046576B">
        <w:rPr>
          <w:rFonts w:ascii="Calibri Light" w:hAnsi="Calibri Light" w:cs="Calibri Light"/>
          <w:color w:val="000000" w:themeColor="text1"/>
          <w:sz w:val="20"/>
          <w:szCs w:val="20"/>
        </w:rPr>
        <w:t xml:space="preserve">z dyspozycji art. 136 </w:t>
      </w:r>
      <w:r w:rsidR="00633C18" w:rsidRPr="0046576B">
        <w:rPr>
          <w:rFonts w:ascii="Calibri Light" w:hAnsi="Calibri Light" w:cs="Calibri Light"/>
          <w:color w:val="000000" w:themeColor="text1"/>
          <w:sz w:val="20"/>
          <w:szCs w:val="20"/>
        </w:rPr>
        <w:t>k.p.a.</w:t>
      </w:r>
      <w:r w:rsidR="00611088" w:rsidRPr="0046576B">
        <w:rPr>
          <w:rFonts w:ascii="Calibri Light" w:hAnsi="Calibri Light" w:cs="Calibri Light"/>
          <w:color w:val="000000" w:themeColor="text1"/>
          <w:sz w:val="20"/>
          <w:szCs w:val="20"/>
        </w:rPr>
        <w:t xml:space="preserve"> wynika, że organ odwoławczy może przeprowadzić dodatkowe postępowanie w celu uzupełnienia dowodów i materiałów w sprawie. Wobec powyższego,</w:t>
      </w:r>
      <w:r w:rsidR="00611088" w:rsidRPr="0046576B">
        <w:rPr>
          <w:rFonts w:ascii="Calibri Light" w:hAnsi="Calibri Light" w:cs="Calibri Light"/>
          <w:sz w:val="20"/>
          <w:szCs w:val="20"/>
          <w:lang w:bidi="pl-PL"/>
        </w:rPr>
        <w:t xml:space="preserve"> </w:t>
      </w:r>
      <w:r w:rsidR="00A1578A" w:rsidRPr="0046576B">
        <w:rPr>
          <w:rFonts w:ascii="Calibri Light" w:hAnsi="Calibri Light" w:cs="Calibri Light"/>
          <w:sz w:val="20"/>
          <w:szCs w:val="20"/>
          <w:lang w:bidi="pl-PL"/>
        </w:rPr>
        <w:t xml:space="preserve">GDOŚ w ramach </w:t>
      </w:r>
      <w:r w:rsidR="00930930" w:rsidRPr="0046576B">
        <w:rPr>
          <w:rFonts w:ascii="Calibri Light" w:hAnsi="Calibri Light" w:cs="Calibri Light"/>
          <w:sz w:val="20"/>
          <w:szCs w:val="20"/>
          <w:lang w:bidi="pl-PL"/>
        </w:rPr>
        <w:t xml:space="preserve">kontroli </w:t>
      </w:r>
      <w:proofErr w:type="spellStart"/>
      <w:r w:rsidR="00930930" w:rsidRPr="0046576B">
        <w:rPr>
          <w:rFonts w:ascii="Calibri Light" w:hAnsi="Calibri Light" w:cs="Calibri Light"/>
          <w:sz w:val="20"/>
          <w:szCs w:val="20"/>
          <w:lang w:bidi="pl-PL"/>
        </w:rPr>
        <w:t>drugoinstancyj</w:t>
      </w:r>
      <w:r w:rsidR="005814E0" w:rsidRPr="0046576B">
        <w:rPr>
          <w:rFonts w:ascii="Calibri Light" w:hAnsi="Calibri Light" w:cs="Calibri Light"/>
          <w:sz w:val="20"/>
          <w:szCs w:val="20"/>
          <w:lang w:bidi="pl-PL"/>
        </w:rPr>
        <w:t>nej</w:t>
      </w:r>
      <w:proofErr w:type="spellEnd"/>
      <w:r w:rsidR="004B027E" w:rsidRPr="0046576B">
        <w:rPr>
          <w:rFonts w:ascii="Calibri Light" w:hAnsi="Calibri Light" w:cs="Calibri Light"/>
          <w:sz w:val="20"/>
          <w:szCs w:val="20"/>
          <w:lang w:bidi="pl-PL"/>
        </w:rPr>
        <w:t>, pismami z 9 grudnia 2021 r.</w:t>
      </w:r>
      <w:r w:rsidR="009A3794" w:rsidRPr="0046576B">
        <w:rPr>
          <w:rFonts w:ascii="Calibri Light" w:hAnsi="Calibri Light" w:cs="Calibri Light"/>
          <w:sz w:val="20"/>
          <w:szCs w:val="20"/>
          <w:lang w:bidi="pl-PL"/>
        </w:rPr>
        <w:t xml:space="preserve">, </w:t>
      </w:r>
      <w:r w:rsidR="004B027E" w:rsidRPr="0046576B">
        <w:rPr>
          <w:rFonts w:ascii="Calibri Light" w:hAnsi="Calibri Light" w:cs="Calibri Light"/>
          <w:sz w:val="20"/>
          <w:szCs w:val="20"/>
          <w:lang w:bidi="pl-PL"/>
        </w:rPr>
        <w:t xml:space="preserve">znak: </w:t>
      </w:r>
      <w:r w:rsidR="004B027E" w:rsidRPr="0046576B">
        <w:rPr>
          <w:rFonts w:ascii="Calibri Light" w:hAnsi="Calibri Light" w:cs="Calibri Light"/>
          <w:sz w:val="20"/>
          <w:szCs w:val="20"/>
        </w:rPr>
        <w:t>DOOŚ-</w:t>
      </w:r>
      <w:r w:rsidR="004B027E" w:rsidRPr="0046576B">
        <w:rPr>
          <w:rFonts w:ascii="Calibri Light" w:hAnsi="Calibri Light" w:cs="Calibri Light"/>
          <w:color w:val="000000" w:themeColor="text1"/>
          <w:sz w:val="20"/>
          <w:szCs w:val="20"/>
        </w:rPr>
        <w:t>WDŚZIL.420.34.2021.KM.11, 23 maja 2022 r.</w:t>
      </w:r>
      <w:r w:rsidR="009A3794" w:rsidRPr="0046576B">
        <w:rPr>
          <w:rFonts w:ascii="Calibri Light" w:hAnsi="Calibri Light" w:cs="Calibri Light"/>
          <w:color w:val="000000" w:themeColor="text1"/>
          <w:sz w:val="20"/>
          <w:szCs w:val="20"/>
        </w:rPr>
        <w:t xml:space="preserve">, znak: </w:t>
      </w:r>
      <w:r w:rsidR="004B027E" w:rsidRPr="0046576B">
        <w:rPr>
          <w:rFonts w:ascii="Calibri Light" w:hAnsi="Calibri Light" w:cs="Calibri Light"/>
          <w:sz w:val="20"/>
          <w:szCs w:val="20"/>
        </w:rPr>
        <w:t>DOOŚ-</w:t>
      </w:r>
      <w:r w:rsidR="004B027E" w:rsidRPr="0046576B">
        <w:rPr>
          <w:rFonts w:ascii="Calibri Light" w:hAnsi="Calibri Light" w:cs="Calibri Light"/>
          <w:color w:val="000000" w:themeColor="text1"/>
          <w:sz w:val="20"/>
          <w:szCs w:val="20"/>
        </w:rPr>
        <w:t>WDŚZIL.</w:t>
      </w:r>
      <w:r w:rsidR="009A3794" w:rsidRPr="0046576B">
        <w:rPr>
          <w:rFonts w:ascii="Calibri Light" w:hAnsi="Calibri Light" w:cs="Calibri Light"/>
          <w:color w:val="000000" w:themeColor="text1"/>
          <w:sz w:val="20"/>
          <w:szCs w:val="20"/>
        </w:rPr>
        <w:t xml:space="preserve"> </w:t>
      </w:r>
      <w:r w:rsidR="004B027E" w:rsidRPr="0046576B">
        <w:rPr>
          <w:rFonts w:ascii="Calibri Light" w:hAnsi="Calibri Light" w:cs="Calibri Light"/>
          <w:color w:val="000000" w:themeColor="text1"/>
          <w:sz w:val="20"/>
          <w:szCs w:val="20"/>
        </w:rPr>
        <w:t>420.34.2021.KM/SO.13</w:t>
      </w:r>
      <w:r w:rsidR="00611088" w:rsidRPr="0046576B">
        <w:rPr>
          <w:rFonts w:ascii="Calibri Light" w:hAnsi="Calibri Light" w:cs="Calibri Light"/>
          <w:color w:val="000000" w:themeColor="text1"/>
          <w:sz w:val="20"/>
          <w:szCs w:val="20"/>
        </w:rPr>
        <w:t xml:space="preserve">, </w:t>
      </w:r>
      <w:r w:rsidR="004B027E" w:rsidRPr="0046576B">
        <w:rPr>
          <w:rFonts w:ascii="Calibri Light" w:hAnsi="Calibri Light" w:cs="Calibri Light"/>
          <w:color w:val="000000" w:themeColor="text1"/>
          <w:sz w:val="20"/>
          <w:szCs w:val="20"/>
        </w:rPr>
        <w:t>29 czerwca 2022 r.</w:t>
      </w:r>
      <w:r w:rsidR="009A3794" w:rsidRPr="0046576B">
        <w:rPr>
          <w:rFonts w:ascii="Calibri Light" w:hAnsi="Calibri Light" w:cs="Calibri Light"/>
          <w:color w:val="000000" w:themeColor="text1"/>
          <w:sz w:val="20"/>
          <w:szCs w:val="20"/>
        </w:rPr>
        <w:t xml:space="preserve">, </w:t>
      </w:r>
      <w:r w:rsidR="004B027E" w:rsidRPr="0046576B">
        <w:rPr>
          <w:rFonts w:ascii="Calibri Light" w:hAnsi="Calibri Light" w:cs="Calibri Light"/>
          <w:color w:val="000000" w:themeColor="text1"/>
          <w:sz w:val="20"/>
          <w:szCs w:val="20"/>
        </w:rPr>
        <w:t xml:space="preserve">znak: </w:t>
      </w:r>
      <w:r w:rsidR="004B027E" w:rsidRPr="0046576B">
        <w:rPr>
          <w:rFonts w:ascii="Calibri Light" w:hAnsi="Calibri Light" w:cs="Calibri Light"/>
          <w:sz w:val="20"/>
          <w:szCs w:val="20"/>
        </w:rPr>
        <w:t>DOOŚ-</w:t>
      </w:r>
      <w:r w:rsidR="004B027E" w:rsidRPr="0046576B">
        <w:rPr>
          <w:rFonts w:ascii="Calibri Light" w:hAnsi="Calibri Light" w:cs="Calibri Light"/>
          <w:color w:val="000000" w:themeColor="text1"/>
          <w:sz w:val="20"/>
          <w:szCs w:val="20"/>
        </w:rPr>
        <w:t>WDŚZIL.420.34.2021.KM/SO.14</w:t>
      </w:r>
      <w:r w:rsidR="009A3794" w:rsidRPr="0046576B">
        <w:rPr>
          <w:rFonts w:ascii="Calibri Light" w:hAnsi="Calibri Light" w:cs="Calibri Light"/>
          <w:color w:val="000000" w:themeColor="text1"/>
          <w:sz w:val="20"/>
          <w:szCs w:val="20"/>
        </w:rPr>
        <w:t>,</w:t>
      </w:r>
      <w:r w:rsidR="00611088" w:rsidRPr="0046576B">
        <w:rPr>
          <w:rFonts w:ascii="Calibri Light" w:hAnsi="Calibri Light" w:cs="Calibri Light"/>
          <w:color w:val="000000" w:themeColor="text1"/>
          <w:sz w:val="20"/>
          <w:szCs w:val="20"/>
        </w:rPr>
        <w:t xml:space="preserve"> oraz 16 listopada 2023 r., znak: </w:t>
      </w:r>
      <w:r w:rsidR="004B027E" w:rsidRPr="0046576B">
        <w:rPr>
          <w:rFonts w:ascii="Calibri Light" w:hAnsi="Calibri Light" w:cs="Calibri Light"/>
          <w:color w:val="000000" w:themeColor="text1"/>
          <w:sz w:val="20"/>
          <w:szCs w:val="20"/>
        </w:rPr>
        <w:t xml:space="preserve"> </w:t>
      </w:r>
      <w:r w:rsidR="00611088" w:rsidRPr="0046576B">
        <w:rPr>
          <w:rFonts w:ascii="Calibri Light" w:hAnsi="Calibri Light" w:cs="Calibri Light"/>
          <w:sz w:val="20"/>
          <w:szCs w:val="20"/>
        </w:rPr>
        <w:t>DOOŚ-</w:t>
      </w:r>
      <w:r w:rsidR="00611088" w:rsidRPr="0046576B">
        <w:rPr>
          <w:rFonts w:ascii="Calibri Light" w:hAnsi="Calibri Light" w:cs="Calibri Light"/>
          <w:color w:val="000000" w:themeColor="text1"/>
          <w:sz w:val="20"/>
          <w:szCs w:val="20"/>
        </w:rPr>
        <w:t xml:space="preserve">WDŚZIL.420.34.2021.KM/SO.21), </w:t>
      </w:r>
      <w:r w:rsidR="004B027E" w:rsidRPr="0046576B">
        <w:rPr>
          <w:rFonts w:ascii="Calibri Light" w:hAnsi="Calibri Light" w:cs="Calibri Light"/>
          <w:color w:val="000000" w:themeColor="text1"/>
          <w:sz w:val="20"/>
          <w:szCs w:val="20"/>
        </w:rPr>
        <w:t>wezwał inwestora do złożenia wyjaśnień oraz uzupełnienia raportu.</w:t>
      </w:r>
      <w:r w:rsidR="00BD51E6" w:rsidRPr="0046576B">
        <w:rPr>
          <w:rFonts w:ascii="Calibri Light" w:hAnsi="Calibri Light" w:cs="Calibri Light"/>
          <w:color w:val="000000" w:themeColor="text1"/>
          <w:sz w:val="20"/>
          <w:szCs w:val="20"/>
        </w:rPr>
        <w:t xml:space="preserve"> Wobec czego, o</w:t>
      </w:r>
      <w:r w:rsidR="004B027E" w:rsidRPr="0046576B">
        <w:rPr>
          <w:rFonts w:ascii="Calibri Light" w:hAnsi="Calibri Light" w:cs="Calibri Light"/>
          <w:color w:val="000000" w:themeColor="text1"/>
          <w:sz w:val="20"/>
          <w:szCs w:val="20"/>
        </w:rPr>
        <w:t xml:space="preserve">rgan odwoławczy, zobowiązany na mocy art. 77 § 1 </w:t>
      </w:r>
      <w:r w:rsidR="00633C18" w:rsidRPr="0046576B">
        <w:rPr>
          <w:rFonts w:ascii="Calibri Light" w:hAnsi="Calibri Light" w:cs="Calibri Light"/>
          <w:color w:val="000000" w:themeColor="text1"/>
          <w:sz w:val="20"/>
          <w:szCs w:val="20"/>
        </w:rPr>
        <w:t>k.p.a.</w:t>
      </w:r>
      <w:r w:rsidR="004B027E" w:rsidRPr="0046576B">
        <w:rPr>
          <w:rFonts w:ascii="Calibri Light" w:hAnsi="Calibri Light" w:cs="Calibri Light"/>
          <w:color w:val="000000" w:themeColor="text1"/>
          <w:sz w:val="20"/>
          <w:szCs w:val="20"/>
        </w:rPr>
        <w:t xml:space="preserve">, w sposób wyczerpujący zebrał i rozpatrzył całość materiału dowodowego, co umożliwiło dokonanie oceny dowodów, wymaganej zgodnie z art. 80 </w:t>
      </w:r>
      <w:r w:rsidR="00633C18" w:rsidRPr="0046576B">
        <w:rPr>
          <w:rFonts w:ascii="Calibri Light" w:hAnsi="Calibri Light" w:cs="Calibri Light"/>
          <w:color w:val="000000" w:themeColor="text1"/>
          <w:sz w:val="20"/>
          <w:szCs w:val="20"/>
        </w:rPr>
        <w:t>k.p.a</w:t>
      </w:r>
      <w:r w:rsidR="004B027E" w:rsidRPr="0046576B">
        <w:rPr>
          <w:rFonts w:ascii="Calibri Light" w:hAnsi="Calibri Light" w:cs="Calibri Light"/>
          <w:color w:val="000000" w:themeColor="text1"/>
          <w:sz w:val="20"/>
          <w:szCs w:val="20"/>
        </w:rPr>
        <w:t xml:space="preserve">. Przejawem dokładnego przeglądu </w:t>
      </w:r>
      <w:r w:rsidR="00BA69CB" w:rsidRPr="0046576B">
        <w:rPr>
          <w:rFonts w:ascii="Calibri Light" w:hAnsi="Calibri Light" w:cs="Calibri Light"/>
          <w:color w:val="000000" w:themeColor="text1"/>
          <w:sz w:val="20"/>
          <w:szCs w:val="20"/>
        </w:rPr>
        <w:t xml:space="preserve">zgromadzonej </w:t>
      </w:r>
      <w:r w:rsidR="004B027E" w:rsidRPr="0046576B">
        <w:rPr>
          <w:rFonts w:ascii="Calibri Light" w:hAnsi="Calibri Light" w:cs="Calibri Light"/>
          <w:color w:val="000000" w:themeColor="text1"/>
          <w:sz w:val="20"/>
          <w:szCs w:val="20"/>
        </w:rPr>
        <w:t xml:space="preserve">dokumentacji jest dokonana na podstawie akt sprawy modyfikacja przez GDOŚ części </w:t>
      </w:r>
      <w:r w:rsidR="00BA69CB" w:rsidRPr="0046576B">
        <w:rPr>
          <w:rFonts w:ascii="Calibri Light" w:hAnsi="Calibri Light" w:cs="Calibri Light"/>
          <w:color w:val="000000" w:themeColor="text1"/>
          <w:sz w:val="20"/>
          <w:szCs w:val="20"/>
        </w:rPr>
        <w:t>warunków realizacji określonych decyzją z</w:t>
      </w:r>
      <w:r w:rsidR="004B027E" w:rsidRPr="0046576B">
        <w:rPr>
          <w:rFonts w:ascii="Calibri Light" w:hAnsi="Calibri Light" w:cs="Calibri Light"/>
          <w:color w:val="000000" w:themeColor="text1"/>
          <w:sz w:val="20"/>
          <w:szCs w:val="20"/>
        </w:rPr>
        <w:t xml:space="preserve"> 30 sierpnia 2021 r. Tym samym w przedmiotowej sprawie wydano decyzję o środowiskowych uwarunkowaniach biorąc pod uwagę ustalenia zawarte w raporcie, czy</w:t>
      </w:r>
      <w:r w:rsidR="00611088" w:rsidRPr="0046576B">
        <w:rPr>
          <w:rFonts w:ascii="Calibri Light" w:hAnsi="Calibri Light" w:cs="Calibri Light"/>
          <w:color w:val="000000" w:themeColor="text1"/>
          <w:sz w:val="20"/>
          <w:szCs w:val="20"/>
        </w:rPr>
        <w:t>m</w:t>
      </w:r>
      <w:r w:rsidR="004B027E" w:rsidRPr="0046576B">
        <w:rPr>
          <w:rFonts w:ascii="Calibri Light" w:hAnsi="Calibri Light" w:cs="Calibri Light"/>
          <w:color w:val="000000" w:themeColor="text1"/>
          <w:sz w:val="20"/>
          <w:szCs w:val="20"/>
        </w:rPr>
        <w:t xml:space="preserve"> wypełniono zapisy art. 80</w:t>
      </w:r>
      <w:r w:rsidR="00611088" w:rsidRPr="0046576B">
        <w:rPr>
          <w:rFonts w:ascii="Calibri Light" w:hAnsi="Calibri Light" w:cs="Calibri Light"/>
          <w:color w:val="000000" w:themeColor="text1"/>
          <w:sz w:val="20"/>
          <w:szCs w:val="20"/>
        </w:rPr>
        <w:t xml:space="preserve"> ust. 1 pkt 2</w:t>
      </w:r>
      <w:r w:rsidR="008C3B59" w:rsidRPr="0046576B">
        <w:rPr>
          <w:rFonts w:ascii="Calibri Light" w:hAnsi="Calibri Light" w:cs="Calibri Light"/>
          <w:color w:val="000000" w:themeColor="text1"/>
          <w:sz w:val="20"/>
          <w:szCs w:val="20"/>
        </w:rPr>
        <w:t xml:space="preserve"> </w:t>
      </w:r>
      <w:proofErr w:type="spellStart"/>
      <w:r w:rsidR="0067019A" w:rsidRPr="0046576B">
        <w:rPr>
          <w:rFonts w:ascii="Calibri Light" w:hAnsi="Calibri Light" w:cs="Calibri Light"/>
          <w:color w:val="000000" w:themeColor="text1"/>
          <w:sz w:val="20"/>
          <w:szCs w:val="20"/>
        </w:rPr>
        <w:t>u.o.o.ś</w:t>
      </w:r>
      <w:proofErr w:type="spellEnd"/>
      <w:r w:rsidR="004B027E" w:rsidRPr="0046576B">
        <w:rPr>
          <w:rFonts w:ascii="Calibri Light" w:hAnsi="Calibri Light" w:cs="Calibri Light"/>
          <w:color w:val="000000" w:themeColor="text1"/>
          <w:sz w:val="20"/>
          <w:szCs w:val="20"/>
        </w:rPr>
        <w:t>.</w:t>
      </w:r>
      <w:r w:rsidR="00611088" w:rsidRPr="0046576B">
        <w:rPr>
          <w:rFonts w:ascii="Calibri Light" w:hAnsi="Calibri Light" w:cs="Calibri Light"/>
          <w:color w:val="000000" w:themeColor="text1"/>
          <w:sz w:val="20"/>
          <w:szCs w:val="20"/>
        </w:rPr>
        <w:t xml:space="preserve"> Wobec powyższych wyjaśnień, GDOŚ stoi na stanowisku, iż </w:t>
      </w:r>
      <w:r w:rsidR="004B027E" w:rsidRPr="0046576B">
        <w:rPr>
          <w:rFonts w:ascii="Calibri Light" w:hAnsi="Calibri Light" w:cs="Calibri Light"/>
          <w:color w:val="000000" w:themeColor="text1"/>
          <w:sz w:val="20"/>
          <w:szCs w:val="20"/>
        </w:rPr>
        <w:t xml:space="preserve">organ odwoławczy </w:t>
      </w:r>
      <w:r w:rsidR="00611088" w:rsidRPr="0046576B">
        <w:rPr>
          <w:rFonts w:ascii="Calibri Light" w:hAnsi="Calibri Light" w:cs="Calibri Light"/>
          <w:color w:val="000000" w:themeColor="text1"/>
          <w:sz w:val="20"/>
          <w:szCs w:val="20"/>
        </w:rPr>
        <w:t>prawidłowo</w:t>
      </w:r>
      <w:r w:rsidR="004B027E" w:rsidRPr="0046576B">
        <w:rPr>
          <w:rFonts w:ascii="Calibri Light" w:hAnsi="Calibri Light" w:cs="Calibri Light"/>
          <w:color w:val="000000" w:themeColor="text1"/>
          <w:sz w:val="20"/>
          <w:szCs w:val="20"/>
        </w:rPr>
        <w:t xml:space="preserve"> przeprowadzi</w:t>
      </w:r>
      <w:r w:rsidR="00611088" w:rsidRPr="0046576B">
        <w:rPr>
          <w:rFonts w:ascii="Calibri Light" w:hAnsi="Calibri Light" w:cs="Calibri Light"/>
          <w:color w:val="000000" w:themeColor="text1"/>
          <w:sz w:val="20"/>
          <w:szCs w:val="20"/>
        </w:rPr>
        <w:t>ł</w:t>
      </w:r>
      <w:r w:rsidR="004B027E" w:rsidRPr="0046576B">
        <w:rPr>
          <w:rFonts w:ascii="Calibri Light" w:hAnsi="Calibri Light" w:cs="Calibri Light"/>
          <w:color w:val="000000" w:themeColor="text1"/>
          <w:sz w:val="20"/>
          <w:szCs w:val="20"/>
        </w:rPr>
        <w:t xml:space="preserve"> dodatkowe postępowanie w celu uzupełnienia dowodów i materiałów w sprawie. Dodatkowo, organ</w:t>
      </w:r>
      <w:r w:rsidR="002A6C7E" w:rsidRPr="0046576B">
        <w:rPr>
          <w:rFonts w:ascii="Calibri Light" w:hAnsi="Calibri Light" w:cs="Calibri Light"/>
          <w:sz w:val="20"/>
          <w:szCs w:val="20"/>
          <w:lang w:bidi="pl-PL"/>
        </w:rPr>
        <w:t xml:space="preserve"> </w:t>
      </w:r>
      <w:r w:rsidR="002F6145" w:rsidRPr="0046576B">
        <w:rPr>
          <w:rFonts w:ascii="Calibri Light" w:hAnsi="Calibri Light" w:cs="Calibri Light"/>
          <w:sz w:val="20"/>
          <w:szCs w:val="20"/>
          <w:lang w:bidi="pl-PL"/>
        </w:rPr>
        <w:t xml:space="preserve">odwoławczy </w:t>
      </w:r>
      <w:r w:rsidR="002A6C7E" w:rsidRPr="0046576B">
        <w:rPr>
          <w:rFonts w:ascii="Calibri Light" w:hAnsi="Calibri Light" w:cs="Calibri Light"/>
          <w:sz w:val="20"/>
          <w:szCs w:val="20"/>
          <w:lang w:bidi="pl-PL"/>
        </w:rPr>
        <w:t xml:space="preserve">stoi na stanowisku, iż </w:t>
      </w:r>
      <w:r w:rsidR="002D4FDB" w:rsidRPr="0046576B">
        <w:rPr>
          <w:rFonts w:ascii="Calibri Light" w:hAnsi="Calibri Light" w:cs="Calibri Light"/>
          <w:sz w:val="20"/>
          <w:szCs w:val="20"/>
          <w:lang w:bidi="pl-PL"/>
        </w:rPr>
        <w:t xml:space="preserve">zgodnie z ww. wyjaśnieniami, </w:t>
      </w:r>
      <w:r w:rsidR="002A6C7E" w:rsidRPr="0046576B">
        <w:rPr>
          <w:rFonts w:ascii="Calibri Light" w:hAnsi="Calibri Light" w:cs="Calibri Light"/>
          <w:sz w:val="20"/>
          <w:szCs w:val="20"/>
          <w:lang w:bidi="pl-PL"/>
        </w:rPr>
        <w:t xml:space="preserve">RDOŚ w Warszawie </w:t>
      </w:r>
      <w:r w:rsidR="002A6C7E" w:rsidRPr="0046576B">
        <w:rPr>
          <w:rFonts w:ascii="Calibri Light" w:hAnsi="Calibri Light" w:cs="Calibri Light"/>
          <w:color w:val="000000"/>
          <w:sz w:val="20"/>
          <w:szCs w:val="20"/>
          <w:lang w:bidi="pl-PL"/>
        </w:rPr>
        <w:t xml:space="preserve">podjął wszelkie niezbędne działania konieczne do wyjaśnienia stanu faktycznego oraz załatwienia sprawy, a także </w:t>
      </w:r>
      <w:r w:rsidR="00BA69CB" w:rsidRPr="0046576B">
        <w:rPr>
          <w:rFonts w:ascii="Calibri Light" w:hAnsi="Calibri Light" w:cs="Calibri Light"/>
          <w:color w:val="000000"/>
          <w:sz w:val="20"/>
          <w:szCs w:val="20"/>
          <w:lang w:bidi="pl-PL"/>
        </w:rPr>
        <w:t>przeanalizował oddziaływanie inwestycji na zdrowie ludzi oraz potencjalne konflikty społeczne</w:t>
      </w:r>
      <w:r w:rsidR="002A6C7E" w:rsidRPr="0046576B">
        <w:rPr>
          <w:rFonts w:ascii="Calibri Light" w:hAnsi="Calibri Light" w:cs="Calibri Light"/>
          <w:color w:val="000000"/>
          <w:sz w:val="20"/>
          <w:szCs w:val="20"/>
          <w:lang w:bidi="pl-PL"/>
        </w:rPr>
        <w:t>, wobec czego wskazany zarzut uznaje się za bezzasadny.</w:t>
      </w:r>
    </w:p>
    <w:p w14:paraId="3FF31ADC" w14:textId="7D0CD430" w:rsidR="00E45107" w:rsidRPr="0046576B" w:rsidRDefault="00E45107" w:rsidP="0046576B">
      <w:pPr>
        <w:spacing w:line="276" w:lineRule="auto"/>
        <w:ind w:firstLine="491"/>
        <w:rPr>
          <w:rFonts w:ascii="Calibri Light" w:hAnsi="Calibri Light" w:cs="Calibri Light"/>
          <w:color w:val="000000"/>
          <w:sz w:val="20"/>
          <w:szCs w:val="20"/>
          <w:lang w:bidi="pl-PL"/>
        </w:rPr>
      </w:pPr>
      <w:r w:rsidRPr="0046576B">
        <w:rPr>
          <w:rFonts w:ascii="Calibri Light" w:hAnsi="Calibri Light" w:cs="Calibri Light"/>
          <w:color w:val="000000" w:themeColor="text1"/>
          <w:sz w:val="20"/>
          <w:szCs w:val="20"/>
        </w:rPr>
        <w:t xml:space="preserve">Odnosząc się do kwestii uchybienia art. 8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xml:space="preserve">, należy stwierdzić, że kwestia ta również nie zasługuje na uwzględnienie. Uzasadnienie decyzji organu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zostało sporządzone w sposób prawidłowy. RDOŚ w Warszawie wskazał jednoznacznie jakimi motywami kierował się wydając swoje rozstrzygnięcie. Obowiązek właściwego sporządzenia uzasadnienia rozstrzygnięcia wiąże się z wyrażoną w art. 11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xml:space="preserve"> zasadą przekonywania, która zobowiązuje organy administracji publicznej do dołożenia szczególnej staranności w uzasadnieniu swoich rozstrzygnięć. Motywy działania organu powinny być przedstawione w taki sposób, aby strona mogła zrozumieć i w miarę możliwości zaakceptować zasadność przesłanek faktycznych i prawnych, którymi kierował się organ przy jej wydaniu. W opinii GDOŚ warunek ten został spełniony. RDOŚ w Warszawie w decyzji z 30 sierpnia 2021 r. na str. 8-15 prawidłowo i szczegółowo uzasadnił zajęte przez siebie stanowisko. Zdaniem organu </w:t>
      </w:r>
      <w:r w:rsidR="006301C3" w:rsidRPr="0046576B">
        <w:rPr>
          <w:rFonts w:ascii="Calibri Light" w:hAnsi="Calibri Light" w:cs="Calibri Light"/>
          <w:color w:val="000000" w:themeColor="text1"/>
          <w:sz w:val="20"/>
          <w:szCs w:val="20"/>
        </w:rPr>
        <w:t>odwoławczego</w:t>
      </w:r>
      <w:r w:rsidRPr="0046576B">
        <w:rPr>
          <w:rFonts w:ascii="Calibri Light" w:hAnsi="Calibri Light" w:cs="Calibri Light"/>
          <w:color w:val="000000" w:themeColor="text1"/>
          <w:sz w:val="20"/>
          <w:szCs w:val="20"/>
        </w:rPr>
        <w:t xml:space="preserve"> nie doszło do naruszenia zasady pogłębiania zaufania obywateli określonej w art. 8 </w:t>
      </w:r>
      <w:r w:rsidR="00633C18" w:rsidRPr="0046576B">
        <w:rPr>
          <w:rFonts w:ascii="Calibri Light" w:hAnsi="Calibri Light" w:cs="Calibri Light"/>
          <w:color w:val="000000" w:themeColor="text1"/>
          <w:sz w:val="20"/>
          <w:szCs w:val="20"/>
        </w:rPr>
        <w:t>k.p.a.</w:t>
      </w:r>
    </w:p>
    <w:p w14:paraId="6CA777F3" w14:textId="5442FC60" w:rsidR="00E45107" w:rsidRPr="0046576B" w:rsidRDefault="00E45107"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Z kolei w art. 9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xml:space="preserve"> przyjęto, że organy administracji publicznej mają obowiązek należytego i wyczerpującego informowania stron o okolicznościach faktycznych i prawnych, które mogą mieć wpływ na ustalenie ich praw i obowiązków będących przedmiotem postępowania. Organ powinien czuwać nad tym, aby strony oraz inne osoby uczestniczące w postępowaniu nie poniosły szkody z powodu nieznajomości prawa, i w tym celu udzielać im niezbędnych wyjaśnień i wskazówek. Jest to jedna z zasad ogólnych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xml:space="preserve"> W wyroku Naczelnego Sądu Administracyjnego z 17 stycznia 1990 r.</w:t>
      </w:r>
      <w:r w:rsidR="00BA69CB"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sygn. akt: I SA 28/89</w:t>
      </w:r>
      <w:r w:rsidR="00BA69CB"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podkreślono, że w świetle tego przepisu organ, dla uzasadnienia swoich działań i rozstrzygnięć, nie może powoływać się na to, że nieznajomość prawa szkodzi. Strona ma prawo przyjąć udzieloną jej informację jako zgodną z prawdą, kierując się zasadą zaufania do władzy publicznej. Podkreślenia przy tym wymaga, iż w przedmiotowej sprawie żadna ze stron nie zwróciła się do RDOŚ w Warszawie z wnioskiem o udzielenie informacji dotyczących przedmiotowego postępowania. Tym samym nie zaistniała okoliczność, w której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naruszył art. 9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xml:space="preserve"> </w:t>
      </w:r>
    </w:p>
    <w:p w14:paraId="148336E6" w14:textId="28D8C545" w:rsidR="00283C3F" w:rsidRPr="0046576B" w:rsidRDefault="00E45107" w:rsidP="0046576B">
      <w:pPr>
        <w:spacing w:line="276" w:lineRule="auto"/>
        <w:ind w:firstLine="36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Ponadto, </w:t>
      </w:r>
      <w:r w:rsidR="00E314F4" w:rsidRPr="0046576B">
        <w:rPr>
          <w:rFonts w:ascii="Calibri Light" w:hAnsi="Calibri Light" w:cs="Calibri Light"/>
          <w:color w:val="000000"/>
          <w:sz w:val="20"/>
          <w:szCs w:val="20"/>
          <w:lang w:bidi="pl-PL"/>
        </w:rPr>
        <w:t xml:space="preserve">GDOŚ wyjaśnia, </w:t>
      </w:r>
      <w:r w:rsidR="00341C9B" w:rsidRPr="0046576B">
        <w:rPr>
          <w:rFonts w:ascii="Calibri Light" w:hAnsi="Calibri Light" w:cs="Calibri Light"/>
          <w:color w:val="000000"/>
          <w:sz w:val="20"/>
          <w:szCs w:val="20"/>
          <w:lang w:bidi="pl-PL"/>
        </w:rPr>
        <w:t xml:space="preserve">iż organ </w:t>
      </w:r>
      <w:r w:rsidR="002B0074" w:rsidRPr="0046576B">
        <w:rPr>
          <w:rFonts w:ascii="Calibri Light" w:hAnsi="Calibri Light" w:cs="Calibri Light"/>
          <w:color w:val="000000"/>
          <w:sz w:val="20"/>
          <w:szCs w:val="20"/>
          <w:lang w:bidi="pl-PL"/>
        </w:rPr>
        <w:t>RDOŚ w Warszawie</w:t>
      </w:r>
      <w:r w:rsidR="00341C9B" w:rsidRPr="0046576B">
        <w:rPr>
          <w:rFonts w:ascii="Calibri Light" w:hAnsi="Calibri Light" w:cs="Calibri Light"/>
          <w:color w:val="000000"/>
          <w:sz w:val="20"/>
          <w:szCs w:val="20"/>
          <w:lang w:bidi="pl-PL"/>
        </w:rPr>
        <w:t xml:space="preserve"> każdorazowo </w:t>
      </w:r>
      <w:r w:rsidR="00156BD3" w:rsidRPr="0046576B">
        <w:rPr>
          <w:rFonts w:ascii="Calibri Light" w:hAnsi="Calibri Light" w:cs="Calibri Light"/>
          <w:color w:val="000000"/>
          <w:sz w:val="20"/>
          <w:szCs w:val="20"/>
          <w:lang w:bidi="pl-PL"/>
        </w:rPr>
        <w:t>poinformował</w:t>
      </w:r>
      <w:r w:rsidR="00341C9B" w:rsidRPr="0046576B">
        <w:rPr>
          <w:rFonts w:ascii="Calibri Light" w:hAnsi="Calibri Light" w:cs="Calibri Light"/>
          <w:color w:val="000000"/>
          <w:sz w:val="20"/>
          <w:szCs w:val="20"/>
          <w:lang w:bidi="pl-PL"/>
        </w:rPr>
        <w:t xml:space="preserve"> strony o etapach postępowania</w:t>
      </w:r>
      <w:r w:rsidR="00BA69CB" w:rsidRPr="0046576B">
        <w:rPr>
          <w:rFonts w:ascii="Calibri Light" w:hAnsi="Calibri Light" w:cs="Calibri Light"/>
          <w:color w:val="000000"/>
          <w:sz w:val="20"/>
          <w:szCs w:val="20"/>
          <w:lang w:bidi="pl-PL"/>
        </w:rPr>
        <w:t xml:space="preserve">, </w:t>
      </w:r>
      <w:r w:rsidR="00341C9B" w:rsidRPr="0046576B">
        <w:rPr>
          <w:rFonts w:ascii="Calibri Light" w:hAnsi="Calibri Light" w:cs="Calibri Light"/>
          <w:color w:val="000000"/>
          <w:sz w:val="20"/>
          <w:szCs w:val="20"/>
          <w:lang w:bidi="pl-PL"/>
        </w:rPr>
        <w:t>tj.:</w:t>
      </w:r>
    </w:p>
    <w:p w14:paraId="1318491F" w14:textId="25F89ECB" w:rsidR="00341C9B" w:rsidRPr="0046576B" w:rsidRDefault="00341C9B" w:rsidP="0046576B">
      <w:pPr>
        <w:pStyle w:val="Akapitzlist"/>
        <w:numPr>
          <w:ilvl w:val="0"/>
          <w:numId w:val="11"/>
        </w:numPr>
        <w:spacing w:line="276" w:lineRule="auto"/>
        <w:rPr>
          <w:rFonts w:ascii="Calibri Light" w:hAnsi="Calibri Light" w:cs="Calibri Light"/>
          <w:sz w:val="20"/>
          <w:szCs w:val="20"/>
        </w:rPr>
      </w:pPr>
      <w:r w:rsidRPr="0046576B">
        <w:rPr>
          <w:rFonts w:ascii="Calibri Light" w:hAnsi="Calibri Light" w:cs="Calibri Light"/>
          <w:sz w:val="20"/>
          <w:szCs w:val="20"/>
        </w:rPr>
        <w:t xml:space="preserve">zawiadomieniem </w:t>
      </w:r>
      <w:r w:rsidR="00BA69CB" w:rsidRPr="0046576B">
        <w:rPr>
          <w:rFonts w:ascii="Calibri Light" w:hAnsi="Calibri Light" w:cs="Calibri Light"/>
          <w:sz w:val="20"/>
          <w:szCs w:val="20"/>
        </w:rPr>
        <w:t xml:space="preserve">z </w:t>
      </w:r>
      <w:r w:rsidRPr="0046576B">
        <w:rPr>
          <w:rFonts w:ascii="Calibri Light" w:hAnsi="Calibri Light" w:cs="Calibri Light"/>
          <w:sz w:val="20"/>
          <w:szCs w:val="20"/>
        </w:rPr>
        <w:t>17 grudnia 2020 r., znak: WOOŚ-II.420.117.2020.JK, o prowadzeniu postępowania wszczętego na wniosek PSE</w:t>
      </w:r>
      <w:r w:rsidR="00BA69CB" w:rsidRPr="0046576B">
        <w:rPr>
          <w:rFonts w:ascii="Calibri Light" w:hAnsi="Calibri Light" w:cs="Calibri Light"/>
          <w:sz w:val="20"/>
          <w:szCs w:val="20"/>
        </w:rPr>
        <w:t xml:space="preserve"> S.A.</w:t>
      </w:r>
      <w:r w:rsidRPr="0046576B">
        <w:rPr>
          <w:rFonts w:ascii="Calibri Light" w:hAnsi="Calibri Light" w:cs="Calibri Light"/>
          <w:sz w:val="20"/>
          <w:szCs w:val="20"/>
        </w:rPr>
        <w:t xml:space="preserve"> z 23 listopada 2020 r., uzupełnionego przy piśmie z 2 grudnia 2020 r., w </w:t>
      </w:r>
      <w:r w:rsidRPr="0046576B">
        <w:rPr>
          <w:rFonts w:ascii="Calibri Light" w:hAnsi="Calibri Light" w:cs="Calibri Light"/>
          <w:sz w:val="20"/>
          <w:szCs w:val="20"/>
        </w:rPr>
        <w:lastRenderedPageBreak/>
        <w:t xml:space="preserve">sprawie o wydanie decyzji o środowiskowych uwarunkowaniach dla przedsięwzięcia polegającego na </w:t>
      </w:r>
      <w:r w:rsidRPr="0046576B">
        <w:rPr>
          <w:rFonts w:ascii="Calibri Light" w:hAnsi="Calibri Light" w:cs="Calibri Light"/>
          <w:i/>
          <w:iCs/>
          <w:sz w:val="20"/>
          <w:szCs w:val="20"/>
        </w:rPr>
        <w:t>b</w:t>
      </w:r>
      <w:r w:rsidRPr="0046576B">
        <w:rPr>
          <w:rFonts w:ascii="Calibri Light" w:hAnsi="Calibri Light" w:cs="Calibri Light"/>
          <w:i/>
          <w:sz w:val="20"/>
          <w:szCs w:val="20"/>
        </w:rPr>
        <w:t>udowie linii elektroenergetycznej 400 kV Ostrołęka - Stanisławów z zadania inwestycyjnego: Budowa linii 400 kV Ostrołęka - Stanisławów oraz rozbudowa stacji 400 kV Stanisławów i stacji 400/220/110/kV Ostrołęka (etap II)</w:t>
      </w:r>
      <w:r w:rsidRPr="0046576B">
        <w:rPr>
          <w:rFonts w:ascii="Calibri Light" w:hAnsi="Calibri Light" w:cs="Calibri Light"/>
          <w:iCs/>
          <w:sz w:val="20"/>
          <w:szCs w:val="20"/>
        </w:rPr>
        <w:t>,</w:t>
      </w:r>
      <w:r w:rsidRPr="0046576B">
        <w:rPr>
          <w:rFonts w:ascii="Calibri Light" w:hAnsi="Calibri Light" w:cs="Calibri Light"/>
          <w:i/>
          <w:sz w:val="20"/>
          <w:szCs w:val="20"/>
        </w:rPr>
        <w:t xml:space="preserve"> </w:t>
      </w:r>
      <w:r w:rsidRPr="0046576B">
        <w:rPr>
          <w:rFonts w:ascii="Calibri Light" w:hAnsi="Calibri Light" w:cs="Calibri Light"/>
          <w:iCs/>
          <w:sz w:val="20"/>
          <w:szCs w:val="20"/>
        </w:rPr>
        <w:t>według wariantu WB2;</w:t>
      </w:r>
    </w:p>
    <w:p w14:paraId="5B84790D" w14:textId="5E8FC5F9" w:rsidR="00341C9B" w:rsidRPr="0046576B" w:rsidRDefault="00341C9B" w:rsidP="0046576B">
      <w:pPr>
        <w:pStyle w:val="Akapitzlist"/>
        <w:numPr>
          <w:ilvl w:val="0"/>
          <w:numId w:val="11"/>
        </w:numPr>
        <w:spacing w:line="276" w:lineRule="auto"/>
        <w:rPr>
          <w:rFonts w:ascii="Calibri Light" w:hAnsi="Calibri Light" w:cs="Calibri Light"/>
          <w:sz w:val="20"/>
          <w:szCs w:val="20"/>
        </w:rPr>
      </w:pPr>
      <w:proofErr w:type="spellStart"/>
      <w:r w:rsidRPr="0046576B">
        <w:rPr>
          <w:rFonts w:ascii="Calibri Light" w:hAnsi="Calibri Light" w:cs="Calibri Light"/>
          <w:iCs/>
          <w:sz w:val="20"/>
          <w:szCs w:val="20"/>
        </w:rPr>
        <w:t>obwieszczeni</w:t>
      </w:r>
      <w:r w:rsidR="002F2E36" w:rsidRPr="0046576B">
        <w:rPr>
          <w:rFonts w:ascii="Calibri Light" w:hAnsi="Calibri Light" w:cs="Calibri Light"/>
          <w:iCs/>
          <w:sz w:val="20"/>
          <w:szCs w:val="20"/>
        </w:rPr>
        <w:t>ami</w:t>
      </w:r>
      <w:proofErr w:type="spellEnd"/>
      <w:r w:rsidRPr="0046576B">
        <w:rPr>
          <w:rFonts w:ascii="Calibri Light" w:hAnsi="Calibri Light" w:cs="Calibri Light"/>
          <w:iCs/>
          <w:sz w:val="20"/>
          <w:szCs w:val="20"/>
        </w:rPr>
        <w:t xml:space="preserve"> z </w:t>
      </w:r>
      <w:r w:rsidRPr="0046576B">
        <w:rPr>
          <w:rFonts w:ascii="Calibri Light" w:hAnsi="Calibri Light" w:cs="Calibri Light"/>
          <w:sz w:val="20"/>
          <w:szCs w:val="20"/>
        </w:rPr>
        <w:t xml:space="preserve">17 grudnia 2020 r., znak: WOOŚ-II.420.117.2020.JK.5, </w:t>
      </w:r>
      <w:r w:rsidR="002F2E36" w:rsidRPr="0046576B">
        <w:rPr>
          <w:rFonts w:ascii="Calibri Light" w:hAnsi="Calibri Light" w:cs="Calibri Light"/>
          <w:sz w:val="20"/>
          <w:szCs w:val="20"/>
        </w:rPr>
        <w:t xml:space="preserve">oraz z 10 maja 2021 r., znak: WOOŚ-II.420.117.2020.JK.21, </w:t>
      </w:r>
      <w:r w:rsidRPr="0046576B">
        <w:rPr>
          <w:rFonts w:ascii="Calibri Light" w:hAnsi="Calibri Light" w:cs="Calibri Light"/>
          <w:sz w:val="20"/>
          <w:szCs w:val="20"/>
        </w:rPr>
        <w:t xml:space="preserve">o wystąpieniu do organów </w:t>
      </w:r>
      <w:r w:rsidR="00BA69CB" w:rsidRPr="0046576B">
        <w:rPr>
          <w:rFonts w:ascii="Calibri Light" w:hAnsi="Calibri Light" w:cs="Calibri Light"/>
          <w:sz w:val="20"/>
          <w:szCs w:val="20"/>
        </w:rPr>
        <w:t>współdziałających</w:t>
      </w:r>
      <w:r w:rsidRPr="0046576B">
        <w:rPr>
          <w:rFonts w:ascii="Calibri Light" w:hAnsi="Calibri Light" w:cs="Calibri Light"/>
          <w:sz w:val="20"/>
          <w:szCs w:val="20"/>
        </w:rPr>
        <w:t>;</w:t>
      </w:r>
    </w:p>
    <w:p w14:paraId="0EDD2801" w14:textId="4CAAD4EC" w:rsidR="00341C9B" w:rsidRPr="0046576B" w:rsidRDefault="002F2E36" w:rsidP="0046576B">
      <w:pPr>
        <w:pStyle w:val="Akapitzlist"/>
        <w:numPr>
          <w:ilvl w:val="0"/>
          <w:numId w:val="11"/>
        </w:numPr>
        <w:spacing w:line="276" w:lineRule="auto"/>
        <w:rPr>
          <w:rFonts w:ascii="Calibri Light" w:hAnsi="Calibri Light" w:cs="Calibri Light"/>
          <w:sz w:val="20"/>
          <w:szCs w:val="20"/>
        </w:rPr>
      </w:pPr>
      <w:r w:rsidRPr="0046576B">
        <w:rPr>
          <w:rFonts w:ascii="Calibri Light" w:hAnsi="Calibri Light" w:cs="Calibri Light"/>
          <w:sz w:val="20"/>
          <w:szCs w:val="20"/>
        </w:rPr>
        <w:t xml:space="preserve">obwieszczeniem z 20 maja 2021 r., znak: WOOŚ-II.420.117.2020.JK.22, </w:t>
      </w:r>
      <w:r w:rsidRPr="0046576B">
        <w:rPr>
          <w:rFonts w:ascii="Calibri Light" w:hAnsi="Calibri Light" w:cs="Calibri Light"/>
          <w:sz w:val="20"/>
          <w:szCs w:val="20"/>
          <w:lang w:bidi="pl-PL"/>
        </w:rPr>
        <w:t>m.in. o możliwości składania uwag i wniosków we wskazanym terminie;</w:t>
      </w:r>
    </w:p>
    <w:p w14:paraId="1569A1D8" w14:textId="50B7380D" w:rsidR="002F2E36" w:rsidRPr="0046576B" w:rsidRDefault="002F2E36" w:rsidP="0046576B">
      <w:pPr>
        <w:pStyle w:val="Akapitzlist"/>
        <w:numPr>
          <w:ilvl w:val="0"/>
          <w:numId w:val="11"/>
        </w:numPr>
        <w:spacing w:line="276" w:lineRule="auto"/>
        <w:rPr>
          <w:rFonts w:ascii="Calibri Light" w:hAnsi="Calibri Light" w:cs="Calibri Light"/>
          <w:sz w:val="20"/>
          <w:szCs w:val="20"/>
        </w:rPr>
      </w:pPr>
      <w:r w:rsidRPr="0046576B">
        <w:rPr>
          <w:rFonts w:ascii="Calibri Light" w:hAnsi="Calibri Light" w:cs="Calibri Light"/>
          <w:sz w:val="20"/>
          <w:szCs w:val="20"/>
          <w:lang w:bidi="pl-PL"/>
        </w:rPr>
        <w:t xml:space="preserve">obwieszczeniem </w:t>
      </w:r>
      <w:r w:rsidRPr="0046576B">
        <w:rPr>
          <w:rFonts w:ascii="Calibri Light" w:hAnsi="Calibri Light" w:cs="Calibri Light"/>
          <w:iCs/>
          <w:sz w:val="20"/>
          <w:szCs w:val="20"/>
        </w:rPr>
        <w:t xml:space="preserve">z </w:t>
      </w:r>
      <w:r w:rsidRPr="0046576B">
        <w:rPr>
          <w:rFonts w:ascii="Calibri Light" w:hAnsi="Calibri Light" w:cs="Calibri Light"/>
          <w:sz w:val="20"/>
          <w:szCs w:val="20"/>
        </w:rPr>
        <w:t>23 lipca 2021 r., znak: WOOŚ-II.420.117.2020.JK.25, o zebraniu całości materiału dowodowego oraz możliwości zapoznania się ze zgromadzonym materiałem oraz możliwości wypowiedzenia się co do zebranych dowodów;</w:t>
      </w:r>
    </w:p>
    <w:p w14:paraId="1E700ECE" w14:textId="1FEE2E28" w:rsidR="002F2E36" w:rsidRPr="0046576B" w:rsidRDefault="002F2E36" w:rsidP="0046576B">
      <w:pPr>
        <w:pStyle w:val="Akapitzlist"/>
        <w:numPr>
          <w:ilvl w:val="0"/>
          <w:numId w:val="11"/>
        </w:numPr>
        <w:spacing w:line="276" w:lineRule="auto"/>
        <w:rPr>
          <w:rFonts w:ascii="Calibri Light" w:hAnsi="Calibri Light" w:cs="Calibri Light"/>
          <w:sz w:val="20"/>
          <w:szCs w:val="20"/>
        </w:rPr>
      </w:pPr>
      <w:r w:rsidRPr="0046576B">
        <w:rPr>
          <w:rFonts w:ascii="Calibri Light" w:hAnsi="Calibri Light" w:cs="Calibri Light"/>
          <w:sz w:val="20"/>
          <w:szCs w:val="20"/>
        </w:rPr>
        <w:t xml:space="preserve">obwieszczeniem </w:t>
      </w:r>
      <w:r w:rsidRPr="0046576B">
        <w:rPr>
          <w:rFonts w:ascii="Calibri Light" w:hAnsi="Calibri Light" w:cs="Calibri Light"/>
          <w:iCs/>
          <w:sz w:val="20"/>
          <w:szCs w:val="20"/>
        </w:rPr>
        <w:t xml:space="preserve">z </w:t>
      </w:r>
      <w:r w:rsidRPr="0046576B">
        <w:rPr>
          <w:rFonts w:ascii="Calibri Light" w:hAnsi="Calibri Light" w:cs="Calibri Light"/>
          <w:sz w:val="20"/>
          <w:szCs w:val="20"/>
        </w:rPr>
        <w:t>30 sierpnia 2021 r., znak: WOOŚ-II.420.117.2020.JK.28</w:t>
      </w:r>
      <w:r w:rsidR="00156BD3" w:rsidRPr="0046576B">
        <w:rPr>
          <w:rFonts w:ascii="Calibri Light" w:hAnsi="Calibri Light" w:cs="Calibri Light"/>
          <w:sz w:val="20"/>
          <w:szCs w:val="20"/>
        </w:rPr>
        <w:t>, o wydaniu zaskarżonej decyzji oraz możliwości zapoznania się z jej treścią.</w:t>
      </w:r>
    </w:p>
    <w:p w14:paraId="51B769CC" w14:textId="59C54DCA" w:rsidR="001111AD" w:rsidRPr="0046576B" w:rsidRDefault="00CA0C0C" w:rsidP="0046576B">
      <w:pPr>
        <w:spacing w:line="276" w:lineRule="auto"/>
        <w:ind w:firstLine="360"/>
        <w:rPr>
          <w:rFonts w:ascii="Calibri Light" w:hAnsi="Calibri Light" w:cs="Calibri Light"/>
          <w:sz w:val="20"/>
          <w:szCs w:val="20"/>
        </w:rPr>
      </w:pPr>
      <w:r w:rsidRPr="0046576B">
        <w:rPr>
          <w:rFonts w:ascii="Calibri Light" w:hAnsi="Calibri Light" w:cs="Calibri Light"/>
          <w:sz w:val="20"/>
          <w:szCs w:val="20"/>
        </w:rPr>
        <w:t>W związku z powyższym</w:t>
      </w:r>
      <w:r w:rsidR="001111AD" w:rsidRPr="0046576B">
        <w:rPr>
          <w:rFonts w:ascii="Calibri Light" w:hAnsi="Calibri Light" w:cs="Calibri Light"/>
          <w:sz w:val="20"/>
          <w:szCs w:val="20"/>
        </w:rPr>
        <w:t>, strony były w posiadaniu wiedzy o każdym etapie postępowania, mogły zapoznać się ze zgromadzoną w sprawie dokumentacją, a także zgłosić uwagi i wnioski, wobec czego zarzut</w:t>
      </w:r>
      <w:r w:rsidR="003164FF" w:rsidRPr="0046576B">
        <w:rPr>
          <w:rFonts w:ascii="Calibri Light" w:hAnsi="Calibri Light" w:cs="Calibri Light"/>
          <w:sz w:val="20"/>
          <w:szCs w:val="20"/>
        </w:rPr>
        <w:t>y</w:t>
      </w:r>
      <w:r w:rsidR="001111AD" w:rsidRPr="0046576B">
        <w:rPr>
          <w:rFonts w:ascii="Calibri Light" w:hAnsi="Calibri Light" w:cs="Calibri Light"/>
          <w:sz w:val="20"/>
          <w:szCs w:val="20"/>
        </w:rPr>
        <w:t xml:space="preserve"> uznaje się za niezasadn</w:t>
      </w:r>
      <w:r w:rsidRPr="0046576B">
        <w:rPr>
          <w:rFonts w:ascii="Calibri Light" w:hAnsi="Calibri Light" w:cs="Calibri Light"/>
          <w:sz w:val="20"/>
          <w:szCs w:val="20"/>
        </w:rPr>
        <w:t>e</w:t>
      </w:r>
      <w:r w:rsidR="001111AD" w:rsidRPr="0046576B">
        <w:rPr>
          <w:rFonts w:ascii="Calibri Light" w:hAnsi="Calibri Light" w:cs="Calibri Light"/>
          <w:sz w:val="20"/>
          <w:szCs w:val="20"/>
        </w:rPr>
        <w:t xml:space="preserve">. </w:t>
      </w:r>
    </w:p>
    <w:p w14:paraId="077A78F6" w14:textId="55981373" w:rsidR="003D573D" w:rsidRPr="0046576B" w:rsidRDefault="003D573D"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W przedmiotowej sprawie nie doszło do </w:t>
      </w:r>
      <w:r w:rsidRPr="0046576B">
        <w:rPr>
          <w:rFonts w:ascii="Calibri Light" w:hAnsi="Calibri Light" w:cs="Calibri Light"/>
          <w:color w:val="000000"/>
          <w:sz w:val="20"/>
          <w:szCs w:val="20"/>
          <w:lang w:bidi="pl-PL"/>
        </w:rPr>
        <w:t xml:space="preserve">naruszenia zasady czynnego udziału strony w postępowaniu, </w:t>
      </w:r>
      <w:r w:rsidR="00BA69CB" w:rsidRPr="0046576B">
        <w:rPr>
          <w:rFonts w:ascii="Calibri Light" w:hAnsi="Calibri Light" w:cs="Calibri Light"/>
          <w:color w:val="000000"/>
          <w:sz w:val="20"/>
          <w:szCs w:val="20"/>
          <w:lang w:bidi="pl-PL"/>
        </w:rPr>
        <w:t xml:space="preserve">wynikającej </w:t>
      </w:r>
      <w:r w:rsidRPr="0046576B">
        <w:rPr>
          <w:rFonts w:ascii="Calibri Light" w:hAnsi="Calibri Light" w:cs="Calibri Light"/>
          <w:color w:val="000000"/>
          <w:sz w:val="20"/>
          <w:szCs w:val="20"/>
          <w:lang w:bidi="pl-PL"/>
        </w:rPr>
        <w:t xml:space="preserve">z art. 10 </w:t>
      </w:r>
      <w:r w:rsidR="00633C18" w:rsidRPr="0046576B">
        <w:rPr>
          <w:rFonts w:ascii="Calibri Light" w:hAnsi="Calibri Light" w:cs="Calibri Light"/>
          <w:color w:val="000000"/>
          <w:sz w:val="20"/>
          <w:szCs w:val="20"/>
          <w:lang w:bidi="pl-PL"/>
        </w:rPr>
        <w:t>k.p.a</w:t>
      </w:r>
      <w:r w:rsidR="00997724"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themeColor="text1"/>
          <w:sz w:val="20"/>
          <w:szCs w:val="20"/>
        </w:rPr>
        <w:t xml:space="preserve">Stronom postępowania przysługuje prawo do aktywnego uczestnictwa w toku całego postępowania, a gwarancję tego prawa stanowi </w:t>
      </w:r>
      <w:r w:rsidR="00E45107" w:rsidRPr="0046576B">
        <w:rPr>
          <w:rFonts w:ascii="Calibri Light" w:hAnsi="Calibri Light" w:cs="Calibri Light"/>
          <w:color w:val="000000" w:themeColor="text1"/>
          <w:sz w:val="20"/>
          <w:szCs w:val="20"/>
        </w:rPr>
        <w:t>ww. przepis.</w:t>
      </w:r>
      <w:r w:rsidRPr="0046576B">
        <w:rPr>
          <w:rFonts w:ascii="Calibri Light" w:hAnsi="Calibri Light" w:cs="Calibri Light"/>
          <w:color w:val="000000" w:themeColor="text1"/>
          <w:sz w:val="20"/>
          <w:szCs w:val="20"/>
        </w:rPr>
        <w:t xml:space="preserve"> Przed wydaniem decyzji z 30 sierpnia 2021 r. RDOŚ w Warszawie</w:t>
      </w:r>
      <w:r w:rsidR="007D7294"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obwieszczeniem z 23 lipca 2021 r. </w:t>
      </w:r>
      <w:r w:rsidRPr="0046576B">
        <w:rPr>
          <w:rFonts w:ascii="Calibri Light" w:hAnsi="Calibri Light" w:cs="Calibri Light"/>
          <w:sz w:val="20"/>
          <w:szCs w:val="20"/>
        </w:rPr>
        <w:t>WOOŚ-II.420.117.2020.JK.25</w:t>
      </w:r>
      <w:r w:rsidRPr="0046576B">
        <w:rPr>
          <w:rFonts w:ascii="Calibri Light" w:hAnsi="Calibri Light" w:cs="Calibri Light"/>
          <w:color w:val="000000" w:themeColor="text1"/>
          <w:sz w:val="20"/>
          <w:szCs w:val="20"/>
        </w:rPr>
        <w:t xml:space="preserve">, działając właśnie na podstawie art. 10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poinformował strony postępowania o możliwości zapoznania się i wypowiedzenia co do zebranego materiału oraz zgłaszanych żądań. W następstwie</w:t>
      </w:r>
      <w:r w:rsidR="007D7294" w:rsidRPr="0046576B">
        <w:rPr>
          <w:rFonts w:ascii="Calibri Light" w:hAnsi="Calibri Light" w:cs="Calibri Light"/>
          <w:color w:val="000000" w:themeColor="text1"/>
          <w:sz w:val="20"/>
          <w:szCs w:val="20"/>
        </w:rPr>
        <w:t xml:space="preserve"> powyższego</w:t>
      </w:r>
      <w:r w:rsidRPr="0046576B">
        <w:rPr>
          <w:rFonts w:ascii="Calibri Light" w:hAnsi="Calibri Light" w:cs="Calibri Light"/>
          <w:color w:val="000000" w:themeColor="text1"/>
          <w:sz w:val="20"/>
          <w:szCs w:val="20"/>
        </w:rPr>
        <w:t xml:space="preserve"> do </w:t>
      </w:r>
      <w:r w:rsidR="007D7294" w:rsidRPr="0046576B">
        <w:rPr>
          <w:rFonts w:ascii="Calibri Light" w:hAnsi="Calibri Light" w:cs="Calibri Light"/>
          <w:color w:val="000000" w:themeColor="text1"/>
          <w:sz w:val="20"/>
          <w:szCs w:val="20"/>
        </w:rPr>
        <w:t>organu pierwszej instancji</w:t>
      </w:r>
      <w:r w:rsidRPr="0046576B">
        <w:rPr>
          <w:rFonts w:ascii="Calibri Light" w:hAnsi="Calibri Light" w:cs="Calibri Light"/>
          <w:color w:val="000000" w:themeColor="text1"/>
          <w:sz w:val="20"/>
          <w:szCs w:val="20"/>
        </w:rPr>
        <w:t xml:space="preserve"> nie wpłynęły żadne pisma procesowe. Nie można zatem uznać, iż RDOŚ w Warszawie nie rozpatrzył merytorycznie zagadnień podnoszonych przez strony w trybie art. 10 </w:t>
      </w:r>
      <w:r w:rsidR="00633C18" w:rsidRPr="0046576B">
        <w:rPr>
          <w:rFonts w:ascii="Calibri Light" w:hAnsi="Calibri Light" w:cs="Calibri Light"/>
          <w:color w:val="000000" w:themeColor="text1"/>
          <w:sz w:val="20"/>
          <w:szCs w:val="20"/>
        </w:rPr>
        <w:t>k.p.a.</w:t>
      </w:r>
      <w:r w:rsidRPr="0046576B">
        <w:rPr>
          <w:rFonts w:ascii="Calibri Light" w:hAnsi="Calibri Light" w:cs="Calibri Light"/>
          <w:color w:val="000000" w:themeColor="text1"/>
          <w:sz w:val="20"/>
          <w:szCs w:val="20"/>
        </w:rPr>
        <w:t xml:space="preserve">, bowiem w tym trybie nie wpłynęły do organu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żadne wnioski. Co więcej</w:t>
      </w:r>
      <w:r w:rsidR="00E45107"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niezbędne jest wyjaśnienie, że udziału społeczeństwa nie należy utożsamiać z prawem stron postępowania do czynnego udziału w danej sprawie. Udział społeczeństwa oznacza bowiem prawo składania uwagi i wniosków przez każdego, czyli także przez osoby niezaliczone do kręgu stron postępowania, zgodnie z dyspozycja art. 33 ust. 1 pkt 7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00997724"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 xml:space="preserve">Z kolei stronom postępowania przysługuje prawo do aktywnego uczestnictwa w toku całego postępowania, a gwarancję tego prawa stanowi art. 10 </w:t>
      </w:r>
      <w:r w:rsidR="00633C18" w:rsidRPr="0046576B">
        <w:rPr>
          <w:rFonts w:ascii="Calibri Light" w:hAnsi="Calibri Light" w:cs="Calibri Light"/>
          <w:color w:val="000000" w:themeColor="text1"/>
          <w:sz w:val="20"/>
          <w:szCs w:val="20"/>
        </w:rPr>
        <w:t>k.p.a.</w:t>
      </w:r>
    </w:p>
    <w:p w14:paraId="7CF95DC0" w14:textId="5F8B106E" w:rsidR="008F14DE" w:rsidRPr="0046576B" w:rsidRDefault="00E45107" w:rsidP="0046576B">
      <w:pPr>
        <w:spacing w:line="276" w:lineRule="auto"/>
        <w:ind w:firstLine="425"/>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Jako kolejne wyjaśnić należy, iż RDOŚ w Warszawie wypełniając art. 29 i 30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umożliwił wszystkich zainteresowanym w terminie od 27 maja 2021 r. do 25 czerwca 2021 r.  </w:t>
      </w:r>
      <w:r w:rsidR="00BA69CB" w:rsidRPr="0046576B">
        <w:rPr>
          <w:rFonts w:ascii="Calibri Light" w:hAnsi="Calibri Light" w:cs="Calibri Light"/>
          <w:color w:val="000000" w:themeColor="text1"/>
          <w:sz w:val="20"/>
          <w:szCs w:val="20"/>
        </w:rPr>
        <w:t xml:space="preserve">możliwość </w:t>
      </w:r>
      <w:r w:rsidRPr="0046576B">
        <w:rPr>
          <w:rFonts w:ascii="Calibri Light" w:hAnsi="Calibri Light" w:cs="Calibri Light"/>
          <w:color w:val="000000" w:themeColor="text1"/>
          <w:sz w:val="20"/>
          <w:szCs w:val="20"/>
        </w:rPr>
        <w:t xml:space="preserve">składania uwag i wniosków </w:t>
      </w:r>
      <w:r w:rsidR="008279A5" w:rsidRPr="0046576B">
        <w:rPr>
          <w:rFonts w:ascii="Calibri Light" w:hAnsi="Calibri Light" w:cs="Calibri Light"/>
          <w:color w:val="000000" w:themeColor="text1"/>
          <w:sz w:val="20"/>
          <w:szCs w:val="20"/>
        </w:rPr>
        <w:t>(obwieszczenie z 20 maja 2021 r., znak: WOOŚ-II.420.117.2020.JK.22)</w:t>
      </w:r>
      <w:r w:rsidRPr="0046576B">
        <w:rPr>
          <w:rFonts w:ascii="Calibri Light" w:hAnsi="Calibri Light" w:cs="Calibri Light"/>
          <w:color w:val="000000" w:themeColor="text1"/>
          <w:sz w:val="20"/>
          <w:szCs w:val="20"/>
        </w:rPr>
        <w:t xml:space="preserve">. Co więcej,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rozpatrzył oraz odniósł się w decyzji z 30 sierpnia 2021 r. </w:t>
      </w:r>
      <w:r w:rsidRPr="0046576B">
        <w:rPr>
          <w:rFonts w:ascii="Calibri Light" w:hAnsi="Calibri Light" w:cs="Calibri Light"/>
          <w:color w:val="000000"/>
          <w:sz w:val="20"/>
          <w:szCs w:val="20"/>
        </w:rPr>
        <w:t>(str. 19-28)</w:t>
      </w:r>
      <w:r w:rsidRPr="0046576B">
        <w:rPr>
          <w:rFonts w:ascii="Calibri Light" w:hAnsi="Calibri Light" w:cs="Calibri Light"/>
          <w:color w:val="000000" w:themeColor="text1"/>
          <w:sz w:val="20"/>
          <w:szCs w:val="20"/>
        </w:rPr>
        <w:t xml:space="preserve"> do uwag i wniosków złożonych w trakcie trwania postępowania pierwszoinstancyjnego, w tym do pisma </w:t>
      </w:r>
      <w:r w:rsidR="008457CE" w:rsidRPr="0046576B">
        <w:rPr>
          <w:rFonts w:ascii="Calibri Light" w:hAnsi="Calibri Light" w:cs="Calibri Light"/>
          <w:color w:val="000000" w:themeColor="text1"/>
          <w:sz w:val="20"/>
          <w:szCs w:val="20"/>
        </w:rPr>
        <w:t xml:space="preserve">odwołujących się </w:t>
      </w:r>
      <w:r w:rsidRPr="0046576B">
        <w:rPr>
          <w:rFonts w:ascii="Calibri Light" w:hAnsi="Calibri Light" w:cs="Calibri Light"/>
          <w:color w:val="000000" w:themeColor="text1"/>
          <w:sz w:val="20"/>
          <w:szCs w:val="20"/>
        </w:rPr>
        <w:t xml:space="preserve">z 24 czerwca 2021 r. Tym samym nieuzasadniony jest zarzut strony o naruszeniu przez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art. 37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Zgodnie bowiem z ww. przepisem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organ prowadzący postępowanie, ma po pierwsze rozpatrzeć uwagi i wnioski, a po drugie podać w uzasadnieniu decyzji informacje o udziale społeczeństwa w postępowaniu oraz o tym, w jaki sposób zostały wzięte pod uwagę i w jakim zakresie zostały uwzględnione uwagi i wnioski zgłoszone w związku z udziałem społeczeństwa, co RDOŚ w Warszawie zrobił prawidłowo.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wskazał ponadto, które uwagi uwzględnił, a którym nie przyznał słuszności przy wydawaniu decyzji z 30 sierpnia 2021 r, przedstawiając jednocześnie stosowną argumentację w tym zakresie. </w:t>
      </w:r>
    </w:p>
    <w:p w14:paraId="303367B3" w14:textId="739B3FA7" w:rsidR="00E45107" w:rsidRPr="0046576B" w:rsidRDefault="004A6D7B" w:rsidP="0046576B">
      <w:pPr>
        <w:spacing w:line="276" w:lineRule="auto"/>
        <w:ind w:firstLine="425"/>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Odwołujący się zarzucili także brak odniesienia się w decyzji RDOŚ w Warszawie do uwag zgłoszonych w piśmie z 24 czerwca 2021 r. na etapie postępowania pierwszej instancji. Wobec powyższego, </w:t>
      </w:r>
      <w:r w:rsidR="00E45107" w:rsidRPr="0046576B">
        <w:rPr>
          <w:rFonts w:ascii="Calibri Light" w:hAnsi="Calibri Light" w:cs="Calibri Light"/>
          <w:color w:val="000000" w:themeColor="text1"/>
          <w:sz w:val="20"/>
          <w:szCs w:val="20"/>
        </w:rPr>
        <w:t xml:space="preserve">GDOŚ </w:t>
      </w:r>
      <w:r w:rsidR="001F4F4E" w:rsidRPr="0046576B">
        <w:rPr>
          <w:rFonts w:ascii="Calibri Light" w:hAnsi="Calibri Light" w:cs="Calibri Light"/>
          <w:color w:val="000000" w:themeColor="text1"/>
          <w:sz w:val="20"/>
          <w:szCs w:val="20"/>
        </w:rPr>
        <w:t>wyjaśnia</w:t>
      </w:r>
      <w:r w:rsidR="00E45107" w:rsidRPr="0046576B">
        <w:rPr>
          <w:rFonts w:ascii="Calibri Light" w:hAnsi="Calibri Light" w:cs="Calibri Light"/>
          <w:color w:val="000000" w:themeColor="text1"/>
          <w:sz w:val="20"/>
          <w:szCs w:val="20"/>
        </w:rPr>
        <w:t>, że:</w:t>
      </w:r>
    </w:p>
    <w:p w14:paraId="3F1E1AF0" w14:textId="0F10C334"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załącznik 2, 3, 4, 21 – nie może zostać uwzględniony, bowiem żaden z przepisów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nie nakłada na organ </w:t>
      </w:r>
      <w:r w:rsidR="007E0CE8" w:rsidRPr="0046576B">
        <w:rPr>
          <w:rFonts w:ascii="Calibri Light" w:hAnsi="Calibri Light" w:cs="Calibri Light"/>
          <w:color w:val="000000" w:themeColor="text1"/>
          <w:sz w:val="20"/>
          <w:szCs w:val="20"/>
        </w:rPr>
        <w:t xml:space="preserve">obowiązku </w:t>
      </w:r>
      <w:r w:rsidRPr="0046576B">
        <w:rPr>
          <w:rFonts w:ascii="Calibri Light" w:hAnsi="Calibri Light" w:cs="Calibri Light"/>
          <w:color w:val="000000" w:themeColor="text1"/>
          <w:sz w:val="20"/>
          <w:szCs w:val="20"/>
        </w:rPr>
        <w:t xml:space="preserve">uwzględnienia uchwał </w:t>
      </w:r>
      <w:r w:rsidR="007E0CE8" w:rsidRPr="0046576B">
        <w:rPr>
          <w:rFonts w:ascii="Calibri Light" w:hAnsi="Calibri Light" w:cs="Calibri Light"/>
          <w:color w:val="000000" w:themeColor="text1"/>
          <w:sz w:val="20"/>
          <w:szCs w:val="20"/>
        </w:rPr>
        <w:t>r</w:t>
      </w:r>
      <w:r w:rsidRPr="0046576B">
        <w:rPr>
          <w:rFonts w:ascii="Calibri Light" w:hAnsi="Calibri Light" w:cs="Calibri Light"/>
          <w:color w:val="000000" w:themeColor="text1"/>
          <w:sz w:val="20"/>
          <w:szCs w:val="20"/>
        </w:rPr>
        <w:t xml:space="preserve">ady </w:t>
      </w:r>
      <w:r w:rsidR="007E0CE8" w:rsidRPr="0046576B">
        <w:rPr>
          <w:rFonts w:ascii="Calibri Light" w:hAnsi="Calibri Light" w:cs="Calibri Light"/>
          <w:color w:val="000000" w:themeColor="text1"/>
          <w:sz w:val="20"/>
          <w:szCs w:val="20"/>
        </w:rPr>
        <w:t>g</w:t>
      </w:r>
      <w:r w:rsidRPr="0046576B">
        <w:rPr>
          <w:rFonts w:ascii="Calibri Light" w:hAnsi="Calibri Light" w:cs="Calibri Light"/>
          <w:color w:val="000000" w:themeColor="text1"/>
          <w:sz w:val="20"/>
          <w:szCs w:val="20"/>
        </w:rPr>
        <w:t xml:space="preserve">miny, </w:t>
      </w:r>
      <w:r w:rsidRPr="0046576B">
        <w:rPr>
          <w:rFonts w:ascii="Calibri Light" w:hAnsi="Calibri Light" w:cs="Calibri Light"/>
          <w:iCs/>
          <w:color w:val="000000" w:themeColor="text1"/>
          <w:sz w:val="20"/>
          <w:szCs w:val="20"/>
        </w:rPr>
        <w:t xml:space="preserve">interpelacji poselskiej, czy też zaświadczeń podmiotów prywatnych (Hochland Polska </w:t>
      </w:r>
      <w:r w:rsidR="007E0CE8" w:rsidRPr="0046576B">
        <w:rPr>
          <w:rFonts w:ascii="Calibri Light" w:hAnsi="Calibri Light" w:cs="Calibri Light"/>
          <w:iCs/>
          <w:color w:val="000000" w:themeColor="text1"/>
          <w:sz w:val="20"/>
          <w:szCs w:val="20"/>
        </w:rPr>
        <w:t>S</w:t>
      </w:r>
      <w:r w:rsidRPr="0046576B">
        <w:rPr>
          <w:rFonts w:ascii="Calibri Light" w:hAnsi="Calibri Light" w:cs="Calibri Light"/>
          <w:iCs/>
          <w:color w:val="000000" w:themeColor="text1"/>
          <w:sz w:val="20"/>
          <w:szCs w:val="20"/>
        </w:rPr>
        <w:t>p. z o.o.)</w:t>
      </w:r>
      <w:r w:rsidR="007E0CE8" w:rsidRPr="0046576B">
        <w:rPr>
          <w:rFonts w:ascii="Calibri Light" w:hAnsi="Calibri Light" w:cs="Calibri Light"/>
          <w:color w:val="000000" w:themeColor="text1"/>
          <w:sz w:val="20"/>
          <w:szCs w:val="20"/>
        </w:rPr>
        <w:t>;</w:t>
      </w:r>
    </w:p>
    <w:p w14:paraId="00FC4C06" w14:textId="77777777"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załącznik 5, 6, 7, 8, 9, 10, 11, 12 – nie odnoszą się do przedmiotowego postępowania, bowiem datowane są one na okres przed wszczęciem postępowania w przedmiocie wydania decyzji o środowiskowych uwarunkowaniach;</w:t>
      </w:r>
    </w:p>
    <w:p w14:paraId="69FD25B2" w14:textId="4C5CD742"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załącznik 13 – w postaci dokumentacji fotograficznej nie wskazuje jednoznacznie, gdzie zdjęcia zostały wykonane</w:t>
      </w:r>
      <w:r w:rsidR="00907F17" w:rsidRPr="0046576B">
        <w:rPr>
          <w:rFonts w:ascii="Calibri Light" w:hAnsi="Calibri Light" w:cs="Calibri Light"/>
          <w:color w:val="000000" w:themeColor="text1"/>
          <w:sz w:val="20"/>
          <w:szCs w:val="20"/>
        </w:rPr>
        <w:t xml:space="preserve">, wobec czego organ </w:t>
      </w:r>
      <w:r w:rsidR="006301C3" w:rsidRPr="0046576B">
        <w:rPr>
          <w:rFonts w:ascii="Calibri Light" w:hAnsi="Calibri Light" w:cs="Calibri Light"/>
          <w:color w:val="000000" w:themeColor="text1"/>
          <w:sz w:val="20"/>
          <w:szCs w:val="20"/>
        </w:rPr>
        <w:t>odwoławczy</w:t>
      </w:r>
      <w:r w:rsidR="00907F17" w:rsidRPr="0046576B">
        <w:rPr>
          <w:rFonts w:ascii="Calibri Light" w:hAnsi="Calibri Light" w:cs="Calibri Light"/>
          <w:color w:val="000000" w:themeColor="text1"/>
          <w:sz w:val="20"/>
          <w:szCs w:val="20"/>
        </w:rPr>
        <w:t xml:space="preserve"> nie jest w stanie określić czy dotyczą przedmiotowego </w:t>
      </w:r>
      <w:r w:rsidR="00A716D3" w:rsidRPr="0046576B">
        <w:rPr>
          <w:rFonts w:ascii="Calibri Light" w:hAnsi="Calibri Light" w:cs="Calibri Light"/>
          <w:color w:val="000000" w:themeColor="text1"/>
          <w:sz w:val="20"/>
          <w:szCs w:val="20"/>
        </w:rPr>
        <w:t>postępowania</w:t>
      </w:r>
      <w:r w:rsidRPr="0046576B">
        <w:rPr>
          <w:rFonts w:ascii="Calibri Light" w:hAnsi="Calibri Light" w:cs="Calibri Light"/>
          <w:color w:val="000000" w:themeColor="text1"/>
          <w:sz w:val="20"/>
          <w:szCs w:val="20"/>
        </w:rPr>
        <w:t>;</w:t>
      </w:r>
    </w:p>
    <w:p w14:paraId="2F9BFB41" w14:textId="77777777"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lastRenderedPageBreak/>
        <w:t>załącznik 14 – nie może być uwzględniony, bowiem w niniejszej sprawie nie ma konieczności badania zgodności lokalizacji przedmiotowej inwestycji z ustaleniami miejscowego planu zagospodarowania przestrzennego;</w:t>
      </w:r>
    </w:p>
    <w:p w14:paraId="0E02A689" w14:textId="111D4F00"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załącznik 15 – nie odnosi się do przedmiotowej sprawy, bowiem głównym dowodem w </w:t>
      </w:r>
      <w:r w:rsidR="007E0CE8" w:rsidRPr="0046576B">
        <w:rPr>
          <w:rFonts w:ascii="Calibri Light" w:hAnsi="Calibri Light" w:cs="Calibri Light"/>
          <w:color w:val="000000" w:themeColor="text1"/>
          <w:sz w:val="20"/>
          <w:szCs w:val="20"/>
        </w:rPr>
        <w:t>s</w:t>
      </w:r>
      <w:r w:rsidRPr="0046576B">
        <w:rPr>
          <w:rFonts w:ascii="Calibri Light" w:hAnsi="Calibri Light" w:cs="Calibri Light"/>
          <w:color w:val="000000" w:themeColor="text1"/>
          <w:sz w:val="20"/>
          <w:szCs w:val="20"/>
        </w:rPr>
        <w:t>prawie jest raport, nie zaś specyfikacja istotnych warunków zamówienia (SIWZ);</w:t>
      </w:r>
    </w:p>
    <w:p w14:paraId="16BB98E8" w14:textId="2C6C73D1"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załącznik 16 – nie może być uwzględniony, bowiem w </w:t>
      </w:r>
      <w:r w:rsidR="007E0CE8" w:rsidRPr="0046576B">
        <w:rPr>
          <w:rFonts w:ascii="Calibri Light" w:hAnsi="Calibri Light" w:cs="Calibri Light"/>
          <w:color w:val="000000" w:themeColor="text1"/>
          <w:sz w:val="20"/>
          <w:szCs w:val="20"/>
        </w:rPr>
        <w:t xml:space="preserve">postępowaniu w </w:t>
      </w:r>
      <w:proofErr w:type="spellStart"/>
      <w:r w:rsidR="007E0CE8" w:rsidRPr="0046576B">
        <w:rPr>
          <w:rFonts w:ascii="Calibri Light" w:hAnsi="Calibri Light" w:cs="Calibri Light"/>
          <w:color w:val="000000" w:themeColor="text1"/>
          <w:sz w:val="20"/>
          <w:szCs w:val="20"/>
        </w:rPr>
        <w:t>srawie</w:t>
      </w:r>
      <w:proofErr w:type="spellEnd"/>
      <w:r w:rsidR="007E0CE8" w:rsidRPr="0046576B">
        <w:rPr>
          <w:rFonts w:ascii="Calibri Light" w:hAnsi="Calibri Light" w:cs="Calibri Light"/>
          <w:color w:val="000000" w:themeColor="text1"/>
          <w:sz w:val="20"/>
          <w:szCs w:val="20"/>
        </w:rPr>
        <w:t xml:space="preserve"> wydania decyzji o środowiskowych uwarunkowaniach </w:t>
      </w:r>
      <w:r w:rsidRPr="0046576B">
        <w:rPr>
          <w:rFonts w:ascii="Calibri Light" w:hAnsi="Calibri Light" w:cs="Calibri Light"/>
          <w:color w:val="000000" w:themeColor="text1"/>
          <w:sz w:val="20"/>
          <w:szCs w:val="20"/>
        </w:rPr>
        <w:t>nie bada się zgodności inwestycji z zapisami studium uwarunkowań i kierunków zagospodarowania przestrzennego;</w:t>
      </w:r>
    </w:p>
    <w:p w14:paraId="35E5CC88" w14:textId="77777777"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załącznik 17 – określający wariant „społeczny” nie może zostać wzięty pod uwagę, bowiem organ, zgodnie z zasadą legalizmu, działa w granicach wniosku inwestora, a żadne inne warianty nie mogą być brane pod uwagę niż te zaproponowane przez wnioskodawcę;</w:t>
      </w:r>
    </w:p>
    <w:p w14:paraId="4BE4457D" w14:textId="02CEE35A"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załącznik 18 – nie zostanie uwzględniony, bowiem żaden z przepisów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nie odnosi się do prowadzenia konsultacji społecznych. Ustawa ta reguluje jedynie udział społeczeństwa w ramach prowadzonej oceny oddziaływania przedsięwzięcia na środowisko;</w:t>
      </w:r>
    </w:p>
    <w:p w14:paraId="0F4A9C36" w14:textId="57A3D0F9" w:rsidR="00E45107" w:rsidRPr="0046576B" w:rsidRDefault="00E45107" w:rsidP="0046576B">
      <w:pPr>
        <w:pStyle w:val="Akapitzlist"/>
        <w:numPr>
          <w:ilvl w:val="0"/>
          <w:numId w:val="6"/>
        </w:numPr>
        <w:spacing w:line="276" w:lineRule="auto"/>
        <w:ind w:left="709" w:hanging="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załącznik 20 – przedstawia źródło internetowe, które dotyczą zdrowia bydła gospodarskiego, w tym w związku z emisją hałasu, który, zgodnie z tym co zostanie omówione w dalszej części niniejszej decyzji, nie spowoduje ponadnormatywnego oddziaływania akustycznego na terenach chronionych akustycznie</w:t>
      </w:r>
      <w:r w:rsidR="007E0CE8" w:rsidRPr="0046576B">
        <w:rPr>
          <w:rFonts w:ascii="Calibri Light" w:hAnsi="Calibri Light" w:cs="Calibri Light"/>
          <w:color w:val="000000" w:themeColor="text1"/>
          <w:sz w:val="20"/>
          <w:szCs w:val="20"/>
        </w:rPr>
        <w:t>.</w:t>
      </w:r>
    </w:p>
    <w:p w14:paraId="28EFC527" w14:textId="3D285D82" w:rsidR="004E4416" w:rsidRPr="0046576B" w:rsidRDefault="004E4416" w:rsidP="0046576B">
      <w:pPr>
        <w:spacing w:line="276" w:lineRule="auto"/>
        <w:ind w:firstLine="425"/>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Oprócz powyższego, zarzucono pominięcie w zaskarżonej decyzji wpływu realizacji przedsięwzięci</w:t>
      </w:r>
      <w:r w:rsidR="007E0CE8" w:rsidRPr="0046576B">
        <w:rPr>
          <w:rFonts w:ascii="Calibri Light" w:hAnsi="Calibri Light" w:cs="Calibri Light"/>
          <w:color w:val="000000" w:themeColor="text1"/>
          <w:sz w:val="20"/>
          <w:szCs w:val="20"/>
        </w:rPr>
        <w:t>a</w:t>
      </w:r>
      <w:r w:rsidRPr="0046576B">
        <w:rPr>
          <w:rFonts w:ascii="Calibri Light" w:hAnsi="Calibri Light" w:cs="Calibri Light"/>
          <w:color w:val="000000" w:themeColor="text1"/>
          <w:sz w:val="20"/>
          <w:szCs w:val="20"/>
        </w:rPr>
        <w:t xml:space="preserve"> na obszar Natura 2000 Bagno Pulwy. GDOŚ wyjaśnia, iż organ pierwszej instancji dokonał analizy oddziaływania przedmiotowej inwestycji w uzasadnieniu decyzji (str. 10). Należy wskazać, że z punktu widzenia oddziaływania, kluczową rolę odgrywa wybór wariantu omijającego obszar Natura 2000 Bagno Pulwy. Brak ingerencji w obszar powoduje, że inwestycja nie będzie stanowić zagrożenia dla populacji lęgowych ptaków będących przedmiotami ochrony obszaru, natomiast oddziaływanie na populacje ptaków migrujących zostanie zminimalizowane poprzez zastosowanie środków zwiększających widoczność linii, czyli spiral i zawieszek typu </w:t>
      </w:r>
      <w:proofErr w:type="spellStart"/>
      <w:r w:rsidRPr="0046576B">
        <w:rPr>
          <w:rFonts w:ascii="Calibri Light" w:hAnsi="Calibri Light" w:cs="Calibri Light"/>
          <w:color w:val="000000" w:themeColor="text1"/>
          <w:sz w:val="20"/>
          <w:szCs w:val="20"/>
        </w:rPr>
        <w:t>Firefly</w:t>
      </w:r>
      <w:proofErr w:type="spellEnd"/>
      <w:r w:rsidRPr="0046576B">
        <w:rPr>
          <w:rFonts w:ascii="Calibri Light" w:hAnsi="Calibri Light" w:cs="Calibri Light"/>
          <w:color w:val="000000" w:themeColor="text1"/>
          <w:sz w:val="20"/>
          <w:szCs w:val="20"/>
        </w:rPr>
        <w:t>. Cele działań ochronnych przewidzianych dla gatunków ptaków będących przedmiotami ochrony obszaru Natura 2000 Bagno Pulwy nie stoją w sprzeczności z realizacją planowanej inwestycji. Obejmują one utrzymanie populacji gatunków ptaków uznanych za przedmioty ochrony, a głównymi zidentyfikowanymi zagrożeniami są:</w:t>
      </w:r>
    </w:p>
    <w:p w14:paraId="116B3A9E"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zasypywanie, melioracja i osuszanie,</w:t>
      </w:r>
    </w:p>
    <w:p w14:paraId="59B483E2"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intensyfikacja rolnictwa (intensywne koszenie, nawożenie),</w:t>
      </w:r>
    </w:p>
    <w:p w14:paraId="7D344FB0"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zaniechanie koszenia i sukcesja,</w:t>
      </w:r>
    </w:p>
    <w:p w14:paraId="5AE203EE"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produkcja energii wiatrowej,</w:t>
      </w:r>
    </w:p>
    <w:p w14:paraId="2BBD9801"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zalesianie i sukcesja,</w:t>
      </w:r>
    </w:p>
    <w:p w14:paraId="237D3056"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zmiana łąk na grunty orne,</w:t>
      </w:r>
    </w:p>
    <w:p w14:paraId="14B42225"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zabudowa rozproszona,</w:t>
      </w:r>
    </w:p>
    <w:p w14:paraId="5D8EA32E"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turystyka,</w:t>
      </w:r>
    </w:p>
    <w:p w14:paraId="44170F53"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pojazdy zmotoryzowane,</w:t>
      </w:r>
    </w:p>
    <w:p w14:paraId="43B3C768"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drogi,</w:t>
      </w:r>
    </w:p>
    <w:p w14:paraId="62F5BBF8"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zatapianie (bobry),</w:t>
      </w:r>
    </w:p>
    <w:p w14:paraId="0838F51C"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polowanie,</w:t>
      </w:r>
    </w:p>
    <w:p w14:paraId="0C1FE8C0" w14:textId="77777777" w:rsidR="004E4416" w:rsidRPr="0046576B" w:rsidRDefault="004E4416" w:rsidP="0046576B">
      <w:pPr>
        <w:pStyle w:val="Akapitzlist"/>
        <w:numPr>
          <w:ilvl w:val="0"/>
          <w:numId w:val="26"/>
        </w:numPr>
        <w:spacing w:line="276" w:lineRule="auto"/>
        <w:ind w:left="70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drapieżnictwo.</w:t>
      </w:r>
    </w:p>
    <w:p w14:paraId="3F30BC5B" w14:textId="10FEF14D" w:rsidR="004E4416" w:rsidRPr="0046576B" w:rsidRDefault="004E4416" w:rsidP="0046576B">
      <w:pPr>
        <w:spacing w:line="276" w:lineRule="auto"/>
        <w:ind w:firstLine="349"/>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Podobnie jak w przypadku pobliskiego obszaru Natura 2000 Puszcza Biała - w planie zadań ochronnych dotyczącym obszaru Natura 2000 Bagno Pulwy, napowietrzne linie elektroenergetyczne nie zostały wskazane jako zagrożenie dla przedmiotów ochrony. Mimo to w wyniku przeprowadzonej analizy składu gatunkowego i rozmieszczenia siedlisk przedmiotów ochrony, w raporcie negatywnie zaopiniowano warianty przecinające obszar Natura 2000 Bagno Pulwy, preferując obejście obszaru przez inwestycję i zaproponowano zastosowanie środków minimalizujących w postaci znaczników na przewodach odgromowych. Tym samym oceniono, że inwestycja w wariancie omijającym obszar i z zastosowaniem znaczników nie wpłynie negatywnie na możliwość osiągnięcia ustanowionych celów działań ochronnych w obszarze.</w:t>
      </w:r>
    </w:p>
    <w:p w14:paraId="71467636" w14:textId="391E3C89" w:rsidR="009724E5" w:rsidRPr="0046576B" w:rsidRDefault="009724E5" w:rsidP="0046576B">
      <w:pPr>
        <w:spacing w:before="120" w:after="120" w:line="276" w:lineRule="auto"/>
        <w:ind w:firstLine="425"/>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Ad. 2</w:t>
      </w:r>
    </w:p>
    <w:p w14:paraId="47430D14" w14:textId="5206A266" w:rsidR="008F14DE" w:rsidRPr="0046576B" w:rsidRDefault="00B82970"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lastRenderedPageBreak/>
        <w:t>Odnosząc się z kolei do kwestii naruszenia art. 66 ust. 1 pkt 5 i 15</w:t>
      </w:r>
      <w:r w:rsidR="001F4F4E"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GDOŚ poniżej przedstawia swoje stanowisko. </w:t>
      </w:r>
    </w:p>
    <w:p w14:paraId="51DCF488" w14:textId="7D3F32E0" w:rsidR="00B82970" w:rsidRPr="0046576B" w:rsidRDefault="00B82970"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Zgodnie z art. 66 ust. 1 pkt 5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raport powinien zawierać opis analizowanych wariantów, w tym wariantu proponowanego przez wnioskodawcę oraz racjonalnego wariantu alternatywnego (pkt a), wariantu najkorzystniejszego dla środowiska (…) (pkt b). Zdaniem organu odwoławczego obowiązek ten został spełniony. </w:t>
      </w:r>
      <w:r w:rsidR="007F1181" w:rsidRPr="0046576B">
        <w:rPr>
          <w:rFonts w:ascii="Calibri Light" w:hAnsi="Calibri Light" w:cs="Calibri Light"/>
          <w:color w:val="000000" w:themeColor="text1"/>
          <w:sz w:val="20"/>
          <w:szCs w:val="20"/>
        </w:rPr>
        <w:t>W raporcie przeanalizowano</w:t>
      </w:r>
      <w:r w:rsidRPr="0046576B">
        <w:rPr>
          <w:rFonts w:ascii="Calibri Light" w:hAnsi="Calibri Light" w:cs="Calibri Light"/>
          <w:color w:val="000000" w:themeColor="text1"/>
          <w:sz w:val="20"/>
          <w:szCs w:val="20"/>
        </w:rPr>
        <w:t xml:space="preserve"> </w:t>
      </w:r>
      <w:r w:rsidR="001F4F4E" w:rsidRPr="0046576B">
        <w:rPr>
          <w:rFonts w:ascii="Calibri Light" w:hAnsi="Calibri Light" w:cs="Calibri Light"/>
          <w:color w:val="000000" w:themeColor="text1"/>
          <w:sz w:val="20"/>
          <w:szCs w:val="20"/>
        </w:rPr>
        <w:t>sześć</w:t>
      </w:r>
      <w:r w:rsidRPr="0046576B">
        <w:rPr>
          <w:rFonts w:ascii="Calibri Light" w:hAnsi="Calibri Light" w:cs="Calibri Light"/>
          <w:color w:val="000000" w:themeColor="text1"/>
          <w:sz w:val="20"/>
          <w:szCs w:val="20"/>
        </w:rPr>
        <w:t xml:space="preserve"> wariantów realizacji przedmiotowej inwestycji. Wnioskodawca </w:t>
      </w:r>
      <w:r w:rsidR="001F4F4E" w:rsidRPr="0046576B">
        <w:rPr>
          <w:rFonts w:ascii="Calibri Light" w:hAnsi="Calibri Light" w:cs="Calibri Light"/>
          <w:color w:val="000000" w:themeColor="text1"/>
          <w:sz w:val="20"/>
          <w:szCs w:val="20"/>
        </w:rPr>
        <w:t>wskazał</w:t>
      </w:r>
      <w:r w:rsidRPr="0046576B">
        <w:rPr>
          <w:rFonts w:ascii="Calibri Light" w:hAnsi="Calibri Light" w:cs="Calibri Light"/>
          <w:color w:val="000000" w:themeColor="text1"/>
          <w:sz w:val="20"/>
          <w:szCs w:val="20"/>
        </w:rPr>
        <w:t xml:space="preserve"> wariant</w:t>
      </w:r>
      <w:r w:rsidR="007F1181" w:rsidRPr="0046576B">
        <w:rPr>
          <w:rFonts w:ascii="Calibri Light" w:hAnsi="Calibri Light" w:cs="Calibri Light"/>
          <w:color w:val="000000" w:themeColor="text1"/>
          <w:sz w:val="20"/>
          <w:szCs w:val="20"/>
        </w:rPr>
        <w:t xml:space="preserve"> proponowany </w:t>
      </w:r>
      <w:r w:rsidR="0004112C" w:rsidRPr="0046576B">
        <w:rPr>
          <w:rFonts w:ascii="Calibri Light" w:hAnsi="Calibri Light" w:cs="Calibri Light"/>
          <w:color w:val="000000" w:themeColor="text1"/>
          <w:sz w:val="20"/>
          <w:szCs w:val="20"/>
        </w:rPr>
        <w:t xml:space="preserve"> WB2 </w:t>
      </w:r>
      <w:r w:rsidRPr="0046576B">
        <w:rPr>
          <w:rFonts w:ascii="Calibri Light" w:hAnsi="Calibri Light" w:cs="Calibri Light"/>
          <w:color w:val="000000" w:themeColor="text1"/>
          <w:sz w:val="20"/>
          <w:szCs w:val="20"/>
        </w:rPr>
        <w:t>co zostało wyszczególnione w raporcie</w:t>
      </w:r>
      <w:r w:rsidR="008602B4"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w:t>
      </w:r>
      <w:r w:rsidR="008602B4" w:rsidRPr="0046576B">
        <w:rPr>
          <w:rFonts w:ascii="Calibri Light" w:hAnsi="Calibri Light" w:cs="Calibri Light"/>
          <w:color w:val="000000" w:themeColor="text1"/>
          <w:sz w:val="20"/>
          <w:szCs w:val="20"/>
        </w:rPr>
        <w:t>w rozdziale 2.2</w:t>
      </w:r>
      <w:r w:rsidRPr="0046576B">
        <w:rPr>
          <w:rFonts w:ascii="Calibri Light" w:hAnsi="Calibri Light" w:cs="Calibri Light"/>
          <w:color w:val="000000" w:themeColor="text1"/>
          <w:sz w:val="20"/>
          <w:szCs w:val="20"/>
        </w:rPr>
        <w:t>.</w:t>
      </w:r>
      <w:r w:rsidR="0004112C" w:rsidRPr="0046576B">
        <w:rPr>
          <w:rFonts w:ascii="Calibri Light" w:hAnsi="Calibri Light" w:cs="Calibri Light"/>
          <w:color w:val="000000" w:themeColor="text1"/>
          <w:sz w:val="20"/>
          <w:szCs w:val="20"/>
        </w:rPr>
        <w:t xml:space="preserve"> oraz racjonalne warianty alternatywne WA1, WA2, WA3, WB1, WB3.</w:t>
      </w:r>
      <w:r w:rsidRPr="0046576B">
        <w:rPr>
          <w:rFonts w:ascii="Calibri Light" w:hAnsi="Calibri Light" w:cs="Calibri Light"/>
          <w:color w:val="000000" w:themeColor="text1"/>
          <w:sz w:val="20"/>
          <w:szCs w:val="20"/>
        </w:rPr>
        <w:t xml:space="preserve"> </w:t>
      </w:r>
      <w:r w:rsidR="008017E3" w:rsidRPr="0046576B">
        <w:rPr>
          <w:rFonts w:ascii="Calibri Light" w:hAnsi="Calibri Light" w:cs="Calibri Light"/>
          <w:color w:val="000000" w:themeColor="text1"/>
          <w:sz w:val="20"/>
          <w:szCs w:val="20"/>
        </w:rPr>
        <w:t>Wyjaśnić należy, iż z</w:t>
      </w:r>
      <w:r w:rsidRPr="0046576B">
        <w:rPr>
          <w:rFonts w:ascii="Calibri Light" w:hAnsi="Calibri Light" w:cs="Calibri Light"/>
          <w:color w:val="000000" w:themeColor="text1"/>
          <w:sz w:val="20"/>
          <w:szCs w:val="20"/>
        </w:rPr>
        <w:t xml:space="preserve"> postanowień przepisu art. 66 ust. 1 pkt 5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wynika, że powinny zostać uwzględnione trzy warianty: proponowany przez wnioskodawcę, racjonalny wariant alternatywny oraz wariant najkorzystniejszy dla środowiska. W oparciu o orzecznictwo sądów administracyjnych, zdaniem GDOŚ, nie można jednak wykluczyć sytuacji, która zaistniała także w rozpoznawanej sprawie, w której wariant zaproponowany przez wnioskodawcę będzie również wariantem najkorzystniejszym dla środowiska</w:t>
      </w:r>
      <w:r w:rsidR="007F1181" w:rsidRPr="0046576B">
        <w:rPr>
          <w:rFonts w:ascii="Calibri Light" w:hAnsi="Calibri Light" w:cs="Calibri Light"/>
          <w:color w:val="000000" w:themeColor="text1"/>
          <w:sz w:val="20"/>
          <w:szCs w:val="20"/>
        </w:rPr>
        <w:t>. Ważne</w:t>
      </w:r>
      <w:r w:rsidR="0004112C" w:rsidRPr="0046576B">
        <w:rPr>
          <w:rFonts w:ascii="Calibri Light" w:hAnsi="Calibri Light" w:cs="Calibri Light"/>
          <w:color w:val="000000" w:themeColor="text1"/>
          <w:sz w:val="20"/>
          <w:szCs w:val="20"/>
        </w:rPr>
        <w:t xml:space="preserve"> by</w:t>
      </w:r>
      <w:r w:rsidR="007F1181" w:rsidRPr="0046576B">
        <w:rPr>
          <w:rFonts w:ascii="Calibri Light" w:hAnsi="Calibri Light" w:cs="Calibri Light"/>
          <w:color w:val="000000" w:themeColor="text1"/>
          <w:sz w:val="20"/>
          <w:szCs w:val="20"/>
        </w:rPr>
        <w:t xml:space="preserve"> siatka porównawcza dla wariantu proponowanego przez wnioskodawcę została zapewniona</w:t>
      </w:r>
      <w:r w:rsidR="0004112C" w:rsidRPr="0046576B">
        <w:rPr>
          <w:rFonts w:ascii="Calibri Light" w:hAnsi="Calibri Light" w:cs="Calibri Light"/>
          <w:color w:val="000000" w:themeColor="text1"/>
          <w:sz w:val="20"/>
          <w:szCs w:val="20"/>
        </w:rPr>
        <w:t>, co w tej sprawie zostało spełnione</w:t>
      </w:r>
      <w:r w:rsidR="007F1181"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 xml:space="preserve">W tym miejscu organ </w:t>
      </w:r>
      <w:r w:rsidR="006301C3" w:rsidRPr="0046576B">
        <w:rPr>
          <w:rFonts w:ascii="Calibri Light" w:hAnsi="Calibri Light" w:cs="Calibri Light"/>
          <w:color w:val="000000" w:themeColor="text1"/>
          <w:sz w:val="20"/>
          <w:szCs w:val="20"/>
        </w:rPr>
        <w:t>drugiej</w:t>
      </w:r>
      <w:r w:rsidRPr="0046576B">
        <w:rPr>
          <w:rFonts w:ascii="Calibri Light" w:hAnsi="Calibri Light" w:cs="Calibri Light"/>
          <w:color w:val="000000" w:themeColor="text1"/>
          <w:sz w:val="20"/>
          <w:szCs w:val="20"/>
        </w:rPr>
        <w:t xml:space="preserve"> instancji dodatkowo wyjaśnia, że wariant proponowany przez inwestora nigdy nie może być tożsamy z wariantem alternatywnym</w:t>
      </w:r>
      <w:r w:rsidR="007C05B4" w:rsidRPr="0046576B">
        <w:rPr>
          <w:rFonts w:ascii="Calibri Light" w:hAnsi="Calibri Light" w:cs="Calibri Light"/>
          <w:color w:val="000000" w:themeColor="text1"/>
          <w:sz w:val="20"/>
          <w:szCs w:val="20"/>
        </w:rPr>
        <w:t xml:space="preserve">. </w:t>
      </w:r>
      <w:r w:rsidR="0004112C" w:rsidRPr="0046576B">
        <w:rPr>
          <w:rFonts w:ascii="Calibri Light" w:hAnsi="Calibri Light" w:cs="Calibri Light"/>
          <w:color w:val="000000" w:themeColor="text1"/>
          <w:sz w:val="20"/>
          <w:szCs w:val="20"/>
        </w:rPr>
        <w:t>A</w:t>
      </w:r>
      <w:r w:rsidRPr="0046576B">
        <w:rPr>
          <w:rFonts w:ascii="Calibri Light" w:hAnsi="Calibri Light" w:cs="Calibri Light"/>
          <w:color w:val="000000" w:themeColor="text1"/>
          <w:sz w:val="20"/>
          <w:szCs w:val="20"/>
        </w:rPr>
        <w:t>lternatywność oznacza, że wariant ten musi się różnić od wariantu proponowanego przez inwestora w zakresie oddziaływania na środowisko.</w:t>
      </w:r>
      <w:r w:rsidR="0004112C" w:rsidRPr="0046576B">
        <w:rPr>
          <w:rFonts w:ascii="Calibri Light" w:hAnsi="Calibri Light" w:cs="Calibri Light"/>
          <w:color w:val="000000" w:themeColor="text1"/>
          <w:sz w:val="20"/>
          <w:szCs w:val="20"/>
        </w:rPr>
        <w:t xml:space="preserve"> Innymi słowy</w:t>
      </w:r>
      <w:r w:rsidRPr="0046576B">
        <w:rPr>
          <w:rFonts w:ascii="Calibri Light" w:hAnsi="Calibri Light" w:cs="Calibri Light"/>
          <w:color w:val="000000" w:themeColor="text1"/>
          <w:sz w:val="20"/>
          <w:szCs w:val="20"/>
        </w:rPr>
        <w:t xml:space="preserve"> </w:t>
      </w:r>
      <w:r w:rsidR="0004112C" w:rsidRPr="0046576B">
        <w:rPr>
          <w:rFonts w:ascii="Calibri Light" w:hAnsi="Calibri Light" w:cs="Calibri Light"/>
          <w:color w:val="000000" w:themeColor="text1"/>
          <w:sz w:val="20"/>
          <w:szCs w:val="20"/>
        </w:rPr>
        <w:t>a</w:t>
      </w:r>
      <w:r w:rsidRPr="0046576B">
        <w:rPr>
          <w:rFonts w:ascii="Calibri Light" w:hAnsi="Calibri Light" w:cs="Calibri Light"/>
          <w:color w:val="000000" w:themeColor="text1"/>
          <w:sz w:val="20"/>
          <w:szCs w:val="20"/>
        </w:rPr>
        <w:t>lternatywność wymaga, co do zasady, zaproponowania wariantu różnego pod względem kryteriów przestrzennych (jak np. lokalizacja, skala i rozmiar inwestycji) lub technologicznych (jak np. rodzaj użytych materiałów, moc i produktywność zainstalowanych urządzeń)</w:t>
      </w:r>
      <w:r w:rsidR="007C05B4" w:rsidRPr="0046576B">
        <w:rPr>
          <w:rFonts w:ascii="Calibri Light" w:hAnsi="Calibri Light" w:cs="Calibri Light"/>
          <w:color w:val="000000" w:themeColor="text1"/>
          <w:sz w:val="20"/>
          <w:szCs w:val="20"/>
        </w:rPr>
        <w:t>. GDOŚ stoi na stanowisku, iż w</w:t>
      </w:r>
      <w:r w:rsidRPr="0046576B">
        <w:rPr>
          <w:rFonts w:ascii="Calibri Light" w:hAnsi="Calibri Light" w:cs="Calibri Light"/>
          <w:color w:val="000000" w:themeColor="text1"/>
          <w:sz w:val="20"/>
          <w:szCs w:val="20"/>
        </w:rPr>
        <w:t xml:space="preserve"> niniejszej sprawie kryteria zostały spełnione przez wnioskodawcę. Zgodnie z raportem (</w:t>
      </w:r>
      <w:r w:rsidR="007C05B4" w:rsidRPr="0046576B">
        <w:rPr>
          <w:rFonts w:ascii="Calibri Light" w:hAnsi="Calibri Light" w:cs="Calibri Light"/>
          <w:color w:val="000000" w:themeColor="text1"/>
          <w:sz w:val="20"/>
          <w:szCs w:val="20"/>
        </w:rPr>
        <w:t>str. 38-44</w:t>
      </w:r>
      <w:r w:rsidRPr="0046576B">
        <w:rPr>
          <w:rFonts w:ascii="Calibri Light" w:hAnsi="Calibri Light" w:cs="Calibri Light"/>
          <w:color w:val="000000" w:themeColor="text1"/>
          <w:sz w:val="20"/>
          <w:szCs w:val="20"/>
        </w:rPr>
        <w:t xml:space="preserve">) </w:t>
      </w:r>
      <w:r w:rsidR="002678B1" w:rsidRPr="0046576B">
        <w:rPr>
          <w:rFonts w:ascii="Calibri Light" w:hAnsi="Calibri Light" w:cs="Calibri Light"/>
          <w:color w:val="000000" w:themeColor="text1"/>
          <w:sz w:val="20"/>
          <w:szCs w:val="20"/>
        </w:rPr>
        <w:t>zostały przedstawione możliwe warianty realizacji przedsięwzięcia, w tym wariant preferowany przez wnioskodawcę o</w:t>
      </w:r>
      <w:r w:rsidR="00B95F17" w:rsidRPr="0046576B">
        <w:rPr>
          <w:rFonts w:ascii="Calibri Light" w:hAnsi="Calibri Light" w:cs="Calibri Light"/>
          <w:color w:val="000000" w:themeColor="text1"/>
          <w:sz w:val="20"/>
          <w:szCs w:val="20"/>
        </w:rPr>
        <w:t>r</w:t>
      </w:r>
      <w:r w:rsidR="002678B1" w:rsidRPr="0046576B">
        <w:rPr>
          <w:rFonts w:ascii="Calibri Light" w:hAnsi="Calibri Light" w:cs="Calibri Light"/>
          <w:color w:val="000000" w:themeColor="text1"/>
          <w:sz w:val="20"/>
          <w:szCs w:val="20"/>
        </w:rPr>
        <w:t>az alternatywn</w:t>
      </w:r>
      <w:r w:rsidR="00563A65" w:rsidRPr="0046576B">
        <w:rPr>
          <w:rFonts w:ascii="Calibri Light" w:hAnsi="Calibri Light" w:cs="Calibri Light"/>
          <w:color w:val="000000" w:themeColor="text1"/>
          <w:sz w:val="20"/>
          <w:szCs w:val="20"/>
        </w:rPr>
        <w:t>e</w:t>
      </w:r>
      <w:r w:rsidR="002678B1" w:rsidRPr="0046576B">
        <w:rPr>
          <w:rFonts w:ascii="Calibri Light" w:hAnsi="Calibri Light" w:cs="Calibri Light"/>
          <w:color w:val="000000" w:themeColor="text1"/>
          <w:sz w:val="20"/>
          <w:szCs w:val="20"/>
        </w:rPr>
        <w:t xml:space="preserve">, natomiast w rozdziale 13 dokonano szczegółowej analizy porównawczej </w:t>
      </w:r>
      <w:r w:rsidR="00563A65" w:rsidRPr="0046576B">
        <w:rPr>
          <w:rFonts w:ascii="Calibri Light" w:hAnsi="Calibri Light" w:cs="Calibri Light"/>
          <w:color w:val="000000" w:themeColor="text1"/>
          <w:sz w:val="20"/>
          <w:szCs w:val="20"/>
        </w:rPr>
        <w:t>z wykorzystaniem analizy wielokryterialnej</w:t>
      </w:r>
      <w:r w:rsidR="002678B1" w:rsidRPr="0046576B">
        <w:rPr>
          <w:rFonts w:ascii="Calibri Light" w:hAnsi="Calibri Light" w:cs="Calibri Light"/>
          <w:color w:val="000000" w:themeColor="text1"/>
          <w:sz w:val="20"/>
          <w:szCs w:val="20"/>
        </w:rPr>
        <w:t>.</w:t>
      </w:r>
      <w:r w:rsidR="007F1181" w:rsidRPr="0046576B">
        <w:rPr>
          <w:rFonts w:ascii="Calibri Light" w:hAnsi="Calibri Light" w:cs="Calibri Light"/>
          <w:color w:val="000000" w:themeColor="text1"/>
          <w:sz w:val="20"/>
          <w:szCs w:val="20"/>
        </w:rPr>
        <w:t xml:space="preserve"> Wskazane zostały jednoznacznie różnice w oddziaływaniu na środowisko poszczególnych rozwiązań.</w:t>
      </w:r>
      <w:r w:rsidR="002678B1" w:rsidRPr="0046576B">
        <w:rPr>
          <w:rFonts w:ascii="Calibri Light" w:hAnsi="Calibri Light" w:cs="Calibri Light"/>
          <w:color w:val="000000" w:themeColor="text1"/>
          <w:sz w:val="20"/>
          <w:szCs w:val="20"/>
        </w:rPr>
        <w:t xml:space="preserve"> Z powyższych analiz w</w:t>
      </w:r>
      <w:r w:rsidR="00563A65" w:rsidRPr="0046576B">
        <w:rPr>
          <w:rFonts w:ascii="Calibri Light" w:hAnsi="Calibri Light" w:cs="Calibri Light"/>
          <w:color w:val="000000" w:themeColor="text1"/>
          <w:sz w:val="20"/>
          <w:szCs w:val="20"/>
        </w:rPr>
        <w:t xml:space="preserve">yniknęło, że, uwzględniając kryteria i środowiskowe i społeczne najkorzystniejszy jest wariant WB2. </w:t>
      </w:r>
      <w:r w:rsidR="001F0AFB" w:rsidRPr="0046576B">
        <w:rPr>
          <w:rFonts w:ascii="Calibri Light" w:hAnsi="Calibri Light" w:cs="Calibri Light"/>
          <w:color w:val="000000" w:themeColor="text1"/>
          <w:sz w:val="20"/>
          <w:szCs w:val="20"/>
        </w:rPr>
        <w:t xml:space="preserve">Dokładna analiza przeprowadzonej analizy wielokryterialnej (por. raport, str. 362) wskazuje, że w zakresie kryteriów stricte przyrodniczych (z wyłączeniem części abiotycznej środowiska) wariantem, który uzyskał najwyższą sumę punktów, a więc jest pod tym względem wariantem najkorzystniejszym dla środowiska, jest wariant nie WB2 a wariant WB3 (suma punktów 2,380). Następnym w kolejności jest wariant WB1 z sumą punktów 2,080, a wariant preferowany przez inwestora jest dopiero na trzecim miejscu z sumą punktów 1,975. </w:t>
      </w:r>
      <w:r w:rsidRPr="0046576B">
        <w:rPr>
          <w:rFonts w:ascii="Calibri Light" w:hAnsi="Calibri Light" w:cs="Calibri Light"/>
          <w:color w:val="000000" w:themeColor="text1"/>
          <w:sz w:val="20"/>
          <w:szCs w:val="20"/>
        </w:rPr>
        <w:t xml:space="preserve">Należy zatem wskazać, że zarzut skarżących dotyczący naruszenia art. 66 ust. 1 pkt 5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jest bezpodstawny, a argumentacja w tym zakresie nie zasługuje na uwzględnienie.</w:t>
      </w:r>
    </w:p>
    <w:p w14:paraId="437D7749" w14:textId="4D5DE977" w:rsidR="00AE1836" w:rsidRPr="0046576B" w:rsidRDefault="00AE1836"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sz w:val="20"/>
          <w:szCs w:val="20"/>
        </w:rPr>
        <w:t xml:space="preserve">W opinii GDOŚ podczas postępowania pierwszoinstancyjnego nie doszło także do uchybienia  </w:t>
      </w:r>
      <w:r w:rsidR="00BB619D" w:rsidRPr="0046576B">
        <w:rPr>
          <w:rFonts w:ascii="Calibri Light" w:hAnsi="Calibri Light" w:cs="Calibri Light"/>
          <w:sz w:val="20"/>
          <w:szCs w:val="20"/>
        </w:rPr>
        <w:t xml:space="preserve">art. </w:t>
      </w:r>
      <w:r w:rsidRPr="0046576B">
        <w:rPr>
          <w:rFonts w:ascii="Calibri Light" w:hAnsi="Calibri Light" w:cs="Calibri Light"/>
          <w:color w:val="000000" w:themeColor="text1"/>
          <w:sz w:val="20"/>
          <w:szCs w:val="20"/>
        </w:rPr>
        <w:t xml:space="preserve">66 ust. 1 pkt 15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Zgodnie z przywołanym przepisem w raporcie należy przedstawić analizę możliwych konfliktów społecznych związanych z planowanym przedsięwzięciem. Zajmując stanowisko w tym zakresie</w:t>
      </w:r>
      <w:r w:rsidR="00040BE4"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wskazać trzeba, że </w:t>
      </w:r>
      <w:r w:rsidRPr="0046576B">
        <w:rPr>
          <w:rFonts w:ascii="Calibri Light" w:hAnsi="Calibri Light" w:cs="Calibri Light"/>
          <w:sz w:val="20"/>
          <w:szCs w:val="20"/>
        </w:rPr>
        <w:t>w żadnych obowiązujących aktach prawnych nie ma wskazań, jakie elementy powinna uwzględniać prawidłowo sporządzona analiza. Ponadto</w:t>
      </w:r>
      <w:r w:rsidR="00AE2EC4" w:rsidRPr="0046576B">
        <w:rPr>
          <w:rFonts w:ascii="Calibri Light" w:hAnsi="Calibri Light" w:cs="Calibri Light"/>
          <w:sz w:val="20"/>
          <w:szCs w:val="20"/>
        </w:rPr>
        <w:t>,</w:t>
      </w:r>
      <w:r w:rsidRPr="0046576B">
        <w:rPr>
          <w:rFonts w:ascii="Calibri Light" w:hAnsi="Calibri Light" w:cs="Calibri Light"/>
          <w:sz w:val="20"/>
          <w:szCs w:val="20"/>
        </w:rPr>
        <w:t xml:space="preserve"> brak jest także jakichkolwiek obowiązujących wytycznych, które regulowałyby tę kwestię. Dlatego też, przy sporządzaniu takiej analizy, w pierwszej kolejności należy mieć na uwadze indywidualny charakter i specyfikę danej inwestycji. Nie można jednak zapominać, że w realiach niniejszej sprawy </w:t>
      </w:r>
      <w:r w:rsidRPr="0046576B">
        <w:rPr>
          <w:rFonts w:ascii="Calibri Light" w:hAnsi="Calibri Light" w:cs="Calibri Light"/>
          <w:color w:val="000000" w:themeColor="text1"/>
          <w:sz w:val="20"/>
          <w:szCs w:val="20"/>
        </w:rPr>
        <w:t xml:space="preserve">każda inwestycja liniowa może powodować pojawienie się konfliktu społecznego związanego z naruszeniem interesu publicznego i </w:t>
      </w:r>
      <w:r w:rsidR="00BB619D" w:rsidRPr="0046576B">
        <w:rPr>
          <w:rFonts w:ascii="Calibri Light" w:hAnsi="Calibri Light" w:cs="Calibri Light"/>
          <w:color w:val="000000" w:themeColor="text1"/>
          <w:sz w:val="20"/>
          <w:szCs w:val="20"/>
        </w:rPr>
        <w:t xml:space="preserve">interesów </w:t>
      </w:r>
      <w:r w:rsidRPr="0046576B">
        <w:rPr>
          <w:rFonts w:ascii="Calibri Light" w:hAnsi="Calibri Light" w:cs="Calibri Light"/>
          <w:color w:val="000000" w:themeColor="text1"/>
          <w:sz w:val="20"/>
          <w:szCs w:val="20"/>
        </w:rPr>
        <w:t xml:space="preserve">osób trzecich. Nie ma możliwości zadowolenia wszystkich podmiotów, na których nieruchomości oddziaływać będzie planowana linia elektroenergetyczna. </w:t>
      </w:r>
      <w:r w:rsidR="00AE2EC4" w:rsidRPr="0046576B">
        <w:rPr>
          <w:rFonts w:ascii="Calibri Light" w:hAnsi="Calibri Light" w:cs="Calibri Light"/>
          <w:color w:val="000000" w:themeColor="text1"/>
          <w:sz w:val="20"/>
          <w:szCs w:val="20"/>
        </w:rPr>
        <w:t>Podkreślić należy, iż s</w:t>
      </w:r>
      <w:r w:rsidRPr="0046576B">
        <w:rPr>
          <w:rFonts w:ascii="Calibri Light" w:hAnsi="Calibri Light" w:cs="Calibri Light"/>
          <w:color w:val="000000" w:themeColor="text1"/>
          <w:sz w:val="20"/>
          <w:szCs w:val="20"/>
        </w:rPr>
        <w:t xml:space="preserve">zczegółowe informacje w powyższym zakresie </w:t>
      </w:r>
      <w:r w:rsidR="00AE2EC4" w:rsidRPr="0046576B">
        <w:rPr>
          <w:rFonts w:ascii="Calibri Light" w:hAnsi="Calibri Light" w:cs="Calibri Light"/>
          <w:color w:val="000000" w:themeColor="text1"/>
          <w:sz w:val="20"/>
          <w:szCs w:val="20"/>
        </w:rPr>
        <w:t xml:space="preserve">inwestor </w:t>
      </w:r>
      <w:r w:rsidR="00323571" w:rsidRPr="0046576B">
        <w:rPr>
          <w:rFonts w:ascii="Calibri Light" w:hAnsi="Calibri Light" w:cs="Calibri Light"/>
          <w:color w:val="000000" w:themeColor="text1"/>
          <w:sz w:val="20"/>
          <w:szCs w:val="20"/>
        </w:rPr>
        <w:t>przedstawił</w:t>
      </w:r>
      <w:r w:rsidRPr="0046576B">
        <w:rPr>
          <w:rFonts w:ascii="Calibri Light" w:hAnsi="Calibri Light" w:cs="Calibri Light"/>
          <w:color w:val="000000" w:themeColor="text1"/>
          <w:sz w:val="20"/>
          <w:szCs w:val="20"/>
        </w:rPr>
        <w:t xml:space="preserve"> w załączniku nr 6 </w:t>
      </w:r>
      <w:r w:rsidR="00040BE4" w:rsidRPr="0046576B">
        <w:rPr>
          <w:rFonts w:ascii="Calibri Light" w:hAnsi="Calibri Light" w:cs="Calibri Light"/>
          <w:color w:val="000000" w:themeColor="text1"/>
          <w:sz w:val="20"/>
          <w:szCs w:val="20"/>
        </w:rPr>
        <w:t xml:space="preserve">do raportu – </w:t>
      </w:r>
      <w:r w:rsidR="00040BE4" w:rsidRPr="0046576B">
        <w:rPr>
          <w:rFonts w:ascii="Calibri Light" w:hAnsi="Calibri Light" w:cs="Calibri Light"/>
          <w:i/>
          <w:iCs/>
          <w:color w:val="000000" w:themeColor="text1"/>
          <w:sz w:val="20"/>
          <w:szCs w:val="20"/>
        </w:rPr>
        <w:t>Raport z procesu informacyjno-konsultacyjnego, wrzesień 2020 r.</w:t>
      </w:r>
      <w:r w:rsidRPr="0046576B">
        <w:rPr>
          <w:rFonts w:ascii="Calibri Light" w:hAnsi="Calibri Light" w:cs="Calibri Light"/>
          <w:color w:val="000000" w:themeColor="text1"/>
          <w:sz w:val="20"/>
          <w:szCs w:val="20"/>
        </w:rPr>
        <w:t xml:space="preserve"> </w:t>
      </w:r>
    </w:p>
    <w:p w14:paraId="545F3CBE" w14:textId="6C7345D3" w:rsidR="00040BE4" w:rsidRPr="0046576B" w:rsidRDefault="00040BE4" w:rsidP="0046576B">
      <w:pPr>
        <w:spacing w:line="276" w:lineRule="auto"/>
        <w:ind w:firstLine="491"/>
        <w:rPr>
          <w:rFonts w:ascii="Calibri Light" w:hAnsi="Calibri Light" w:cs="Calibri Light"/>
          <w:sz w:val="20"/>
          <w:szCs w:val="20"/>
        </w:rPr>
      </w:pPr>
      <w:r w:rsidRPr="0046576B">
        <w:rPr>
          <w:rFonts w:ascii="Calibri Light" w:hAnsi="Calibri Light" w:cs="Calibri Light"/>
          <w:sz w:val="20"/>
          <w:szCs w:val="20"/>
        </w:rPr>
        <w:t xml:space="preserve">Wobec powyższych wyjaśnień organu </w:t>
      </w:r>
      <w:r w:rsidR="006301C3" w:rsidRPr="0046576B">
        <w:rPr>
          <w:rFonts w:ascii="Calibri Light" w:hAnsi="Calibri Light" w:cs="Calibri Light"/>
          <w:sz w:val="20"/>
          <w:szCs w:val="20"/>
        </w:rPr>
        <w:t>drugiej</w:t>
      </w:r>
      <w:r w:rsidRPr="0046576B">
        <w:rPr>
          <w:rFonts w:ascii="Calibri Light" w:hAnsi="Calibri Light" w:cs="Calibri Light"/>
          <w:sz w:val="20"/>
          <w:szCs w:val="20"/>
        </w:rPr>
        <w:t xml:space="preserve"> instancji, stanowisko skarżących uznaje się za bezzasadne.</w:t>
      </w:r>
    </w:p>
    <w:p w14:paraId="4B6F3133" w14:textId="5674D0B8" w:rsidR="00040BE4" w:rsidRPr="0046576B" w:rsidRDefault="000B3A4F" w:rsidP="0046576B">
      <w:pPr>
        <w:spacing w:before="120" w:after="120"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Ad. 3</w:t>
      </w:r>
    </w:p>
    <w:p w14:paraId="01921260" w14:textId="75CCEAA5" w:rsidR="00346F6D" w:rsidRPr="0046576B" w:rsidRDefault="000B3A4F" w:rsidP="0046576B">
      <w:pPr>
        <w:spacing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themeColor="text1"/>
          <w:sz w:val="20"/>
          <w:szCs w:val="20"/>
        </w:rPr>
        <w:t xml:space="preserve">W opinii skarżących,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zobowiązany był </w:t>
      </w:r>
      <w:r w:rsidR="008253A1" w:rsidRPr="0046576B">
        <w:rPr>
          <w:rFonts w:ascii="Calibri Light" w:hAnsi="Calibri Light" w:cs="Calibri Light"/>
          <w:color w:val="000000" w:themeColor="text1"/>
          <w:sz w:val="20"/>
          <w:szCs w:val="20"/>
        </w:rPr>
        <w:t>wezwać</w:t>
      </w:r>
      <w:r w:rsidRPr="0046576B">
        <w:rPr>
          <w:rFonts w:ascii="Calibri Light" w:hAnsi="Calibri Light" w:cs="Calibri Light"/>
          <w:color w:val="000000" w:themeColor="text1"/>
          <w:sz w:val="20"/>
          <w:szCs w:val="20"/>
        </w:rPr>
        <w:t xml:space="preserve"> inwestora </w:t>
      </w:r>
      <w:r w:rsidRPr="0046576B">
        <w:rPr>
          <w:rFonts w:ascii="Calibri Light" w:hAnsi="Calibri Light" w:cs="Calibri Light"/>
          <w:color w:val="000000"/>
          <w:sz w:val="20"/>
          <w:szCs w:val="20"/>
          <w:lang w:bidi="pl-PL"/>
        </w:rPr>
        <w:t xml:space="preserve">do uzupełnienia dokumentacji w celu merytorycznego rozpatrzenia uwag zgłoszonych przez odwołujących. W miejscu tym należy wyjaśnić, iż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sz w:val="20"/>
          <w:szCs w:val="20"/>
          <w:lang w:bidi="pl-PL"/>
        </w:rPr>
        <w:t xml:space="preserve"> instancji</w:t>
      </w:r>
      <w:r w:rsidR="001F4F4E"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 tabeli nr 1 zaskarżonej decyzji</w:t>
      </w:r>
      <w:r w:rsidR="001F4F4E"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szczegółowo odniósł się do uwag i wniosków, które wpłynęły na etapie przeprowadzania udziału społeczeństwa, w tym do uwag i wniosków złożonych przez skarżących (</w:t>
      </w:r>
      <w:r w:rsidR="00346F6D" w:rsidRPr="0046576B">
        <w:rPr>
          <w:rFonts w:ascii="Calibri Light" w:hAnsi="Calibri Light" w:cs="Calibri Light"/>
          <w:color w:val="000000"/>
          <w:sz w:val="20"/>
          <w:szCs w:val="20"/>
          <w:lang w:bidi="pl-PL"/>
        </w:rPr>
        <w:t xml:space="preserve">pkt 6 tabeli, </w:t>
      </w:r>
      <w:r w:rsidRPr="0046576B">
        <w:rPr>
          <w:rFonts w:ascii="Calibri Light" w:hAnsi="Calibri Light" w:cs="Calibri Light"/>
          <w:color w:val="000000"/>
          <w:sz w:val="20"/>
          <w:szCs w:val="20"/>
          <w:lang w:bidi="pl-PL"/>
        </w:rPr>
        <w:t xml:space="preserve">str. </w:t>
      </w:r>
      <w:r w:rsidR="00346F6D" w:rsidRPr="0046576B">
        <w:rPr>
          <w:rFonts w:ascii="Calibri Light" w:hAnsi="Calibri Light" w:cs="Calibri Light"/>
          <w:color w:val="000000"/>
          <w:sz w:val="20"/>
          <w:szCs w:val="20"/>
          <w:lang w:bidi="pl-PL"/>
        </w:rPr>
        <w:t xml:space="preserve">25-27). </w:t>
      </w:r>
      <w:r w:rsidR="00D637A4" w:rsidRPr="0046576B">
        <w:rPr>
          <w:rFonts w:ascii="Calibri Light" w:hAnsi="Calibri Light" w:cs="Calibri Light"/>
          <w:color w:val="000000"/>
          <w:sz w:val="20"/>
          <w:szCs w:val="20"/>
          <w:lang w:bidi="pl-PL"/>
        </w:rPr>
        <w:t>Wyjaśniając zarzut</w:t>
      </w:r>
      <w:r w:rsidR="00346F6D" w:rsidRPr="0046576B">
        <w:rPr>
          <w:rFonts w:ascii="Calibri Light" w:hAnsi="Calibri Light" w:cs="Calibri Light"/>
          <w:color w:val="000000"/>
          <w:sz w:val="20"/>
          <w:szCs w:val="20"/>
          <w:lang w:bidi="pl-PL"/>
        </w:rPr>
        <w:t xml:space="preserve"> naruszenia art. 64 § 2 </w:t>
      </w:r>
      <w:r w:rsidR="00633C18" w:rsidRPr="0046576B">
        <w:rPr>
          <w:rFonts w:ascii="Calibri Light" w:hAnsi="Calibri Light" w:cs="Calibri Light"/>
          <w:color w:val="000000"/>
          <w:sz w:val="20"/>
          <w:szCs w:val="20"/>
          <w:lang w:bidi="pl-PL"/>
        </w:rPr>
        <w:t>k.p.a.</w:t>
      </w:r>
      <w:r w:rsidR="00D637A4" w:rsidRPr="0046576B">
        <w:rPr>
          <w:rFonts w:ascii="Calibri Light" w:hAnsi="Calibri Light" w:cs="Calibri Light"/>
          <w:color w:val="000000"/>
          <w:sz w:val="20"/>
          <w:szCs w:val="20"/>
          <w:lang w:bidi="pl-PL"/>
        </w:rPr>
        <w:t>, w</w:t>
      </w:r>
      <w:r w:rsidR="00346F6D" w:rsidRPr="0046576B">
        <w:rPr>
          <w:rFonts w:ascii="Calibri Light" w:hAnsi="Calibri Light" w:cs="Calibri Light"/>
          <w:color w:val="000000"/>
          <w:sz w:val="20"/>
          <w:szCs w:val="20"/>
          <w:lang w:bidi="pl-PL"/>
        </w:rPr>
        <w:t xml:space="preserve">skazać należy, iż </w:t>
      </w:r>
      <w:r w:rsidR="00346F6D" w:rsidRPr="0046576B">
        <w:rPr>
          <w:rFonts w:ascii="Calibri Light" w:hAnsi="Calibri Light" w:cs="Calibri Light"/>
          <w:sz w:val="20"/>
          <w:szCs w:val="20"/>
        </w:rPr>
        <w:t xml:space="preserve">przepis ten będzie miał zastosowanie jedynie </w:t>
      </w:r>
      <w:r w:rsidR="00BB619D" w:rsidRPr="0046576B">
        <w:rPr>
          <w:rFonts w:ascii="Calibri Light" w:hAnsi="Calibri Light" w:cs="Calibri Light"/>
          <w:sz w:val="20"/>
          <w:szCs w:val="20"/>
        </w:rPr>
        <w:t>do</w:t>
      </w:r>
      <w:r w:rsidR="00346F6D" w:rsidRPr="0046576B">
        <w:rPr>
          <w:rFonts w:ascii="Calibri Light" w:hAnsi="Calibri Light" w:cs="Calibri Light"/>
          <w:sz w:val="20"/>
          <w:szCs w:val="20"/>
        </w:rPr>
        <w:t xml:space="preserve"> uzupełnienia braków formalnych wniosku</w:t>
      </w:r>
      <w:r w:rsidR="00B57CBB" w:rsidRPr="0046576B">
        <w:rPr>
          <w:rFonts w:ascii="Calibri Light" w:hAnsi="Calibri Light" w:cs="Calibri Light"/>
          <w:sz w:val="20"/>
          <w:szCs w:val="20"/>
        </w:rPr>
        <w:t xml:space="preserve">, a nie jak wskazują skarżący, do merytorycznego uzupełnienia dokumentacji. Poruszając kwestię naruszenia art. 50 </w:t>
      </w:r>
      <w:r w:rsidR="00B57CBB" w:rsidRPr="0046576B">
        <w:rPr>
          <w:rFonts w:ascii="Calibri Light" w:hAnsi="Calibri Light" w:cs="Calibri Light"/>
          <w:color w:val="000000"/>
          <w:sz w:val="20"/>
          <w:szCs w:val="20"/>
          <w:lang w:bidi="pl-PL"/>
        </w:rPr>
        <w:t xml:space="preserve">§ 1 </w:t>
      </w:r>
      <w:r w:rsidR="00633C18" w:rsidRPr="0046576B">
        <w:rPr>
          <w:rFonts w:ascii="Calibri Light" w:hAnsi="Calibri Light" w:cs="Calibri Light"/>
          <w:color w:val="000000"/>
          <w:sz w:val="20"/>
          <w:szCs w:val="20"/>
          <w:lang w:bidi="pl-PL"/>
        </w:rPr>
        <w:lastRenderedPageBreak/>
        <w:t>k.p.a.</w:t>
      </w:r>
      <w:r w:rsidR="00B57CBB" w:rsidRPr="0046576B">
        <w:rPr>
          <w:rFonts w:ascii="Calibri Light" w:hAnsi="Calibri Light" w:cs="Calibri Light"/>
          <w:color w:val="000000"/>
          <w:sz w:val="20"/>
          <w:szCs w:val="20"/>
          <w:lang w:bidi="pl-PL"/>
        </w:rPr>
        <w:t>, wyjaśnić należy iż organ administracji publicznej może wezwać do złożenia wyjaśnień jeżeli w jego ocenie jest to niezbędne dla rozstrzygnięcia sprawy, nie jest natomiast do tego zobowiązany</w:t>
      </w:r>
      <w:r w:rsidR="00A14FAA" w:rsidRPr="0046576B">
        <w:rPr>
          <w:rFonts w:ascii="Calibri Light" w:hAnsi="Calibri Light" w:cs="Calibri Light"/>
          <w:color w:val="000000"/>
          <w:sz w:val="20"/>
          <w:szCs w:val="20"/>
          <w:lang w:bidi="pl-PL"/>
        </w:rPr>
        <w:t>,</w:t>
      </w:r>
      <w:r w:rsidR="00B57CBB" w:rsidRPr="0046576B">
        <w:rPr>
          <w:rFonts w:ascii="Calibri Light" w:hAnsi="Calibri Light" w:cs="Calibri Light"/>
          <w:color w:val="000000"/>
          <w:sz w:val="20"/>
          <w:szCs w:val="20"/>
          <w:lang w:bidi="pl-PL"/>
        </w:rPr>
        <w:t xml:space="preserve"> jak wskazują skarżący. </w:t>
      </w:r>
      <w:r w:rsidR="008253A1" w:rsidRPr="0046576B">
        <w:rPr>
          <w:rFonts w:ascii="Calibri Light" w:hAnsi="Calibri Light" w:cs="Calibri Light"/>
          <w:color w:val="000000"/>
          <w:sz w:val="20"/>
          <w:szCs w:val="20"/>
          <w:lang w:bidi="pl-PL"/>
        </w:rPr>
        <w:t>GDOŚ wyjaśnia,</w:t>
      </w:r>
      <w:r w:rsidR="00FD640A" w:rsidRPr="0046576B">
        <w:rPr>
          <w:rFonts w:ascii="Calibri Light" w:hAnsi="Calibri Light" w:cs="Calibri Light"/>
          <w:color w:val="000000"/>
          <w:sz w:val="20"/>
          <w:szCs w:val="20"/>
          <w:lang w:bidi="pl-PL"/>
        </w:rPr>
        <w:t xml:space="preserve"> iż na etapie postepowania </w:t>
      </w:r>
      <w:r w:rsidR="002B0074" w:rsidRPr="0046576B">
        <w:rPr>
          <w:rFonts w:ascii="Calibri Light" w:hAnsi="Calibri Light" w:cs="Calibri Light"/>
          <w:color w:val="000000"/>
          <w:sz w:val="20"/>
          <w:szCs w:val="20"/>
          <w:lang w:bidi="pl-PL"/>
        </w:rPr>
        <w:t>pierwszej</w:t>
      </w:r>
      <w:r w:rsidR="00FD640A" w:rsidRPr="0046576B">
        <w:rPr>
          <w:rFonts w:ascii="Calibri Light" w:hAnsi="Calibri Light" w:cs="Calibri Light"/>
          <w:color w:val="000000"/>
          <w:sz w:val="20"/>
          <w:szCs w:val="20"/>
          <w:lang w:bidi="pl-PL"/>
        </w:rPr>
        <w:t xml:space="preserve"> instancji, RDOŚ w Warszawie wzywał inwestora do złożenia wyjaśnień w zakresie ochrony powietrza atmosferycznego, ochrony przed hałasem, gospodarki odpadami, gospodarki wodno-ściekowej oraz ochrony przyrody (pismo z 23 lutego 2021 r., znak: WOOŚ-II.420.117.2020.JK.15, pismo z 15 kwietnia 2021 r., znak: WOOŚ-II.420.117.2020.JK.18)</w:t>
      </w:r>
      <w:r w:rsidR="0070413B" w:rsidRPr="0046576B">
        <w:rPr>
          <w:rFonts w:ascii="Calibri Light" w:hAnsi="Calibri Light" w:cs="Calibri Light"/>
          <w:color w:val="000000"/>
          <w:sz w:val="20"/>
          <w:szCs w:val="20"/>
          <w:lang w:bidi="pl-PL"/>
        </w:rPr>
        <w:t>. W związku</w:t>
      </w:r>
      <w:r w:rsidR="00BB619D" w:rsidRPr="0046576B">
        <w:rPr>
          <w:rFonts w:ascii="Calibri Light" w:hAnsi="Calibri Light" w:cs="Calibri Light"/>
          <w:color w:val="000000"/>
          <w:sz w:val="20"/>
          <w:szCs w:val="20"/>
          <w:lang w:bidi="pl-PL"/>
        </w:rPr>
        <w:t xml:space="preserve"> z tym</w:t>
      </w:r>
      <w:r w:rsidR="0070413B" w:rsidRPr="0046576B">
        <w:rPr>
          <w:rFonts w:ascii="Calibri Light" w:hAnsi="Calibri Light" w:cs="Calibri Light"/>
          <w:color w:val="000000"/>
          <w:sz w:val="20"/>
          <w:szCs w:val="20"/>
          <w:lang w:bidi="pl-PL"/>
        </w:rPr>
        <w:t xml:space="preserve">, iż w ocenie organu </w:t>
      </w:r>
      <w:r w:rsidR="002B0074" w:rsidRPr="0046576B">
        <w:rPr>
          <w:rFonts w:ascii="Calibri Light" w:hAnsi="Calibri Light" w:cs="Calibri Light"/>
          <w:color w:val="000000"/>
          <w:sz w:val="20"/>
          <w:szCs w:val="20"/>
          <w:lang w:bidi="pl-PL"/>
        </w:rPr>
        <w:t>pierwszej</w:t>
      </w:r>
      <w:r w:rsidR="0070413B" w:rsidRPr="0046576B">
        <w:rPr>
          <w:rFonts w:ascii="Calibri Light" w:hAnsi="Calibri Light" w:cs="Calibri Light"/>
          <w:color w:val="000000"/>
          <w:sz w:val="20"/>
          <w:szCs w:val="20"/>
          <w:lang w:bidi="pl-PL"/>
        </w:rPr>
        <w:t xml:space="preserve"> instancji, materiał dowodowy był kompletny, </w:t>
      </w:r>
      <w:r w:rsidR="002B0074" w:rsidRPr="0046576B">
        <w:rPr>
          <w:rFonts w:ascii="Calibri Light" w:hAnsi="Calibri Light" w:cs="Calibri Light"/>
          <w:color w:val="000000"/>
          <w:sz w:val="20"/>
          <w:szCs w:val="20"/>
          <w:lang w:bidi="pl-PL"/>
        </w:rPr>
        <w:t>RDOŚ w Warszawie</w:t>
      </w:r>
      <w:r w:rsidR="0070413B" w:rsidRPr="0046576B">
        <w:rPr>
          <w:rFonts w:ascii="Calibri Light" w:hAnsi="Calibri Light" w:cs="Calibri Light"/>
          <w:color w:val="000000"/>
          <w:sz w:val="20"/>
          <w:szCs w:val="20"/>
          <w:lang w:bidi="pl-PL"/>
        </w:rPr>
        <w:t xml:space="preserve"> wydał rozstrzygniecie w postaci zaskarżonej decyzji.</w:t>
      </w:r>
    </w:p>
    <w:p w14:paraId="318D3282" w14:textId="5A77FDF5" w:rsidR="008253A1" w:rsidRPr="0046576B" w:rsidRDefault="008253A1" w:rsidP="0046576B">
      <w:pPr>
        <w:spacing w:before="120" w:after="120"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Ad. 4</w:t>
      </w:r>
    </w:p>
    <w:p w14:paraId="6DD00D39" w14:textId="630333DF" w:rsidR="008253A1" w:rsidRPr="0046576B" w:rsidRDefault="008253A1" w:rsidP="0046576B">
      <w:pPr>
        <w:spacing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W odniesieniu do kolejnego zarzutu, GDOŚ wyjaśnia</w:t>
      </w:r>
      <w:r w:rsidR="00F9157D"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iż nie ma regulacji, która nakazywałaby organom administracji publicznej </w:t>
      </w:r>
      <w:r w:rsidR="00BB619D" w:rsidRPr="0046576B">
        <w:rPr>
          <w:rFonts w:ascii="Calibri Light" w:hAnsi="Calibri Light" w:cs="Calibri Light"/>
          <w:color w:val="000000"/>
          <w:sz w:val="20"/>
          <w:szCs w:val="20"/>
          <w:lang w:bidi="pl-PL"/>
        </w:rPr>
        <w:t>powołanie</w:t>
      </w:r>
      <w:r w:rsidRPr="0046576B">
        <w:rPr>
          <w:rFonts w:ascii="Calibri Light" w:hAnsi="Calibri Light" w:cs="Calibri Light"/>
          <w:color w:val="000000"/>
          <w:sz w:val="20"/>
          <w:szCs w:val="20"/>
          <w:lang w:bidi="pl-PL"/>
        </w:rPr>
        <w:t xml:space="preserve"> biegłego w celu oceny raportu. </w:t>
      </w:r>
      <w:r w:rsidR="00596106" w:rsidRPr="0046576B">
        <w:rPr>
          <w:rFonts w:ascii="Calibri Light" w:hAnsi="Calibri Light" w:cs="Calibri Light"/>
          <w:sz w:val="20"/>
          <w:szCs w:val="20"/>
        </w:rPr>
        <w:t xml:space="preserve">Ponadto, w świetle art. 84 § 1 </w:t>
      </w:r>
      <w:r w:rsidR="00633C18" w:rsidRPr="0046576B">
        <w:rPr>
          <w:rFonts w:ascii="Calibri Light" w:hAnsi="Calibri Light" w:cs="Calibri Light"/>
          <w:sz w:val="20"/>
          <w:szCs w:val="20"/>
        </w:rPr>
        <w:t>k.p.a.</w:t>
      </w:r>
      <w:r w:rsidR="00596106" w:rsidRPr="0046576B">
        <w:rPr>
          <w:rFonts w:ascii="Calibri Light" w:hAnsi="Calibri Light" w:cs="Calibri Light"/>
          <w:sz w:val="20"/>
          <w:szCs w:val="20"/>
        </w:rPr>
        <w:t xml:space="preserve"> powołanie przez organ biegłego należy uznać za uzasadnione, jeśli w sprawie wymagane są wiadomości specjalne. Oceny w tym zakresie dokonuje jednak organ administracji uwzględniając okoliczności danej sprawy, wymagany zakres ustaleń, stopień ich skomplikowania, a także kwalifikacje własnego zasobu kadrowego. Zarówno powołanie biegłego, jak i przeprowadzenie oględzin ma charakter fakultatywny i zależy od uznania organu prowadzącego postępowanie, na co wskazuje użyty w art. 84 § 1 i 85 § 1 </w:t>
      </w:r>
      <w:r w:rsidR="00633C18" w:rsidRPr="0046576B">
        <w:rPr>
          <w:rFonts w:ascii="Calibri Light" w:hAnsi="Calibri Light" w:cs="Calibri Light"/>
          <w:sz w:val="20"/>
          <w:szCs w:val="20"/>
        </w:rPr>
        <w:t>k.p.a.</w:t>
      </w:r>
      <w:r w:rsidR="00596106" w:rsidRPr="0046576B">
        <w:rPr>
          <w:rFonts w:ascii="Calibri Light" w:hAnsi="Calibri Light" w:cs="Calibri Light"/>
          <w:sz w:val="20"/>
          <w:szCs w:val="20"/>
        </w:rPr>
        <w:t xml:space="preserve"> wyraz </w:t>
      </w:r>
      <w:r w:rsidR="00F9157D" w:rsidRPr="0046576B">
        <w:rPr>
          <w:rFonts w:ascii="Calibri Light" w:hAnsi="Calibri Light" w:cs="Calibri Light"/>
          <w:sz w:val="20"/>
          <w:szCs w:val="20"/>
        </w:rPr>
        <w:t>„</w:t>
      </w:r>
      <w:r w:rsidR="00596106" w:rsidRPr="0046576B">
        <w:rPr>
          <w:rFonts w:ascii="Calibri Light" w:hAnsi="Calibri Light" w:cs="Calibri Light"/>
          <w:sz w:val="20"/>
          <w:szCs w:val="20"/>
        </w:rPr>
        <w:t>może</w:t>
      </w:r>
      <w:r w:rsidR="00F9157D" w:rsidRPr="0046576B">
        <w:rPr>
          <w:rFonts w:ascii="Calibri Light" w:hAnsi="Calibri Light" w:cs="Calibri Light"/>
          <w:sz w:val="20"/>
          <w:szCs w:val="20"/>
        </w:rPr>
        <w:t>”</w:t>
      </w:r>
      <w:r w:rsidR="00596106" w:rsidRPr="0046576B">
        <w:rPr>
          <w:rFonts w:ascii="Calibri Light" w:hAnsi="Calibri Light" w:cs="Calibri Light"/>
          <w:sz w:val="20"/>
          <w:szCs w:val="20"/>
        </w:rPr>
        <w:t>. Wykorzystanie tego środka dowodowego jest zasadne, gdy dla prawidłowego załatwienia sprawy, ze względu na poziom jej skomplikowania, wymagane są wiadomości</w:t>
      </w:r>
      <w:r w:rsidR="00BB619D" w:rsidRPr="0046576B">
        <w:rPr>
          <w:rFonts w:ascii="Calibri Light" w:hAnsi="Calibri Light" w:cs="Calibri Light"/>
          <w:sz w:val="20"/>
          <w:szCs w:val="20"/>
        </w:rPr>
        <w:t xml:space="preserve"> specjalne</w:t>
      </w:r>
      <w:r w:rsidR="00596106" w:rsidRPr="0046576B">
        <w:rPr>
          <w:rFonts w:ascii="Calibri Light" w:hAnsi="Calibri Light" w:cs="Calibri Light"/>
          <w:sz w:val="20"/>
          <w:szCs w:val="20"/>
        </w:rPr>
        <w:t xml:space="preserve">, którymi nie dysponuje organ. </w:t>
      </w:r>
      <w:r w:rsidRPr="0046576B">
        <w:rPr>
          <w:rFonts w:ascii="Calibri Light" w:hAnsi="Calibri Light" w:cs="Calibri Light"/>
          <w:color w:val="000000"/>
          <w:sz w:val="20"/>
          <w:szCs w:val="20"/>
          <w:lang w:bidi="pl-PL"/>
        </w:rPr>
        <w:t>Zaskarżona decyzja została wydana w oparciu o raport spełniający wymagania art. 66 ust</w:t>
      </w:r>
      <w:r w:rsidR="00BB619D"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1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t>
      </w:r>
      <w:r w:rsidR="00596106" w:rsidRPr="0046576B">
        <w:rPr>
          <w:rFonts w:ascii="Calibri Light" w:hAnsi="Calibri Light" w:cs="Calibri Light"/>
          <w:color w:val="000000"/>
          <w:sz w:val="20"/>
          <w:szCs w:val="20"/>
          <w:lang w:bidi="pl-PL"/>
        </w:rPr>
        <w:t xml:space="preserve">a </w:t>
      </w:r>
      <w:r w:rsidR="00400B50" w:rsidRPr="0046576B">
        <w:rPr>
          <w:rFonts w:ascii="Calibri Light" w:hAnsi="Calibri Light" w:cs="Calibri Light"/>
          <w:color w:val="000000"/>
          <w:sz w:val="20"/>
          <w:szCs w:val="20"/>
          <w:lang w:bidi="pl-PL"/>
        </w:rPr>
        <w:t xml:space="preserve">okoliczności sprawy nie wykraczały poza kompetencje organu </w:t>
      </w:r>
      <w:r w:rsidR="002B0074" w:rsidRPr="0046576B">
        <w:rPr>
          <w:rFonts w:ascii="Calibri Light" w:hAnsi="Calibri Light" w:cs="Calibri Light"/>
          <w:color w:val="000000"/>
          <w:sz w:val="20"/>
          <w:szCs w:val="20"/>
          <w:lang w:bidi="pl-PL"/>
        </w:rPr>
        <w:t>pierwszej</w:t>
      </w:r>
      <w:r w:rsidR="00400B50" w:rsidRPr="0046576B">
        <w:rPr>
          <w:rFonts w:ascii="Calibri Light" w:hAnsi="Calibri Light" w:cs="Calibri Light"/>
          <w:color w:val="000000"/>
          <w:sz w:val="20"/>
          <w:szCs w:val="20"/>
          <w:lang w:bidi="pl-PL"/>
        </w:rPr>
        <w:t xml:space="preserve"> instancji, </w:t>
      </w:r>
      <w:r w:rsidR="00F9157D" w:rsidRPr="0046576B">
        <w:rPr>
          <w:rFonts w:ascii="Calibri Light" w:hAnsi="Calibri Light" w:cs="Calibri Light"/>
          <w:color w:val="000000"/>
          <w:sz w:val="20"/>
          <w:szCs w:val="20"/>
          <w:lang w:bidi="pl-PL"/>
        </w:rPr>
        <w:t xml:space="preserve">wobec czego </w:t>
      </w:r>
      <w:r w:rsidR="00400B50" w:rsidRPr="0046576B">
        <w:rPr>
          <w:rFonts w:ascii="Calibri Light" w:hAnsi="Calibri Light" w:cs="Calibri Light"/>
          <w:color w:val="000000"/>
          <w:sz w:val="20"/>
          <w:szCs w:val="20"/>
          <w:lang w:bidi="pl-PL"/>
        </w:rPr>
        <w:t xml:space="preserve">GDOŚ </w:t>
      </w:r>
      <w:r w:rsidRPr="0046576B">
        <w:rPr>
          <w:rFonts w:ascii="Calibri Light" w:hAnsi="Calibri Light" w:cs="Calibri Light"/>
          <w:color w:val="000000"/>
          <w:sz w:val="20"/>
          <w:szCs w:val="20"/>
          <w:lang w:bidi="pl-PL"/>
        </w:rPr>
        <w:t>nie widzi uchybień w tym zakresie.</w:t>
      </w:r>
    </w:p>
    <w:p w14:paraId="0F19E307" w14:textId="4856750C" w:rsidR="008253A1" w:rsidRPr="0046576B" w:rsidRDefault="008253A1" w:rsidP="0046576B">
      <w:pPr>
        <w:spacing w:before="120" w:after="120"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Ad. 6</w:t>
      </w:r>
    </w:p>
    <w:p w14:paraId="0E229F14" w14:textId="6E820556" w:rsidR="00D91987" w:rsidRPr="0046576B" w:rsidRDefault="00D91987" w:rsidP="0046576B">
      <w:pPr>
        <w:spacing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Odpowiadając na zarzut </w:t>
      </w:r>
      <w:r w:rsidR="0032549E" w:rsidRPr="0046576B">
        <w:rPr>
          <w:rFonts w:ascii="Calibri Light" w:hAnsi="Calibri Light" w:cs="Calibri Light"/>
          <w:color w:val="000000"/>
          <w:sz w:val="20"/>
          <w:szCs w:val="20"/>
          <w:lang w:bidi="pl-PL"/>
        </w:rPr>
        <w:t xml:space="preserve">ujęty </w:t>
      </w:r>
      <w:r w:rsidRPr="0046576B">
        <w:rPr>
          <w:rFonts w:ascii="Calibri Light" w:hAnsi="Calibri Light" w:cs="Calibri Light"/>
          <w:color w:val="000000"/>
          <w:sz w:val="20"/>
          <w:szCs w:val="20"/>
          <w:lang w:bidi="pl-PL"/>
        </w:rPr>
        <w:t>w pkt</w:t>
      </w:r>
      <w:r w:rsidR="0004112C" w:rsidRPr="0046576B">
        <w:rPr>
          <w:rFonts w:ascii="Calibri Light" w:hAnsi="Calibri Light" w:cs="Calibri Light"/>
          <w:color w:val="000000"/>
          <w:sz w:val="20"/>
          <w:szCs w:val="20"/>
          <w:lang w:bidi="pl-PL"/>
        </w:rPr>
        <w:t xml:space="preserve"> 6</w:t>
      </w:r>
      <w:r w:rsidRPr="0046576B">
        <w:rPr>
          <w:rFonts w:ascii="Calibri Light" w:hAnsi="Calibri Light" w:cs="Calibri Light"/>
          <w:color w:val="000000"/>
          <w:sz w:val="20"/>
          <w:szCs w:val="20"/>
          <w:lang w:bidi="pl-PL"/>
        </w:rPr>
        <w:t xml:space="preserve">, w pierwszej kolejności należy wskazać, że przesłanki określone w art. 34 </w:t>
      </w:r>
      <w:proofErr w:type="spellStart"/>
      <w:r w:rsidRPr="0046576B">
        <w:rPr>
          <w:rFonts w:ascii="Calibri Light" w:hAnsi="Calibri Light" w:cs="Calibri Light"/>
          <w:color w:val="000000"/>
          <w:sz w:val="20"/>
          <w:szCs w:val="20"/>
          <w:lang w:bidi="pl-PL"/>
        </w:rPr>
        <w:t>u.o.p</w:t>
      </w:r>
      <w:proofErr w:type="spellEnd"/>
      <w:r w:rsidRPr="0046576B">
        <w:rPr>
          <w:rFonts w:ascii="Calibri Light" w:hAnsi="Calibri Light" w:cs="Calibri Light"/>
          <w:color w:val="000000"/>
          <w:sz w:val="20"/>
          <w:szCs w:val="20"/>
          <w:lang w:bidi="pl-PL"/>
        </w:rPr>
        <w:t xml:space="preserve">. nie były rozważane z uwagi na brak stwierdzonego znaczącego negatywnego oddziaływania planowanego przedsięwzięcia na obszary Natura 2000. W ocenie GDOŚ potencjalne kolizje ptaków zostaną skutecznie zminimalizowane za pomocą zaprojektowanych znaczników zwiększających widoczność przewodów linii, tj. spiral i płytek typu </w:t>
      </w:r>
      <w:proofErr w:type="spellStart"/>
      <w:r w:rsidR="00C10F70" w:rsidRPr="0046576B">
        <w:rPr>
          <w:rFonts w:ascii="Calibri Light" w:hAnsi="Calibri Light" w:cs="Calibri Light"/>
          <w:color w:val="000000"/>
          <w:sz w:val="20"/>
          <w:szCs w:val="20"/>
          <w:lang w:bidi="pl-PL"/>
        </w:rPr>
        <w:t>Firefly</w:t>
      </w:r>
      <w:proofErr w:type="spellEnd"/>
      <w:r w:rsidRPr="0046576B">
        <w:rPr>
          <w:rFonts w:ascii="Calibri Light" w:hAnsi="Calibri Light" w:cs="Calibri Light"/>
          <w:color w:val="000000"/>
          <w:sz w:val="20"/>
          <w:szCs w:val="20"/>
          <w:lang w:bidi="pl-PL"/>
        </w:rPr>
        <w:t xml:space="preserve">. Wieszanie znaczników jest jedną z najszerzej stosowanych metod minimalizacji śmiertelności ptaków w wyniku kolizji z liniami elektroenergetycznymi. Najczęściej dotyczy to przewodów odgromowych, które są najbardziej kolizyjne (najmniej widoczne) i których skuteczne ominięcie pozwala ptakom uniknąć kolizji z pozostałymi przewodami (przewody odgromowe są położone najwyżej). Niniejsza decyzją wprowadzono działania minimalizujące w postaci oznakowania spiralami odcinków linii w sposób dostosowany do istniejących potrzeb związanych z występowaniem podatnej na kolizje awifauny (lęgowej i/lub przelotnej), tj. na odcinkach km 0+000 - 1+952, 6+850 - 8+367, 18+027 - 18+866, 31+937 - 33+261, 35+000 - 61+600 wariantu WB oraz km 0+000 - 5+000, 9+779 - 10+798, 16+000 - 17+500, 18+906 - 20+670 wariantu W2. Jednocześnie uznano za niezbędne oznakowanie znacznikami typu </w:t>
      </w:r>
      <w:proofErr w:type="spellStart"/>
      <w:r w:rsidR="00C10F70" w:rsidRPr="0046576B">
        <w:rPr>
          <w:rFonts w:ascii="Calibri Light" w:hAnsi="Calibri Light" w:cs="Calibri Light"/>
          <w:color w:val="000000"/>
          <w:sz w:val="20"/>
          <w:szCs w:val="20"/>
          <w:lang w:bidi="pl-PL"/>
        </w:rPr>
        <w:t>Firefly</w:t>
      </w:r>
      <w:proofErr w:type="spellEnd"/>
      <w:r w:rsidRPr="0046576B">
        <w:rPr>
          <w:rFonts w:ascii="Calibri Light" w:hAnsi="Calibri Light" w:cs="Calibri Light"/>
          <w:color w:val="000000"/>
          <w:sz w:val="20"/>
          <w:szCs w:val="20"/>
          <w:lang w:bidi="pl-PL"/>
        </w:rPr>
        <w:t xml:space="preserve"> miejsc szczególnie narażonych, tj. w km 35+000 - 61+600 wariantu WB oraz km 0+000 - 5+000 wariantu W2 (odcinki linii przebiegające przez lub w pobliżu ptasich</w:t>
      </w:r>
      <w:r w:rsidR="00DE5D1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obszarów Natura 2000, tj. Puszcza Biała PLB140007, Bagno Pulwy PLB140015, Dolina Dolnego</w:t>
      </w:r>
      <w:r w:rsidR="00DE5D1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Bugu PLB140001). Należy wskazać, że faktyczne oddziaływania związane z kolizjami dotyczą</w:t>
      </w:r>
      <w:r w:rsidR="00DE5D1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przede wszystkim ptaków przelotnych, rzadziej lęgowych, dlatego skupiono się na ochronie miejsc</w:t>
      </w:r>
      <w:r w:rsidR="00DE5D1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pod tym względem kluczowych:</w:t>
      </w:r>
    </w:p>
    <w:p w14:paraId="613D784A" w14:textId="08676367" w:rsidR="00D91987" w:rsidRPr="0046576B" w:rsidRDefault="00D91987" w:rsidP="0046576B">
      <w:pPr>
        <w:pStyle w:val="Akapitzlist"/>
        <w:numPr>
          <w:ilvl w:val="0"/>
          <w:numId w:val="27"/>
        </w:numPr>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dolin rzecznych</w:t>
      </w:r>
      <w:r w:rsidR="00267595" w:rsidRPr="0046576B">
        <w:rPr>
          <w:rFonts w:ascii="Calibri Light" w:hAnsi="Calibri Light" w:cs="Calibri Light"/>
          <w:color w:val="000000"/>
          <w:sz w:val="20"/>
          <w:szCs w:val="20"/>
          <w:lang w:bidi="pl-PL"/>
        </w:rPr>
        <w:t>;</w:t>
      </w:r>
    </w:p>
    <w:p w14:paraId="0E3C874D" w14:textId="6CDC6AAB" w:rsidR="00D91987" w:rsidRPr="0046576B" w:rsidRDefault="00D91987" w:rsidP="0046576B">
      <w:pPr>
        <w:pStyle w:val="Akapitzlist"/>
        <w:numPr>
          <w:ilvl w:val="0"/>
          <w:numId w:val="27"/>
        </w:numPr>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miejsc koncentracji ptaków przelotnych</w:t>
      </w:r>
      <w:r w:rsidR="00267595" w:rsidRPr="0046576B">
        <w:rPr>
          <w:rFonts w:ascii="Calibri Light" w:hAnsi="Calibri Light" w:cs="Calibri Light"/>
          <w:color w:val="000000"/>
          <w:sz w:val="20"/>
          <w:szCs w:val="20"/>
          <w:lang w:bidi="pl-PL"/>
        </w:rPr>
        <w:t>;</w:t>
      </w:r>
    </w:p>
    <w:p w14:paraId="431F5556" w14:textId="7D60A55E" w:rsidR="00D91987" w:rsidRPr="0046576B" w:rsidRDefault="00D91987" w:rsidP="0046576B">
      <w:pPr>
        <w:pStyle w:val="Akapitzlist"/>
        <w:numPr>
          <w:ilvl w:val="0"/>
          <w:numId w:val="27"/>
        </w:numPr>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skupisk siedlisk cennych gatunków ptaków lęgowych</w:t>
      </w:r>
      <w:r w:rsidR="00267595" w:rsidRPr="0046576B">
        <w:rPr>
          <w:rFonts w:ascii="Calibri Light" w:hAnsi="Calibri Light" w:cs="Calibri Light"/>
          <w:color w:val="000000"/>
          <w:sz w:val="20"/>
          <w:szCs w:val="20"/>
          <w:lang w:bidi="pl-PL"/>
        </w:rPr>
        <w:t>;</w:t>
      </w:r>
    </w:p>
    <w:p w14:paraId="24199F35" w14:textId="47C192BD" w:rsidR="00D91987" w:rsidRPr="0046576B" w:rsidRDefault="00D91987" w:rsidP="0046576B">
      <w:pPr>
        <w:pStyle w:val="Akapitzlist"/>
        <w:numPr>
          <w:ilvl w:val="0"/>
          <w:numId w:val="27"/>
        </w:numPr>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ptasich obszarów Natura 2000.</w:t>
      </w:r>
    </w:p>
    <w:p w14:paraId="79598D55" w14:textId="33A9D8CC" w:rsidR="00D91987" w:rsidRPr="0046576B" w:rsidRDefault="00D91987" w:rsidP="0046576B">
      <w:pPr>
        <w:spacing w:line="276" w:lineRule="auto"/>
        <w:ind w:firstLine="360"/>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Odnosząc się do wskazanej przez odwołujących kwestii monitoringu śmiertelności ptaków,</w:t>
      </w:r>
      <w:r w:rsidR="0026759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wyjaśnienia wymaga, że celem monitoringu śmiertelności ornitofauny jest pokazanie skuteczności,</w:t>
      </w:r>
      <w:r w:rsidR="00FD619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a co za tym idzie zasadności stosowania znaczników/</w:t>
      </w:r>
      <w:proofErr w:type="spellStart"/>
      <w:r w:rsidRPr="0046576B">
        <w:rPr>
          <w:rFonts w:ascii="Calibri Light" w:hAnsi="Calibri Light" w:cs="Calibri Light"/>
          <w:color w:val="000000"/>
          <w:sz w:val="20"/>
          <w:szCs w:val="20"/>
          <w:lang w:bidi="pl-PL"/>
        </w:rPr>
        <w:t>odstraszaczy</w:t>
      </w:r>
      <w:proofErr w:type="spellEnd"/>
      <w:r w:rsidRPr="0046576B">
        <w:rPr>
          <w:rFonts w:ascii="Calibri Light" w:hAnsi="Calibri Light" w:cs="Calibri Light"/>
          <w:color w:val="000000"/>
          <w:sz w:val="20"/>
          <w:szCs w:val="20"/>
          <w:lang w:bidi="pl-PL"/>
        </w:rPr>
        <w:t xml:space="preserve"> oraz rzeczywistej skali</w:t>
      </w:r>
      <w:r w:rsidR="0026759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oddziaływania inwestycji, a także zweryfikowanie zastosowanych działań minimalizujących.</w:t>
      </w:r>
      <w:r w:rsidR="0026759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Wyniki monitoringu mogą wskazywać, np. na potrzebę dogęszczenia powieszonych ostrzegaczy.</w:t>
      </w:r>
      <w:r w:rsidR="0026759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Prowadzone dotychczas monitoringi śmiertelności awifauny przy liniach elektroenergetycznych</w:t>
      </w:r>
      <w:r w:rsidR="0026759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wskazują na skuteczność stosowanych urządzeń. Potwierdzeniem tego może być monitoring</w:t>
      </w:r>
      <w:r w:rsidR="00267595"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śmiertelności ptaków dla inwestycji polegającej na budowie dwutorowej linii 400 kV Ostrołęka –</w:t>
      </w:r>
      <w:r w:rsidR="00986CBB"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Olsztyn Mątki, który prowadzony był w latach 2019 – 2021. W ujęciu statystycznym nie wykazano</w:t>
      </w:r>
      <w:r w:rsidR="00986CBB"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wyraźnych </w:t>
      </w:r>
      <w:r w:rsidRPr="0046576B">
        <w:rPr>
          <w:rFonts w:ascii="Calibri Light" w:hAnsi="Calibri Light" w:cs="Calibri Light"/>
          <w:color w:val="000000"/>
          <w:sz w:val="20"/>
          <w:szCs w:val="20"/>
          <w:lang w:bidi="pl-PL"/>
        </w:rPr>
        <w:lastRenderedPageBreak/>
        <w:t xml:space="preserve">różnic pomiędzy odcinkami z </w:t>
      </w:r>
      <w:proofErr w:type="spellStart"/>
      <w:r w:rsidRPr="0046576B">
        <w:rPr>
          <w:rFonts w:ascii="Calibri Light" w:hAnsi="Calibri Light" w:cs="Calibri Light"/>
          <w:color w:val="000000"/>
          <w:sz w:val="20"/>
          <w:szCs w:val="20"/>
          <w:lang w:bidi="pl-PL"/>
        </w:rPr>
        <w:t>odstraszaczami</w:t>
      </w:r>
      <w:proofErr w:type="spellEnd"/>
      <w:r w:rsidR="00986CBB"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a odcinkami bez </w:t>
      </w:r>
      <w:proofErr w:type="spellStart"/>
      <w:r w:rsidRPr="0046576B">
        <w:rPr>
          <w:rFonts w:ascii="Calibri Light" w:hAnsi="Calibri Light" w:cs="Calibri Light"/>
          <w:color w:val="000000"/>
          <w:sz w:val="20"/>
          <w:szCs w:val="20"/>
          <w:lang w:bidi="pl-PL"/>
        </w:rPr>
        <w:t>odstraszaczy</w:t>
      </w:r>
      <w:proofErr w:type="spellEnd"/>
      <w:r w:rsidRPr="0046576B">
        <w:rPr>
          <w:rFonts w:ascii="Calibri Light" w:hAnsi="Calibri Light" w:cs="Calibri Light"/>
          <w:color w:val="000000"/>
          <w:sz w:val="20"/>
          <w:szCs w:val="20"/>
          <w:lang w:bidi="pl-PL"/>
        </w:rPr>
        <w:t>, jednakże</w:t>
      </w:r>
      <w:r w:rsidR="00986CBB"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istotne jest to, że wszystkie odcinki wyposażone w znaczniki, w przypadku ww. linii, przebiegają</w:t>
      </w:r>
      <w:r w:rsidR="001B6A2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przez obszary o szczególnej aktywności migracyjnej i lęgowej ptaków (ptasie obszary Natura 2000),</w:t>
      </w:r>
      <w:r w:rsidR="00FD619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natomiast odcinek bez znaczników przebiega przez obszar znajdujący się poza formami ochrony</w:t>
      </w:r>
      <w:r w:rsidR="00FD619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przyrody. Skala ryzyka kolizji wyraźnie przeważała na rzecz odcinków z </w:t>
      </w:r>
      <w:proofErr w:type="spellStart"/>
      <w:r w:rsidRPr="0046576B">
        <w:rPr>
          <w:rFonts w:ascii="Calibri Light" w:hAnsi="Calibri Light" w:cs="Calibri Light"/>
          <w:color w:val="000000"/>
          <w:sz w:val="20"/>
          <w:szCs w:val="20"/>
          <w:lang w:bidi="pl-PL"/>
        </w:rPr>
        <w:t>odstraszaczami</w:t>
      </w:r>
      <w:proofErr w:type="spellEnd"/>
      <w:r w:rsidRPr="0046576B">
        <w:rPr>
          <w:rFonts w:ascii="Calibri Light" w:hAnsi="Calibri Light" w:cs="Calibri Light"/>
          <w:color w:val="000000"/>
          <w:sz w:val="20"/>
          <w:szCs w:val="20"/>
          <w:lang w:bidi="pl-PL"/>
        </w:rPr>
        <w:t>, a</w:t>
      </w:r>
      <w:r w:rsidR="001B6A2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porównywalność liczebności kolizji w takim kontekście wskazuje na niekwestionowaną skuteczność</w:t>
      </w:r>
      <w:r w:rsidR="001B6A2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zastosowanych rozwiązań.</w:t>
      </w:r>
    </w:p>
    <w:p w14:paraId="5BCC1A67" w14:textId="04A0E183" w:rsidR="00ED5BC5" w:rsidRPr="0046576B" w:rsidRDefault="00ED5BC5" w:rsidP="0046576B">
      <w:pPr>
        <w:spacing w:line="276" w:lineRule="auto"/>
        <w:ind w:firstLine="708"/>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W treści odwołania, skarżący wskazują na położenie inwestycji w granicach następujących form ochrony przyrody: Obszary Natura 2000 Ostoja Nadbużańska PLH140011, Dolina Dolnego Bugu PLB140001, Puszcza Biała PLB140007, Nadbużański Park Krajobrazowy oraz użytki ekologiczne nr 241 i nr 245 (częściowo w granicach pasa technologicznego) oraz w bezpośrednim sąsiedztwie obszarów Natura 2000: Torfowiska Czernik PLH140037 (38 m), Bagno Pulwy PLB140015 (44 m), Dolina Dolnej Narwi PLB140014 (85 m), rezerwatu Śliże (63 m) i korytarzy ekologicznych Dolina Omulwi Południowo-Zachodni (GKPnC-5A), Puszcza Biała (GKPnC-1), Dolina Dolnego Bugu (GKPnC-2), Dolina Bugu-Lasy Parczewskie (GKPdC-4C) oraz lokalnych szlaków migracji. Wobec powyższego, w ocenie odwołującego analiza wpływu przedsięwzięcia na obszar Natura 2000 powinna być </w:t>
      </w:r>
      <w:r w:rsidRPr="0046576B">
        <w:rPr>
          <w:rFonts w:ascii="Calibri Light" w:hAnsi="Calibri Light" w:cs="Calibri Light"/>
          <w:i/>
          <w:iCs/>
          <w:color w:val="000000"/>
          <w:sz w:val="20"/>
          <w:szCs w:val="20"/>
          <w:lang w:bidi="pl-PL"/>
        </w:rPr>
        <w:t>wyjątkowo pogłębiona</w:t>
      </w:r>
      <w:r w:rsidRPr="0046576B">
        <w:rPr>
          <w:rFonts w:ascii="Calibri Light" w:hAnsi="Calibri Light" w:cs="Calibri Light"/>
          <w:color w:val="000000"/>
          <w:sz w:val="20"/>
          <w:szCs w:val="20"/>
          <w:lang w:bidi="pl-PL"/>
        </w:rPr>
        <w:t xml:space="preserve">. Wskazano, ponadto na art. 81 ust. 2 </w:t>
      </w:r>
      <w:proofErr w:type="spellStart"/>
      <w:r w:rsidRPr="0046576B">
        <w:rPr>
          <w:rFonts w:ascii="Calibri Light" w:hAnsi="Calibri Light" w:cs="Calibri Light"/>
          <w:color w:val="000000"/>
          <w:sz w:val="20"/>
          <w:szCs w:val="20"/>
          <w:lang w:bidi="pl-PL"/>
        </w:rPr>
        <w:t>u.o.o.ś</w:t>
      </w:r>
      <w:proofErr w:type="spellEnd"/>
      <w:r w:rsidRPr="0046576B">
        <w:rPr>
          <w:rFonts w:ascii="Calibri Light" w:hAnsi="Calibri Light" w:cs="Calibri Light"/>
          <w:color w:val="000000"/>
          <w:sz w:val="20"/>
          <w:szCs w:val="20"/>
          <w:lang w:bidi="pl-PL"/>
        </w:rPr>
        <w:t>., na podstawie którego organ właściwy do wydania decyzji o środowiskowych uwarunkowaniach odmawia zgody na realizację przedsięwzięcia w sytuacji gdy z oceny oddziaływania wynika, że przedsięwzięcie może znacząco negatywnie oddziaływać na obszar Natura 2000, o ile nie zachodzą</w:t>
      </w:r>
      <w:r w:rsidR="00FD619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przesłanki, o których mowa w art. 34 </w:t>
      </w:r>
      <w:proofErr w:type="spellStart"/>
      <w:r w:rsidRPr="0046576B">
        <w:rPr>
          <w:rFonts w:ascii="Calibri Light" w:hAnsi="Calibri Light" w:cs="Calibri Light"/>
          <w:color w:val="000000"/>
          <w:sz w:val="20"/>
          <w:szCs w:val="20"/>
          <w:lang w:bidi="pl-PL"/>
        </w:rPr>
        <w:t>u.o.p</w:t>
      </w:r>
      <w:proofErr w:type="spellEnd"/>
      <w:r w:rsidRPr="0046576B">
        <w:rPr>
          <w:rFonts w:ascii="Calibri Light" w:hAnsi="Calibri Light" w:cs="Calibri Light"/>
          <w:color w:val="000000"/>
          <w:sz w:val="20"/>
          <w:szCs w:val="20"/>
          <w:lang w:bidi="pl-PL"/>
        </w:rPr>
        <w:t>. GDOŚ wyjaśnia, iż położenie inwestycji w granicach bądź w sąsiedztwie obszarów chronionych, w tym obszarów Natura 2000, nie oznacza braku możliwości realizacji i eksploatacji takich przedsięwzięć. W toku postępowania przed organem pierwszej instancji, jak również w trakcie postępowania odwoławczego szczegółowo przeanalizowano oddziaływanie przedsięwzięcia na obszary chronione oraz siedliska i gatunki będące przedmiotami ochrony obszarów Natura 2000 i w żadnym z przypadków nie stwierdzono</w:t>
      </w:r>
      <w:r w:rsidR="00FD619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możliwości wystąpienia znaczącego negatywnego oddziaływania. Dlatego też nie występują przesłanki do odmowy wydania warunków realizacji przedsięwzięcia. Odnosząc się do wskazanych przez odwołujących szlaków migracji należy stwierdzić, że linia elektroenergetyczna z uwagi na swój charakter (przewody elektroenergetyczne znajdujące się nad ziemią, brak ogrodzenia) nie będzie stanowiła bariery w migracji zwierząt, w tym dużych ssaków. Odnosząc się do poruszonej kwestii kolizji inwestycji z </w:t>
      </w:r>
      <w:bookmarkStart w:id="52" w:name="_Hlk129603648"/>
      <w:r w:rsidRPr="0046576B">
        <w:rPr>
          <w:rFonts w:ascii="Calibri Light" w:hAnsi="Calibri Light" w:cs="Calibri Light"/>
          <w:color w:val="000000"/>
          <w:sz w:val="20"/>
          <w:szCs w:val="20"/>
          <w:lang w:bidi="pl-PL"/>
        </w:rPr>
        <w:t xml:space="preserve">Nadbużańskim Parkiem Krajobrazowym </w:t>
      </w:r>
      <w:bookmarkEnd w:id="52"/>
      <w:r w:rsidRPr="0046576B">
        <w:rPr>
          <w:rFonts w:ascii="Calibri Light" w:hAnsi="Calibri Light" w:cs="Calibri Light"/>
          <w:color w:val="000000"/>
          <w:sz w:val="20"/>
          <w:szCs w:val="20"/>
          <w:lang w:bidi="pl-PL"/>
        </w:rPr>
        <w:t xml:space="preserve">należy wskazać na cele, dla których powołano tę formę ochrony przyrody. Celami ochrony obszaru są, m.in.: zachowanie walorów swobodnie meandrującej rzeki Bug i jego doliny, z licznymi starorzeczami i odnogami, zachowanie pozostałości dużych kompleksów leśnych, zachowanie muraw </w:t>
      </w:r>
      <w:proofErr w:type="spellStart"/>
      <w:r w:rsidRPr="0046576B">
        <w:rPr>
          <w:rFonts w:ascii="Calibri Light" w:hAnsi="Calibri Light" w:cs="Calibri Light"/>
          <w:color w:val="000000"/>
          <w:sz w:val="20"/>
          <w:szCs w:val="20"/>
          <w:lang w:bidi="pl-PL"/>
        </w:rPr>
        <w:t>psammofilnych</w:t>
      </w:r>
      <w:proofErr w:type="spellEnd"/>
      <w:r w:rsidRPr="0046576B">
        <w:rPr>
          <w:rFonts w:ascii="Calibri Light" w:hAnsi="Calibri Light" w:cs="Calibri Light"/>
          <w:color w:val="000000"/>
          <w:sz w:val="20"/>
          <w:szCs w:val="20"/>
          <w:lang w:bidi="pl-PL"/>
        </w:rPr>
        <w:t xml:space="preserve"> i kserotermicznych oraz łęgów nadrzecznych. Obszar pełni również funkcję ochronną w zakresie walorów historycznych i kulturowych, przede wszystkim cennych obszarów o charakterze zabudowy wiejskiej oraz wsi tradycyjnych, a także walorów krajobrazowych - krajobrazu rolniczego w niewielkim stopniu przekształconego oraz wysokich skarp erozyjnych wysoczyzn okalających Bug i Narew. W czasie prowadzenia prac budowlanych niezbędne będzie w bardzo małym zakresie zajęcie</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terenu </w:t>
      </w:r>
      <w:r w:rsidR="002105CC" w:rsidRPr="0046576B">
        <w:rPr>
          <w:rFonts w:ascii="Calibri Light" w:hAnsi="Calibri Light" w:cs="Calibri Light"/>
          <w:color w:val="000000"/>
          <w:sz w:val="20"/>
          <w:szCs w:val="20"/>
          <w:lang w:bidi="pl-PL"/>
        </w:rPr>
        <w:t>ww. parku</w:t>
      </w:r>
      <w:r w:rsidRPr="0046576B">
        <w:rPr>
          <w:rFonts w:ascii="Calibri Light" w:hAnsi="Calibri Light" w:cs="Calibri Light"/>
          <w:color w:val="000000"/>
          <w:sz w:val="20"/>
          <w:szCs w:val="20"/>
          <w:lang w:bidi="pl-PL"/>
        </w:rPr>
        <w:t xml:space="preserve"> oraz jego otuliny pod inwestycję we wszystkich wariantach poza wariantami WA3 i</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WB3 (przebieg inwestycji w tych wariantach znajduje się poza zasięgiem </w:t>
      </w:r>
      <w:r w:rsidR="002105CC" w:rsidRPr="0046576B">
        <w:rPr>
          <w:rFonts w:ascii="Calibri Light" w:hAnsi="Calibri Light" w:cs="Calibri Light"/>
          <w:color w:val="000000"/>
          <w:sz w:val="20"/>
          <w:szCs w:val="20"/>
          <w:lang w:bidi="pl-PL"/>
        </w:rPr>
        <w:t>Nadbużańskiego Parku Krajobrazowego</w:t>
      </w:r>
      <w:r w:rsidRPr="0046576B">
        <w:rPr>
          <w:rFonts w:ascii="Calibri Light" w:hAnsi="Calibri Light" w:cs="Calibri Light"/>
          <w:color w:val="000000"/>
          <w:sz w:val="20"/>
          <w:szCs w:val="20"/>
          <w:lang w:bidi="pl-PL"/>
        </w:rPr>
        <w:t xml:space="preserve"> oraz jego otuliny).</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W wariantach WA1, WA2, WB1 i WB2 będzie konieczne przeprowadzenie wycinki drzew w</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kompleksie leśnym otuliny. Na etapie realizacji wystąpi wpływ na siedliska, gatunki roślin i</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zwierząt, jednak w stopniu nie zagrażającym przetrwaniu siedlisk i lokalnych populacji. Nie będą</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miały wpływu na wartości historyczne i kulturowe obszaru. W wyniku prowadzenia prac</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budowlanych mogą wystąpić takie uciążliwości jak hałas, awarie sprzętu, zwiększone pylenie,</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uszkodzenie gleb, zanieczyszczenie powietrza. Zgodnie z zapisami planu ochrony Nadbużańskiego</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Parku Krajobrazowego napowietrzne linie elektryczne nie stanowią zagrożenia dla prawidłowego</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funkcjonowania obszaru chronionego. Jednak wśród zagrożeń wymieniono presję inwestycyjną,</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która powoduje zmniejszenie różnorodności biologicznej parku krajobrazowego oraz zmniejszanie</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areału chronionych siedlisk przyrodniczych. Zakres prac w granicach obszaru obejmuje budowę linii</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400 kV, tj. wykonanie wykopów, dostarczanie nowych elementów konstrukcji, montażu</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fundamentów, słupów, przewodów i osprzętu. Potencjalnie największy wpływ związany będzie z</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wykonaniem fundamentów pod słupy. Biorąc pod uwagę zakres prac ocenia się, że trwały wpływ na</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krajobraz będą miały słupy linii elektroenergetycznej oraz miejsca poddane wycince, pozostałe prace</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eksploatacyjne będą krótkotrwałe lub ustąpią po zakończeniu prac związanych z konserwacją lub</w:t>
      </w:r>
    </w:p>
    <w:p w14:paraId="401DB856" w14:textId="77777777" w:rsidR="00ED5BC5" w:rsidRPr="0046576B" w:rsidRDefault="00ED5BC5" w:rsidP="0046576B">
      <w:pPr>
        <w:spacing w:line="276" w:lineRule="auto"/>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awarią linii.</w:t>
      </w:r>
    </w:p>
    <w:p w14:paraId="6C279AB0" w14:textId="3555B119" w:rsidR="00ED5BC5" w:rsidRPr="0046576B" w:rsidRDefault="00ED5BC5" w:rsidP="0046576B">
      <w:pPr>
        <w:spacing w:line="276" w:lineRule="auto"/>
        <w:ind w:firstLine="708"/>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Odnosząc się do występowania użytków ekologicznych nr 241 i 245 na trasie przebiegu</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przedmiotowej linii elektroenergetycznej, należy stwierdzić co następuje. Użytek nr 241 obejmuje</w:t>
      </w:r>
      <w:r w:rsidR="00FD619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0,3 ha i został powołany w </w:t>
      </w:r>
      <w:r w:rsidRPr="0046576B">
        <w:rPr>
          <w:rFonts w:ascii="Calibri Light" w:hAnsi="Calibri Light" w:cs="Calibri Light"/>
          <w:color w:val="000000"/>
          <w:sz w:val="20"/>
          <w:szCs w:val="20"/>
          <w:lang w:bidi="pl-PL"/>
        </w:rPr>
        <w:lastRenderedPageBreak/>
        <w:t>celu zachowania terenu bagiennego porośniętego sitowiem, łozą i olszą,</w:t>
      </w:r>
      <w:r w:rsidR="00FD619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natomiast użytek nr 245 zajmuje powierzchnię 0,37 ha i obejmuje pokopalniany nieużytek. Oba</w:t>
      </w:r>
      <w:r w:rsidR="00FD619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użytki zostały powołane </w:t>
      </w:r>
      <w:r w:rsidR="00FD6190" w:rsidRPr="0046576B">
        <w:rPr>
          <w:rFonts w:ascii="Calibri Light" w:hAnsi="Calibri Light" w:cs="Calibri Light"/>
          <w:color w:val="000000"/>
          <w:sz w:val="20"/>
          <w:szCs w:val="20"/>
          <w:lang w:bidi="pl-PL"/>
        </w:rPr>
        <w:t>r</w:t>
      </w:r>
      <w:r w:rsidRPr="0046576B">
        <w:rPr>
          <w:rFonts w:ascii="Calibri Light" w:hAnsi="Calibri Light" w:cs="Calibri Light"/>
          <w:color w:val="000000"/>
          <w:sz w:val="20"/>
          <w:szCs w:val="20"/>
          <w:lang w:bidi="pl-PL"/>
        </w:rPr>
        <w:t>ozporządzeniem Nr 3/96 Wojewody Ostrołęckiego z 19 sierpnia 1996</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r. w sprawie uznania za użytki ekologiczne tworów przyrody na terenie województwa ostrołęckiego</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(Dz. Urz. Woj. </w:t>
      </w:r>
      <w:proofErr w:type="spellStart"/>
      <w:r w:rsidRPr="0046576B">
        <w:rPr>
          <w:rFonts w:ascii="Calibri Light" w:hAnsi="Calibri Light" w:cs="Calibri Light"/>
          <w:color w:val="000000"/>
          <w:sz w:val="20"/>
          <w:szCs w:val="20"/>
          <w:lang w:bidi="pl-PL"/>
        </w:rPr>
        <w:t>Ostr</w:t>
      </w:r>
      <w:proofErr w:type="spellEnd"/>
      <w:r w:rsidRPr="0046576B">
        <w:rPr>
          <w:rFonts w:ascii="Calibri Light" w:hAnsi="Calibri Light" w:cs="Calibri Light"/>
          <w:color w:val="000000"/>
          <w:sz w:val="20"/>
          <w:szCs w:val="20"/>
          <w:lang w:bidi="pl-PL"/>
        </w:rPr>
        <w:t>. z dnia 30 sierpnia 1996 r., Nr 37, poz. 69). Oddziaływanie prac na oba użytki</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będzie związane z koniecznością przeprowadzenia wycinki drzew w pasie technologicznym.</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Likwidacja formy ochrony przyrody w postaci użytku ekologicznego, zgodnie z </w:t>
      </w:r>
      <w:proofErr w:type="spellStart"/>
      <w:r w:rsidR="002105CC" w:rsidRPr="0046576B">
        <w:rPr>
          <w:rFonts w:ascii="Calibri Light" w:hAnsi="Calibri Light" w:cs="Calibri Light"/>
          <w:color w:val="000000"/>
          <w:sz w:val="20"/>
          <w:szCs w:val="20"/>
          <w:lang w:bidi="pl-PL"/>
        </w:rPr>
        <w:t>u.o.p</w:t>
      </w:r>
      <w:proofErr w:type="spellEnd"/>
      <w:r w:rsidR="002105CC"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może nastąpić w drodze uchwały</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rady gminy w razie utraty wartości przyrodniczych i krajobrazowych, ze względu na które</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ustanowiono formę ochrony przyrody, lub w razie konieczności realizacji inwestycji celu</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publicznego w przypadku braku rozwiązań alternatywnych lub zapewnienie bezpieczeństwa</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powszechnego (art. 44 ust. 3 i 4). W związku z powyższym</w:t>
      </w:r>
      <w:r w:rsidR="002105CC"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rozpatrywanie przesłanek dotyczących</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możliwości zniesienia tej formy ochrony przyrody nie leży w kompetencji tutejszego organu.</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Dodatkowo, w orzecznictwie sądów administracyjnych podkreśla się, iż organ administracji jest</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związany żądaniem strony zawartym we wniesionym podaniu (por. wyrok Naczelnego Sądu</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Administracyjnego z 3 marca 2009 r., sygn. II OSK 272/08). Zadaniem</w:t>
      </w:r>
      <w:r w:rsidR="002105CC"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t>
      </w:r>
      <w:r w:rsidR="002105CC" w:rsidRPr="0046576B">
        <w:rPr>
          <w:rFonts w:ascii="Calibri Light" w:hAnsi="Calibri Light" w:cs="Calibri Light"/>
          <w:color w:val="000000"/>
          <w:sz w:val="20"/>
          <w:szCs w:val="20"/>
          <w:lang w:bidi="pl-PL"/>
        </w:rPr>
        <w:t xml:space="preserve">zarówno GDOŚ jak i RDOŚ w Warszawie, </w:t>
      </w:r>
      <w:r w:rsidRPr="0046576B">
        <w:rPr>
          <w:rFonts w:ascii="Calibri Light" w:hAnsi="Calibri Light" w:cs="Calibri Light"/>
          <w:color w:val="000000"/>
          <w:sz w:val="20"/>
          <w:szCs w:val="20"/>
          <w:lang w:bidi="pl-PL"/>
        </w:rPr>
        <w:t>jest ocena skutków środowiskowych planowanej inwestycji, w preferowanym przez wnioskodawcę</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wariancie. Po przeanalizowaniu całości akt sprawy</w:t>
      </w:r>
      <w:r w:rsidR="00C27A03"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organ </w:t>
      </w:r>
      <w:r w:rsidR="002105CC" w:rsidRPr="0046576B">
        <w:rPr>
          <w:rFonts w:ascii="Calibri Light" w:hAnsi="Calibri Light" w:cs="Calibri Light"/>
          <w:color w:val="000000"/>
          <w:sz w:val="20"/>
          <w:szCs w:val="20"/>
          <w:lang w:bidi="pl-PL"/>
        </w:rPr>
        <w:t>drugiej</w:t>
      </w:r>
      <w:r w:rsidRPr="0046576B">
        <w:rPr>
          <w:rFonts w:ascii="Calibri Light" w:hAnsi="Calibri Light" w:cs="Calibri Light"/>
          <w:color w:val="000000"/>
          <w:sz w:val="20"/>
          <w:szCs w:val="20"/>
          <w:lang w:bidi="pl-PL"/>
        </w:rPr>
        <w:t xml:space="preserve"> instancji wykluczył możliwość</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zaistnienia znaczących negatywnych oddziaływań na przedmioty ochrony obszarów Natura 2000</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występujące w zasięgu oddziaływania inwestycji, zatem nie występują przesłanki do odmowy</w:t>
      </w:r>
      <w:r w:rsidR="002105CC"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 xml:space="preserve">wydania decyzji o środowiskowych uwarunkowaniach, o których mowa w art. 81 ust. 2 </w:t>
      </w:r>
      <w:proofErr w:type="spellStart"/>
      <w:r w:rsidR="002105CC" w:rsidRPr="0046576B">
        <w:rPr>
          <w:rFonts w:ascii="Calibri Light" w:hAnsi="Calibri Light" w:cs="Calibri Light"/>
          <w:color w:val="000000"/>
          <w:sz w:val="20"/>
          <w:szCs w:val="20"/>
          <w:lang w:bidi="pl-PL"/>
        </w:rPr>
        <w:t>u.o.o.ś</w:t>
      </w:r>
      <w:proofErr w:type="spellEnd"/>
      <w:r w:rsidRPr="0046576B">
        <w:rPr>
          <w:rFonts w:ascii="Calibri Light" w:hAnsi="Calibri Light" w:cs="Calibri Light"/>
          <w:color w:val="000000"/>
          <w:sz w:val="20"/>
          <w:szCs w:val="20"/>
          <w:lang w:bidi="pl-PL"/>
        </w:rPr>
        <w:t>.</w:t>
      </w:r>
    </w:p>
    <w:p w14:paraId="1704D525" w14:textId="37D52D6B" w:rsidR="00A8212A" w:rsidRPr="0046576B" w:rsidRDefault="00A8212A" w:rsidP="0046576B">
      <w:pPr>
        <w:spacing w:before="120" w:after="120" w:line="276" w:lineRule="auto"/>
        <w:ind w:firstLine="491"/>
        <w:rPr>
          <w:rFonts w:ascii="Calibri Light" w:hAnsi="Calibri Light" w:cs="Calibri Light"/>
          <w:iCs/>
          <w:sz w:val="20"/>
          <w:szCs w:val="20"/>
          <w:lang w:bidi="pl-PL"/>
        </w:rPr>
      </w:pPr>
      <w:r w:rsidRPr="0046576B">
        <w:rPr>
          <w:rFonts w:ascii="Calibri Light" w:hAnsi="Calibri Light" w:cs="Calibri Light"/>
          <w:iCs/>
          <w:sz w:val="20"/>
          <w:szCs w:val="20"/>
          <w:lang w:bidi="pl-PL"/>
        </w:rPr>
        <w:t xml:space="preserve">Ad. </w:t>
      </w:r>
      <w:r w:rsidR="009724E5" w:rsidRPr="0046576B">
        <w:rPr>
          <w:rFonts w:ascii="Calibri Light" w:hAnsi="Calibri Light" w:cs="Calibri Light"/>
          <w:iCs/>
          <w:sz w:val="20"/>
          <w:szCs w:val="20"/>
          <w:lang w:bidi="pl-PL"/>
        </w:rPr>
        <w:t>7</w:t>
      </w:r>
    </w:p>
    <w:p w14:paraId="064F66DB" w14:textId="4BFF4266" w:rsidR="00393E9F" w:rsidRPr="0046576B" w:rsidRDefault="00A8212A" w:rsidP="0046576B">
      <w:pPr>
        <w:spacing w:line="276" w:lineRule="auto"/>
        <w:ind w:firstLine="491"/>
        <w:rPr>
          <w:rFonts w:ascii="Calibri Light" w:hAnsi="Calibri Light" w:cs="Calibri Light"/>
          <w:color w:val="000000"/>
          <w:sz w:val="20"/>
          <w:szCs w:val="20"/>
          <w:lang w:bidi="pl-PL"/>
        </w:rPr>
      </w:pPr>
      <w:r w:rsidRPr="0046576B">
        <w:rPr>
          <w:rFonts w:ascii="Calibri Light" w:hAnsi="Calibri Light" w:cs="Calibri Light"/>
          <w:iCs/>
          <w:sz w:val="20"/>
          <w:szCs w:val="20"/>
          <w:lang w:bidi="pl-PL"/>
        </w:rPr>
        <w:t xml:space="preserve">Odnosząc się do kolejnego zarzutu w zakresie </w:t>
      </w:r>
      <w:r w:rsidRPr="0046576B">
        <w:rPr>
          <w:rFonts w:ascii="Calibri Light" w:hAnsi="Calibri Light" w:cs="Calibri Light"/>
          <w:i/>
          <w:iCs/>
          <w:color w:val="000000"/>
          <w:sz w:val="20"/>
          <w:szCs w:val="20"/>
          <w:lang w:bidi="pl-PL"/>
        </w:rPr>
        <w:t xml:space="preserve">pominięcia przez organ </w:t>
      </w:r>
      <w:r w:rsidR="002B0074" w:rsidRPr="0046576B">
        <w:rPr>
          <w:rFonts w:ascii="Calibri Light" w:hAnsi="Calibri Light" w:cs="Calibri Light"/>
          <w:i/>
          <w:iCs/>
          <w:color w:val="000000"/>
          <w:sz w:val="20"/>
          <w:szCs w:val="20"/>
          <w:lang w:bidi="pl-PL"/>
        </w:rPr>
        <w:t>pierwszej</w:t>
      </w:r>
      <w:r w:rsidRPr="0046576B">
        <w:rPr>
          <w:rFonts w:ascii="Calibri Light" w:hAnsi="Calibri Light" w:cs="Calibri Light"/>
          <w:i/>
          <w:iCs/>
          <w:color w:val="000000"/>
          <w:sz w:val="20"/>
          <w:szCs w:val="20"/>
          <w:lang w:bidi="pl-PL"/>
        </w:rPr>
        <w:t xml:space="preserve"> instancji dwóch głównych zarzutów odwołujących sformułowanych w odniesieniu do raportu w toku postępowania </w:t>
      </w:r>
      <w:proofErr w:type="spellStart"/>
      <w:r w:rsidRPr="0046576B">
        <w:rPr>
          <w:rFonts w:ascii="Calibri Light" w:hAnsi="Calibri Light" w:cs="Calibri Light"/>
          <w:i/>
          <w:iCs/>
          <w:color w:val="000000"/>
          <w:sz w:val="20"/>
          <w:szCs w:val="20"/>
          <w:lang w:bidi="pl-PL"/>
        </w:rPr>
        <w:t>pierwszoinancyjnego</w:t>
      </w:r>
      <w:proofErr w:type="spellEnd"/>
      <w:r w:rsidRPr="0046576B">
        <w:rPr>
          <w:rFonts w:ascii="Calibri Light" w:hAnsi="Calibri Light" w:cs="Calibri Light"/>
          <w:i/>
          <w:iCs/>
          <w:color w:val="000000"/>
          <w:sz w:val="20"/>
          <w:szCs w:val="20"/>
          <w:lang w:bidi="pl-PL"/>
        </w:rPr>
        <w:t>, tj. kwestii pozorności i alternatywności wariantów oraz nieprzedstawienia w raporcie ooś, analizy możliwości wystąpienia konfliktów społecznych adekwatnych do istniejącego stanu faktycznego</w:t>
      </w:r>
      <w:r w:rsidRPr="0046576B">
        <w:rPr>
          <w:rFonts w:ascii="Calibri Light" w:hAnsi="Calibri Light" w:cs="Calibri Light"/>
          <w:color w:val="000000"/>
          <w:sz w:val="20"/>
          <w:szCs w:val="20"/>
          <w:lang w:bidi="pl-PL"/>
        </w:rPr>
        <w:t xml:space="preserve">, organ </w:t>
      </w:r>
      <w:r w:rsidR="002F6145" w:rsidRPr="0046576B">
        <w:rPr>
          <w:rFonts w:ascii="Calibri Light" w:hAnsi="Calibri Light" w:cs="Calibri Light"/>
          <w:color w:val="000000"/>
          <w:sz w:val="20"/>
          <w:szCs w:val="20"/>
          <w:lang w:bidi="pl-PL"/>
        </w:rPr>
        <w:t xml:space="preserve">odwoławczy </w:t>
      </w:r>
      <w:r w:rsidRPr="0046576B">
        <w:rPr>
          <w:rFonts w:ascii="Calibri Light" w:hAnsi="Calibri Light" w:cs="Calibri Light"/>
          <w:color w:val="000000"/>
          <w:sz w:val="20"/>
          <w:szCs w:val="20"/>
          <w:lang w:bidi="pl-PL"/>
        </w:rPr>
        <w:t>wyjaśnia co następuje</w:t>
      </w:r>
      <w:r w:rsidR="00FD6DC5" w:rsidRPr="0046576B">
        <w:rPr>
          <w:rFonts w:ascii="Calibri Light" w:hAnsi="Calibri Light" w:cs="Calibri Light"/>
          <w:color w:val="000000"/>
          <w:sz w:val="20"/>
          <w:szCs w:val="20"/>
          <w:lang w:bidi="pl-PL"/>
        </w:rPr>
        <w:t xml:space="preserve">. </w:t>
      </w:r>
    </w:p>
    <w:p w14:paraId="6D96E024" w14:textId="37B01BA0" w:rsidR="006166D4" w:rsidRPr="0046576B" w:rsidRDefault="00BE34BE" w:rsidP="0046576B">
      <w:pPr>
        <w:spacing w:line="276" w:lineRule="auto"/>
        <w:ind w:firstLine="491"/>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Rozpatrując sprawę</w:t>
      </w:r>
      <w:r w:rsidR="00FD6DC5" w:rsidRPr="0046576B">
        <w:rPr>
          <w:rFonts w:ascii="Calibri Light" w:hAnsi="Calibri Light" w:cs="Calibri Light"/>
          <w:color w:val="000000" w:themeColor="text1"/>
          <w:sz w:val="20"/>
          <w:szCs w:val="20"/>
        </w:rPr>
        <w:t xml:space="preserve"> w kontekście przedstawionego zarzutu,</w:t>
      </w:r>
      <w:r w:rsidRPr="0046576B">
        <w:rPr>
          <w:rFonts w:ascii="Calibri Light" w:hAnsi="Calibri Light" w:cs="Calibri Light"/>
          <w:color w:val="000000" w:themeColor="text1"/>
          <w:sz w:val="20"/>
          <w:szCs w:val="20"/>
        </w:rPr>
        <w:t xml:space="preserve"> należy mieć na uwadze specyfikę wydawanego rozstrzygnięcia</w:t>
      </w:r>
      <w:r w:rsidR="00FD6DC5" w:rsidRPr="0046576B">
        <w:rPr>
          <w:rFonts w:ascii="Calibri Light" w:hAnsi="Calibri Light" w:cs="Calibri Light"/>
          <w:color w:val="000000" w:themeColor="text1"/>
          <w:sz w:val="20"/>
          <w:szCs w:val="20"/>
        </w:rPr>
        <w:t xml:space="preserve"> w przedmiocie decyzji </w:t>
      </w:r>
      <w:r w:rsidR="00FD6190" w:rsidRPr="0046576B">
        <w:rPr>
          <w:rFonts w:ascii="Calibri Light" w:hAnsi="Calibri Light" w:cs="Calibri Light"/>
          <w:color w:val="000000" w:themeColor="text1"/>
          <w:sz w:val="20"/>
          <w:szCs w:val="20"/>
        </w:rPr>
        <w:t xml:space="preserve">o </w:t>
      </w:r>
      <w:r w:rsidR="00FD6DC5" w:rsidRPr="0046576B">
        <w:rPr>
          <w:rFonts w:ascii="Calibri Light" w:hAnsi="Calibri Light" w:cs="Calibri Light"/>
          <w:color w:val="000000" w:themeColor="text1"/>
          <w:sz w:val="20"/>
          <w:szCs w:val="20"/>
        </w:rPr>
        <w:t>środowiskowych uwarunkowań</w:t>
      </w:r>
      <w:r w:rsidRPr="0046576B">
        <w:rPr>
          <w:rFonts w:ascii="Calibri Light" w:hAnsi="Calibri Light" w:cs="Calibri Light"/>
          <w:color w:val="000000" w:themeColor="text1"/>
          <w:sz w:val="20"/>
          <w:szCs w:val="20"/>
        </w:rPr>
        <w:t xml:space="preserve">, które nie ma charakteru uznaniowego. Wyjaśnienia wymaga, iż w postępowaniu administracyjnym, zgodnie z zasadą legalizmu, organ działa w granicach wniosku inwestora. Oznacza to, iż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wówczas organ jest zobowiązany do określenia środowiskowych warunków realizacji przedsięwzięcia w wariancie wskazanym we wniosku. Taka sytuacja ma miejsce w ocenianym postępowaniu, w którym RDOŚ w Warszawie określił środowiskowe uwarunkowania realizacji planowanego przedsięwzięcia w wariancie rekomendowanym przez wnioskodawcę, tj. w wariancie WB2, po wykluczeniu, w toku oceny oddziaływania na środowisko, okoliczności uniemożliwiających wydanie decyzji dla tego wariantu. Merytoryczna analiza zgromadzonego w sprawie materiału dowodowego wykazała, że realizacja i eksploatacja przedmiotowego przedsięwzięcia, przy zachowaniu warunków określonych w decyzji organu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color w:val="000000" w:themeColor="text1"/>
          <w:sz w:val="20"/>
          <w:szCs w:val="20"/>
        </w:rPr>
        <w:t xml:space="preserve"> instancji z 30 sierpnia 2021 r. i w niniejszym rozstrzygnięciu nie spowoduje znaczących negatywnych oddziaływań na środowisko. W takim przypadku organ wydający decyzję nie mógł wykraczać poza kompetencje związane z oceną planowanego przedsięwzięcia w zakresie wymogów ochrony środowiska, które określone są przepisami </w:t>
      </w:r>
      <w:proofErr w:type="spellStart"/>
      <w:r w:rsidR="0067019A" w:rsidRPr="0046576B">
        <w:rPr>
          <w:rFonts w:ascii="Calibri Light" w:hAnsi="Calibri Light" w:cs="Calibri Light"/>
          <w:color w:val="000000" w:themeColor="text1"/>
          <w:sz w:val="20"/>
          <w:szCs w:val="20"/>
        </w:rPr>
        <w:t>u.o.o.ś</w:t>
      </w:r>
      <w:proofErr w:type="spellEnd"/>
      <w:r w:rsidR="0067019A"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Decyzja o środowiskowych uwarunkowaniach ma na celu określenie środowiskowych uwarunkowań realizacji inwestycji, w tym wskazanie zagrożeń jakie mogą wystąpić w związku z tą realizacją oraz sposobów przeciwdziałania tym zagrożeniom. Organ prowadzący postępowanie administracyjne zmierzające do wydania omawianej decyzji, nie jest uprawniony do dowolnego określania lokalizacji, kształtu i zakresu planowanej do realizacji inwestycji. Jeżeli intencją wnioskodawcy była budowa przedmiotowej inwestycji w wariancie WB2, a nie zaistniały przesłanki do odmowy </w:t>
      </w:r>
      <w:r w:rsidR="00FD6190" w:rsidRPr="0046576B">
        <w:rPr>
          <w:rFonts w:ascii="Calibri Light" w:hAnsi="Calibri Light" w:cs="Calibri Light"/>
          <w:color w:val="000000" w:themeColor="text1"/>
          <w:sz w:val="20"/>
          <w:szCs w:val="20"/>
        </w:rPr>
        <w:t>zgody na realizację</w:t>
      </w:r>
      <w:r w:rsidRPr="0046576B">
        <w:rPr>
          <w:rFonts w:ascii="Calibri Light" w:hAnsi="Calibri Light" w:cs="Calibri Light"/>
          <w:color w:val="000000" w:themeColor="text1"/>
          <w:sz w:val="20"/>
          <w:szCs w:val="20"/>
        </w:rPr>
        <w:t>, RDOŚ w Warszawie zobligowany był do wydania decyzji o środowiskowych uwarunkowaniach zgodnie z wnioskiem inwestora z 23 listopada 2020 r.</w:t>
      </w:r>
      <w:r w:rsidR="00FD6DC5"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 xml:space="preserve">Powyższe stanowisko znajduje poparcie w orzecznictwie sądów administracyjnych, które wskazują m.in., że: </w:t>
      </w:r>
      <w:r w:rsidRPr="0046576B">
        <w:rPr>
          <w:rFonts w:ascii="Calibri Light" w:hAnsi="Calibri Light" w:cs="Calibri Light"/>
          <w:i/>
          <w:color w:val="000000" w:themeColor="text1"/>
          <w:sz w:val="20"/>
          <w:szCs w:val="20"/>
        </w:rPr>
        <w:t xml:space="preserve">rolą organu rozstrzygającego w sprawie uwarunkowań środowiskowych jest ocena dopuszczalności objętej wnioskiem inwestycji pod względem wymagań środowiskowych. Organ ten określa warunki korzystania z zasobów środowiskowych dla inwestycji sprecyzowanej we wniosku, o którego zakresie decyduje wnioskodawca. Słusznie </w:t>
      </w:r>
      <w:r w:rsidRPr="0046576B">
        <w:rPr>
          <w:rFonts w:ascii="Calibri Light" w:hAnsi="Calibri Light" w:cs="Calibri Light"/>
          <w:i/>
          <w:color w:val="000000" w:themeColor="text1"/>
          <w:sz w:val="20"/>
          <w:szCs w:val="20"/>
        </w:rPr>
        <w:lastRenderedPageBreak/>
        <w:t>więc wskazał organ, że nie posiada kompetencji do rozstrzygania w zakresie zaproponowanych rozwiązań technicznych, komunikacyjnych objętej wnioskiem inwestycji (…) czy też jej przebiegu. Poddaje (on) własnej ocenie z zakresu ochrony środowiska skonkretyzowaną we wniosku inwestycję, której dotyczy dołączona do wniosku dokumentacja, opierając się na wynikach raportu oceny oddziaływania na środowisko opracowanego dla inwestycji o określonych parametrach technicznych</w:t>
      </w:r>
      <w:r w:rsidRPr="0046576B">
        <w:rPr>
          <w:rFonts w:ascii="Calibri Light" w:hAnsi="Calibri Light" w:cs="Calibri Light"/>
          <w:color w:val="000000" w:themeColor="text1"/>
          <w:sz w:val="20"/>
          <w:szCs w:val="20"/>
        </w:rPr>
        <w:t xml:space="preserve"> (por. wyrok Naczelnego Sądu Administracyjnego z 23 lutego 2011 r., sygn. akt: II OSK 2516/10). Zatem wszelkie propozycje odwołujących się w kontekście innego przebiegu projektowanego przedsięwzięcia, ani też uwagi dotyczące lokalizacji inwestycji, nie mogą być rozpatrywane w ramach niniejszego postępowania.</w:t>
      </w:r>
      <w:r w:rsidR="00FD6DC5" w:rsidRPr="0046576B">
        <w:rPr>
          <w:rFonts w:ascii="Calibri Light" w:hAnsi="Calibri Light" w:cs="Calibri Light"/>
          <w:color w:val="000000" w:themeColor="text1"/>
          <w:sz w:val="20"/>
          <w:szCs w:val="20"/>
        </w:rPr>
        <w:t xml:space="preserve"> </w:t>
      </w:r>
    </w:p>
    <w:p w14:paraId="167C998E" w14:textId="3080BFF0" w:rsidR="00636882" w:rsidRPr="0046576B" w:rsidRDefault="00FD6DC5" w:rsidP="0046576B">
      <w:pPr>
        <w:spacing w:line="276" w:lineRule="auto"/>
        <w:ind w:firstLine="491"/>
        <w:rPr>
          <w:rFonts w:ascii="Calibri Light" w:hAnsi="Calibri Light" w:cs="Calibri Light"/>
          <w:sz w:val="20"/>
          <w:szCs w:val="20"/>
        </w:rPr>
      </w:pPr>
      <w:r w:rsidRPr="0046576B">
        <w:rPr>
          <w:rFonts w:ascii="Calibri Light" w:hAnsi="Calibri Light" w:cs="Calibri Light"/>
          <w:color w:val="000000"/>
          <w:sz w:val="20"/>
          <w:szCs w:val="20"/>
          <w:lang w:bidi="pl-PL"/>
        </w:rPr>
        <w:t xml:space="preserve">Odnosząc się do przedstawionych w odwołaniu zarzutów, wskazać należy, iż raport sporządzony na potrzeby uzyskania </w:t>
      </w:r>
      <w:r w:rsidR="00225DD6" w:rsidRPr="0046576B">
        <w:rPr>
          <w:rFonts w:ascii="Calibri Light" w:hAnsi="Calibri Light" w:cs="Calibri Light"/>
          <w:color w:val="000000"/>
          <w:sz w:val="20"/>
          <w:szCs w:val="20"/>
          <w:lang w:bidi="pl-PL"/>
        </w:rPr>
        <w:t xml:space="preserve">przedmiotowej </w:t>
      </w:r>
      <w:r w:rsidRPr="0046576B">
        <w:rPr>
          <w:rFonts w:ascii="Calibri Light" w:hAnsi="Calibri Light" w:cs="Calibri Light"/>
          <w:color w:val="000000"/>
          <w:sz w:val="20"/>
          <w:szCs w:val="20"/>
          <w:lang w:bidi="pl-PL"/>
        </w:rPr>
        <w:t xml:space="preserve">decyzji został sporządzony zgodnie z art. 66 </w:t>
      </w:r>
      <w:proofErr w:type="spellStart"/>
      <w:r w:rsidR="0067019A" w:rsidRPr="0046576B">
        <w:rPr>
          <w:rFonts w:ascii="Calibri Light" w:hAnsi="Calibri Light" w:cs="Calibri Light"/>
          <w:color w:val="000000"/>
          <w:sz w:val="20"/>
          <w:szCs w:val="20"/>
          <w:lang w:bidi="pl-PL"/>
        </w:rPr>
        <w:t>u.o.o.ś</w:t>
      </w:r>
      <w:proofErr w:type="spellEnd"/>
      <w:r w:rsidR="0067019A" w:rsidRPr="0046576B">
        <w:rPr>
          <w:rFonts w:ascii="Calibri Light" w:hAnsi="Calibri Light" w:cs="Calibri Light"/>
          <w:color w:val="000000"/>
          <w:sz w:val="20"/>
          <w:szCs w:val="20"/>
          <w:lang w:bidi="pl-PL"/>
        </w:rPr>
        <w:t>.</w:t>
      </w:r>
      <w:r w:rsidRPr="0046576B">
        <w:rPr>
          <w:rFonts w:ascii="Calibri Light" w:hAnsi="Calibri Light" w:cs="Calibri Light"/>
          <w:color w:val="000000"/>
          <w:sz w:val="20"/>
          <w:szCs w:val="20"/>
          <w:lang w:bidi="pl-PL"/>
        </w:rPr>
        <w:t xml:space="preserve"> Wobec powyższego, </w:t>
      </w:r>
      <w:r w:rsidR="00225DD6" w:rsidRPr="0046576B">
        <w:rPr>
          <w:rFonts w:ascii="Calibri Light" w:hAnsi="Calibri Light" w:cs="Calibri Light"/>
          <w:color w:val="000000"/>
          <w:sz w:val="20"/>
          <w:szCs w:val="20"/>
          <w:lang w:bidi="pl-PL"/>
        </w:rPr>
        <w:t>dokument ten</w:t>
      </w:r>
      <w:r w:rsidRPr="0046576B">
        <w:rPr>
          <w:rFonts w:ascii="Calibri Light" w:hAnsi="Calibri Light" w:cs="Calibri Light"/>
          <w:color w:val="000000"/>
          <w:sz w:val="20"/>
          <w:szCs w:val="20"/>
          <w:lang w:bidi="pl-PL"/>
        </w:rPr>
        <w:t xml:space="preserve"> szczegółowo przedstawi</w:t>
      </w:r>
      <w:r w:rsidR="00225DD6" w:rsidRPr="0046576B">
        <w:rPr>
          <w:rFonts w:ascii="Calibri Light" w:hAnsi="Calibri Light" w:cs="Calibri Light"/>
          <w:color w:val="000000"/>
          <w:sz w:val="20"/>
          <w:szCs w:val="20"/>
          <w:lang w:bidi="pl-PL"/>
        </w:rPr>
        <w:t xml:space="preserve">a </w:t>
      </w:r>
      <w:r w:rsidRPr="0046576B">
        <w:rPr>
          <w:rFonts w:ascii="Calibri Light" w:hAnsi="Calibri Light" w:cs="Calibri Light"/>
          <w:color w:val="000000"/>
          <w:sz w:val="20"/>
          <w:szCs w:val="20"/>
          <w:lang w:bidi="pl-PL"/>
        </w:rPr>
        <w:t xml:space="preserve">warianty planowanego przedsięwzięcia (rozdz. 2.2). Wariantem proponowanym przez inwestora (preferowanym) na odcinku Ostrołęka - Wyszków jest wariant WB, wariantem alternatywnym na tym odcinku jest wariant WA. Wariantem proponowanym przez wnioskodawcę (preferowanym) na odcinku Wyszków - Stanisławów jest wariant W2, wariantami alternatywnymi natomiast, są </w:t>
      </w:r>
      <w:proofErr w:type="spellStart"/>
      <w:r w:rsidRPr="0046576B">
        <w:rPr>
          <w:rFonts w:ascii="Calibri Light" w:hAnsi="Calibri Light" w:cs="Calibri Light"/>
          <w:color w:val="000000"/>
          <w:sz w:val="20"/>
          <w:szCs w:val="20"/>
          <w:lang w:bidi="pl-PL"/>
        </w:rPr>
        <w:t>Wl</w:t>
      </w:r>
      <w:proofErr w:type="spellEnd"/>
      <w:r w:rsidRPr="0046576B">
        <w:rPr>
          <w:rFonts w:ascii="Calibri Light" w:hAnsi="Calibri Light" w:cs="Calibri Light"/>
          <w:color w:val="000000"/>
          <w:sz w:val="20"/>
          <w:szCs w:val="20"/>
          <w:lang w:bidi="pl-PL"/>
        </w:rPr>
        <w:t xml:space="preserve"> i W3. Tym samym wariantem preferowanym jest wariant WB2, zaś wariantami alternatywnymi są warianty WA1, WA2, WA3, WB1 i WB3. Ponadto, w rozdziale 13 dokonano analizy wielokryterialnej wraz z uzasadnieniem wybranego wariantu realizacji przedsięwzięcia. W ramach analizy porównawczej uwzględniono wagi poszczególnych wskaźników, a wyniki przedstawiono w tabeli 113. Z uwagi na fakt, że przyznawana w niniejszej analizie punktacja wskazuje na stopień korzystnego oddziaływania danego wariantu na środowisko, wariantem najkorzystniejszym będzie ten, który ma największą liczbę punktów (suma dla wariantu). Analiza wszystkich kryteriów, po uwzględnieniu wag wskaźników wykazała, że najbardziej korzystnym z punktu widzenia środowiskowego i społecznego jest wariant WB2, który otrzymał najwyższą liczbę punktów-4,325. Wskazać również należy, iż dodatkowo GDOŚ na etapie postępowania odwoławczego, pismem z 23 maja 2022 r., znak: </w:t>
      </w:r>
      <w:bookmarkStart w:id="53" w:name="_Hlk73013591"/>
      <w:r w:rsidRPr="0046576B">
        <w:rPr>
          <w:rFonts w:ascii="Calibri Light" w:eastAsia="Calibri" w:hAnsi="Calibri Light" w:cs="Calibri Light"/>
          <w:sz w:val="20"/>
          <w:szCs w:val="20"/>
          <w:lang w:eastAsia="en-US"/>
        </w:rPr>
        <w:t>DOOŚ-WDŚZIL.420.34.2021.KM</w:t>
      </w:r>
      <w:bookmarkEnd w:id="53"/>
      <w:r w:rsidRPr="0046576B">
        <w:rPr>
          <w:rFonts w:ascii="Calibri Light" w:eastAsia="Calibri" w:hAnsi="Calibri Light" w:cs="Calibri Light"/>
          <w:sz w:val="20"/>
          <w:szCs w:val="20"/>
          <w:lang w:eastAsia="en-US"/>
        </w:rPr>
        <w:t xml:space="preserve">/SO.13, </w:t>
      </w:r>
      <w:r w:rsidRPr="0046576B">
        <w:rPr>
          <w:rFonts w:ascii="Calibri Light" w:hAnsi="Calibri Light" w:cs="Calibri Light"/>
          <w:color w:val="000000"/>
          <w:sz w:val="20"/>
          <w:szCs w:val="20"/>
          <w:lang w:bidi="pl-PL"/>
        </w:rPr>
        <w:t xml:space="preserve">wezwał inwestora do </w:t>
      </w:r>
      <w:r w:rsidRPr="0046576B">
        <w:rPr>
          <w:rFonts w:ascii="Calibri Light" w:hAnsi="Calibri Light" w:cs="Calibri Light"/>
          <w:spacing w:val="4"/>
          <w:sz w:val="20"/>
          <w:szCs w:val="20"/>
        </w:rPr>
        <w:t xml:space="preserve">przedłożenia wszystkich analiz, obliczeń oraz danych, na podstawie których dokonano analizy wielokryterialnej przedsięwzięcia. Ponadto, na str. 358 raportu oraz w załączniku nr 6 do raportu zawarto analizę możliwości wystąpienia konfliktów społecznych. </w:t>
      </w:r>
      <w:r w:rsidRPr="0046576B">
        <w:rPr>
          <w:rFonts w:ascii="Calibri Light" w:hAnsi="Calibri Light" w:cs="Calibri Light"/>
          <w:color w:val="000000"/>
          <w:sz w:val="20"/>
          <w:szCs w:val="20"/>
          <w:lang w:bidi="pl-PL"/>
        </w:rPr>
        <w:t xml:space="preserve">Zakres prac i czynności związanych z realizacją linii 400kV Ostrołęka - Stanisławów obejmował prace przygotowawcze, w których zakres wchodzą m.in.: opracowanie i uzgodnienie programu komunikacji społecznej oraz prowadzenie działań informacyjnych o inwestycji, ze szczególnym uwzględnieniem społeczności lokalnej. W załączniku nr 6 przedstawiono raport z procesu informacyjno-konsultacyjnego pn. </w:t>
      </w:r>
      <w:r w:rsidRPr="0046576B">
        <w:rPr>
          <w:rFonts w:ascii="Calibri Light" w:hAnsi="Calibri Light" w:cs="Calibri Light"/>
          <w:i/>
          <w:iCs/>
          <w:color w:val="000000"/>
          <w:sz w:val="20"/>
          <w:szCs w:val="20"/>
          <w:lang w:bidi="pl-PL"/>
        </w:rPr>
        <w:t xml:space="preserve">Budowa linii elektroenergetycznej 400kV Ostrołęka-Stanisławów. </w:t>
      </w:r>
      <w:r w:rsidRPr="0046576B">
        <w:rPr>
          <w:rFonts w:ascii="Calibri Light" w:hAnsi="Calibri Light" w:cs="Calibri Light"/>
          <w:color w:val="000000"/>
          <w:sz w:val="20"/>
          <w:szCs w:val="20"/>
          <w:lang w:bidi="pl-PL"/>
        </w:rPr>
        <w:t xml:space="preserve">Opisane ww. dokumencie działania </w:t>
      </w:r>
      <w:proofErr w:type="spellStart"/>
      <w:r w:rsidRPr="0046576B">
        <w:rPr>
          <w:rFonts w:ascii="Calibri Light" w:hAnsi="Calibri Light" w:cs="Calibri Light"/>
          <w:color w:val="000000"/>
          <w:sz w:val="20"/>
          <w:szCs w:val="20"/>
          <w:lang w:bidi="pl-PL"/>
        </w:rPr>
        <w:t>informacyjno</w:t>
      </w:r>
      <w:proofErr w:type="spellEnd"/>
      <w:r w:rsidRPr="0046576B">
        <w:rPr>
          <w:rFonts w:ascii="Calibri Light" w:hAnsi="Calibri Light" w:cs="Calibri Light"/>
          <w:color w:val="000000"/>
          <w:sz w:val="20"/>
          <w:szCs w:val="20"/>
          <w:lang w:bidi="pl-PL"/>
        </w:rPr>
        <w:t xml:space="preserve"> – konsultacyjne zostały zainicjowane przez inwestora w 2017 </w:t>
      </w:r>
      <w:r w:rsidR="00FD6190" w:rsidRPr="0046576B">
        <w:rPr>
          <w:rFonts w:ascii="Calibri Light" w:hAnsi="Calibri Light" w:cs="Calibri Light"/>
          <w:color w:val="000000"/>
          <w:sz w:val="20"/>
          <w:szCs w:val="20"/>
          <w:lang w:bidi="pl-PL"/>
        </w:rPr>
        <w:t xml:space="preserve">r. </w:t>
      </w:r>
      <w:r w:rsidRPr="0046576B">
        <w:rPr>
          <w:rFonts w:ascii="Calibri Light" w:hAnsi="Calibri Light" w:cs="Calibri Light"/>
          <w:color w:val="000000"/>
          <w:sz w:val="20"/>
          <w:szCs w:val="20"/>
          <w:lang w:bidi="pl-PL"/>
        </w:rPr>
        <w:t>i obejmowały obszar 16 gmin województwa mazowieckiego: Ostrołęka, Rzekuń, Troszyn, Czerwin, Goworowo, Wąsewo, Długosiodło, Rząśnik, Brańszczyk, Wyszków, Jadów, Zabrodzie, Strachówka, Tłuszcz, Dobre, Stanisławów. Jak wynika z dokumentacji</w:t>
      </w:r>
      <w:r w:rsidRPr="0046576B">
        <w:rPr>
          <w:rFonts w:ascii="Calibri Light" w:hAnsi="Calibri Light" w:cs="Calibri Light"/>
          <w:i/>
          <w:iCs/>
          <w:color w:val="000000"/>
          <w:sz w:val="20"/>
          <w:szCs w:val="20"/>
          <w:lang w:bidi="pl-PL"/>
        </w:rPr>
        <w:t xml:space="preserve">, </w:t>
      </w:r>
      <w:r w:rsidRPr="0046576B">
        <w:rPr>
          <w:rFonts w:ascii="Calibri Light" w:hAnsi="Calibri Light" w:cs="Calibri Light"/>
          <w:color w:val="000000"/>
          <w:sz w:val="20"/>
          <w:szCs w:val="20"/>
          <w:lang w:bidi="pl-PL"/>
        </w:rPr>
        <w:t>w</w:t>
      </w:r>
      <w:r w:rsidRPr="0046576B">
        <w:rPr>
          <w:rFonts w:ascii="Calibri Light" w:hAnsi="Calibri Light" w:cs="Calibri Light"/>
          <w:i/>
          <w:iCs/>
          <w:color w:val="000000"/>
          <w:sz w:val="20"/>
          <w:szCs w:val="20"/>
          <w:lang w:bidi="pl-PL"/>
        </w:rPr>
        <w:t xml:space="preserve"> </w:t>
      </w:r>
      <w:r w:rsidRPr="0046576B">
        <w:rPr>
          <w:rFonts w:ascii="Calibri Light" w:hAnsi="Calibri Light" w:cs="Calibri Light"/>
          <w:color w:val="000000"/>
          <w:sz w:val="20"/>
          <w:szCs w:val="20"/>
          <w:lang w:bidi="pl-PL"/>
        </w:rPr>
        <w:t xml:space="preserve">czasie konsultacji społecznych łącznie przeprowadzono prawie 100 spotkań z przedstawicielami władz lokalnych oraz mieszkańcami gmin, przez które przebiega inwestycja. </w:t>
      </w:r>
      <w:r w:rsidR="00636882" w:rsidRPr="0046576B">
        <w:rPr>
          <w:rFonts w:ascii="Calibri Light" w:hAnsi="Calibri Light" w:cs="Calibri Light"/>
          <w:color w:val="000000"/>
          <w:sz w:val="20"/>
          <w:szCs w:val="20"/>
          <w:lang w:bidi="pl-PL"/>
        </w:rPr>
        <w:t>Wobec powyższych wyjaśnień, zarzut w kwestii pozorności i alternatywności wariantów oraz nieprzedstawienia w raporcie, analizy możliwości wystąpienia konfliktów społecznych adekwatnych do istniejącego stanu faktycznego, uznaje się za niezasadny.</w:t>
      </w:r>
    </w:p>
    <w:p w14:paraId="50F6BF51" w14:textId="083C3678" w:rsidR="001C4A06" w:rsidRPr="0046576B" w:rsidRDefault="001C4A06" w:rsidP="0046576B">
      <w:pPr>
        <w:spacing w:before="120" w:after="120" w:line="276" w:lineRule="auto"/>
        <w:ind w:firstLine="426"/>
        <w:rPr>
          <w:rFonts w:ascii="Calibri Light" w:hAnsi="Calibri Light" w:cs="Calibri Light"/>
          <w:sz w:val="20"/>
          <w:szCs w:val="20"/>
        </w:rPr>
      </w:pPr>
      <w:r w:rsidRPr="0046576B">
        <w:rPr>
          <w:rFonts w:ascii="Calibri Light" w:hAnsi="Calibri Light" w:cs="Calibri Light"/>
          <w:sz w:val="20"/>
          <w:szCs w:val="20"/>
        </w:rPr>
        <w:t xml:space="preserve">Ad. </w:t>
      </w:r>
      <w:r w:rsidR="00A716D3" w:rsidRPr="0046576B">
        <w:rPr>
          <w:rFonts w:ascii="Calibri Light" w:hAnsi="Calibri Light" w:cs="Calibri Light"/>
          <w:sz w:val="20"/>
          <w:szCs w:val="20"/>
        </w:rPr>
        <w:t>8</w:t>
      </w:r>
    </w:p>
    <w:p w14:paraId="3FC41396" w14:textId="1A0D283A" w:rsidR="009626E4" w:rsidRPr="0046576B" w:rsidRDefault="00E314F4" w:rsidP="0046576B">
      <w:pPr>
        <w:spacing w:line="276" w:lineRule="auto"/>
        <w:ind w:firstLine="491"/>
        <w:rPr>
          <w:rFonts w:ascii="Calibri Light" w:hAnsi="Calibri Light" w:cs="Calibri Light"/>
          <w:sz w:val="20"/>
          <w:szCs w:val="20"/>
        </w:rPr>
      </w:pPr>
      <w:r w:rsidRPr="0046576B">
        <w:rPr>
          <w:rFonts w:ascii="Calibri Light" w:hAnsi="Calibri Light" w:cs="Calibri Light"/>
          <w:sz w:val="20"/>
          <w:szCs w:val="20"/>
        </w:rPr>
        <w:t xml:space="preserve">Jako kolejne, zarzucono naruszenie art. 30 </w:t>
      </w:r>
      <w:proofErr w:type="spellStart"/>
      <w:r w:rsidR="0067019A" w:rsidRPr="0046576B">
        <w:rPr>
          <w:rFonts w:ascii="Calibri Light" w:hAnsi="Calibri Light" w:cs="Calibri Light"/>
          <w:sz w:val="20"/>
          <w:szCs w:val="20"/>
        </w:rPr>
        <w:t>u.o.o.ś</w:t>
      </w:r>
      <w:proofErr w:type="spellEnd"/>
      <w:r w:rsidR="0067019A" w:rsidRPr="0046576B">
        <w:rPr>
          <w:rFonts w:ascii="Calibri Light" w:hAnsi="Calibri Light" w:cs="Calibri Light"/>
          <w:sz w:val="20"/>
          <w:szCs w:val="20"/>
        </w:rPr>
        <w:t>.</w:t>
      </w:r>
      <w:r w:rsidRPr="0046576B">
        <w:rPr>
          <w:rFonts w:ascii="Calibri Light" w:hAnsi="Calibri Light" w:cs="Calibri Light"/>
          <w:sz w:val="20"/>
          <w:szCs w:val="20"/>
        </w:rPr>
        <w:t>, bowiem organ wydający decyzję z 30 sierpnia 2021 r. bezpodstawnie przyjął za poprawny raport z procesu informacyjno-konsultacyjnego z września 2020 r., pomimo braku jego podpisania przez osoby sporządzające oraz zawart</w:t>
      </w:r>
      <w:r w:rsidR="00FD6190" w:rsidRPr="0046576B">
        <w:rPr>
          <w:rFonts w:ascii="Calibri Light" w:hAnsi="Calibri Light" w:cs="Calibri Light"/>
          <w:sz w:val="20"/>
          <w:szCs w:val="20"/>
        </w:rPr>
        <w:t xml:space="preserve">ość </w:t>
      </w:r>
      <w:r w:rsidRPr="0046576B">
        <w:rPr>
          <w:rFonts w:ascii="Calibri Light" w:hAnsi="Calibri Light" w:cs="Calibri Light"/>
          <w:sz w:val="20"/>
          <w:szCs w:val="20"/>
        </w:rPr>
        <w:t>nieprawdziw</w:t>
      </w:r>
      <w:r w:rsidR="00FD6190" w:rsidRPr="0046576B">
        <w:rPr>
          <w:rFonts w:ascii="Calibri Light" w:hAnsi="Calibri Light" w:cs="Calibri Light"/>
          <w:sz w:val="20"/>
          <w:szCs w:val="20"/>
        </w:rPr>
        <w:t>ych</w:t>
      </w:r>
      <w:r w:rsidRPr="0046576B">
        <w:rPr>
          <w:rFonts w:ascii="Calibri Light" w:hAnsi="Calibri Light" w:cs="Calibri Light"/>
          <w:sz w:val="20"/>
          <w:szCs w:val="20"/>
        </w:rPr>
        <w:t xml:space="preserve"> dan</w:t>
      </w:r>
      <w:r w:rsidR="00FD6190" w:rsidRPr="0046576B">
        <w:rPr>
          <w:rFonts w:ascii="Calibri Light" w:hAnsi="Calibri Light" w:cs="Calibri Light"/>
          <w:sz w:val="20"/>
          <w:szCs w:val="20"/>
        </w:rPr>
        <w:t>ych</w:t>
      </w:r>
      <w:r w:rsidR="00250514" w:rsidRPr="0046576B">
        <w:rPr>
          <w:rFonts w:ascii="Calibri Light" w:hAnsi="Calibri Light" w:cs="Calibri Light"/>
          <w:sz w:val="20"/>
          <w:szCs w:val="20"/>
        </w:rPr>
        <w:t xml:space="preserve">. </w:t>
      </w:r>
      <w:r w:rsidR="00B64D3C" w:rsidRPr="0046576B">
        <w:rPr>
          <w:rFonts w:ascii="Calibri Light" w:hAnsi="Calibri Light" w:cs="Calibri Light"/>
          <w:sz w:val="20"/>
          <w:szCs w:val="20"/>
        </w:rPr>
        <w:t>Wskazać należy, iż treść ww. przytoczonego przepisu nie jest tożsama z zarzutem sformułowanym przez skarżących, bowiem brzmi, iż</w:t>
      </w:r>
      <w:r w:rsidR="00B64D3C" w:rsidRPr="0046576B">
        <w:rPr>
          <w:rFonts w:ascii="Calibri Light" w:hAnsi="Calibri Light" w:cs="Calibri Light"/>
          <w:i/>
          <w:iCs/>
          <w:sz w:val="20"/>
          <w:szCs w:val="20"/>
        </w:rPr>
        <w:t xml:space="preserve"> organy administracji właściwe do wydania decyzji lub opracowania projektów dokumentów, w przypadku których przepisy niniejszej ustawy lub innych ustaw wymagają zapewnienia możliwości udziału społeczeństwa, zapewniają możliwość udziału społeczeństwa odpowiednio przed wydaniem tych decyzji lub ich zmianą oraz przed przyjęciem tych dokumentów lub ich zmianą. </w:t>
      </w:r>
      <w:r w:rsidR="00A3051D" w:rsidRPr="0046576B">
        <w:rPr>
          <w:rFonts w:ascii="Calibri Light" w:hAnsi="Calibri Light" w:cs="Calibri Light"/>
          <w:sz w:val="20"/>
          <w:szCs w:val="20"/>
        </w:rPr>
        <w:t xml:space="preserve">Pomimo, iż treść zarzutu została błędnie sformułowana, </w:t>
      </w:r>
      <w:r w:rsidR="002F6145" w:rsidRPr="0046576B">
        <w:rPr>
          <w:rFonts w:ascii="Calibri Light" w:hAnsi="Calibri Light" w:cs="Calibri Light"/>
          <w:sz w:val="20"/>
          <w:szCs w:val="20"/>
        </w:rPr>
        <w:t>GDOŚ</w:t>
      </w:r>
      <w:r w:rsidR="00250514" w:rsidRPr="0046576B">
        <w:rPr>
          <w:rFonts w:ascii="Calibri Light" w:hAnsi="Calibri Light" w:cs="Calibri Light"/>
          <w:sz w:val="20"/>
          <w:szCs w:val="20"/>
        </w:rPr>
        <w:t xml:space="preserve"> wyjaśnia, iż załączony do wniosku z 23 listopada 2020 r., znak: 510/TGO/11/2020/W, o wydanie decyzji o środowiskowych uwarunkowaniach, raport opatrzony został datą 7 października 2020 r. oraz zawierał oryginalne podpisy kierownika zespołu oraz autorów ww. dokumentu</w:t>
      </w:r>
      <w:r w:rsidR="00BA639B" w:rsidRPr="0046576B">
        <w:rPr>
          <w:rFonts w:ascii="Calibri Light" w:hAnsi="Calibri Light" w:cs="Calibri Light"/>
          <w:sz w:val="20"/>
          <w:szCs w:val="20"/>
        </w:rPr>
        <w:t>, zgodnie z przepisami art. 66 ust. 1 pkt 19</w:t>
      </w:r>
      <w:r w:rsidR="00F9157D" w:rsidRPr="0046576B">
        <w:rPr>
          <w:rFonts w:ascii="Calibri Light" w:hAnsi="Calibri Light" w:cs="Calibri Light"/>
          <w:sz w:val="20"/>
          <w:szCs w:val="20"/>
        </w:rPr>
        <w:t xml:space="preserve"> </w:t>
      </w:r>
      <w:proofErr w:type="spellStart"/>
      <w:r w:rsidR="00F9157D" w:rsidRPr="0046576B">
        <w:rPr>
          <w:rFonts w:ascii="Calibri Light" w:hAnsi="Calibri Light" w:cs="Calibri Light"/>
          <w:sz w:val="20"/>
          <w:szCs w:val="20"/>
        </w:rPr>
        <w:t>u.o.o.ś</w:t>
      </w:r>
      <w:proofErr w:type="spellEnd"/>
      <w:r w:rsidR="00F9157D" w:rsidRPr="0046576B">
        <w:rPr>
          <w:rFonts w:ascii="Calibri Light" w:hAnsi="Calibri Light" w:cs="Calibri Light"/>
          <w:sz w:val="20"/>
          <w:szCs w:val="20"/>
        </w:rPr>
        <w:t>.</w:t>
      </w:r>
      <w:r w:rsidR="00250514" w:rsidRPr="0046576B">
        <w:rPr>
          <w:rFonts w:ascii="Calibri Light" w:hAnsi="Calibri Light" w:cs="Calibri Light"/>
          <w:sz w:val="20"/>
          <w:szCs w:val="20"/>
        </w:rPr>
        <w:t xml:space="preserve"> </w:t>
      </w:r>
      <w:r w:rsidR="00BA639B" w:rsidRPr="0046576B">
        <w:rPr>
          <w:rFonts w:ascii="Calibri Light" w:hAnsi="Calibri Light" w:cs="Calibri Light"/>
          <w:sz w:val="20"/>
          <w:szCs w:val="20"/>
        </w:rPr>
        <w:t>Natomiast</w:t>
      </w:r>
      <w:r w:rsidR="00F9157D" w:rsidRPr="0046576B">
        <w:rPr>
          <w:rFonts w:ascii="Calibri Light" w:hAnsi="Calibri Light" w:cs="Calibri Light"/>
          <w:sz w:val="20"/>
          <w:szCs w:val="20"/>
        </w:rPr>
        <w:t>,</w:t>
      </w:r>
      <w:r w:rsidR="00BA639B" w:rsidRPr="0046576B">
        <w:rPr>
          <w:rFonts w:ascii="Calibri Light" w:hAnsi="Calibri Light" w:cs="Calibri Light"/>
          <w:sz w:val="20"/>
          <w:szCs w:val="20"/>
        </w:rPr>
        <w:t xml:space="preserve"> odnosząc się do zarzutu, dotyczącego braku podpisów pod raportem z procesu informacyjno-konsultacyjnego z września 2020 r., wykonanego przez inwestora, GDOŚ wyjaśnia iż w świetle obowiązujących </w:t>
      </w:r>
      <w:r w:rsidR="00BA639B" w:rsidRPr="0046576B">
        <w:rPr>
          <w:rFonts w:ascii="Calibri Light" w:hAnsi="Calibri Light" w:cs="Calibri Light"/>
          <w:sz w:val="20"/>
          <w:szCs w:val="20"/>
        </w:rPr>
        <w:lastRenderedPageBreak/>
        <w:t xml:space="preserve">przepisów nie ma obowiązku, jakoby autorzy byli </w:t>
      </w:r>
      <w:r w:rsidR="00EF0218" w:rsidRPr="0046576B">
        <w:rPr>
          <w:rFonts w:ascii="Calibri Light" w:hAnsi="Calibri Light" w:cs="Calibri Light"/>
          <w:sz w:val="20"/>
          <w:szCs w:val="20"/>
        </w:rPr>
        <w:t>z</w:t>
      </w:r>
      <w:r w:rsidR="00BA639B" w:rsidRPr="0046576B">
        <w:rPr>
          <w:rFonts w:ascii="Calibri Light" w:hAnsi="Calibri Light" w:cs="Calibri Light"/>
          <w:sz w:val="20"/>
          <w:szCs w:val="20"/>
        </w:rPr>
        <w:t xml:space="preserve">obligowani do podpisania takiego dokumentu. Ww. dokument stanowi jedynie załącznik do raportu, w którym inwestor zawarł wyniki z procesu informacyjno-konsultacyjnego. Natomiast, zgodnie z art. </w:t>
      </w:r>
      <w:r w:rsidR="00B64D3C" w:rsidRPr="0046576B">
        <w:rPr>
          <w:rFonts w:ascii="Calibri Light" w:hAnsi="Calibri Light" w:cs="Calibri Light"/>
          <w:sz w:val="20"/>
          <w:szCs w:val="20"/>
        </w:rPr>
        <w:t>66 ust. 1 pkt 15</w:t>
      </w:r>
      <w:r w:rsidR="00FD6190" w:rsidRPr="0046576B">
        <w:rPr>
          <w:rFonts w:ascii="Calibri Light" w:hAnsi="Calibri Light" w:cs="Calibri Light"/>
          <w:sz w:val="20"/>
          <w:szCs w:val="20"/>
        </w:rPr>
        <w:t xml:space="preserve"> </w:t>
      </w:r>
      <w:proofErr w:type="spellStart"/>
      <w:r w:rsidR="00FD6190" w:rsidRPr="0046576B">
        <w:rPr>
          <w:rFonts w:ascii="Calibri Light" w:hAnsi="Calibri Light" w:cs="Calibri Light"/>
          <w:sz w:val="20"/>
          <w:szCs w:val="20"/>
        </w:rPr>
        <w:t>u.o.o.ś</w:t>
      </w:r>
      <w:proofErr w:type="spellEnd"/>
      <w:r w:rsidR="00FD6190" w:rsidRPr="0046576B">
        <w:rPr>
          <w:rFonts w:ascii="Calibri Light" w:hAnsi="Calibri Light" w:cs="Calibri Light"/>
          <w:sz w:val="20"/>
          <w:szCs w:val="20"/>
        </w:rPr>
        <w:t>.</w:t>
      </w:r>
      <w:r w:rsidR="00B64D3C" w:rsidRPr="0046576B">
        <w:rPr>
          <w:rFonts w:ascii="Calibri Light" w:hAnsi="Calibri Light" w:cs="Calibri Light"/>
          <w:sz w:val="20"/>
          <w:szCs w:val="20"/>
        </w:rPr>
        <w:t xml:space="preserve">, </w:t>
      </w:r>
      <w:r w:rsidR="00BA639B" w:rsidRPr="0046576B">
        <w:rPr>
          <w:rFonts w:ascii="Calibri Light" w:hAnsi="Calibri Light" w:cs="Calibri Light"/>
          <w:sz w:val="20"/>
          <w:szCs w:val="20"/>
        </w:rPr>
        <w:t>analiza możliwości</w:t>
      </w:r>
      <w:r w:rsidR="00B64D3C" w:rsidRPr="0046576B">
        <w:rPr>
          <w:rFonts w:ascii="Calibri Light" w:hAnsi="Calibri Light" w:cs="Calibri Light"/>
          <w:sz w:val="20"/>
          <w:szCs w:val="20"/>
        </w:rPr>
        <w:t xml:space="preserve"> wystąpienia konfliktów społecznych została przedstawiona w raporcie z października 2020 r. (rozdz. 12). Wobec powyższych wyjaśnień organu </w:t>
      </w:r>
      <w:r w:rsidR="006301C3" w:rsidRPr="0046576B">
        <w:rPr>
          <w:rFonts w:ascii="Calibri Light" w:hAnsi="Calibri Light" w:cs="Calibri Light"/>
          <w:sz w:val="20"/>
          <w:szCs w:val="20"/>
        </w:rPr>
        <w:t>drugiej</w:t>
      </w:r>
      <w:r w:rsidR="00B64D3C" w:rsidRPr="0046576B">
        <w:rPr>
          <w:rFonts w:ascii="Calibri Light" w:hAnsi="Calibri Light" w:cs="Calibri Light"/>
          <w:sz w:val="20"/>
          <w:szCs w:val="20"/>
        </w:rPr>
        <w:t xml:space="preserve"> instancji, </w:t>
      </w:r>
      <w:r w:rsidR="00EF0218" w:rsidRPr="0046576B">
        <w:rPr>
          <w:rFonts w:ascii="Calibri Light" w:hAnsi="Calibri Light" w:cs="Calibri Light"/>
          <w:sz w:val="20"/>
          <w:szCs w:val="20"/>
        </w:rPr>
        <w:t>stanowisko skarżących uznaje się za bezzasadne</w:t>
      </w:r>
      <w:r w:rsidR="00B64D3C" w:rsidRPr="0046576B">
        <w:rPr>
          <w:rFonts w:ascii="Calibri Light" w:hAnsi="Calibri Light" w:cs="Calibri Light"/>
          <w:sz w:val="20"/>
          <w:szCs w:val="20"/>
        </w:rPr>
        <w:t>.</w:t>
      </w:r>
    </w:p>
    <w:p w14:paraId="37F7E910" w14:textId="09024FD8" w:rsidR="001C4A06" w:rsidRPr="0046576B" w:rsidRDefault="001C4A06" w:rsidP="0046576B">
      <w:pPr>
        <w:spacing w:before="120" w:after="120" w:line="276" w:lineRule="auto"/>
        <w:ind w:firstLine="491"/>
        <w:rPr>
          <w:rFonts w:ascii="Calibri Light" w:hAnsi="Calibri Light" w:cs="Calibri Light"/>
          <w:sz w:val="20"/>
          <w:szCs w:val="20"/>
        </w:rPr>
      </w:pPr>
      <w:r w:rsidRPr="0046576B">
        <w:rPr>
          <w:rFonts w:ascii="Calibri Light" w:hAnsi="Calibri Light" w:cs="Calibri Light"/>
          <w:sz w:val="20"/>
          <w:szCs w:val="20"/>
        </w:rPr>
        <w:t xml:space="preserve">Ad. </w:t>
      </w:r>
      <w:r w:rsidR="00DC0002" w:rsidRPr="0046576B">
        <w:rPr>
          <w:rFonts w:ascii="Calibri Light" w:hAnsi="Calibri Light" w:cs="Calibri Light"/>
          <w:sz w:val="20"/>
          <w:szCs w:val="20"/>
        </w:rPr>
        <w:t>9</w:t>
      </w:r>
    </w:p>
    <w:p w14:paraId="128679F4" w14:textId="39AA9C74" w:rsidR="00C12EDF" w:rsidRPr="0046576B" w:rsidRDefault="00A62801" w:rsidP="0046576B">
      <w:pPr>
        <w:spacing w:line="276" w:lineRule="auto"/>
        <w:ind w:firstLine="491"/>
        <w:rPr>
          <w:rFonts w:ascii="Calibri Light" w:hAnsi="Calibri Light" w:cs="Calibri Light"/>
          <w:iCs/>
          <w:sz w:val="20"/>
          <w:szCs w:val="20"/>
        </w:rPr>
      </w:pPr>
      <w:r w:rsidRPr="0046576B">
        <w:rPr>
          <w:rFonts w:ascii="Calibri Light" w:hAnsi="Calibri Light" w:cs="Calibri Light"/>
          <w:sz w:val="20"/>
          <w:szCs w:val="20"/>
        </w:rPr>
        <w:t>Op</w:t>
      </w:r>
      <w:r w:rsidR="00414EBD" w:rsidRPr="0046576B">
        <w:rPr>
          <w:rFonts w:ascii="Calibri Light" w:hAnsi="Calibri Light" w:cs="Calibri Light"/>
          <w:sz w:val="20"/>
          <w:szCs w:val="20"/>
        </w:rPr>
        <w:t xml:space="preserve">rócz powyższego, skarżący zarzucili naruszenie </w:t>
      </w:r>
      <w:r w:rsidR="00414EBD" w:rsidRPr="0046576B">
        <w:rPr>
          <w:rFonts w:ascii="Calibri Light" w:hAnsi="Calibri Light" w:cs="Calibri Light"/>
          <w:iCs/>
          <w:color w:val="000000" w:themeColor="text1"/>
          <w:sz w:val="20"/>
          <w:szCs w:val="20"/>
        </w:rPr>
        <w:t xml:space="preserve">art. 62 ust. 1 pkt 1 lit. c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00414EBD" w:rsidRPr="0046576B">
        <w:rPr>
          <w:rFonts w:ascii="Calibri Light" w:hAnsi="Calibri Light" w:cs="Calibri Light"/>
          <w:iCs/>
          <w:color w:val="000000" w:themeColor="text1"/>
          <w:sz w:val="20"/>
          <w:szCs w:val="20"/>
        </w:rPr>
        <w:t xml:space="preserve"> w związku z art. 63 ust. 1 pkt 2 lit. g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00414EBD" w:rsidRPr="0046576B">
        <w:rPr>
          <w:rFonts w:ascii="Calibri Light" w:hAnsi="Calibri Light" w:cs="Calibri Light"/>
          <w:iCs/>
          <w:color w:val="000000" w:themeColor="text1"/>
          <w:sz w:val="20"/>
          <w:szCs w:val="20"/>
        </w:rPr>
        <w:t xml:space="preserve"> </w:t>
      </w:r>
      <w:r w:rsidR="00414EBD" w:rsidRPr="0046576B">
        <w:rPr>
          <w:rFonts w:ascii="Calibri Light" w:hAnsi="Calibri Light" w:cs="Calibri Light"/>
          <w:i/>
          <w:color w:val="000000" w:themeColor="text1"/>
          <w:sz w:val="20"/>
          <w:szCs w:val="20"/>
        </w:rPr>
        <w:t xml:space="preserve">poprzez zaniechanie przez organ </w:t>
      </w:r>
      <w:r w:rsidR="002B0074" w:rsidRPr="0046576B">
        <w:rPr>
          <w:rFonts w:ascii="Calibri Light" w:hAnsi="Calibri Light" w:cs="Calibri Light"/>
          <w:i/>
          <w:color w:val="000000"/>
          <w:sz w:val="20"/>
          <w:szCs w:val="20"/>
          <w:lang w:bidi="pl-PL"/>
        </w:rPr>
        <w:t>pierwszej</w:t>
      </w:r>
      <w:r w:rsidR="00414EBD" w:rsidRPr="0046576B">
        <w:rPr>
          <w:rFonts w:ascii="Calibri Light" w:hAnsi="Calibri Light" w:cs="Calibri Light"/>
          <w:i/>
          <w:color w:val="000000" w:themeColor="text1"/>
          <w:sz w:val="20"/>
          <w:szCs w:val="20"/>
        </w:rPr>
        <w:t xml:space="preserve"> instancji dokonania analizy i oceny bezpośredniego i pośredniego wpływu przedsięwzięcia na zabytki (stanowisko archeologiczne AZP 39-72/11) oraz uznanie, iż przedłożone przez inwestora streszczenie raportu ooś (załącznik 7) w zakresie oddziaływania na zabytki, przedstawia pełny i obiektywny obraz zagrożenia zabytków znajdujących się w ziemi</w:t>
      </w:r>
      <w:r w:rsidR="00414EBD" w:rsidRPr="0046576B">
        <w:rPr>
          <w:rFonts w:ascii="Calibri Light" w:hAnsi="Calibri Light" w:cs="Calibri Light"/>
          <w:iCs/>
          <w:color w:val="000000" w:themeColor="text1"/>
          <w:sz w:val="20"/>
          <w:szCs w:val="20"/>
        </w:rPr>
        <w:t>. W miejscu tym, GDOŚ wyjaśnia, iż zgodnie z art. 66 art. 1 ust. 6a lit</w:t>
      </w:r>
      <w:r w:rsidR="00FD6190" w:rsidRPr="0046576B">
        <w:rPr>
          <w:rFonts w:ascii="Calibri Light" w:hAnsi="Calibri Light" w:cs="Calibri Light"/>
          <w:iCs/>
          <w:color w:val="000000" w:themeColor="text1"/>
          <w:sz w:val="20"/>
          <w:szCs w:val="20"/>
        </w:rPr>
        <w:t>.</w:t>
      </w:r>
      <w:r w:rsidR="00414EBD" w:rsidRPr="0046576B">
        <w:rPr>
          <w:rFonts w:ascii="Calibri Light" w:hAnsi="Calibri Light" w:cs="Calibri Light"/>
          <w:iCs/>
          <w:color w:val="000000" w:themeColor="text1"/>
          <w:sz w:val="20"/>
          <w:szCs w:val="20"/>
        </w:rPr>
        <w:t xml:space="preserve"> d</w:t>
      </w:r>
      <w:r w:rsidR="00C12EDF" w:rsidRPr="0046576B">
        <w:rPr>
          <w:rFonts w:ascii="Calibri Light" w:hAnsi="Calibri Light" w:cs="Calibri Light"/>
          <w:iCs/>
          <w:color w:val="000000" w:themeColor="text1"/>
          <w:sz w:val="20"/>
          <w:szCs w:val="20"/>
        </w:rPr>
        <w:t xml:space="preserve">, </w:t>
      </w:r>
      <w:r w:rsidR="00414EBD" w:rsidRPr="0046576B">
        <w:rPr>
          <w:rFonts w:ascii="Calibri Light" w:hAnsi="Calibri Light" w:cs="Calibri Light"/>
          <w:iCs/>
          <w:color w:val="000000" w:themeColor="text1"/>
          <w:sz w:val="20"/>
          <w:szCs w:val="20"/>
        </w:rPr>
        <w:t>raport</w:t>
      </w:r>
      <w:r w:rsidRPr="0046576B">
        <w:rPr>
          <w:rFonts w:ascii="Calibri Light" w:hAnsi="Calibri Light" w:cs="Calibri Light"/>
          <w:iCs/>
          <w:color w:val="000000" w:themeColor="text1"/>
          <w:sz w:val="20"/>
          <w:szCs w:val="20"/>
        </w:rPr>
        <w:t>u</w:t>
      </w:r>
      <w:r w:rsidR="00414EBD" w:rsidRPr="0046576B">
        <w:rPr>
          <w:rFonts w:ascii="Calibri Light" w:hAnsi="Calibri Light" w:cs="Calibri Light"/>
          <w:iCs/>
          <w:color w:val="000000" w:themeColor="text1"/>
          <w:sz w:val="20"/>
          <w:szCs w:val="20"/>
        </w:rPr>
        <w:t xml:space="preserve"> z października 2020 r. </w:t>
      </w:r>
      <w:r w:rsidR="008A7A5A" w:rsidRPr="0046576B">
        <w:rPr>
          <w:rFonts w:ascii="Calibri Light" w:hAnsi="Calibri Light" w:cs="Calibri Light"/>
          <w:iCs/>
          <w:color w:val="000000" w:themeColor="text1"/>
          <w:sz w:val="20"/>
          <w:szCs w:val="20"/>
        </w:rPr>
        <w:t xml:space="preserve">9 rozdział 3.9) </w:t>
      </w:r>
      <w:r w:rsidR="00C12EDF" w:rsidRPr="0046576B">
        <w:rPr>
          <w:rFonts w:ascii="Calibri Light" w:hAnsi="Calibri Light" w:cs="Calibri Light"/>
          <w:iCs/>
          <w:color w:val="000000" w:themeColor="text1"/>
          <w:sz w:val="20"/>
          <w:szCs w:val="20"/>
        </w:rPr>
        <w:t xml:space="preserve">odnosi się do obszarów i obiektów objętych </w:t>
      </w:r>
      <w:r w:rsidR="0009078D" w:rsidRPr="0046576B">
        <w:rPr>
          <w:rFonts w:ascii="Calibri Light" w:hAnsi="Calibri Light" w:cs="Calibri Light"/>
          <w:iCs/>
          <w:color w:val="000000" w:themeColor="text1"/>
          <w:sz w:val="20"/>
          <w:szCs w:val="20"/>
        </w:rPr>
        <w:t xml:space="preserve">ochroną </w:t>
      </w:r>
      <w:r w:rsidR="00C12EDF" w:rsidRPr="0046576B">
        <w:rPr>
          <w:rFonts w:ascii="Calibri Light" w:hAnsi="Calibri Light" w:cs="Calibri Light"/>
          <w:iCs/>
          <w:color w:val="000000" w:themeColor="text1"/>
          <w:sz w:val="20"/>
          <w:szCs w:val="20"/>
        </w:rPr>
        <w:t>na podstawie ustawy z dnia 23 lipca 2003</w:t>
      </w:r>
      <w:r w:rsidR="0004112C" w:rsidRPr="0046576B">
        <w:rPr>
          <w:rFonts w:ascii="Calibri Light" w:hAnsi="Calibri Light" w:cs="Calibri Light"/>
          <w:iCs/>
          <w:color w:val="000000" w:themeColor="text1"/>
          <w:sz w:val="20"/>
          <w:szCs w:val="20"/>
        </w:rPr>
        <w:t xml:space="preserve"> r. o ochronie zabytków i opiece nad zabytkami</w:t>
      </w:r>
      <w:r w:rsidR="00C12EDF" w:rsidRPr="0046576B">
        <w:rPr>
          <w:rFonts w:ascii="Calibri Light" w:hAnsi="Calibri Light" w:cs="Calibri Light"/>
          <w:iCs/>
          <w:color w:val="000000" w:themeColor="text1"/>
          <w:sz w:val="20"/>
          <w:szCs w:val="20"/>
        </w:rPr>
        <w:t xml:space="preserve"> (Dz. U. z 2022 r. poz. 804, ze zm.)</w:t>
      </w:r>
      <w:r w:rsidRPr="0046576B">
        <w:rPr>
          <w:rFonts w:ascii="Calibri Light" w:hAnsi="Calibri Light" w:cs="Calibri Light"/>
          <w:iCs/>
          <w:color w:val="000000" w:themeColor="text1"/>
          <w:sz w:val="20"/>
          <w:szCs w:val="20"/>
        </w:rPr>
        <w:t>, w którym i</w:t>
      </w:r>
      <w:r w:rsidR="00C12EDF" w:rsidRPr="0046576B">
        <w:rPr>
          <w:rFonts w:ascii="Calibri Light" w:hAnsi="Calibri Light" w:cs="Calibri Light"/>
          <w:iCs/>
          <w:color w:val="000000" w:themeColor="text1"/>
          <w:sz w:val="20"/>
          <w:szCs w:val="20"/>
        </w:rPr>
        <w:t xml:space="preserve">nwestor dokonał analizy występowania zabytków na obszarze inwestycji w odległości 100 m od osi przedmiotowej linii </w:t>
      </w:r>
      <w:r w:rsidR="005D30FF" w:rsidRPr="0046576B">
        <w:rPr>
          <w:rFonts w:ascii="Calibri Light" w:hAnsi="Calibri Light" w:cs="Calibri Light"/>
          <w:iCs/>
          <w:color w:val="000000" w:themeColor="text1"/>
          <w:sz w:val="20"/>
          <w:szCs w:val="20"/>
        </w:rPr>
        <w:t>elektroenergetycznej</w:t>
      </w:r>
      <w:r w:rsidR="00C12EDF" w:rsidRPr="0046576B">
        <w:rPr>
          <w:rFonts w:ascii="Calibri Light" w:hAnsi="Calibri Light" w:cs="Calibri Light"/>
          <w:iCs/>
          <w:color w:val="000000" w:themeColor="text1"/>
          <w:sz w:val="20"/>
          <w:szCs w:val="20"/>
        </w:rPr>
        <w:t xml:space="preserve">. </w:t>
      </w:r>
      <w:r w:rsidR="00C12EDF" w:rsidRPr="0046576B">
        <w:rPr>
          <w:rFonts w:ascii="Calibri Light" w:hAnsi="Calibri Light" w:cs="Calibri Light"/>
          <w:iCs/>
          <w:sz w:val="20"/>
          <w:szCs w:val="20"/>
        </w:rPr>
        <w:t>Materiały dotyczące lokalizacji zabytków w wyznaczonym obszarze pochodziły z danych udostępnionych przez Mazowieckiego Wojewódzkiego Konserwatora Zabytków, kart krajowej ewidencji zabytków Narodowego Instytutu Dziedzictwa oraz kart ewidencji gminnych. Inwestor stwierdził, że w odległości 100 m od osi linii elektroenergetycznej 400 kV Ostrołęka Stanisławów, występują:</w:t>
      </w:r>
    </w:p>
    <w:p w14:paraId="4C014A20" w14:textId="21032F63" w:rsidR="00C12EDF" w:rsidRPr="0046576B" w:rsidRDefault="00C12EDF" w:rsidP="0046576B">
      <w:pPr>
        <w:pStyle w:val="Akapitzlist"/>
        <w:numPr>
          <w:ilvl w:val="0"/>
          <w:numId w:val="13"/>
        </w:numPr>
        <w:spacing w:line="276" w:lineRule="auto"/>
        <w:ind w:left="709"/>
        <w:rPr>
          <w:rFonts w:ascii="Calibri Light" w:hAnsi="Calibri Light" w:cs="Calibri Light"/>
          <w:iCs/>
          <w:sz w:val="20"/>
          <w:szCs w:val="20"/>
        </w:rPr>
      </w:pPr>
      <w:r w:rsidRPr="0046576B">
        <w:rPr>
          <w:rFonts w:ascii="Calibri Light" w:hAnsi="Calibri Light" w:cs="Calibri Light"/>
          <w:iCs/>
          <w:sz w:val="20"/>
          <w:szCs w:val="20"/>
        </w:rPr>
        <w:t>22 stanowisk</w:t>
      </w:r>
      <w:r w:rsidR="0009078D" w:rsidRPr="0046576B">
        <w:rPr>
          <w:rFonts w:ascii="Calibri Light" w:hAnsi="Calibri Light" w:cs="Calibri Light"/>
          <w:iCs/>
          <w:sz w:val="20"/>
          <w:szCs w:val="20"/>
        </w:rPr>
        <w:t>a</w:t>
      </w:r>
      <w:r w:rsidRPr="0046576B">
        <w:rPr>
          <w:rFonts w:ascii="Calibri Light" w:hAnsi="Calibri Light" w:cs="Calibri Light"/>
          <w:iCs/>
          <w:sz w:val="20"/>
          <w:szCs w:val="20"/>
        </w:rPr>
        <w:t xml:space="preserve"> </w:t>
      </w:r>
      <w:r w:rsidR="0009078D" w:rsidRPr="0046576B">
        <w:rPr>
          <w:rFonts w:ascii="Calibri Light" w:hAnsi="Calibri Light" w:cs="Calibri Light"/>
          <w:iCs/>
          <w:sz w:val="20"/>
          <w:szCs w:val="20"/>
        </w:rPr>
        <w:t xml:space="preserve">archeologiczne </w:t>
      </w:r>
      <w:r w:rsidRPr="0046576B">
        <w:rPr>
          <w:rFonts w:ascii="Calibri Light" w:hAnsi="Calibri Light" w:cs="Calibri Light"/>
          <w:iCs/>
          <w:sz w:val="20"/>
          <w:szCs w:val="20"/>
        </w:rPr>
        <w:t xml:space="preserve">na odcinku Ostrołęka </w:t>
      </w:r>
      <w:r w:rsidR="00AA0160" w:rsidRPr="0046576B">
        <w:rPr>
          <w:rFonts w:ascii="Calibri Light" w:hAnsi="Calibri Light" w:cs="Calibri Light"/>
          <w:iCs/>
          <w:sz w:val="20"/>
          <w:szCs w:val="20"/>
        </w:rPr>
        <w:t>–</w:t>
      </w:r>
      <w:r w:rsidRPr="0046576B">
        <w:rPr>
          <w:rFonts w:ascii="Calibri Light" w:hAnsi="Calibri Light" w:cs="Calibri Light"/>
          <w:iCs/>
          <w:sz w:val="20"/>
          <w:szCs w:val="20"/>
        </w:rPr>
        <w:t xml:space="preserve"> Wyszków</w:t>
      </w:r>
      <w:r w:rsidR="00AA0160" w:rsidRPr="0046576B">
        <w:rPr>
          <w:rFonts w:ascii="Calibri Light" w:hAnsi="Calibri Light" w:cs="Calibri Light"/>
          <w:iCs/>
          <w:sz w:val="20"/>
          <w:szCs w:val="20"/>
        </w:rPr>
        <w:t>;</w:t>
      </w:r>
    </w:p>
    <w:p w14:paraId="68858836" w14:textId="6AB605A2" w:rsidR="00C12EDF" w:rsidRPr="0046576B" w:rsidRDefault="00C12EDF" w:rsidP="0046576B">
      <w:pPr>
        <w:pStyle w:val="Akapitzlist"/>
        <w:numPr>
          <w:ilvl w:val="0"/>
          <w:numId w:val="13"/>
        </w:numPr>
        <w:spacing w:line="276" w:lineRule="auto"/>
        <w:ind w:left="709"/>
        <w:rPr>
          <w:rFonts w:ascii="Calibri Light" w:hAnsi="Calibri Light" w:cs="Calibri Light"/>
          <w:iCs/>
          <w:sz w:val="20"/>
          <w:szCs w:val="20"/>
        </w:rPr>
      </w:pPr>
      <w:r w:rsidRPr="0046576B">
        <w:rPr>
          <w:rFonts w:ascii="Calibri Light" w:hAnsi="Calibri Light" w:cs="Calibri Light"/>
          <w:iCs/>
          <w:sz w:val="20"/>
          <w:szCs w:val="20"/>
        </w:rPr>
        <w:t xml:space="preserve">10 stanowisk archeologicznych na odcinku Wyszków </w:t>
      </w:r>
      <w:r w:rsidR="00AA0160" w:rsidRPr="0046576B">
        <w:rPr>
          <w:rFonts w:ascii="Calibri Light" w:hAnsi="Calibri Light" w:cs="Calibri Light"/>
          <w:iCs/>
          <w:sz w:val="20"/>
          <w:szCs w:val="20"/>
        </w:rPr>
        <w:t>–</w:t>
      </w:r>
      <w:r w:rsidRPr="0046576B">
        <w:rPr>
          <w:rFonts w:ascii="Calibri Light" w:hAnsi="Calibri Light" w:cs="Calibri Light"/>
          <w:iCs/>
          <w:sz w:val="20"/>
          <w:szCs w:val="20"/>
        </w:rPr>
        <w:t xml:space="preserve"> Stanisławów</w:t>
      </w:r>
      <w:r w:rsidR="00AA0160" w:rsidRPr="0046576B">
        <w:rPr>
          <w:rFonts w:ascii="Calibri Light" w:hAnsi="Calibri Light" w:cs="Calibri Light"/>
          <w:iCs/>
          <w:sz w:val="20"/>
          <w:szCs w:val="20"/>
        </w:rPr>
        <w:t>.</w:t>
      </w:r>
    </w:p>
    <w:p w14:paraId="2BF05111" w14:textId="2479998D" w:rsidR="00C12EDF" w:rsidRPr="0046576B" w:rsidRDefault="00C12EDF" w:rsidP="0046576B">
      <w:pPr>
        <w:spacing w:line="276" w:lineRule="auto"/>
        <w:ind w:firstLine="491"/>
        <w:rPr>
          <w:rFonts w:ascii="Calibri Light" w:hAnsi="Calibri Light" w:cs="Calibri Light"/>
          <w:iCs/>
          <w:sz w:val="20"/>
          <w:szCs w:val="20"/>
        </w:rPr>
      </w:pPr>
      <w:r w:rsidRPr="0046576B">
        <w:rPr>
          <w:rFonts w:ascii="Calibri Light" w:hAnsi="Calibri Light" w:cs="Calibri Light"/>
          <w:iCs/>
          <w:sz w:val="20"/>
          <w:szCs w:val="20"/>
        </w:rPr>
        <w:t>Ponadto, w 100 m buforze wariantu WA występuje 15 stanowisk archeologicznych, z czego 8 znajduje się na powierzchni pasa technologicznego linii, a 1 na obszarze planowanego słupa. W okolicy wariantu WB znajduje się 10 stanowisk archeologicznych, z których 5 znajduje się w pasie technologicznym linii, a 3 na obszarze planowanych lokalizacji słupów (szczegółowe zestawienie przedstawiono na mapach oraz w tabelach poniżej (Tabela 50).</w:t>
      </w:r>
      <w:r w:rsidR="00697CFC" w:rsidRPr="0046576B">
        <w:rPr>
          <w:rFonts w:ascii="Calibri Light" w:hAnsi="Calibri Light" w:cs="Calibri Light"/>
          <w:iCs/>
          <w:sz w:val="20"/>
          <w:szCs w:val="20"/>
        </w:rPr>
        <w:t xml:space="preserve"> </w:t>
      </w:r>
      <w:r w:rsidRPr="0046576B">
        <w:rPr>
          <w:rFonts w:ascii="Calibri Light" w:hAnsi="Calibri Light" w:cs="Calibri Light"/>
          <w:iCs/>
          <w:sz w:val="20"/>
          <w:szCs w:val="20"/>
        </w:rPr>
        <w:t>Wariant W1 sąsiaduje z 6 stanowiskami archeologicznymi, zlokalizowanymi w obszarze pasa technologicznego, a 1 na obszarze słupa. Wariant W2 sąsiaduje z 4 stanowiskami archeologicznymi, występującymi na terenie pasa technologicznego, 1 ze stanowisk znajduje się na obszarze planowanej lokalizacji słupa, a wariant W3 sąsiaduje z 4 stanowiskami, z czego 2 są w pasie technologicznym, a 1 na terenie słupa (Tabela 51).</w:t>
      </w:r>
    </w:p>
    <w:p w14:paraId="68047F6D" w14:textId="64929F96" w:rsidR="00697CFC" w:rsidRPr="0046576B" w:rsidRDefault="00697CFC" w:rsidP="0046576B">
      <w:pPr>
        <w:spacing w:line="276" w:lineRule="auto"/>
        <w:ind w:firstLine="491"/>
        <w:rPr>
          <w:rFonts w:ascii="Calibri Light" w:hAnsi="Calibri Light" w:cs="Calibri Light"/>
          <w:iCs/>
          <w:sz w:val="20"/>
          <w:szCs w:val="20"/>
        </w:rPr>
      </w:pPr>
      <w:r w:rsidRPr="0046576B">
        <w:rPr>
          <w:rFonts w:ascii="Calibri Light" w:hAnsi="Calibri Light" w:cs="Calibri Light"/>
          <w:iCs/>
          <w:sz w:val="20"/>
          <w:szCs w:val="20"/>
        </w:rPr>
        <w:t xml:space="preserve">Oprócz powyższego, </w:t>
      </w:r>
      <w:r w:rsidR="00DB08FA" w:rsidRPr="0046576B">
        <w:rPr>
          <w:rFonts w:ascii="Calibri Light" w:hAnsi="Calibri Light" w:cs="Calibri Light"/>
          <w:iCs/>
          <w:sz w:val="20"/>
          <w:szCs w:val="20"/>
        </w:rPr>
        <w:t>w myśl art. 66 ust.1 pkt 18</w:t>
      </w:r>
      <w:r w:rsidR="00785D6C" w:rsidRPr="0046576B">
        <w:rPr>
          <w:rFonts w:ascii="Calibri Light" w:hAnsi="Calibri Light" w:cs="Calibri Light"/>
          <w:iCs/>
          <w:sz w:val="20"/>
          <w:szCs w:val="20"/>
        </w:rPr>
        <w:t xml:space="preserve"> </w:t>
      </w:r>
      <w:proofErr w:type="spellStart"/>
      <w:r w:rsidR="00785D6C" w:rsidRPr="0046576B">
        <w:rPr>
          <w:rFonts w:ascii="Calibri Light" w:hAnsi="Calibri Light" w:cs="Calibri Light"/>
          <w:iCs/>
          <w:sz w:val="20"/>
          <w:szCs w:val="20"/>
        </w:rPr>
        <w:t>u.o.o.ś</w:t>
      </w:r>
      <w:proofErr w:type="spellEnd"/>
      <w:r w:rsidR="00785D6C" w:rsidRPr="0046576B">
        <w:rPr>
          <w:rFonts w:ascii="Calibri Light" w:hAnsi="Calibri Light" w:cs="Calibri Light"/>
          <w:iCs/>
          <w:sz w:val="20"/>
          <w:szCs w:val="20"/>
        </w:rPr>
        <w:t>.</w:t>
      </w:r>
      <w:r w:rsidR="00DB08FA" w:rsidRPr="0046576B">
        <w:rPr>
          <w:rFonts w:ascii="Calibri Light" w:hAnsi="Calibri Light" w:cs="Calibri Light"/>
          <w:iCs/>
          <w:sz w:val="20"/>
          <w:szCs w:val="20"/>
        </w:rPr>
        <w:t xml:space="preserve">, </w:t>
      </w:r>
      <w:r w:rsidR="00A62801" w:rsidRPr="0046576B">
        <w:rPr>
          <w:rFonts w:ascii="Calibri Light" w:hAnsi="Calibri Light" w:cs="Calibri Light"/>
          <w:iCs/>
          <w:sz w:val="20"/>
          <w:szCs w:val="20"/>
        </w:rPr>
        <w:t xml:space="preserve">raport </w:t>
      </w:r>
      <w:r w:rsidR="00DB08FA" w:rsidRPr="0046576B">
        <w:rPr>
          <w:rFonts w:ascii="Calibri Light" w:hAnsi="Calibri Light" w:cs="Calibri Light"/>
          <w:iCs/>
          <w:sz w:val="20"/>
          <w:szCs w:val="20"/>
        </w:rPr>
        <w:t>powinien zawierać streszczenie w języku niespecjalistycznym informacji zawartych w raporcie, w odniesieniu do każdego elementu raportu. Wskazać należy, iż załącznik nr 7 do raportu z października 2020 r. stanowi streszczenie niespecjalistyczne zawierające wszystkie elementy wymagane ww. przepisami</w:t>
      </w:r>
      <w:r w:rsidR="005515BE" w:rsidRPr="0046576B">
        <w:rPr>
          <w:rFonts w:ascii="Calibri Light" w:hAnsi="Calibri Light" w:cs="Calibri Light"/>
          <w:iCs/>
          <w:sz w:val="20"/>
          <w:szCs w:val="20"/>
        </w:rPr>
        <w:t xml:space="preserve">, w tym analizę występowania zabytków na obszarze inwestycji w odległości 100 m od osi przedmiotowej linii elektroenergetycznej. </w:t>
      </w:r>
    </w:p>
    <w:p w14:paraId="26FF63BD" w14:textId="68012A70" w:rsidR="0064598E" w:rsidRPr="0046576B" w:rsidRDefault="001D1B42" w:rsidP="0046576B">
      <w:pPr>
        <w:spacing w:line="276" w:lineRule="auto"/>
        <w:ind w:firstLine="491"/>
        <w:rPr>
          <w:rFonts w:ascii="Calibri Light" w:hAnsi="Calibri Light" w:cs="Calibri Light"/>
          <w:i/>
          <w:sz w:val="20"/>
          <w:szCs w:val="20"/>
          <w:lang w:bidi="pl-PL"/>
        </w:rPr>
      </w:pPr>
      <w:r w:rsidRPr="0046576B">
        <w:rPr>
          <w:rFonts w:ascii="Calibri Light" w:hAnsi="Calibri Light" w:cs="Calibri Light"/>
          <w:iCs/>
          <w:sz w:val="20"/>
          <w:szCs w:val="20"/>
        </w:rPr>
        <w:t xml:space="preserve">Mając powyższe na uwadze, </w:t>
      </w:r>
      <w:r w:rsidR="005515BE" w:rsidRPr="0046576B">
        <w:rPr>
          <w:rFonts w:ascii="Calibri Light" w:hAnsi="Calibri Light" w:cs="Calibri Light"/>
          <w:iCs/>
          <w:sz w:val="20"/>
          <w:szCs w:val="20"/>
        </w:rPr>
        <w:t>RDOŚ w Warszawie dokonał analizy powyższych informacji zawartych zarówno w raporcie jak i streszczeniu w języku niespecjalistycznym</w:t>
      </w:r>
      <w:r w:rsidR="0064598E" w:rsidRPr="0046576B">
        <w:rPr>
          <w:rFonts w:ascii="Calibri Light" w:hAnsi="Calibri Light" w:cs="Calibri Light"/>
          <w:iCs/>
          <w:sz w:val="20"/>
          <w:szCs w:val="20"/>
        </w:rPr>
        <w:t>, na podstawie których określił warunki realizacji przedmiotowego przedsięwzięcia</w:t>
      </w:r>
      <w:r w:rsidR="005515BE" w:rsidRPr="0046576B">
        <w:rPr>
          <w:rFonts w:ascii="Calibri Light" w:hAnsi="Calibri Light" w:cs="Calibri Light"/>
          <w:iCs/>
          <w:sz w:val="20"/>
          <w:szCs w:val="20"/>
        </w:rPr>
        <w:t xml:space="preserve"> </w:t>
      </w:r>
      <w:r w:rsidR="00A62801" w:rsidRPr="0046576B">
        <w:rPr>
          <w:rFonts w:ascii="Calibri Light" w:hAnsi="Calibri Light" w:cs="Calibri Light"/>
          <w:iCs/>
          <w:sz w:val="20"/>
          <w:szCs w:val="20"/>
        </w:rPr>
        <w:t xml:space="preserve">(por. </w:t>
      </w:r>
      <w:r w:rsidR="004C2736" w:rsidRPr="0046576B">
        <w:rPr>
          <w:rFonts w:ascii="Calibri Light" w:hAnsi="Calibri Light" w:cs="Calibri Light"/>
          <w:iCs/>
          <w:sz w:val="20"/>
          <w:szCs w:val="20"/>
        </w:rPr>
        <w:t>pkt 1.2 decyzji organu I instancji</w:t>
      </w:r>
      <w:r w:rsidR="00A62801" w:rsidRPr="0046576B">
        <w:rPr>
          <w:rFonts w:ascii="Calibri Light" w:hAnsi="Calibri Light" w:cs="Calibri Light"/>
          <w:iCs/>
          <w:sz w:val="20"/>
          <w:szCs w:val="20"/>
        </w:rPr>
        <w:t>)</w:t>
      </w:r>
      <w:r w:rsidR="004C2736" w:rsidRPr="0046576B">
        <w:rPr>
          <w:rFonts w:ascii="Calibri Light" w:hAnsi="Calibri Light" w:cs="Calibri Light"/>
          <w:iCs/>
          <w:sz w:val="20"/>
          <w:szCs w:val="20"/>
        </w:rPr>
        <w:t>. Oprócz</w:t>
      </w:r>
      <w:r w:rsidR="008A7A5A" w:rsidRPr="0046576B">
        <w:rPr>
          <w:rFonts w:ascii="Calibri Light" w:hAnsi="Calibri Light" w:cs="Calibri Light"/>
          <w:iCs/>
          <w:sz w:val="20"/>
          <w:szCs w:val="20"/>
        </w:rPr>
        <w:t xml:space="preserve"> powyższego</w:t>
      </w:r>
      <w:r w:rsidR="00554261" w:rsidRPr="0046576B">
        <w:rPr>
          <w:rFonts w:ascii="Calibri Light" w:hAnsi="Calibri Light" w:cs="Calibri Light"/>
          <w:iCs/>
          <w:sz w:val="20"/>
          <w:szCs w:val="20"/>
        </w:rPr>
        <w:t>,</w:t>
      </w:r>
      <w:r w:rsidR="004C2736" w:rsidRPr="0046576B">
        <w:rPr>
          <w:rFonts w:ascii="Calibri Light" w:hAnsi="Calibri Light" w:cs="Calibri Light"/>
          <w:iCs/>
          <w:sz w:val="20"/>
          <w:szCs w:val="20"/>
        </w:rPr>
        <w:t xml:space="preserve"> na </w:t>
      </w:r>
      <w:r w:rsidR="005515BE" w:rsidRPr="0046576B">
        <w:rPr>
          <w:rFonts w:ascii="Calibri Light" w:hAnsi="Calibri Light" w:cs="Calibri Light"/>
          <w:iCs/>
          <w:sz w:val="20"/>
          <w:szCs w:val="20"/>
        </w:rPr>
        <w:t>str. 15 zaskarżonej decyzji</w:t>
      </w:r>
      <w:r w:rsidR="004C2736" w:rsidRPr="0046576B">
        <w:rPr>
          <w:rFonts w:ascii="Calibri Light" w:hAnsi="Calibri Light" w:cs="Calibri Light"/>
          <w:iCs/>
          <w:sz w:val="20"/>
          <w:szCs w:val="20"/>
        </w:rPr>
        <w:t>, RDOŚ w Warszawie</w:t>
      </w:r>
      <w:r w:rsidR="00554261" w:rsidRPr="0046576B">
        <w:rPr>
          <w:rFonts w:ascii="Calibri Light" w:hAnsi="Calibri Light" w:cs="Calibri Light"/>
          <w:iCs/>
          <w:sz w:val="20"/>
          <w:szCs w:val="20"/>
        </w:rPr>
        <w:t xml:space="preserve"> wskazał, iż</w:t>
      </w:r>
      <w:r w:rsidR="0064598E" w:rsidRPr="0046576B">
        <w:rPr>
          <w:rFonts w:ascii="Calibri Light" w:hAnsi="Calibri Light" w:cs="Calibri Light"/>
          <w:iCs/>
          <w:sz w:val="20"/>
          <w:szCs w:val="20"/>
        </w:rPr>
        <w:t xml:space="preserve"> </w:t>
      </w:r>
      <w:r w:rsidR="0064598E" w:rsidRPr="0046576B">
        <w:rPr>
          <w:rFonts w:ascii="Calibri Light" w:hAnsi="Calibri Light" w:cs="Calibri Light"/>
          <w:i/>
          <w:sz w:val="20"/>
          <w:szCs w:val="20"/>
        </w:rPr>
        <w:t>z</w:t>
      </w:r>
      <w:r w:rsidR="0064598E" w:rsidRPr="0046576B">
        <w:rPr>
          <w:rFonts w:ascii="Calibri Light" w:hAnsi="Calibri Light" w:cs="Calibri Light"/>
          <w:i/>
          <w:sz w:val="20"/>
          <w:szCs w:val="20"/>
          <w:lang w:bidi="pl-PL"/>
        </w:rPr>
        <w:t xml:space="preserve"> przedłożonej dokumentacji wynika, że w rejonie planowanej inwestycji, zlokalizowane są stanowiska archeologiczne, w tym także na powierzchni przeznaczonej pod posadowienie słupów. Zakres planowanych prac na etapie realizacji przedsięwzięcia należy uzgodnić z Wojewódzkim Konserwatorem Zabytków. Prace ziemne na terenie, na którym znajdują się zabytki archeologiczne będą prowadzone zgodnie z zapisami ustawy z dnia 23 lipca 2003 r. o ochronie zabytków i opiece nad zabytkami (Dz. U. z 2021 r. poz. 710</w:t>
      </w:r>
      <w:r w:rsidR="00CB6273" w:rsidRPr="0046576B">
        <w:rPr>
          <w:rFonts w:ascii="Calibri Light" w:hAnsi="Calibri Light" w:cs="Calibri Light"/>
          <w:i/>
          <w:sz w:val="20"/>
          <w:szCs w:val="20"/>
          <w:lang w:bidi="pl-PL"/>
        </w:rPr>
        <w:t>,</w:t>
      </w:r>
      <w:r w:rsidR="0064598E" w:rsidRPr="0046576B">
        <w:rPr>
          <w:rFonts w:ascii="Calibri Light" w:hAnsi="Calibri Light" w:cs="Calibri Light"/>
          <w:i/>
          <w:sz w:val="20"/>
          <w:szCs w:val="20"/>
          <w:lang w:bidi="pl-PL"/>
        </w:rPr>
        <w:t xml:space="preserve"> </w:t>
      </w:r>
      <w:r w:rsidR="00CB6273" w:rsidRPr="0046576B">
        <w:rPr>
          <w:rFonts w:ascii="Calibri Light" w:hAnsi="Calibri Light" w:cs="Calibri Light"/>
          <w:i/>
          <w:sz w:val="20"/>
          <w:szCs w:val="20"/>
          <w:lang w:bidi="pl-PL"/>
        </w:rPr>
        <w:t>ze</w:t>
      </w:r>
      <w:r w:rsidR="0064598E" w:rsidRPr="0046576B">
        <w:rPr>
          <w:rFonts w:ascii="Calibri Light" w:hAnsi="Calibri Light" w:cs="Calibri Light"/>
          <w:i/>
          <w:sz w:val="20"/>
          <w:szCs w:val="20"/>
          <w:lang w:bidi="pl-PL"/>
        </w:rPr>
        <w:t>. zm.). W przypadku, gdy w trakcie prowadzenia prac zostanie odkryty materiał archeologiczny, natychmiast zostaną wstrzymane wszelkie roboty mogące uszkodzić lub zniszczyć odkryty przedmiot. Miejsce i przedmiot zostaną zabezpieczone przy użyciu dostępnych środków oraz niezwłocznie powiadomiony zostanie właściwy terytorialnie Wojewódzki Konserwator Zabytków.</w:t>
      </w:r>
    </w:p>
    <w:p w14:paraId="6B253675" w14:textId="0FC5E893" w:rsidR="0064598E" w:rsidRPr="0046576B" w:rsidRDefault="0064598E" w:rsidP="0046576B">
      <w:pPr>
        <w:spacing w:line="276" w:lineRule="auto"/>
        <w:ind w:firstLine="491"/>
        <w:rPr>
          <w:rFonts w:ascii="Calibri Light" w:hAnsi="Calibri Light" w:cs="Calibri Light"/>
          <w:iCs/>
          <w:sz w:val="20"/>
          <w:szCs w:val="20"/>
          <w:lang w:bidi="pl-PL"/>
        </w:rPr>
      </w:pPr>
      <w:r w:rsidRPr="0046576B">
        <w:rPr>
          <w:rFonts w:ascii="Calibri Light" w:hAnsi="Calibri Light" w:cs="Calibri Light"/>
          <w:iCs/>
          <w:sz w:val="20"/>
          <w:szCs w:val="20"/>
          <w:lang w:bidi="pl-PL"/>
        </w:rPr>
        <w:t xml:space="preserve">Wobec </w:t>
      </w:r>
      <w:r w:rsidR="001D1B42" w:rsidRPr="0046576B">
        <w:rPr>
          <w:rFonts w:ascii="Calibri Light" w:hAnsi="Calibri Light" w:cs="Calibri Light"/>
          <w:iCs/>
          <w:sz w:val="20"/>
          <w:szCs w:val="20"/>
          <w:lang w:bidi="pl-PL"/>
        </w:rPr>
        <w:t>ww.</w:t>
      </w:r>
      <w:r w:rsidRPr="0046576B">
        <w:rPr>
          <w:rFonts w:ascii="Calibri Light" w:hAnsi="Calibri Light" w:cs="Calibri Light"/>
          <w:iCs/>
          <w:sz w:val="20"/>
          <w:szCs w:val="20"/>
          <w:lang w:bidi="pl-PL"/>
        </w:rPr>
        <w:t xml:space="preserve"> wyjaśnień, nieprawdą jest</w:t>
      </w:r>
      <w:r w:rsidR="001D1B42" w:rsidRPr="0046576B">
        <w:rPr>
          <w:rFonts w:ascii="Calibri Light" w:hAnsi="Calibri Light" w:cs="Calibri Light"/>
          <w:iCs/>
          <w:sz w:val="20"/>
          <w:szCs w:val="20"/>
          <w:lang w:bidi="pl-PL"/>
        </w:rPr>
        <w:t>,</w:t>
      </w:r>
      <w:r w:rsidRPr="0046576B">
        <w:rPr>
          <w:rFonts w:ascii="Calibri Light" w:hAnsi="Calibri Light" w:cs="Calibri Light"/>
          <w:iCs/>
          <w:sz w:val="20"/>
          <w:szCs w:val="20"/>
          <w:lang w:bidi="pl-PL"/>
        </w:rPr>
        <w:t xml:space="preserve"> jakoby organ </w:t>
      </w:r>
      <w:r w:rsidR="002B0074" w:rsidRPr="0046576B">
        <w:rPr>
          <w:rFonts w:ascii="Calibri Light" w:hAnsi="Calibri Light" w:cs="Calibri Light"/>
          <w:color w:val="000000"/>
          <w:sz w:val="20"/>
          <w:szCs w:val="20"/>
          <w:lang w:bidi="pl-PL"/>
        </w:rPr>
        <w:t>pierwszej</w:t>
      </w:r>
      <w:r w:rsidRPr="0046576B">
        <w:rPr>
          <w:rFonts w:ascii="Calibri Light" w:hAnsi="Calibri Light" w:cs="Calibri Light"/>
          <w:iCs/>
          <w:sz w:val="20"/>
          <w:szCs w:val="20"/>
          <w:lang w:bidi="pl-PL"/>
        </w:rPr>
        <w:t xml:space="preserve"> instancji zaniechał analizy wpływu realizacji inwestycji na zabytki. </w:t>
      </w:r>
      <w:r w:rsidR="001D1B42" w:rsidRPr="0046576B">
        <w:rPr>
          <w:rFonts w:ascii="Calibri Light" w:hAnsi="Calibri Light" w:cs="Calibri Light"/>
          <w:iCs/>
          <w:sz w:val="20"/>
          <w:szCs w:val="20"/>
          <w:lang w:bidi="pl-PL"/>
        </w:rPr>
        <w:t>Zdaniem organu</w:t>
      </w:r>
      <w:r w:rsidR="002F6145" w:rsidRPr="0046576B">
        <w:rPr>
          <w:rFonts w:ascii="Calibri Light" w:hAnsi="Calibri Light" w:cs="Calibri Light"/>
          <w:iCs/>
          <w:sz w:val="20"/>
          <w:szCs w:val="20"/>
          <w:lang w:bidi="pl-PL"/>
        </w:rPr>
        <w:t xml:space="preserve"> odwoławczego</w:t>
      </w:r>
      <w:r w:rsidR="001D1B42" w:rsidRPr="0046576B">
        <w:rPr>
          <w:rFonts w:ascii="Calibri Light" w:hAnsi="Calibri Light" w:cs="Calibri Light"/>
          <w:iCs/>
          <w:sz w:val="20"/>
          <w:szCs w:val="20"/>
          <w:lang w:bidi="pl-PL"/>
        </w:rPr>
        <w:t xml:space="preserve">, RDOŚ w Warszawie dokonał analizy wskazanego przez skarżących aspektu oraz odniósł się do nich w zaskarżonej decyzji. </w:t>
      </w:r>
      <w:r w:rsidRPr="0046576B">
        <w:rPr>
          <w:rFonts w:ascii="Calibri Light" w:hAnsi="Calibri Light" w:cs="Calibri Light"/>
          <w:iCs/>
          <w:sz w:val="20"/>
          <w:szCs w:val="20"/>
          <w:lang w:bidi="pl-PL"/>
        </w:rPr>
        <w:t>Ponadto, stwierdzenie przez skarżących, iż załącznik nr 7</w:t>
      </w:r>
      <w:r w:rsidR="0009078D" w:rsidRPr="0046576B">
        <w:rPr>
          <w:rFonts w:ascii="Calibri Light" w:hAnsi="Calibri Light" w:cs="Calibri Light"/>
          <w:iCs/>
          <w:sz w:val="20"/>
          <w:szCs w:val="20"/>
          <w:lang w:bidi="pl-PL"/>
        </w:rPr>
        <w:t>,</w:t>
      </w:r>
      <w:r w:rsidRPr="0046576B">
        <w:rPr>
          <w:rFonts w:ascii="Calibri Light" w:hAnsi="Calibri Light" w:cs="Calibri Light"/>
          <w:iCs/>
          <w:sz w:val="20"/>
          <w:szCs w:val="20"/>
          <w:lang w:bidi="pl-PL"/>
        </w:rPr>
        <w:t xml:space="preserve"> tj. streszczenie w języku niespecjalistycznym, </w:t>
      </w:r>
      <w:r w:rsidRPr="0046576B">
        <w:rPr>
          <w:rFonts w:ascii="Calibri Light" w:hAnsi="Calibri Light" w:cs="Calibri Light"/>
          <w:i/>
          <w:sz w:val="20"/>
          <w:szCs w:val="20"/>
          <w:lang w:bidi="pl-PL"/>
        </w:rPr>
        <w:t xml:space="preserve">przedstawia niepełny i nieobiektywny obraz zagrożenia zabytków znajdujących się w ziemi, </w:t>
      </w:r>
      <w:r w:rsidRPr="0046576B">
        <w:rPr>
          <w:rFonts w:ascii="Calibri Light" w:hAnsi="Calibri Light" w:cs="Calibri Light"/>
          <w:iCs/>
          <w:sz w:val="20"/>
          <w:szCs w:val="20"/>
          <w:lang w:bidi="pl-PL"/>
        </w:rPr>
        <w:t xml:space="preserve">zdaniem </w:t>
      </w:r>
      <w:r w:rsidR="002F6145" w:rsidRPr="0046576B">
        <w:rPr>
          <w:rFonts w:ascii="Calibri Light" w:hAnsi="Calibri Light" w:cs="Calibri Light"/>
          <w:iCs/>
          <w:sz w:val="20"/>
          <w:szCs w:val="20"/>
          <w:lang w:bidi="pl-PL"/>
        </w:rPr>
        <w:t>GDOŚ</w:t>
      </w:r>
      <w:r w:rsidRPr="0046576B">
        <w:rPr>
          <w:rFonts w:ascii="Calibri Light" w:hAnsi="Calibri Light" w:cs="Calibri Light"/>
          <w:iCs/>
          <w:sz w:val="20"/>
          <w:szCs w:val="20"/>
          <w:lang w:bidi="pl-PL"/>
        </w:rPr>
        <w:t xml:space="preserve"> stanowi błędne założenie. Podkreślenia wymaga </w:t>
      </w:r>
      <w:r w:rsidRPr="0046576B">
        <w:rPr>
          <w:rFonts w:ascii="Calibri Light" w:hAnsi="Calibri Light" w:cs="Calibri Light"/>
          <w:iCs/>
          <w:sz w:val="20"/>
          <w:szCs w:val="20"/>
          <w:lang w:bidi="pl-PL"/>
        </w:rPr>
        <w:lastRenderedPageBreak/>
        <w:t xml:space="preserve">fakt, iż ww. streszczenie zawierać ma jedynie podstawowe informacje w odniesieniu do każdego elementu raportu, </w:t>
      </w:r>
      <w:r w:rsidR="003806C6" w:rsidRPr="0046576B">
        <w:rPr>
          <w:rFonts w:ascii="Calibri Light" w:hAnsi="Calibri Light" w:cs="Calibri Light"/>
          <w:iCs/>
          <w:sz w:val="20"/>
          <w:szCs w:val="20"/>
          <w:lang w:bidi="pl-PL"/>
        </w:rPr>
        <w:t xml:space="preserve">ma stanowić kwintesencję zagadnień poruszonych w dokumentacji, </w:t>
      </w:r>
      <w:r w:rsidRPr="0046576B">
        <w:rPr>
          <w:rFonts w:ascii="Calibri Light" w:hAnsi="Calibri Light" w:cs="Calibri Light"/>
          <w:iCs/>
          <w:sz w:val="20"/>
          <w:szCs w:val="20"/>
          <w:lang w:bidi="pl-PL"/>
        </w:rPr>
        <w:t xml:space="preserve">a nie </w:t>
      </w:r>
      <w:r w:rsidR="001B4792" w:rsidRPr="0046576B">
        <w:rPr>
          <w:rFonts w:ascii="Calibri Light" w:hAnsi="Calibri Light" w:cs="Calibri Light"/>
          <w:iCs/>
          <w:sz w:val="20"/>
          <w:szCs w:val="20"/>
          <w:lang w:bidi="pl-PL"/>
        </w:rPr>
        <w:t>wnikliwa ich analizę.</w:t>
      </w:r>
      <w:r w:rsidR="003806C6" w:rsidRPr="0046576B">
        <w:rPr>
          <w:rFonts w:ascii="Calibri Light" w:hAnsi="Calibri Light" w:cs="Calibri Light"/>
          <w:iCs/>
          <w:sz w:val="20"/>
          <w:szCs w:val="20"/>
          <w:lang w:bidi="pl-PL"/>
        </w:rPr>
        <w:t xml:space="preserve"> W związku z tym, organ </w:t>
      </w:r>
      <w:r w:rsidR="006301C3" w:rsidRPr="0046576B">
        <w:rPr>
          <w:rFonts w:ascii="Calibri Light" w:hAnsi="Calibri Light" w:cs="Calibri Light"/>
          <w:iCs/>
          <w:color w:val="000000" w:themeColor="text1"/>
          <w:sz w:val="20"/>
          <w:szCs w:val="20"/>
        </w:rPr>
        <w:t>drugiej</w:t>
      </w:r>
      <w:r w:rsidR="003806C6" w:rsidRPr="0046576B">
        <w:rPr>
          <w:rFonts w:ascii="Calibri Light" w:hAnsi="Calibri Light" w:cs="Calibri Light"/>
          <w:iCs/>
          <w:sz w:val="20"/>
          <w:szCs w:val="20"/>
          <w:lang w:bidi="pl-PL"/>
        </w:rPr>
        <w:t xml:space="preserve"> instancji stwierdza, iż zarzut jest niezasadny.</w:t>
      </w:r>
    </w:p>
    <w:p w14:paraId="406C06C6" w14:textId="33B4767B" w:rsidR="00DC0002" w:rsidRPr="0046576B" w:rsidRDefault="00DC0002" w:rsidP="0046576B">
      <w:pPr>
        <w:spacing w:before="120" w:after="120" w:line="276" w:lineRule="auto"/>
        <w:ind w:firstLine="491"/>
        <w:rPr>
          <w:rFonts w:ascii="Calibri Light" w:hAnsi="Calibri Light" w:cs="Calibri Light"/>
          <w:iCs/>
          <w:sz w:val="20"/>
          <w:szCs w:val="20"/>
          <w:lang w:bidi="pl-PL"/>
        </w:rPr>
      </w:pPr>
      <w:r w:rsidRPr="0046576B">
        <w:rPr>
          <w:rFonts w:ascii="Calibri Light" w:hAnsi="Calibri Light" w:cs="Calibri Light"/>
          <w:iCs/>
          <w:sz w:val="20"/>
          <w:szCs w:val="20"/>
          <w:lang w:bidi="pl-PL"/>
        </w:rPr>
        <w:t xml:space="preserve">Ad. </w:t>
      </w:r>
      <w:r w:rsidR="009724E5" w:rsidRPr="0046576B">
        <w:rPr>
          <w:rFonts w:ascii="Calibri Light" w:hAnsi="Calibri Light" w:cs="Calibri Light"/>
          <w:iCs/>
          <w:sz w:val="20"/>
          <w:szCs w:val="20"/>
          <w:lang w:bidi="pl-PL"/>
        </w:rPr>
        <w:t>10</w:t>
      </w:r>
    </w:p>
    <w:p w14:paraId="5DE1CDA0" w14:textId="02239FD8" w:rsidR="002A55D3" w:rsidRPr="0046576B" w:rsidRDefault="00982DB1" w:rsidP="0046576B">
      <w:pPr>
        <w:spacing w:line="276" w:lineRule="auto"/>
        <w:ind w:firstLine="491"/>
        <w:rPr>
          <w:rFonts w:ascii="Calibri Light" w:hAnsi="Calibri Light" w:cs="Calibri Light"/>
          <w:iCs/>
          <w:color w:val="000000" w:themeColor="text1"/>
          <w:sz w:val="20"/>
          <w:szCs w:val="20"/>
        </w:rPr>
      </w:pPr>
      <w:r w:rsidRPr="0046576B">
        <w:rPr>
          <w:rFonts w:ascii="Calibri Light" w:hAnsi="Calibri Light" w:cs="Calibri Light"/>
          <w:iCs/>
          <w:sz w:val="20"/>
          <w:szCs w:val="20"/>
        </w:rPr>
        <w:t xml:space="preserve">Kolejny zarzut podniesiony w </w:t>
      </w:r>
      <w:proofErr w:type="spellStart"/>
      <w:r w:rsidRPr="0046576B">
        <w:rPr>
          <w:rFonts w:ascii="Calibri Light" w:hAnsi="Calibri Light" w:cs="Calibri Light"/>
          <w:iCs/>
          <w:sz w:val="20"/>
          <w:szCs w:val="20"/>
        </w:rPr>
        <w:t>odwołaniach</w:t>
      </w:r>
      <w:proofErr w:type="spellEnd"/>
      <w:r w:rsidR="0009078D"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dotyczy </w:t>
      </w:r>
      <w:r w:rsidRPr="0046576B">
        <w:rPr>
          <w:rFonts w:ascii="Calibri Light" w:hAnsi="Calibri Light" w:cs="Calibri Light"/>
          <w:iCs/>
          <w:color w:val="000000" w:themeColor="text1"/>
          <w:sz w:val="20"/>
          <w:szCs w:val="20"/>
        </w:rPr>
        <w:t xml:space="preserve">zaniechania przeprowadzenia </w:t>
      </w:r>
      <w:bookmarkStart w:id="54" w:name="_Hlk129761463"/>
      <w:r w:rsidRPr="0046576B">
        <w:rPr>
          <w:rFonts w:ascii="Calibri Light" w:hAnsi="Calibri Light" w:cs="Calibri Light"/>
          <w:iCs/>
          <w:color w:val="000000" w:themeColor="text1"/>
          <w:sz w:val="20"/>
          <w:szCs w:val="20"/>
        </w:rPr>
        <w:t xml:space="preserve">oceny oddziaływania przedsięwzięcia na środowisko w ramach postępowania w sprawie wydania decyzji, o której mowa w art. 72 ust. 1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bookmarkEnd w:id="54"/>
      <w:r w:rsidRPr="0046576B">
        <w:rPr>
          <w:rFonts w:ascii="Calibri Light" w:hAnsi="Calibri Light" w:cs="Calibri Light"/>
          <w:iCs/>
          <w:color w:val="000000" w:themeColor="text1"/>
          <w:sz w:val="20"/>
          <w:szCs w:val="20"/>
        </w:rPr>
        <w:t xml:space="preserve">, </w:t>
      </w:r>
      <w:r w:rsidR="0009078D"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pomimo charakterystyki przedsięwzięcia jako mogące znacząco oddziaływać na środowisko</w:t>
      </w:r>
      <w:r w:rsidR="0009078D"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xml:space="preserve">. </w:t>
      </w:r>
      <w:r w:rsidR="00862AB9" w:rsidRPr="0046576B">
        <w:rPr>
          <w:rFonts w:ascii="Calibri Light" w:hAnsi="Calibri Light" w:cs="Calibri Light"/>
          <w:iCs/>
          <w:color w:val="000000" w:themeColor="text1"/>
          <w:sz w:val="20"/>
          <w:szCs w:val="20"/>
        </w:rPr>
        <w:t xml:space="preserve">Wyjaśniając powyższe, wskazać należy, iż ponowną oceną oddziaływania na środowisko jest </w:t>
      </w:r>
      <w:r w:rsidR="0009078D" w:rsidRPr="0046576B">
        <w:rPr>
          <w:rFonts w:ascii="Calibri Light" w:hAnsi="Calibri Light" w:cs="Calibri Light"/>
          <w:iCs/>
          <w:color w:val="000000" w:themeColor="text1"/>
          <w:sz w:val="20"/>
          <w:szCs w:val="20"/>
        </w:rPr>
        <w:t xml:space="preserve">postępowanie wpadkowe, </w:t>
      </w:r>
      <w:r w:rsidR="00862AB9" w:rsidRPr="0046576B">
        <w:rPr>
          <w:rFonts w:ascii="Calibri Light" w:hAnsi="Calibri Light" w:cs="Calibri Light"/>
          <w:iCs/>
          <w:color w:val="000000" w:themeColor="text1"/>
          <w:sz w:val="20"/>
          <w:szCs w:val="20"/>
        </w:rPr>
        <w:t>któr</w:t>
      </w:r>
      <w:r w:rsidR="0009078D" w:rsidRPr="0046576B">
        <w:rPr>
          <w:rFonts w:ascii="Calibri Light" w:hAnsi="Calibri Light" w:cs="Calibri Light"/>
          <w:iCs/>
          <w:color w:val="000000" w:themeColor="text1"/>
          <w:sz w:val="20"/>
          <w:szCs w:val="20"/>
        </w:rPr>
        <w:t>e</w:t>
      </w:r>
      <w:r w:rsidR="00862AB9" w:rsidRPr="0046576B">
        <w:rPr>
          <w:rFonts w:ascii="Calibri Light" w:hAnsi="Calibri Light" w:cs="Calibri Light"/>
          <w:iCs/>
          <w:color w:val="000000" w:themeColor="text1"/>
          <w:sz w:val="20"/>
          <w:szCs w:val="20"/>
        </w:rPr>
        <w:t xml:space="preserve"> przeprowadza się na potrzeby wydania decyzji innych niż decyzja o środowiskowych uwarunkowań (art. 72 ust. 1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00862AB9" w:rsidRPr="0046576B">
        <w:rPr>
          <w:rFonts w:ascii="Calibri Light" w:hAnsi="Calibri Light" w:cs="Calibri Light"/>
          <w:iCs/>
          <w:color w:val="000000" w:themeColor="text1"/>
          <w:sz w:val="20"/>
          <w:szCs w:val="20"/>
        </w:rPr>
        <w:t>). Ocenę tą, przed uzyskaniem decyzji, o których mowa w art. 72 ust. 1</w:t>
      </w:r>
      <w:r w:rsidR="002A55D3" w:rsidRPr="0046576B">
        <w:rPr>
          <w:rFonts w:ascii="Calibri Light" w:hAnsi="Calibri Light" w:cs="Calibri Light"/>
          <w:iCs/>
          <w:color w:val="000000" w:themeColor="text1"/>
          <w:sz w:val="20"/>
          <w:szCs w:val="20"/>
        </w:rPr>
        <w:t xml:space="preserve">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00862AB9" w:rsidRPr="0046576B">
        <w:rPr>
          <w:rFonts w:ascii="Calibri Light" w:hAnsi="Calibri Light" w:cs="Calibri Light"/>
          <w:iCs/>
          <w:color w:val="000000" w:themeColor="text1"/>
          <w:sz w:val="20"/>
          <w:szCs w:val="20"/>
        </w:rPr>
        <w:t>, przeprowadza się m.in.</w:t>
      </w:r>
      <w:r w:rsidR="002A55D3" w:rsidRPr="0046576B">
        <w:rPr>
          <w:rFonts w:ascii="Calibri Light" w:hAnsi="Calibri Light" w:cs="Calibri Light"/>
          <w:iCs/>
          <w:color w:val="000000" w:themeColor="text1"/>
          <w:sz w:val="20"/>
          <w:szCs w:val="20"/>
        </w:rPr>
        <w:t>, gdy:</w:t>
      </w:r>
      <w:r w:rsidR="00862AB9" w:rsidRPr="0046576B">
        <w:rPr>
          <w:rFonts w:ascii="Calibri Light" w:hAnsi="Calibri Light" w:cs="Calibri Light"/>
          <w:iCs/>
          <w:color w:val="000000" w:themeColor="text1"/>
          <w:sz w:val="20"/>
          <w:szCs w:val="20"/>
        </w:rPr>
        <w:t xml:space="preserve"> </w:t>
      </w:r>
    </w:p>
    <w:p w14:paraId="4FE2EABC" w14:textId="433B673E" w:rsidR="00862AB9" w:rsidRPr="0046576B" w:rsidRDefault="00862AB9" w:rsidP="0046576B">
      <w:pPr>
        <w:pStyle w:val="Akapitzlist"/>
        <w:numPr>
          <w:ilvl w:val="0"/>
          <w:numId w:val="12"/>
        </w:numPr>
        <w:spacing w:line="276" w:lineRule="auto"/>
        <w:ind w:left="567"/>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 xml:space="preserve">konieczność taka została stwierdzona w decyzji o środowiskowych uwarunkowaniach, </w:t>
      </w:r>
      <w:r w:rsidR="002A55D3" w:rsidRPr="0046576B">
        <w:rPr>
          <w:rFonts w:ascii="Calibri Light" w:hAnsi="Calibri Light" w:cs="Calibri Light"/>
          <w:iCs/>
          <w:color w:val="000000" w:themeColor="text1"/>
          <w:sz w:val="20"/>
          <w:szCs w:val="20"/>
        </w:rPr>
        <w:t>w której ocena oddziaływania przedsięwzięcia na środowisko została już przeprowadzona przez organ</w:t>
      </w:r>
      <w:r w:rsidRPr="0046576B">
        <w:rPr>
          <w:rFonts w:ascii="Calibri Light" w:hAnsi="Calibri Light" w:cs="Calibri Light"/>
          <w:iCs/>
          <w:color w:val="000000" w:themeColor="text1"/>
          <w:sz w:val="20"/>
          <w:szCs w:val="20"/>
        </w:rPr>
        <w:t>;</w:t>
      </w:r>
    </w:p>
    <w:p w14:paraId="4F54031D" w14:textId="3A5FA418" w:rsidR="00862AB9" w:rsidRPr="0046576B" w:rsidRDefault="00862AB9" w:rsidP="0046576B">
      <w:pPr>
        <w:pStyle w:val="Akapitzlist"/>
        <w:numPr>
          <w:ilvl w:val="0"/>
          <w:numId w:val="12"/>
        </w:numPr>
        <w:spacing w:line="276" w:lineRule="auto"/>
        <w:ind w:left="567"/>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 xml:space="preserve">inwestor, </w:t>
      </w:r>
      <w:r w:rsidR="002A55D3" w:rsidRPr="0046576B">
        <w:rPr>
          <w:rFonts w:ascii="Calibri Light" w:hAnsi="Calibri Light" w:cs="Calibri Light"/>
          <w:iCs/>
          <w:color w:val="000000" w:themeColor="text1"/>
          <w:sz w:val="20"/>
          <w:szCs w:val="20"/>
        </w:rPr>
        <w:t xml:space="preserve">złożył wniosek </w:t>
      </w:r>
      <w:r w:rsidRPr="0046576B">
        <w:rPr>
          <w:rFonts w:ascii="Calibri Light" w:hAnsi="Calibri Light" w:cs="Calibri Light"/>
          <w:iCs/>
          <w:color w:val="000000" w:themeColor="text1"/>
          <w:sz w:val="20"/>
          <w:szCs w:val="20"/>
        </w:rPr>
        <w:t>do organu właściwego do wydania decyzji</w:t>
      </w:r>
      <w:r w:rsidR="002A55D3" w:rsidRPr="0046576B">
        <w:rPr>
          <w:rFonts w:ascii="Calibri Light" w:hAnsi="Calibri Light" w:cs="Calibri Light"/>
          <w:iCs/>
          <w:color w:val="000000" w:themeColor="text1"/>
          <w:sz w:val="20"/>
          <w:szCs w:val="20"/>
        </w:rPr>
        <w:t xml:space="preserve">, o których mowa w art. 72 ust. 1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w:t>
      </w:r>
    </w:p>
    <w:p w14:paraId="6508610D" w14:textId="2AFA72BD" w:rsidR="00862AB9" w:rsidRPr="0046576B" w:rsidRDefault="00862AB9" w:rsidP="0046576B">
      <w:pPr>
        <w:pStyle w:val="Akapitzlist"/>
        <w:numPr>
          <w:ilvl w:val="0"/>
          <w:numId w:val="12"/>
        </w:numPr>
        <w:spacing w:line="276" w:lineRule="auto"/>
        <w:ind w:left="567"/>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organ właściwy do wydania</w:t>
      </w:r>
      <w:r w:rsidR="002A55D3"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xml:space="preserve"> </w:t>
      </w:r>
      <w:r w:rsidR="002A55D3" w:rsidRPr="0046576B">
        <w:rPr>
          <w:rFonts w:ascii="Calibri Light" w:hAnsi="Calibri Light" w:cs="Calibri Light"/>
          <w:iCs/>
          <w:color w:val="000000" w:themeColor="text1"/>
          <w:sz w:val="20"/>
          <w:szCs w:val="20"/>
        </w:rPr>
        <w:t xml:space="preserve">o których mowa w art. 72 ust. 1 </w:t>
      </w:r>
      <w:proofErr w:type="spellStart"/>
      <w:r w:rsidR="0067019A" w:rsidRPr="0046576B">
        <w:rPr>
          <w:rFonts w:ascii="Calibri Light" w:hAnsi="Calibri Light" w:cs="Calibri Light"/>
          <w:iCs/>
          <w:color w:val="000000" w:themeColor="text1"/>
          <w:sz w:val="20"/>
          <w:szCs w:val="20"/>
        </w:rPr>
        <w:t>u.o.o.ś</w:t>
      </w:r>
      <w:proofErr w:type="spellEnd"/>
      <w:r w:rsidR="0067019A" w:rsidRPr="0046576B">
        <w:rPr>
          <w:rFonts w:ascii="Calibri Light" w:hAnsi="Calibri Light" w:cs="Calibri Light"/>
          <w:iCs/>
          <w:color w:val="000000" w:themeColor="text1"/>
          <w:sz w:val="20"/>
          <w:szCs w:val="20"/>
        </w:rPr>
        <w:t>.</w:t>
      </w:r>
      <w:r w:rsidRPr="0046576B">
        <w:rPr>
          <w:rFonts w:ascii="Calibri Light" w:hAnsi="Calibri Light" w:cs="Calibri Light"/>
          <w:iCs/>
          <w:color w:val="000000" w:themeColor="text1"/>
          <w:sz w:val="20"/>
          <w:szCs w:val="20"/>
        </w:rPr>
        <w:t>, stwierdzi, że we wniosku o jej wydanie zostały dokonane zmiany w stosunku do wymagań określonych w decyzji o środowiskowych uwarunkowaniach;</w:t>
      </w:r>
    </w:p>
    <w:p w14:paraId="560E56A5" w14:textId="3648BA64" w:rsidR="00862AB9" w:rsidRPr="0046576B" w:rsidRDefault="002A55D3" w:rsidP="0046576B">
      <w:pPr>
        <w:pStyle w:val="Akapitzlist"/>
        <w:numPr>
          <w:ilvl w:val="0"/>
          <w:numId w:val="12"/>
        </w:numPr>
        <w:spacing w:line="276" w:lineRule="auto"/>
        <w:ind w:left="567"/>
        <w:rPr>
          <w:rFonts w:ascii="Calibri Light" w:hAnsi="Calibri Light" w:cs="Calibri Light"/>
          <w:iCs/>
          <w:color w:val="000000" w:themeColor="text1"/>
          <w:sz w:val="20"/>
          <w:szCs w:val="20"/>
        </w:rPr>
      </w:pPr>
      <w:r w:rsidRPr="0046576B">
        <w:rPr>
          <w:rFonts w:ascii="Calibri Light" w:hAnsi="Calibri Light" w:cs="Calibri Light"/>
          <w:iCs/>
          <w:color w:val="000000" w:themeColor="text1"/>
          <w:sz w:val="20"/>
          <w:szCs w:val="20"/>
        </w:rPr>
        <w:t>stwierdzono</w:t>
      </w:r>
      <w:r w:rsidR="00862AB9" w:rsidRPr="0046576B">
        <w:rPr>
          <w:rFonts w:ascii="Calibri Light" w:hAnsi="Calibri Light" w:cs="Calibri Light"/>
          <w:iCs/>
          <w:color w:val="000000" w:themeColor="text1"/>
          <w:sz w:val="20"/>
          <w:szCs w:val="20"/>
        </w:rPr>
        <w:t xml:space="preserve"> brak możliwości gotowości instalacji do wychwytywania dwutlenku węgla na etapie wydawania decyzji o środowiskowych uwarunkowaniach w przypadku budowy instalacji do spalania paliw w celu wytwarzania energii elektrycznej, ale tylko instalacji o elektrycznej mocy znamionowej równej lub większej niż 300 MW.</w:t>
      </w:r>
    </w:p>
    <w:p w14:paraId="538E6044" w14:textId="2BB7C6EF" w:rsidR="00323571" w:rsidRPr="0046576B" w:rsidRDefault="00323571"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Skarżący natomiast mylnie utożsamiają ww. ponowną ocenę z kwalifikacją przedsięwzięcia mogącego znacząco oddziaływać na środowisko</w:t>
      </w:r>
      <w:r w:rsidR="00442B8A" w:rsidRPr="0046576B">
        <w:rPr>
          <w:rFonts w:ascii="Calibri Light" w:hAnsi="Calibri Light" w:cs="Calibri Light"/>
          <w:iCs/>
          <w:sz w:val="20"/>
          <w:szCs w:val="20"/>
        </w:rPr>
        <w:t>,</w:t>
      </w:r>
      <w:r w:rsidRPr="0046576B">
        <w:rPr>
          <w:rFonts w:ascii="Calibri Light" w:hAnsi="Calibri Light" w:cs="Calibri Light"/>
          <w:iCs/>
          <w:sz w:val="20"/>
          <w:szCs w:val="20"/>
        </w:rPr>
        <w:t xml:space="preserve"> na podstawie </w:t>
      </w:r>
      <w:r w:rsidR="0009078D" w:rsidRPr="0046576B">
        <w:rPr>
          <w:rFonts w:ascii="Calibri Light" w:hAnsi="Calibri Light" w:cs="Calibri Light"/>
          <w:iCs/>
          <w:sz w:val="20"/>
          <w:szCs w:val="20"/>
        </w:rPr>
        <w:t>r</w:t>
      </w:r>
      <w:r w:rsidRPr="0046576B">
        <w:rPr>
          <w:rFonts w:ascii="Calibri Light" w:hAnsi="Calibri Light" w:cs="Calibri Light"/>
          <w:iCs/>
          <w:sz w:val="20"/>
          <w:szCs w:val="20"/>
        </w:rPr>
        <w:t>ozporządzenia Rady Ministrów z dnia 10 września 2019 r. w sprawie przedsięwzięć mogących znacząco oddziaływać na środowisko (Dz. U. z 2019 r. poz. 1839).</w:t>
      </w:r>
      <w:r w:rsidR="00525D7A" w:rsidRPr="0046576B">
        <w:rPr>
          <w:rFonts w:ascii="Calibri Light" w:hAnsi="Calibri Light" w:cs="Calibri Light"/>
          <w:sz w:val="20"/>
          <w:szCs w:val="20"/>
        </w:rPr>
        <w:t xml:space="preserve"> </w:t>
      </w:r>
      <w:r w:rsidR="00525D7A" w:rsidRPr="0046576B">
        <w:rPr>
          <w:rFonts w:ascii="Calibri Light" w:hAnsi="Calibri Light" w:cs="Calibri Light"/>
          <w:iCs/>
          <w:sz w:val="20"/>
          <w:szCs w:val="20"/>
        </w:rPr>
        <w:t xml:space="preserve">Celem kwalifikacji jest </w:t>
      </w:r>
      <w:r w:rsidR="00DF598E" w:rsidRPr="0046576B">
        <w:rPr>
          <w:rFonts w:ascii="Calibri Light" w:hAnsi="Calibri Light" w:cs="Calibri Light"/>
          <w:iCs/>
          <w:sz w:val="20"/>
          <w:szCs w:val="20"/>
        </w:rPr>
        <w:t xml:space="preserve">bowiem </w:t>
      </w:r>
      <w:r w:rsidR="00525D7A" w:rsidRPr="0046576B">
        <w:rPr>
          <w:rFonts w:ascii="Calibri Light" w:hAnsi="Calibri Light" w:cs="Calibri Light"/>
          <w:iCs/>
          <w:sz w:val="20"/>
          <w:szCs w:val="20"/>
        </w:rPr>
        <w:t>weryfikacja</w:t>
      </w:r>
      <w:r w:rsidR="00DF598E" w:rsidRPr="0046576B">
        <w:rPr>
          <w:rFonts w:ascii="Calibri Light" w:hAnsi="Calibri Light" w:cs="Calibri Light"/>
          <w:iCs/>
          <w:sz w:val="20"/>
          <w:szCs w:val="20"/>
        </w:rPr>
        <w:t>,</w:t>
      </w:r>
      <w:r w:rsidR="00525D7A" w:rsidRPr="0046576B">
        <w:rPr>
          <w:rFonts w:ascii="Calibri Light" w:hAnsi="Calibri Light" w:cs="Calibri Light"/>
          <w:iCs/>
          <w:sz w:val="20"/>
          <w:szCs w:val="20"/>
        </w:rPr>
        <w:t xml:space="preserve"> czy dane przedsięwzięcie zalicza się do przedsięwzięć, </w:t>
      </w:r>
      <w:r w:rsidR="00274978" w:rsidRPr="0046576B">
        <w:rPr>
          <w:rFonts w:ascii="Calibri Light" w:hAnsi="Calibri Light" w:cs="Calibri Light"/>
          <w:iCs/>
          <w:sz w:val="20"/>
          <w:szCs w:val="20"/>
        </w:rPr>
        <w:t>zawartych</w:t>
      </w:r>
      <w:r w:rsidR="00525D7A" w:rsidRPr="0046576B">
        <w:rPr>
          <w:rFonts w:ascii="Calibri Light" w:hAnsi="Calibri Light" w:cs="Calibri Light"/>
          <w:iCs/>
          <w:sz w:val="20"/>
          <w:szCs w:val="20"/>
        </w:rPr>
        <w:t xml:space="preserve"> w art. 71 ust. 2 </w:t>
      </w:r>
      <w:proofErr w:type="spellStart"/>
      <w:r w:rsidR="00525D7A" w:rsidRPr="0046576B">
        <w:rPr>
          <w:rFonts w:ascii="Calibri Light" w:hAnsi="Calibri Light" w:cs="Calibri Light"/>
          <w:iCs/>
          <w:sz w:val="20"/>
          <w:szCs w:val="20"/>
        </w:rPr>
        <w:t>u.o.o.ś</w:t>
      </w:r>
      <w:proofErr w:type="spellEnd"/>
      <w:r w:rsidR="00274978" w:rsidRPr="0046576B">
        <w:rPr>
          <w:rFonts w:ascii="Calibri Light" w:hAnsi="Calibri Light" w:cs="Calibri Light"/>
          <w:iCs/>
          <w:sz w:val="20"/>
          <w:szCs w:val="20"/>
        </w:rPr>
        <w:t>, dla których wymagane jest uzyskanie decyzji o środowiskowych uwarunkowaniach.</w:t>
      </w:r>
      <w:r w:rsidR="00442B8A" w:rsidRPr="0046576B">
        <w:rPr>
          <w:rFonts w:ascii="Calibri Light" w:hAnsi="Calibri Light" w:cs="Calibri Light"/>
          <w:iCs/>
          <w:sz w:val="20"/>
          <w:szCs w:val="20"/>
        </w:rPr>
        <w:t xml:space="preserve"> W </w:t>
      </w:r>
      <w:r w:rsidR="00DF598E" w:rsidRPr="0046576B">
        <w:rPr>
          <w:rFonts w:ascii="Calibri Light" w:hAnsi="Calibri Light" w:cs="Calibri Light"/>
          <w:iCs/>
          <w:sz w:val="20"/>
          <w:szCs w:val="20"/>
        </w:rPr>
        <w:t>przypadku kwalifikacji przedsięwzięcia jako mogące</w:t>
      </w:r>
      <w:r w:rsidR="0009078D" w:rsidRPr="0046576B">
        <w:rPr>
          <w:rFonts w:ascii="Calibri Light" w:hAnsi="Calibri Light" w:cs="Calibri Light"/>
          <w:iCs/>
          <w:sz w:val="20"/>
          <w:szCs w:val="20"/>
        </w:rPr>
        <w:t>go</w:t>
      </w:r>
      <w:r w:rsidR="00DF598E" w:rsidRPr="0046576B">
        <w:rPr>
          <w:rFonts w:ascii="Calibri Light" w:hAnsi="Calibri Light" w:cs="Calibri Light"/>
          <w:iCs/>
          <w:sz w:val="20"/>
          <w:szCs w:val="20"/>
        </w:rPr>
        <w:t xml:space="preserve"> potencjalnie znacząco oddziaływać na środowisko lub mogące</w:t>
      </w:r>
      <w:r w:rsidR="0009078D" w:rsidRPr="0046576B">
        <w:rPr>
          <w:rFonts w:ascii="Calibri Light" w:hAnsi="Calibri Light" w:cs="Calibri Light"/>
          <w:iCs/>
          <w:sz w:val="20"/>
          <w:szCs w:val="20"/>
        </w:rPr>
        <w:t>go</w:t>
      </w:r>
      <w:r w:rsidR="00DF598E" w:rsidRPr="0046576B">
        <w:rPr>
          <w:rFonts w:ascii="Calibri Light" w:hAnsi="Calibri Light" w:cs="Calibri Light"/>
          <w:iCs/>
          <w:sz w:val="20"/>
          <w:szCs w:val="20"/>
        </w:rPr>
        <w:t xml:space="preserve"> zawsze znacząco oddziaływać na środowisko, uzyskanie decyzji o środowiskowych uwarunkowaniach jest obligatoryjne. </w:t>
      </w:r>
    </w:p>
    <w:p w14:paraId="1FA25B55" w14:textId="764A30B2" w:rsidR="000136D2" w:rsidRPr="0046576B" w:rsidRDefault="00DF598E" w:rsidP="0046576B">
      <w:pPr>
        <w:spacing w:line="276" w:lineRule="auto"/>
        <w:ind w:firstLine="425"/>
        <w:rPr>
          <w:rFonts w:ascii="Calibri Light" w:hAnsi="Calibri Light" w:cs="Calibri Light"/>
          <w:iCs/>
          <w:color w:val="000000" w:themeColor="text1"/>
          <w:sz w:val="20"/>
          <w:szCs w:val="20"/>
        </w:rPr>
      </w:pPr>
      <w:r w:rsidRPr="0046576B">
        <w:rPr>
          <w:rFonts w:ascii="Calibri Light" w:hAnsi="Calibri Light" w:cs="Calibri Light"/>
          <w:iCs/>
          <w:sz w:val="20"/>
          <w:szCs w:val="20"/>
        </w:rPr>
        <w:t>Wyjaśnić należy, iż ocena oddziaływania przedsięwzięcia na środowisko to, zgodnie z</w:t>
      </w:r>
      <w:r w:rsidR="003751CC"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brzmieniem przepisów </w:t>
      </w:r>
      <w:proofErr w:type="spellStart"/>
      <w:r w:rsidRPr="0046576B">
        <w:rPr>
          <w:rFonts w:ascii="Calibri Light" w:hAnsi="Calibri Light" w:cs="Calibri Light"/>
          <w:iCs/>
          <w:sz w:val="20"/>
          <w:szCs w:val="20"/>
        </w:rPr>
        <w:t>u.o.o.ś</w:t>
      </w:r>
      <w:proofErr w:type="spellEnd"/>
      <w:r w:rsidRPr="0046576B">
        <w:rPr>
          <w:rFonts w:ascii="Calibri Light" w:hAnsi="Calibri Light" w:cs="Calibri Light"/>
          <w:iCs/>
          <w:sz w:val="20"/>
          <w:szCs w:val="20"/>
        </w:rPr>
        <w:t>, postępowanie w sprawie oceny</w:t>
      </w:r>
      <w:r w:rsidR="003751CC" w:rsidRPr="0046576B">
        <w:rPr>
          <w:rFonts w:ascii="Calibri Light" w:hAnsi="Calibri Light" w:cs="Calibri Light"/>
          <w:iCs/>
          <w:sz w:val="20"/>
          <w:szCs w:val="20"/>
        </w:rPr>
        <w:t xml:space="preserve"> </w:t>
      </w:r>
      <w:r w:rsidRPr="0046576B">
        <w:rPr>
          <w:rFonts w:ascii="Calibri Light" w:hAnsi="Calibri Light" w:cs="Calibri Light"/>
          <w:iCs/>
          <w:sz w:val="20"/>
          <w:szCs w:val="20"/>
        </w:rPr>
        <w:t>oddziaływania na środowisko planowanego przedsięwzięcia, obejmujące w</w:t>
      </w:r>
      <w:r w:rsidR="003751CC" w:rsidRPr="0046576B">
        <w:rPr>
          <w:rFonts w:ascii="Calibri Light" w:hAnsi="Calibri Light" w:cs="Calibri Light"/>
          <w:iCs/>
          <w:sz w:val="20"/>
          <w:szCs w:val="20"/>
        </w:rPr>
        <w:t xml:space="preserve"> </w:t>
      </w:r>
      <w:r w:rsidRPr="0046576B">
        <w:rPr>
          <w:rFonts w:ascii="Calibri Light" w:hAnsi="Calibri Light" w:cs="Calibri Light"/>
          <w:iCs/>
          <w:sz w:val="20"/>
          <w:szCs w:val="20"/>
        </w:rPr>
        <w:t>szczególności: weryfikację raportu, uzyskanie wymaganych ustawą opinii i uzgodnień, oraz zapewnienie możliwości udziału społeczeństwa w postępowaniu.</w:t>
      </w:r>
      <w:r w:rsidR="003751CC" w:rsidRPr="0046576B">
        <w:rPr>
          <w:rFonts w:ascii="Calibri Light" w:hAnsi="Calibri Light" w:cs="Calibri Light"/>
          <w:iCs/>
          <w:sz w:val="20"/>
          <w:szCs w:val="20"/>
        </w:rPr>
        <w:t xml:space="preserve"> Taka o</w:t>
      </w:r>
      <w:r w:rsidRPr="0046576B">
        <w:rPr>
          <w:rFonts w:ascii="Calibri Light" w:hAnsi="Calibri Light" w:cs="Calibri Light"/>
          <w:sz w:val="20"/>
          <w:szCs w:val="20"/>
        </w:rPr>
        <w:t xml:space="preserve">cena pozwala na zbadanie wpływu planowanego </w:t>
      </w:r>
      <w:r w:rsidR="003751CC" w:rsidRPr="0046576B">
        <w:rPr>
          <w:rFonts w:ascii="Calibri Light" w:hAnsi="Calibri Light" w:cs="Calibri Light"/>
          <w:sz w:val="20"/>
          <w:szCs w:val="20"/>
        </w:rPr>
        <w:t>przedsięwzięcia</w:t>
      </w:r>
      <w:r w:rsidRPr="0046576B">
        <w:rPr>
          <w:rFonts w:ascii="Calibri Light" w:hAnsi="Calibri Light" w:cs="Calibri Light"/>
          <w:sz w:val="20"/>
          <w:szCs w:val="20"/>
        </w:rPr>
        <w:t xml:space="preserve"> na określone elementy środowiska. Raport ma na celu zidentyfikowanie zagrożeń oraz </w:t>
      </w:r>
      <w:r w:rsidR="003751CC" w:rsidRPr="0046576B">
        <w:rPr>
          <w:rFonts w:ascii="Calibri Light" w:hAnsi="Calibri Light" w:cs="Calibri Light"/>
          <w:sz w:val="20"/>
          <w:szCs w:val="20"/>
        </w:rPr>
        <w:t>wdrożenie</w:t>
      </w:r>
      <w:r w:rsidRPr="0046576B">
        <w:rPr>
          <w:rFonts w:ascii="Calibri Light" w:hAnsi="Calibri Light" w:cs="Calibri Light"/>
          <w:sz w:val="20"/>
          <w:szCs w:val="20"/>
        </w:rPr>
        <w:t xml:space="preserve"> odpowiednich działań, które umożliwią ograniczenie lub nawet wykluczenie szkodliwego wpływu na środowisko. </w:t>
      </w:r>
      <w:r w:rsidR="003751CC" w:rsidRPr="0046576B">
        <w:rPr>
          <w:rFonts w:ascii="Calibri Light" w:hAnsi="Calibri Light" w:cs="Calibri Light"/>
          <w:sz w:val="20"/>
          <w:szCs w:val="20"/>
        </w:rPr>
        <w:t xml:space="preserve">W przedmiotowym przypadku przedsięwzięcie polegające na budowie napowietrznej dwutorowej linii elektroenergetycznej 400 kV Ostrołęka-Stanisławów zostało zakwalifikowane do przedsięwzięć mogących zawsze znacząco oddziaływać na środowisko z uwagi na § 2 ust. 1 pkt 6 rozporządzenia Rady Ministrów z dnia 10 września 2019 r. w sprawie przedsięwzięć mogących znacząco oddziaływać na środowisko, tj. </w:t>
      </w:r>
      <w:r w:rsidR="003751CC" w:rsidRPr="0046576B">
        <w:rPr>
          <w:rFonts w:ascii="Calibri Light" w:hAnsi="Calibri Light" w:cs="Calibri Light"/>
          <w:i/>
          <w:iCs/>
          <w:sz w:val="20"/>
          <w:szCs w:val="20"/>
        </w:rPr>
        <w:t xml:space="preserve">napowietrzne linie elektroenergetyczne o napięciu znamionowym nie mniejszym niż 220 kV i długości nie mniejszej niż 15 km. </w:t>
      </w:r>
      <w:r w:rsidR="003751CC" w:rsidRPr="0046576B">
        <w:rPr>
          <w:rFonts w:ascii="Calibri Light" w:hAnsi="Calibri Light" w:cs="Calibri Light"/>
          <w:sz w:val="20"/>
          <w:szCs w:val="20"/>
        </w:rPr>
        <w:t xml:space="preserve">Wobec powyższego, dla ww. przedsięwzięcia analiza oddziaływania na środowisko była wymagana na etapie uzyskiwania decyzji o środowiskowych uwarunkowaniach, co w niniejszej sprawie zostało dokonane przez organ pierwszej instancji, na co dowodem jest zaskarżona decyzja. </w:t>
      </w:r>
      <w:r w:rsidR="000136D2" w:rsidRPr="0046576B">
        <w:rPr>
          <w:rFonts w:ascii="Calibri Light" w:hAnsi="Calibri Light" w:cs="Calibri Light"/>
          <w:sz w:val="20"/>
          <w:szCs w:val="20"/>
        </w:rPr>
        <w:t xml:space="preserve">Natomiast uzyskanie </w:t>
      </w:r>
      <w:r w:rsidR="000136D2" w:rsidRPr="0046576B">
        <w:rPr>
          <w:rFonts w:ascii="Calibri Light" w:hAnsi="Calibri Light" w:cs="Calibri Light"/>
          <w:iCs/>
          <w:color w:val="000000" w:themeColor="text1"/>
          <w:sz w:val="20"/>
          <w:szCs w:val="20"/>
        </w:rPr>
        <w:t xml:space="preserve">ponownej oceny oddziaływania na środowisko, o której mowa w zarzutach skarżących, wymagana jest jedynie w ściśle określonych przypadkach przed uzyskaniem decyzji, o których mowa w art. 72 ust. 1 </w:t>
      </w:r>
      <w:proofErr w:type="spellStart"/>
      <w:r w:rsidR="000136D2" w:rsidRPr="0046576B">
        <w:rPr>
          <w:rFonts w:ascii="Calibri Light" w:hAnsi="Calibri Light" w:cs="Calibri Light"/>
          <w:iCs/>
          <w:color w:val="000000" w:themeColor="text1"/>
          <w:sz w:val="20"/>
          <w:szCs w:val="20"/>
        </w:rPr>
        <w:t>u.o.o.ś</w:t>
      </w:r>
      <w:proofErr w:type="spellEnd"/>
      <w:r w:rsidR="000136D2" w:rsidRPr="0046576B">
        <w:rPr>
          <w:rFonts w:ascii="Calibri Light" w:hAnsi="Calibri Light" w:cs="Calibri Light"/>
          <w:iCs/>
          <w:color w:val="000000" w:themeColor="text1"/>
          <w:sz w:val="20"/>
          <w:szCs w:val="20"/>
        </w:rPr>
        <w:t>. i nie stanowi przedmiotu zaskarżonego rozstrzygnięcia.</w:t>
      </w:r>
    </w:p>
    <w:p w14:paraId="6D2ECCE7" w14:textId="7AB27D65" w:rsidR="00DF598E" w:rsidRPr="0046576B" w:rsidRDefault="000136D2" w:rsidP="0046576B">
      <w:pPr>
        <w:spacing w:line="276" w:lineRule="auto"/>
        <w:ind w:firstLine="425"/>
        <w:rPr>
          <w:rFonts w:ascii="Calibri Light" w:hAnsi="Calibri Light" w:cs="Calibri Light"/>
          <w:iCs/>
          <w:sz w:val="20"/>
          <w:szCs w:val="20"/>
        </w:rPr>
      </w:pPr>
      <w:r w:rsidRPr="0046576B">
        <w:rPr>
          <w:rFonts w:ascii="Calibri Light" w:hAnsi="Calibri Light" w:cs="Calibri Light"/>
          <w:sz w:val="20"/>
          <w:szCs w:val="20"/>
        </w:rPr>
        <w:t>Podsumowując</w:t>
      </w:r>
      <w:r w:rsidR="003751CC" w:rsidRPr="0046576B">
        <w:rPr>
          <w:rFonts w:ascii="Calibri Light" w:hAnsi="Calibri Light" w:cs="Calibri Light"/>
          <w:sz w:val="20"/>
          <w:szCs w:val="20"/>
        </w:rPr>
        <w:t xml:space="preserve">, </w:t>
      </w:r>
      <w:r w:rsidRPr="0046576B">
        <w:rPr>
          <w:rFonts w:ascii="Calibri Light" w:hAnsi="Calibri Light" w:cs="Calibri Light"/>
          <w:sz w:val="20"/>
          <w:szCs w:val="20"/>
        </w:rPr>
        <w:t xml:space="preserve">ponowna </w:t>
      </w:r>
      <w:r w:rsidRPr="0046576B">
        <w:rPr>
          <w:rFonts w:ascii="Calibri Light" w:hAnsi="Calibri Light" w:cs="Calibri Light"/>
          <w:iCs/>
          <w:color w:val="000000" w:themeColor="text1"/>
          <w:sz w:val="20"/>
          <w:szCs w:val="20"/>
        </w:rPr>
        <w:t>oceną oddziaływania przedsięwzięcia na środowisko nie jest tożsama z oceną oddziaływania przedsięwzięcia na środowiska. Wobec powyższych wyjaśnień, zarzut uznaje się za niezasadny.</w:t>
      </w:r>
    </w:p>
    <w:p w14:paraId="00350EF6" w14:textId="38BDD86D" w:rsidR="00E92309" w:rsidRPr="0046576B" w:rsidRDefault="00E92309"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 11</w:t>
      </w:r>
    </w:p>
    <w:p w14:paraId="776C82F1" w14:textId="090947A1" w:rsidR="00A71C5D" w:rsidRPr="0046576B" w:rsidRDefault="00AA0160"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lastRenderedPageBreak/>
        <w:t xml:space="preserve">W odniesieniu do kolejnego zarzutu, dotyczącego </w:t>
      </w:r>
      <w:r w:rsidRPr="0046576B">
        <w:rPr>
          <w:rFonts w:ascii="Calibri Light" w:hAnsi="Calibri Light" w:cs="Calibri Light"/>
          <w:iCs/>
          <w:color w:val="000000" w:themeColor="text1"/>
          <w:sz w:val="20"/>
          <w:szCs w:val="20"/>
        </w:rPr>
        <w:t xml:space="preserve">braku transparentności, przejrzystości i uczciwości osób działających z umocowania inwestora przy prowadzeniu konsultacji społecznych, GDOŚ stwierdza, iż zarzut ten jest zbyt ogólny i uniemożliwia rzetelne odniesienie się do niego w niniejszej decyzji. </w:t>
      </w:r>
      <w:r w:rsidR="00592507" w:rsidRPr="0046576B">
        <w:rPr>
          <w:rFonts w:ascii="Calibri Light" w:hAnsi="Calibri Light" w:cs="Calibri Light"/>
          <w:iCs/>
          <w:color w:val="000000" w:themeColor="text1"/>
          <w:sz w:val="20"/>
          <w:szCs w:val="20"/>
        </w:rPr>
        <w:t>Jednakże, organ</w:t>
      </w:r>
      <w:r w:rsidR="002F6145" w:rsidRPr="0046576B">
        <w:rPr>
          <w:rFonts w:ascii="Calibri Light" w:hAnsi="Calibri Light" w:cs="Calibri Light"/>
          <w:iCs/>
          <w:color w:val="000000" w:themeColor="text1"/>
          <w:sz w:val="20"/>
          <w:szCs w:val="20"/>
        </w:rPr>
        <w:t xml:space="preserve"> odwoławczy</w:t>
      </w:r>
      <w:r w:rsidR="00592507" w:rsidRPr="0046576B">
        <w:rPr>
          <w:rFonts w:ascii="Calibri Light" w:hAnsi="Calibri Light" w:cs="Calibri Light"/>
          <w:iCs/>
          <w:color w:val="000000" w:themeColor="text1"/>
          <w:sz w:val="20"/>
          <w:szCs w:val="20"/>
        </w:rPr>
        <w:t xml:space="preserve"> wskazuje, iż inwestor w załączniku nr 6 do raportu, przedstawił dokument pn. </w:t>
      </w:r>
      <w:r w:rsidR="00592507" w:rsidRPr="0046576B">
        <w:rPr>
          <w:rFonts w:ascii="Calibri Light" w:hAnsi="Calibri Light" w:cs="Calibri Light"/>
          <w:i/>
          <w:color w:val="000000" w:themeColor="text1"/>
          <w:sz w:val="20"/>
          <w:szCs w:val="20"/>
        </w:rPr>
        <w:t>Raport z procesu informacyjno-konsultacyjnego</w:t>
      </w:r>
      <w:r w:rsidR="00BA6925" w:rsidRPr="0046576B">
        <w:rPr>
          <w:rFonts w:ascii="Calibri Light" w:hAnsi="Calibri Light" w:cs="Calibri Light"/>
          <w:i/>
          <w:color w:val="000000" w:themeColor="text1"/>
          <w:sz w:val="20"/>
          <w:szCs w:val="20"/>
        </w:rPr>
        <w:t xml:space="preserve"> </w:t>
      </w:r>
      <w:r w:rsidR="00BA6925" w:rsidRPr="0046576B">
        <w:rPr>
          <w:rFonts w:ascii="Calibri Light" w:hAnsi="Calibri Light" w:cs="Calibri Light"/>
          <w:iCs/>
          <w:color w:val="000000" w:themeColor="text1"/>
          <w:sz w:val="20"/>
          <w:szCs w:val="20"/>
        </w:rPr>
        <w:t>dla przedmiotowego przedsięwzięcia, w którym przedstawione zostały narzędzia komunikacji społecznej zastosowane w celu zapewnienia jak najwyższej efektywności procesu informacyjno-komunikacyjnego na potrzeby mieszkańców. Ponadto, zarówno w raporcie (str. 358) jak i w ww. załączniku nr 7 (str. 55) inwestor przedstawił informację, iż w ramach konsultacji społecznych przeprowadzono liczne spotkania informacyjne. W odniesieniu do zarzut</w:t>
      </w:r>
      <w:r w:rsidR="0009078D" w:rsidRPr="0046576B">
        <w:rPr>
          <w:rFonts w:ascii="Calibri Light" w:hAnsi="Calibri Light" w:cs="Calibri Light"/>
          <w:iCs/>
          <w:color w:val="000000" w:themeColor="text1"/>
          <w:sz w:val="20"/>
          <w:szCs w:val="20"/>
        </w:rPr>
        <w:t>u</w:t>
      </w:r>
      <w:r w:rsidR="00BA6925" w:rsidRPr="0046576B">
        <w:rPr>
          <w:rFonts w:ascii="Calibri Light" w:hAnsi="Calibri Light" w:cs="Calibri Light"/>
          <w:iCs/>
          <w:color w:val="000000" w:themeColor="text1"/>
          <w:sz w:val="20"/>
          <w:szCs w:val="20"/>
        </w:rPr>
        <w:t xml:space="preserve">, dotyczącego </w:t>
      </w:r>
      <w:r w:rsidRPr="0046576B">
        <w:rPr>
          <w:rFonts w:ascii="Calibri Light" w:hAnsi="Calibri Light" w:cs="Calibri Light"/>
          <w:iCs/>
          <w:color w:val="000000" w:themeColor="text1"/>
          <w:sz w:val="20"/>
          <w:szCs w:val="20"/>
        </w:rPr>
        <w:t>brak</w:t>
      </w:r>
      <w:r w:rsidR="00BA6925" w:rsidRPr="0046576B">
        <w:rPr>
          <w:rFonts w:ascii="Calibri Light" w:hAnsi="Calibri Light" w:cs="Calibri Light"/>
          <w:iCs/>
          <w:color w:val="000000" w:themeColor="text1"/>
          <w:sz w:val="20"/>
          <w:szCs w:val="20"/>
        </w:rPr>
        <w:t>u</w:t>
      </w:r>
      <w:r w:rsidRPr="0046576B">
        <w:rPr>
          <w:rFonts w:ascii="Calibri Light" w:hAnsi="Calibri Light" w:cs="Calibri Light"/>
          <w:iCs/>
          <w:color w:val="000000" w:themeColor="text1"/>
          <w:sz w:val="20"/>
          <w:szCs w:val="20"/>
        </w:rPr>
        <w:t xml:space="preserve"> opublikowania na stronie internetowej inwestycji: liniaostrolekastanislawow.pl, raportu z września 2020 r. z procesu informacyjno-konsultacyjnego w zakresie przedsięwzięcia</w:t>
      </w:r>
      <w:r w:rsidR="00BA6925" w:rsidRPr="0046576B">
        <w:rPr>
          <w:rFonts w:ascii="Calibri Light" w:hAnsi="Calibri Light" w:cs="Calibri Light"/>
          <w:iCs/>
          <w:color w:val="000000" w:themeColor="text1"/>
          <w:sz w:val="20"/>
          <w:szCs w:val="20"/>
        </w:rPr>
        <w:t xml:space="preserve">, GDOŚ stwierdza, iż analiza tego zagadnienie nie leży w kompetencjach ani organu </w:t>
      </w:r>
      <w:r w:rsidR="002B0074" w:rsidRPr="0046576B">
        <w:rPr>
          <w:rFonts w:ascii="Calibri Light" w:hAnsi="Calibri Light" w:cs="Calibri Light"/>
          <w:color w:val="000000"/>
          <w:sz w:val="20"/>
          <w:szCs w:val="20"/>
          <w:lang w:bidi="pl-PL"/>
        </w:rPr>
        <w:t>pierwszej</w:t>
      </w:r>
      <w:r w:rsidR="00BA6925" w:rsidRPr="0046576B">
        <w:rPr>
          <w:rFonts w:ascii="Calibri Light" w:hAnsi="Calibri Light" w:cs="Calibri Light"/>
          <w:iCs/>
          <w:color w:val="000000" w:themeColor="text1"/>
          <w:sz w:val="20"/>
          <w:szCs w:val="20"/>
        </w:rPr>
        <w:t xml:space="preserve"> instancji ani organu </w:t>
      </w:r>
      <w:r w:rsidR="006301C3" w:rsidRPr="0046576B">
        <w:rPr>
          <w:rFonts w:ascii="Calibri Light" w:hAnsi="Calibri Light" w:cs="Calibri Light"/>
          <w:iCs/>
          <w:color w:val="000000" w:themeColor="text1"/>
          <w:sz w:val="20"/>
          <w:szCs w:val="20"/>
        </w:rPr>
        <w:t>odwoławczego</w:t>
      </w:r>
      <w:r w:rsidR="00BA6925" w:rsidRPr="0046576B">
        <w:rPr>
          <w:rFonts w:ascii="Calibri Light" w:hAnsi="Calibri Light" w:cs="Calibri Light"/>
          <w:iCs/>
          <w:color w:val="000000" w:themeColor="text1"/>
          <w:sz w:val="20"/>
          <w:szCs w:val="20"/>
        </w:rPr>
        <w:t xml:space="preserve">. </w:t>
      </w:r>
    </w:p>
    <w:p w14:paraId="42D8F6D7" w14:textId="7AE6EBA4" w:rsidR="00A71C5D" w:rsidRPr="0046576B" w:rsidRDefault="001550DE"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 12</w:t>
      </w:r>
      <w:r w:rsidR="00F41A65" w:rsidRPr="0046576B">
        <w:rPr>
          <w:rFonts w:ascii="Calibri Light" w:hAnsi="Calibri Light" w:cs="Calibri Light"/>
          <w:iCs/>
          <w:sz w:val="20"/>
          <w:szCs w:val="20"/>
        </w:rPr>
        <w:t xml:space="preserve"> lit. a-e</w:t>
      </w:r>
      <w:r w:rsidR="00301DB8" w:rsidRPr="0046576B">
        <w:rPr>
          <w:rFonts w:ascii="Calibri Light" w:hAnsi="Calibri Light" w:cs="Calibri Light"/>
          <w:iCs/>
          <w:sz w:val="20"/>
          <w:szCs w:val="20"/>
        </w:rPr>
        <w:t>)</w:t>
      </w:r>
    </w:p>
    <w:p w14:paraId="14862EA2" w14:textId="22079801" w:rsidR="00E347F6" w:rsidRPr="0046576B" w:rsidRDefault="00F41A65" w:rsidP="0046576B">
      <w:pPr>
        <w:spacing w:line="276" w:lineRule="auto"/>
        <w:ind w:firstLine="425"/>
        <w:rPr>
          <w:rFonts w:ascii="Calibri Light" w:hAnsi="Calibri Light" w:cs="Calibri Light"/>
          <w:color w:val="000000" w:themeColor="text1"/>
          <w:spacing w:val="4"/>
          <w:sz w:val="20"/>
          <w:szCs w:val="20"/>
        </w:rPr>
      </w:pPr>
      <w:r w:rsidRPr="0046576B">
        <w:rPr>
          <w:rFonts w:ascii="Calibri Light" w:hAnsi="Calibri Light" w:cs="Calibri Light"/>
          <w:iCs/>
          <w:sz w:val="20"/>
          <w:szCs w:val="20"/>
        </w:rPr>
        <w:t>Oprócz powyższych zarzutów, odwołujący wnieśli uwagi do raportu. Zarzucono m.in., iż w gminie Jadów brak jest rzeki o nazwie Szewnica.</w:t>
      </w:r>
      <w:r w:rsidR="00D73C30" w:rsidRPr="0046576B">
        <w:rPr>
          <w:rFonts w:ascii="Calibri Light" w:hAnsi="Calibri Light" w:cs="Calibri Light"/>
          <w:iCs/>
          <w:sz w:val="20"/>
          <w:szCs w:val="20"/>
        </w:rPr>
        <w:t xml:space="preserve"> </w:t>
      </w:r>
      <w:r w:rsidR="001827A1" w:rsidRPr="0046576B">
        <w:rPr>
          <w:rFonts w:ascii="Calibri Light" w:hAnsi="Calibri Light" w:cs="Calibri Light"/>
          <w:iCs/>
          <w:sz w:val="20"/>
          <w:szCs w:val="20"/>
        </w:rPr>
        <w:t>W ramach wyjaśnienia,</w:t>
      </w:r>
      <w:r w:rsidR="00D73C30" w:rsidRPr="0046576B">
        <w:rPr>
          <w:rFonts w:ascii="Calibri Light" w:hAnsi="Calibri Light" w:cs="Calibri Light"/>
          <w:iCs/>
          <w:sz w:val="20"/>
          <w:szCs w:val="20"/>
        </w:rPr>
        <w:t xml:space="preserve"> </w:t>
      </w:r>
      <w:r w:rsidR="002F6145" w:rsidRPr="0046576B">
        <w:rPr>
          <w:rFonts w:ascii="Calibri Light" w:hAnsi="Calibri Light" w:cs="Calibri Light"/>
          <w:iCs/>
          <w:sz w:val="20"/>
          <w:szCs w:val="20"/>
        </w:rPr>
        <w:t>GDOŚ</w:t>
      </w:r>
      <w:r w:rsidR="00D73C30" w:rsidRPr="0046576B">
        <w:rPr>
          <w:rFonts w:ascii="Calibri Light" w:hAnsi="Calibri Light" w:cs="Calibri Light"/>
          <w:iCs/>
          <w:sz w:val="20"/>
          <w:szCs w:val="20"/>
        </w:rPr>
        <w:t xml:space="preserve"> pismem z 23 maja 2022 r., znak: </w:t>
      </w:r>
      <w:r w:rsidR="00D73C30" w:rsidRPr="0046576B">
        <w:rPr>
          <w:rFonts w:ascii="Calibri Light" w:eastAsia="Calibri" w:hAnsi="Calibri Light" w:cs="Calibri Light"/>
          <w:sz w:val="20"/>
          <w:szCs w:val="20"/>
          <w:lang w:eastAsia="en-US"/>
        </w:rPr>
        <w:t>DOOŚ-WDŚZIL.420.34.2021.KM/SO.13, wezwa</w:t>
      </w:r>
      <w:r w:rsidR="005F7ABF" w:rsidRPr="0046576B">
        <w:rPr>
          <w:rFonts w:ascii="Calibri Light" w:eastAsia="Calibri" w:hAnsi="Calibri Light" w:cs="Calibri Light"/>
          <w:sz w:val="20"/>
          <w:szCs w:val="20"/>
          <w:lang w:eastAsia="en-US"/>
        </w:rPr>
        <w:t>ł</w:t>
      </w:r>
      <w:r w:rsidR="00D73C30" w:rsidRPr="0046576B">
        <w:rPr>
          <w:rFonts w:ascii="Calibri Light" w:eastAsia="Calibri" w:hAnsi="Calibri Light" w:cs="Calibri Light"/>
          <w:sz w:val="20"/>
          <w:szCs w:val="20"/>
          <w:lang w:eastAsia="en-US"/>
        </w:rPr>
        <w:t xml:space="preserve"> inwestora </w:t>
      </w:r>
      <w:r w:rsidR="00E347F6" w:rsidRPr="0046576B">
        <w:rPr>
          <w:rFonts w:ascii="Calibri Light" w:eastAsia="Calibri" w:hAnsi="Calibri Light" w:cs="Calibri Light"/>
          <w:sz w:val="20"/>
          <w:szCs w:val="20"/>
          <w:lang w:eastAsia="en-US"/>
        </w:rPr>
        <w:t xml:space="preserve">do uzupełnienia </w:t>
      </w:r>
      <w:r w:rsidR="00E347F6" w:rsidRPr="0046576B">
        <w:rPr>
          <w:rFonts w:ascii="Calibri Light" w:hAnsi="Calibri Light" w:cs="Calibri Light"/>
          <w:spacing w:val="4"/>
          <w:sz w:val="20"/>
          <w:szCs w:val="20"/>
        </w:rPr>
        <w:t>dokumentacji o zestawienie wszystkich rzek, które przekraczać będzie przedmiotowa linia ze wskazaniem czy w ramach realizacji przedsięwzięcia planuje się ingerencję w koryta tych rzek. W odpowiedzi</w:t>
      </w:r>
      <w:r w:rsidR="001827A1" w:rsidRPr="0046576B">
        <w:rPr>
          <w:rFonts w:ascii="Calibri Light" w:hAnsi="Calibri Light" w:cs="Calibri Light"/>
          <w:spacing w:val="4"/>
          <w:sz w:val="20"/>
          <w:szCs w:val="20"/>
        </w:rPr>
        <w:t xml:space="preserve"> z 12 sierpnia 2022 r., znak: 644/TGO/08/2022/W, inwestor przedłożył zestawienie wszystkich rzek lub ciek</w:t>
      </w:r>
      <w:r w:rsidR="0009078D" w:rsidRPr="0046576B">
        <w:rPr>
          <w:rFonts w:ascii="Calibri Light" w:hAnsi="Calibri Light" w:cs="Calibri Light"/>
          <w:spacing w:val="4"/>
          <w:sz w:val="20"/>
          <w:szCs w:val="20"/>
        </w:rPr>
        <w:t>ów</w:t>
      </w:r>
      <w:r w:rsidR="001827A1" w:rsidRPr="0046576B">
        <w:rPr>
          <w:rFonts w:ascii="Calibri Light" w:hAnsi="Calibri Light" w:cs="Calibri Light"/>
          <w:spacing w:val="4"/>
          <w:sz w:val="20"/>
          <w:szCs w:val="20"/>
        </w:rPr>
        <w:t xml:space="preserve">, które zostaną przecięte z uwzględnieniem wariantów przedsięwzięcia (tab. 7-8 str. 30-31 uzupełnienia raportu z sierpnia 2022 r.). Według wyjaśnień, wariant W3, przecinać będzie ciek o nazwie Szewnica. Zgodnie z informacjami pochodzącymi </w:t>
      </w:r>
      <w:r w:rsidR="00F27496" w:rsidRPr="0046576B">
        <w:rPr>
          <w:rFonts w:ascii="Calibri Light" w:hAnsi="Calibri Light" w:cs="Calibri Light"/>
          <w:spacing w:val="4"/>
          <w:sz w:val="20"/>
          <w:szCs w:val="20"/>
        </w:rPr>
        <w:t xml:space="preserve">z Informatycznego Systemu Osłony Kraju (ISOK, </w:t>
      </w:r>
      <w:hyperlink r:id="rId9" w:history="1">
        <w:r w:rsidR="00F27496" w:rsidRPr="0046576B">
          <w:rPr>
            <w:rStyle w:val="Hipercze"/>
            <w:rFonts w:ascii="Calibri Light" w:hAnsi="Calibri Light" w:cs="Calibri Light"/>
            <w:color w:val="000000" w:themeColor="text1"/>
            <w:spacing w:val="4"/>
            <w:sz w:val="20"/>
            <w:szCs w:val="20"/>
            <w:u w:val="none"/>
          </w:rPr>
          <w:t>https://wody.isok.gov.pl/imap_kzgw/</w:t>
        </w:r>
      </w:hyperlink>
      <w:r w:rsidR="00F27496" w:rsidRPr="0046576B">
        <w:rPr>
          <w:rFonts w:ascii="Calibri Light" w:hAnsi="Calibri Light" w:cs="Calibri Light"/>
          <w:color w:val="000000" w:themeColor="text1"/>
          <w:spacing w:val="4"/>
          <w:sz w:val="20"/>
          <w:szCs w:val="20"/>
        </w:rPr>
        <w:t>), istnieje ciek o nazwie Szewnica o identyfikatorze hydrograficznym 26714966, który przepływa w okolicy miejscowości Szewnica, w woj. mazowieckim, powiecie wołomińskim, gminie Jadów. Wobec czego, zarzut uznaje się za niezasadny.</w:t>
      </w:r>
    </w:p>
    <w:p w14:paraId="3930F2CB" w14:textId="185F2F37" w:rsidR="0005314E" w:rsidRPr="0046576B" w:rsidRDefault="0005314E" w:rsidP="0046576B">
      <w:pPr>
        <w:spacing w:line="276" w:lineRule="auto"/>
        <w:ind w:firstLine="425"/>
        <w:rPr>
          <w:rFonts w:ascii="Calibri Light" w:hAnsi="Calibri Light" w:cs="Calibri Light"/>
          <w:iCs/>
          <w:sz w:val="20"/>
          <w:szCs w:val="20"/>
        </w:rPr>
      </w:pPr>
      <w:r w:rsidRPr="0046576B">
        <w:rPr>
          <w:rFonts w:ascii="Calibri Light" w:hAnsi="Calibri Light" w:cs="Calibri Light"/>
          <w:color w:val="000000" w:themeColor="text1"/>
          <w:spacing w:val="4"/>
          <w:sz w:val="20"/>
          <w:szCs w:val="20"/>
        </w:rPr>
        <w:t>Odnosząc się do zarzutu ujętego w pkt 12 lit. b, dotyczącego „</w:t>
      </w:r>
      <w:r w:rsidRPr="0046576B">
        <w:rPr>
          <w:rFonts w:ascii="Calibri Light" w:hAnsi="Calibri Light" w:cs="Calibri Light"/>
          <w:iCs/>
          <w:color w:val="000000" w:themeColor="text1"/>
          <w:sz w:val="20"/>
          <w:szCs w:val="20"/>
        </w:rPr>
        <w:t xml:space="preserve">rozbieżności między informacjami odnoszącymi się do kwestii klimatu w pkt 9.3 w tabeli 112 pt. Analiza porównawcza wariantów”, wyjaśnić należy iż ww. stwierdzenie jest zbyt ogólne oraz </w:t>
      </w:r>
      <w:r w:rsidR="0009078D" w:rsidRPr="0046576B">
        <w:rPr>
          <w:rFonts w:ascii="Calibri Light" w:hAnsi="Calibri Light" w:cs="Calibri Light"/>
          <w:iCs/>
          <w:color w:val="000000" w:themeColor="text1"/>
          <w:sz w:val="20"/>
          <w:szCs w:val="20"/>
        </w:rPr>
        <w:t>nie wskazuje</w:t>
      </w:r>
      <w:r w:rsidRPr="0046576B">
        <w:rPr>
          <w:rFonts w:ascii="Calibri Light" w:hAnsi="Calibri Light" w:cs="Calibri Light"/>
          <w:iCs/>
          <w:color w:val="000000" w:themeColor="text1"/>
          <w:sz w:val="20"/>
          <w:szCs w:val="20"/>
        </w:rPr>
        <w:t xml:space="preserve"> jakie rozbieżności skarżący mieli na myśli. W związku z powyższym, organ </w:t>
      </w:r>
      <w:r w:rsidR="002F6145" w:rsidRPr="0046576B">
        <w:rPr>
          <w:rFonts w:ascii="Calibri Light" w:hAnsi="Calibri Light" w:cs="Calibri Light"/>
          <w:iCs/>
          <w:color w:val="000000" w:themeColor="text1"/>
          <w:sz w:val="20"/>
          <w:szCs w:val="20"/>
        </w:rPr>
        <w:t xml:space="preserve">odwoławczy </w:t>
      </w:r>
      <w:r w:rsidRPr="0046576B">
        <w:rPr>
          <w:rFonts w:ascii="Calibri Light" w:hAnsi="Calibri Light" w:cs="Calibri Light"/>
          <w:iCs/>
          <w:color w:val="000000" w:themeColor="text1"/>
          <w:sz w:val="20"/>
          <w:szCs w:val="20"/>
        </w:rPr>
        <w:t>nie jest w stanie udzielić odpowiedzi.</w:t>
      </w:r>
    </w:p>
    <w:p w14:paraId="4EAE3D4F" w14:textId="6B085C48" w:rsidR="001550DE" w:rsidRPr="0046576B" w:rsidRDefault="006232DF" w:rsidP="0046576B">
      <w:pPr>
        <w:spacing w:line="276" w:lineRule="auto"/>
        <w:ind w:firstLine="425"/>
        <w:rPr>
          <w:rFonts w:ascii="Calibri Light" w:hAnsi="Calibri Light" w:cs="Calibri Light"/>
          <w:iCs/>
          <w:color w:val="000000" w:themeColor="text1"/>
          <w:sz w:val="20"/>
          <w:szCs w:val="20"/>
        </w:rPr>
      </w:pPr>
      <w:r w:rsidRPr="0046576B">
        <w:rPr>
          <w:rFonts w:ascii="Calibri Light" w:hAnsi="Calibri Light" w:cs="Calibri Light"/>
          <w:iCs/>
          <w:sz w:val="20"/>
          <w:szCs w:val="20"/>
        </w:rPr>
        <w:t>Odpowiadając na kolejne (</w:t>
      </w:r>
      <w:r w:rsidR="00E92A6E" w:rsidRPr="0046576B">
        <w:rPr>
          <w:rFonts w:ascii="Calibri Light" w:hAnsi="Calibri Light" w:cs="Calibri Light"/>
          <w:iCs/>
          <w:sz w:val="20"/>
          <w:szCs w:val="20"/>
        </w:rPr>
        <w:t xml:space="preserve">pkt 12 </w:t>
      </w:r>
      <w:r w:rsidRPr="0046576B">
        <w:rPr>
          <w:rFonts w:ascii="Calibri Light" w:hAnsi="Calibri Light" w:cs="Calibri Light"/>
          <w:iCs/>
          <w:sz w:val="20"/>
          <w:szCs w:val="20"/>
        </w:rPr>
        <w:t>lit. c), wyjaśnić należy, iż na str. 65 raportu odniesiono się do charakterystyki środowiska i użytkowania terenu w otoczeniu planowanego przedsięwzięcia w odniesieniu do krajobrazu, który to opis stanowi</w:t>
      </w:r>
      <w:r w:rsidR="00E92A6E" w:rsidRPr="0046576B">
        <w:rPr>
          <w:rFonts w:ascii="Calibri Light" w:hAnsi="Calibri Light" w:cs="Calibri Light"/>
          <w:iCs/>
          <w:sz w:val="20"/>
          <w:szCs w:val="20"/>
        </w:rPr>
        <w:t xml:space="preserve">ć ma jedynie ogólny pogląd panujących warunków w rejonie inwestycji. Natomiast szczegółowe informacje dotyczące przebiegu planowanej linii elektroenergetycznej, ze wskazaniem przez jakie gminy i miejscowości przebiega, zostały opisane w rozdz. 2.2. raportu (od str. 38) oraz załączniku nr 2 do raportu. Wyjaśnić należy, iż w ww. rozdziale, ujęte zostały m.in. miejscowości wskazane w zarzucie przez skarżących tj. </w:t>
      </w:r>
      <w:r w:rsidR="00E92A6E" w:rsidRPr="0046576B">
        <w:rPr>
          <w:rFonts w:ascii="Calibri Light" w:hAnsi="Calibri Light" w:cs="Calibri Light"/>
          <w:iCs/>
          <w:color w:val="000000" w:themeColor="text1"/>
          <w:sz w:val="20"/>
          <w:szCs w:val="20"/>
        </w:rPr>
        <w:t>Oble, Wujówka, Sulejów.</w:t>
      </w:r>
    </w:p>
    <w:p w14:paraId="6144B6F2" w14:textId="7AD0A462" w:rsidR="006232DF" w:rsidRPr="0046576B" w:rsidRDefault="002F6145" w:rsidP="0046576B">
      <w:pPr>
        <w:spacing w:line="276" w:lineRule="auto"/>
        <w:ind w:firstLine="425"/>
        <w:rPr>
          <w:rFonts w:ascii="Calibri Light" w:hAnsi="Calibri Light" w:cs="Calibri Light"/>
          <w:iCs/>
          <w:sz w:val="20"/>
          <w:szCs w:val="20"/>
        </w:rPr>
      </w:pPr>
      <w:r w:rsidRPr="0046576B">
        <w:rPr>
          <w:rFonts w:ascii="Calibri Light" w:hAnsi="Calibri Light" w:cs="Calibri Light"/>
          <w:iCs/>
          <w:color w:val="000000" w:themeColor="text1"/>
          <w:sz w:val="20"/>
          <w:szCs w:val="20"/>
        </w:rPr>
        <w:t xml:space="preserve">GDOŚ </w:t>
      </w:r>
      <w:r w:rsidR="008763EF" w:rsidRPr="0046576B">
        <w:rPr>
          <w:rFonts w:ascii="Calibri Light" w:hAnsi="Calibri Light" w:cs="Calibri Light"/>
          <w:iCs/>
          <w:color w:val="000000" w:themeColor="text1"/>
          <w:sz w:val="20"/>
          <w:szCs w:val="20"/>
        </w:rPr>
        <w:t>nie może zgodzić się z kolejnym zarzutem (pkt 12 lit. d), jakoby pominięte zostały aspekty społeczne przy wyborze wariantów. W raporcie w rozdz. 13 (str. 359</w:t>
      </w:r>
      <w:r w:rsidR="00FB451B" w:rsidRPr="0046576B">
        <w:rPr>
          <w:rFonts w:ascii="Calibri Light" w:hAnsi="Calibri Light" w:cs="Calibri Light"/>
          <w:iCs/>
          <w:color w:val="000000" w:themeColor="text1"/>
          <w:sz w:val="20"/>
          <w:szCs w:val="20"/>
        </w:rPr>
        <w:t xml:space="preserve"> oraz tab. 111</w:t>
      </w:r>
      <w:r w:rsidR="008763EF" w:rsidRPr="0046576B">
        <w:rPr>
          <w:rFonts w:ascii="Calibri Light" w:hAnsi="Calibri Light" w:cs="Calibri Light"/>
          <w:iCs/>
          <w:color w:val="000000" w:themeColor="text1"/>
          <w:sz w:val="20"/>
          <w:szCs w:val="20"/>
        </w:rPr>
        <w:t>)</w:t>
      </w:r>
      <w:r w:rsidR="00FB451B" w:rsidRPr="0046576B">
        <w:rPr>
          <w:rFonts w:ascii="Calibri Light" w:hAnsi="Calibri Light" w:cs="Calibri Light"/>
          <w:iCs/>
          <w:color w:val="000000" w:themeColor="text1"/>
          <w:sz w:val="20"/>
          <w:szCs w:val="20"/>
        </w:rPr>
        <w:t>, inwestor dokonał analizy porównawczej wariantów biorąc pod uwagę kryteria takie jak m.in.: oddziaływanie na budynki mieszkalne i tereny chronione akustycznie</w:t>
      </w:r>
      <w:r w:rsidR="00300B2D" w:rsidRPr="0046576B">
        <w:rPr>
          <w:rFonts w:ascii="Calibri Light" w:hAnsi="Calibri Light" w:cs="Calibri Light"/>
          <w:iCs/>
          <w:color w:val="000000" w:themeColor="text1"/>
          <w:sz w:val="20"/>
          <w:szCs w:val="20"/>
        </w:rPr>
        <w:t xml:space="preserve"> </w:t>
      </w:r>
      <w:r w:rsidR="0047272A" w:rsidRPr="0046576B">
        <w:rPr>
          <w:rFonts w:ascii="Calibri Light" w:hAnsi="Calibri Light" w:cs="Calibri Light"/>
          <w:iCs/>
          <w:color w:val="000000" w:themeColor="text1"/>
          <w:sz w:val="20"/>
          <w:szCs w:val="20"/>
        </w:rPr>
        <w:t>oraz</w:t>
      </w:r>
      <w:r w:rsidR="00FB451B" w:rsidRPr="0046576B">
        <w:rPr>
          <w:rFonts w:ascii="Calibri Light" w:hAnsi="Calibri Light" w:cs="Calibri Light"/>
          <w:iCs/>
          <w:color w:val="000000" w:themeColor="text1"/>
          <w:sz w:val="20"/>
          <w:szCs w:val="20"/>
        </w:rPr>
        <w:t xml:space="preserve"> dobra materialne. Wnioski z analizy zostały przedstawione w tabeli 112 oraz 113, a także szczegółowo opisane na str. 363 i 364 raportu. W podsumowaniu wyników, inwestor wskazał, iż wariant WB2 otrzymał najwyższą liczbę punktów (4,325), w związku z czym jest najbardziej korzystny ze względów zarówno środowiskowych jak i społecznych. Dodatkowo, </w:t>
      </w:r>
      <w:r w:rsidR="00133D3C" w:rsidRPr="0046576B">
        <w:rPr>
          <w:rFonts w:ascii="Calibri Light" w:hAnsi="Calibri Light" w:cs="Calibri Light"/>
          <w:iCs/>
          <w:color w:val="000000" w:themeColor="text1"/>
          <w:sz w:val="20"/>
          <w:szCs w:val="20"/>
        </w:rPr>
        <w:t xml:space="preserve">organ </w:t>
      </w:r>
      <w:r w:rsidR="006301C3" w:rsidRPr="0046576B">
        <w:rPr>
          <w:rFonts w:ascii="Calibri Light" w:hAnsi="Calibri Light" w:cs="Calibri Light"/>
          <w:iCs/>
          <w:color w:val="000000" w:themeColor="text1"/>
          <w:sz w:val="20"/>
          <w:szCs w:val="20"/>
        </w:rPr>
        <w:t>drugiej</w:t>
      </w:r>
      <w:r w:rsidR="00133D3C" w:rsidRPr="0046576B">
        <w:rPr>
          <w:rFonts w:ascii="Calibri Light" w:hAnsi="Calibri Light" w:cs="Calibri Light"/>
          <w:iCs/>
          <w:color w:val="000000" w:themeColor="text1"/>
          <w:sz w:val="20"/>
          <w:szCs w:val="20"/>
        </w:rPr>
        <w:t xml:space="preserve"> instancji przy piśmie z 23 maja 2022 r., znak: </w:t>
      </w:r>
      <w:r w:rsidR="00133D3C" w:rsidRPr="0046576B">
        <w:rPr>
          <w:rFonts w:ascii="Calibri Light" w:eastAsia="Calibri" w:hAnsi="Calibri Light" w:cs="Calibri Light"/>
          <w:sz w:val="20"/>
          <w:szCs w:val="20"/>
          <w:lang w:eastAsia="en-US"/>
        </w:rPr>
        <w:t xml:space="preserve">DOOŚ-WDŚZIL.420.34.2021.KM/SO.13, wezwał do </w:t>
      </w:r>
      <w:r w:rsidR="00133D3C" w:rsidRPr="0046576B">
        <w:rPr>
          <w:rFonts w:ascii="Calibri Light" w:hAnsi="Calibri Light" w:cs="Calibri Light"/>
          <w:spacing w:val="4"/>
          <w:sz w:val="20"/>
          <w:szCs w:val="20"/>
        </w:rPr>
        <w:t>przedłożenia wszystkich analiz, obliczeń oraz danych, na podstawie których inwestor dokonał analizy wielokryterialnej przedsięwzięcia.</w:t>
      </w:r>
      <w:r w:rsidR="0047272A" w:rsidRPr="0046576B">
        <w:rPr>
          <w:rFonts w:ascii="Calibri Light" w:hAnsi="Calibri Light" w:cs="Calibri Light"/>
          <w:spacing w:val="4"/>
          <w:sz w:val="20"/>
          <w:szCs w:val="20"/>
        </w:rPr>
        <w:t xml:space="preserve"> W uzupełnieniu do raportu z sierpnia 2022 r. (str. 33-</w:t>
      </w:r>
      <w:r w:rsidR="00300B2D" w:rsidRPr="0046576B">
        <w:rPr>
          <w:rFonts w:ascii="Calibri Light" w:hAnsi="Calibri Light" w:cs="Calibri Light"/>
          <w:spacing w:val="4"/>
          <w:sz w:val="20"/>
          <w:szCs w:val="20"/>
        </w:rPr>
        <w:t>53)</w:t>
      </w:r>
      <w:r w:rsidR="0047272A" w:rsidRPr="0046576B">
        <w:rPr>
          <w:rFonts w:ascii="Calibri Light" w:hAnsi="Calibri Light" w:cs="Calibri Light"/>
          <w:spacing w:val="4"/>
          <w:sz w:val="20"/>
          <w:szCs w:val="20"/>
        </w:rPr>
        <w:t>, przedstawiono szczegółowe wyliczenia zastosowane do analiz powyższego zagadnienia, w tym biorąc pod uwagę aspekt społeczny m.in. o</w:t>
      </w:r>
      <w:r w:rsidR="0047272A" w:rsidRPr="0046576B">
        <w:rPr>
          <w:rFonts w:ascii="Calibri Light" w:hAnsi="Calibri Light" w:cs="Calibri Light"/>
          <w:iCs/>
          <w:sz w:val="20"/>
          <w:szCs w:val="20"/>
        </w:rPr>
        <w:t>ddziaływanie na budynki mieszkalne i tereny chronione akustycznie biorąc pod uwagę liczbę budynków mieszkalnych położonych w sąsiedztwie analizowanego przebiegu linii elektroenergetycznej, a także powierzchnię terenów chronionych akustycznie w ogólnej powierzchni terenu w zasięgu potencjalnego oddziaływania</w:t>
      </w:r>
      <w:r w:rsidR="00300B2D" w:rsidRPr="0046576B">
        <w:rPr>
          <w:rFonts w:ascii="Calibri Light" w:hAnsi="Calibri Light" w:cs="Calibri Light"/>
          <w:iCs/>
          <w:sz w:val="20"/>
          <w:szCs w:val="20"/>
        </w:rPr>
        <w:t xml:space="preserve"> oraz </w:t>
      </w:r>
      <w:r w:rsidR="0047272A" w:rsidRPr="0046576B">
        <w:rPr>
          <w:rFonts w:ascii="Calibri Light" w:hAnsi="Calibri Light" w:cs="Calibri Light"/>
          <w:iCs/>
          <w:sz w:val="20"/>
          <w:szCs w:val="20"/>
        </w:rPr>
        <w:t>dobra materialne w określeniu jako zajętość terenu w pasie technologicznym oraz na podstawie powierzchni wykopów zlokalizowanych na gruntach ornych</w:t>
      </w:r>
      <w:r w:rsidR="00300B2D" w:rsidRPr="0046576B">
        <w:rPr>
          <w:rFonts w:ascii="Calibri Light" w:hAnsi="Calibri Light" w:cs="Calibri Light"/>
          <w:iCs/>
          <w:sz w:val="20"/>
          <w:szCs w:val="20"/>
        </w:rPr>
        <w:t>.</w:t>
      </w:r>
      <w:r w:rsidR="001A2132" w:rsidRPr="0046576B">
        <w:rPr>
          <w:rFonts w:ascii="Calibri Light" w:hAnsi="Calibri Light" w:cs="Calibri Light"/>
          <w:iCs/>
          <w:sz w:val="20"/>
          <w:szCs w:val="20"/>
        </w:rPr>
        <w:t xml:space="preserve"> Mając na uwadze powyższe wyjaśnienia, GDOŚ wskazuje, iż nieprawda jest jakoby w raporcie nie został uwzględniony aspekt społeczny, co czyni zarzut niezasadny.</w:t>
      </w:r>
    </w:p>
    <w:p w14:paraId="2E9C735E" w14:textId="1F27968D" w:rsidR="006232DF" w:rsidRPr="0046576B" w:rsidRDefault="00E3606C"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lastRenderedPageBreak/>
        <w:t xml:space="preserve">Odnosząc się do zarzutu ujętego w pkt 12 lit. e, wskazać </w:t>
      </w:r>
      <w:r w:rsidR="0031365A" w:rsidRPr="0046576B">
        <w:rPr>
          <w:rFonts w:ascii="Calibri Light" w:hAnsi="Calibri Light" w:cs="Calibri Light"/>
          <w:iCs/>
          <w:sz w:val="20"/>
          <w:szCs w:val="20"/>
        </w:rPr>
        <w:t xml:space="preserve">należy iż organ </w:t>
      </w:r>
      <w:r w:rsidR="002F6145" w:rsidRPr="0046576B">
        <w:rPr>
          <w:rFonts w:ascii="Calibri Light" w:hAnsi="Calibri Light" w:cs="Calibri Light"/>
          <w:iCs/>
          <w:sz w:val="20"/>
          <w:szCs w:val="20"/>
        </w:rPr>
        <w:t xml:space="preserve">drugiej instancji, </w:t>
      </w:r>
      <w:r w:rsidR="0031365A" w:rsidRPr="0046576B">
        <w:rPr>
          <w:rFonts w:ascii="Calibri Light" w:hAnsi="Calibri Light" w:cs="Calibri Light"/>
          <w:iCs/>
          <w:sz w:val="20"/>
          <w:szCs w:val="20"/>
        </w:rPr>
        <w:t>w zakresie wariantów</w:t>
      </w:r>
      <w:r w:rsidR="002F6145" w:rsidRPr="0046576B">
        <w:rPr>
          <w:rFonts w:ascii="Calibri Light" w:hAnsi="Calibri Light" w:cs="Calibri Light"/>
          <w:iCs/>
          <w:sz w:val="20"/>
          <w:szCs w:val="20"/>
        </w:rPr>
        <w:t>,</w:t>
      </w:r>
      <w:r w:rsidR="0031365A" w:rsidRPr="0046576B">
        <w:rPr>
          <w:rFonts w:ascii="Calibri Light" w:hAnsi="Calibri Light" w:cs="Calibri Light"/>
          <w:iCs/>
          <w:sz w:val="20"/>
          <w:szCs w:val="20"/>
        </w:rPr>
        <w:t xml:space="preserve"> odniósł się szczegółowo odpowiadając na zarzutu ujęte</w:t>
      </w:r>
      <w:r w:rsidR="005A0D63" w:rsidRPr="0046576B">
        <w:rPr>
          <w:rFonts w:ascii="Calibri Light" w:hAnsi="Calibri Light" w:cs="Calibri Light"/>
          <w:iCs/>
          <w:sz w:val="20"/>
          <w:szCs w:val="20"/>
        </w:rPr>
        <w:t>go</w:t>
      </w:r>
      <w:r w:rsidR="0031365A" w:rsidRPr="0046576B">
        <w:rPr>
          <w:rFonts w:ascii="Calibri Light" w:hAnsi="Calibri Light" w:cs="Calibri Light"/>
          <w:iCs/>
          <w:sz w:val="20"/>
          <w:szCs w:val="20"/>
        </w:rPr>
        <w:t xml:space="preserve"> w pkt 2 i 7.</w:t>
      </w:r>
    </w:p>
    <w:p w14:paraId="6195155E" w14:textId="704A0B95" w:rsidR="001550DE" w:rsidRPr="0046576B" w:rsidRDefault="002B3BEF" w:rsidP="0046576B">
      <w:pPr>
        <w:spacing w:before="120"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Oprócz ww. sformułowanych zarzutów</w:t>
      </w:r>
      <w:r w:rsidR="001550DE" w:rsidRPr="0046576B">
        <w:rPr>
          <w:rFonts w:ascii="Calibri Light" w:hAnsi="Calibri Light" w:cs="Calibri Light"/>
          <w:color w:val="000000" w:themeColor="text1"/>
          <w:sz w:val="20"/>
          <w:szCs w:val="20"/>
        </w:rPr>
        <w:t xml:space="preserve">, skarżący zawnioskowali o przeprowadzenie rozprawy administracyjnej w trybie art. 89 </w:t>
      </w:r>
      <w:r w:rsidR="00633C18" w:rsidRPr="0046576B">
        <w:rPr>
          <w:rFonts w:ascii="Calibri Light" w:hAnsi="Calibri Light" w:cs="Calibri Light"/>
          <w:color w:val="000000" w:themeColor="text1"/>
          <w:sz w:val="20"/>
          <w:szCs w:val="20"/>
        </w:rPr>
        <w:t>k.p.a.</w:t>
      </w:r>
      <w:r w:rsidR="005A0D63" w:rsidRPr="0046576B">
        <w:rPr>
          <w:rFonts w:ascii="Calibri Light" w:hAnsi="Calibri Light" w:cs="Calibri Light"/>
          <w:color w:val="000000" w:themeColor="text1"/>
          <w:sz w:val="20"/>
          <w:szCs w:val="20"/>
        </w:rPr>
        <w:t xml:space="preserve"> oraz</w:t>
      </w:r>
      <w:r w:rsidR="001550DE" w:rsidRPr="0046576B">
        <w:rPr>
          <w:rFonts w:ascii="Calibri Light" w:hAnsi="Calibri Light" w:cs="Calibri Light"/>
          <w:color w:val="000000" w:themeColor="text1"/>
          <w:sz w:val="20"/>
          <w:szCs w:val="20"/>
        </w:rPr>
        <w:t xml:space="preserve"> uwzględnienie jako dowód załączników przedłożonych przy piśmie z 24 czerwca 2021 r. przez odwołujących się na etapie postępowania </w:t>
      </w:r>
      <w:r w:rsidR="002B0074" w:rsidRPr="0046576B">
        <w:rPr>
          <w:rFonts w:ascii="Calibri Light" w:hAnsi="Calibri Light" w:cs="Calibri Light"/>
          <w:color w:val="000000"/>
          <w:sz w:val="20"/>
          <w:szCs w:val="20"/>
          <w:lang w:bidi="pl-PL"/>
        </w:rPr>
        <w:t>pierwszej</w:t>
      </w:r>
      <w:r w:rsidR="001550DE" w:rsidRPr="0046576B">
        <w:rPr>
          <w:rFonts w:ascii="Calibri Light" w:hAnsi="Calibri Light" w:cs="Calibri Light"/>
          <w:color w:val="000000" w:themeColor="text1"/>
          <w:sz w:val="20"/>
          <w:szCs w:val="20"/>
        </w:rPr>
        <w:t xml:space="preserve"> instancji (tj. załączniki nr 2-18, 20-21). Wyjaśnić należy, iż w kwestii dopuszczenia ww. załączników, GDOŚ odniósł się szczegółowo na str. </w:t>
      </w:r>
      <w:r w:rsidRPr="0046576B">
        <w:rPr>
          <w:rFonts w:ascii="Calibri Light" w:hAnsi="Calibri Light" w:cs="Calibri Light"/>
          <w:color w:val="000000" w:themeColor="text1"/>
          <w:sz w:val="20"/>
          <w:szCs w:val="20"/>
        </w:rPr>
        <w:t>23</w:t>
      </w:r>
      <w:r w:rsidR="001550DE" w:rsidRPr="0046576B">
        <w:rPr>
          <w:rFonts w:ascii="Calibri Light" w:hAnsi="Calibri Light" w:cs="Calibri Light"/>
          <w:color w:val="000000" w:themeColor="text1"/>
          <w:sz w:val="20"/>
          <w:szCs w:val="20"/>
        </w:rPr>
        <w:t xml:space="preserve"> niniejszej decyzji. W </w:t>
      </w:r>
      <w:r w:rsidR="005A0D63" w:rsidRPr="0046576B">
        <w:rPr>
          <w:rFonts w:ascii="Calibri Light" w:hAnsi="Calibri Light" w:cs="Calibri Light"/>
          <w:color w:val="000000" w:themeColor="text1"/>
          <w:sz w:val="20"/>
          <w:szCs w:val="20"/>
        </w:rPr>
        <w:t>zakresie rozprawy w</w:t>
      </w:r>
      <w:r w:rsidR="001550DE" w:rsidRPr="0046576B">
        <w:rPr>
          <w:rFonts w:ascii="Calibri Light" w:hAnsi="Calibri Light" w:cs="Calibri Light"/>
          <w:color w:val="000000" w:themeColor="text1"/>
          <w:sz w:val="20"/>
          <w:szCs w:val="20"/>
        </w:rPr>
        <w:t xml:space="preserve">yjaśnić należy, iż zgodnie z </w:t>
      </w:r>
      <w:hyperlink r:id="rId10" w:anchor="/document/16784712?unitId=art(89)&amp;cm=DOCUMENT" w:history="1">
        <w:r w:rsidR="001550DE" w:rsidRPr="0046576B">
          <w:rPr>
            <w:rStyle w:val="Hipercze"/>
            <w:rFonts w:ascii="Calibri Light" w:hAnsi="Calibri Light" w:cs="Calibri Light"/>
            <w:color w:val="000000" w:themeColor="text1"/>
            <w:sz w:val="20"/>
            <w:szCs w:val="20"/>
            <w:u w:val="none"/>
          </w:rPr>
          <w:t>art. 89</w:t>
        </w:r>
      </w:hyperlink>
      <w:r w:rsidR="001550DE" w:rsidRPr="0046576B">
        <w:rPr>
          <w:rFonts w:ascii="Calibri Light" w:hAnsi="Calibri Light" w:cs="Calibri Light"/>
          <w:color w:val="000000" w:themeColor="text1"/>
          <w:sz w:val="20"/>
          <w:szCs w:val="20"/>
        </w:rPr>
        <w:t xml:space="preserve"> </w:t>
      </w:r>
      <w:r w:rsidR="00633C18" w:rsidRPr="0046576B">
        <w:rPr>
          <w:rFonts w:ascii="Calibri Light" w:hAnsi="Calibri Light" w:cs="Calibri Light"/>
          <w:color w:val="000000" w:themeColor="text1"/>
          <w:sz w:val="20"/>
          <w:szCs w:val="20"/>
        </w:rPr>
        <w:t>k.p.a.</w:t>
      </w:r>
      <w:r w:rsidR="001550DE" w:rsidRPr="0046576B">
        <w:rPr>
          <w:rFonts w:ascii="Calibri Light" w:hAnsi="Calibri Light" w:cs="Calibri Light"/>
          <w:color w:val="000000" w:themeColor="text1"/>
          <w:sz w:val="20"/>
          <w:szCs w:val="20"/>
        </w:rPr>
        <w:t xml:space="preserve"> organ administracji publicznej może przeprowadzić, z urzędu lub na wniosek strony, w toku postępowania rozprawę, w każdym przypadku, gdy zapewni to przyspieszenie lub uproszczenie postępowania lub gdy wymaga tego przepis prawa. Natomiast organ powinien przeprowadzić rozprawę, gdy zachodzi potrzeba uzgodnienia interesów stron oraz gdy jest to potrzebne dla wyjaśnienia sprawy przy udziale świadków lub biegłych albo w drodze oględzin. Jednak podkreślić należy, iż </w:t>
      </w:r>
      <w:r w:rsidR="001550DE" w:rsidRPr="0046576B">
        <w:rPr>
          <w:rFonts w:ascii="Calibri Light" w:hAnsi="Calibri Light" w:cs="Calibri Light"/>
          <w:sz w:val="20"/>
          <w:szCs w:val="20"/>
        </w:rPr>
        <w:t>wniosek strony o przeprowadzenie rozprawy nie jest wiążący dla organu.</w:t>
      </w:r>
      <w:r w:rsidR="00596106" w:rsidRPr="0046576B">
        <w:rPr>
          <w:rFonts w:ascii="Calibri Light" w:hAnsi="Calibri Light" w:cs="Calibri Light"/>
          <w:sz w:val="20"/>
          <w:szCs w:val="20"/>
        </w:rPr>
        <w:t xml:space="preserve"> Organ administracji publicznej dokonuje samodzielnie weryfikacji, czy w sprawie zaistniała konieczność przeprowadzenia rozprawy. Ma ona bowiem służyć organowi do jak najpełniejszego ustalenia stanu faktycznego sprawy, zwłaszcza gdy wymaga tego udział świadków, biegłych lub przeprowadzenie oględzin. Jej celem nie jest więc wyjaśnianie stronom postępowania przesłanek, którymi kieruje się organ, ani polemika z jego stanowiskiem. Objaśnianiu stronom przyczyn określonego załatwienia sprawy służy przede wszystkim możliwość zapoznania się z zebranym materiałem dowodowym oraz uzasadnienie decyzji.</w:t>
      </w:r>
      <w:r w:rsidR="005A0D63" w:rsidRPr="0046576B">
        <w:rPr>
          <w:rFonts w:ascii="Calibri Light" w:hAnsi="Calibri Light" w:cs="Calibri Light"/>
          <w:sz w:val="20"/>
          <w:szCs w:val="20"/>
        </w:rPr>
        <w:t xml:space="preserve"> W przedmiotowym przypadku, z powyższych względów organ ani pierwszej ani drugiej instancji nie uznał za konieczne przeprowadzenie rozprawy. </w:t>
      </w:r>
      <w:r w:rsidR="00596106" w:rsidRPr="0046576B">
        <w:rPr>
          <w:rFonts w:ascii="Calibri Light" w:hAnsi="Calibri Light" w:cs="Calibri Light"/>
          <w:sz w:val="20"/>
          <w:szCs w:val="20"/>
        </w:rPr>
        <w:t>W odniesieniu do</w:t>
      </w:r>
      <w:r w:rsidR="001550DE" w:rsidRPr="0046576B">
        <w:rPr>
          <w:rFonts w:ascii="Calibri Light" w:hAnsi="Calibri Light" w:cs="Calibri Light"/>
          <w:color w:val="000000" w:themeColor="text1"/>
          <w:sz w:val="20"/>
          <w:szCs w:val="20"/>
        </w:rPr>
        <w:t xml:space="preserve"> dopuszczeni</w:t>
      </w:r>
      <w:r w:rsidR="00596106" w:rsidRPr="0046576B">
        <w:rPr>
          <w:rFonts w:ascii="Calibri Light" w:hAnsi="Calibri Light" w:cs="Calibri Light"/>
          <w:color w:val="000000" w:themeColor="text1"/>
          <w:sz w:val="20"/>
          <w:szCs w:val="20"/>
        </w:rPr>
        <w:t>a</w:t>
      </w:r>
      <w:r w:rsidR="001550DE" w:rsidRPr="0046576B">
        <w:rPr>
          <w:rFonts w:ascii="Calibri Light" w:hAnsi="Calibri Light" w:cs="Calibri Light"/>
          <w:color w:val="000000" w:themeColor="text1"/>
          <w:sz w:val="20"/>
          <w:szCs w:val="20"/>
        </w:rPr>
        <w:t xml:space="preserve"> i przeprowadzeni</w:t>
      </w:r>
      <w:r w:rsidR="00596106" w:rsidRPr="0046576B">
        <w:rPr>
          <w:rFonts w:ascii="Calibri Light" w:hAnsi="Calibri Light" w:cs="Calibri Light"/>
          <w:color w:val="000000" w:themeColor="text1"/>
          <w:sz w:val="20"/>
          <w:szCs w:val="20"/>
        </w:rPr>
        <w:t>a</w:t>
      </w:r>
      <w:r w:rsidR="001550DE" w:rsidRPr="0046576B">
        <w:rPr>
          <w:rFonts w:ascii="Calibri Light" w:hAnsi="Calibri Light" w:cs="Calibri Light"/>
          <w:color w:val="000000" w:themeColor="text1"/>
          <w:sz w:val="20"/>
          <w:szCs w:val="20"/>
        </w:rPr>
        <w:t xml:space="preserve"> na podstawie art. 84 § 1 </w:t>
      </w:r>
      <w:r w:rsidR="00633C18" w:rsidRPr="0046576B">
        <w:rPr>
          <w:rFonts w:ascii="Calibri Light" w:hAnsi="Calibri Light" w:cs="Calibri Light"/>
          <w:color w:val="000000" w:themeColor="text1"/>
          <w:sz w:val="20"/>
          <w:szCs w:val="20"/>
        </w:rPr>
        <w:t>k.p.a.</w:t>
      </w:r>
      <w:r w:rsidR="001550DE" w:rsidRPr="0046576B">
        <w:rPr>
          <w:rFonts w:ascii="Calibri Light" w:hAnsi="Calibri Light" w:cs="Calibri Light"/>
          <w:color w:val="000000" w:themeColor="text1"/>
          <w:sz w:val="20"/>
          <w:szCs w:val="20"/>
        </w:rPr>
        <w:t xml:space="preserve"> dowodu z opinii biegłego celem oceny rzetelności sporządzenia raportu</w:t>
      </w:r>
      <w:r w:rsidR="00400B50" w:rsidRPr="0046576B">
        <w:rPr>
          <w:rFonts w:ascii="Calibri Light" w:hAnsi="Calibri Light" w:cs="Calibri Light"/>
          <w:color w:val="000000" w:themeColor="text1"/>
          <w:sz w:val="20"/>
          <w:szCs w:val="20"/>
        </w:rPr>
        <w:t xml:space="preserve">, organ </w:t>
      </w:r>
      <w:r w:rsidR="006301C3" w:rsidRPr="0046576B">
        <w:rPr>
          <w:rFonts w:ascii="Calibri Light" w:hAnsi="Calibri Light" w:cs="Calibri Light"/>
          <w:color w:val="000000" w:themeColor="text1"/>
          <w:sz w:val="20"/>
          <w:szCs w:val="20"/>
        </w:rPr>
        <w:t>drugiej</w:t>
      </w:r>
      <w:r w:rsidR="00400B50" w:rsidRPr="0046576B">
        <w:rPr>
          <w:rFonts w:ascii="Calibri Light" w:hAnsi="Calibri Light" w:cs="Calibri Light"/>
          <w:color w:val="000000" w:themeColor="text1"/>
          <w:sz w:val="20"/>
          <w:szCs w:val="20"/>
        </w:rPr>
        <w:t xml:space="preserve"> instancji wyjaśnia</w:t>
      </w:r>
      <w:r w:rsidR="005A0D63" w:rsidRPr="0046576B">
        <w:rPr>
          <w:rFonts w:ascii="Calibri Light" w:hAnsi="Calibri Light" w:cs="Calibri Light"/>
          <w:color w:val="000000" w:themeColor="text1"/>
          <w:sz w:val="20"/>
          <w:szCs w:val="20"/>
        </w:rPr>
        <w:t>,</w:t>
      </w:r>
      <w:r w:rsidR="00400B50" w:rsidRPr="0046576B">
        <w:rPr>
          <w:rFonts w:ascii="Calibri Light" w:hAnsi="Calibri Light" w:cs="Calibri Light"/>
          <w:color w:val="000000" w:themeColor="text1"/>
          <w:sz w:val="20"/>
          <w:szCs w:val="20"/>
        </w:rPr>
        <w:t xml:space="preserve"> iż szczegółowo odniósł się w odpowiedzi na zarzut </w:t>
      </w:r>
      <w:r w:rsidRPr="0046576B">
        <w:rPr>
          <w:rFonts w:ascii="Calibri Light" w:hAnsi="Calibri Light" w:cs="Calibri Light"/>
          <w:color w:val="000000" w:themeColor="text1"/>
          <w:sz w:val="20"/>
          <w:szCs w:val="20"/>
        </w:rPr>
        <w:t xml:space="preserve">w pkt </w:t>
      </w:r>
      <w:r w:rsidR="00400B50" w:rsidRPr="0046576B">
        <w:rPr>
          <w:rFonts w:ascii="Calibri Light" w:hAnsi="Calibri Light" w:cs="Calibri Light"/>
          <w:color w:val="000000" w:themeColor="text1"/>
          <w:sz w:val="20"/>
          <w:szCs w:val="20"/>
        </w:rPr>
        <w:t>4</w:t>
      </w:r>
      <w:r w:rsidRPr="0046576B">
        <w:rPr>
          <w:rFonts w:ascii="Calibri Light" w:hAnsi="Calibri Light" w:cs="Calibri Light"/>
          <w:color w:val="000000" w:themeColor="text1"/>
          <w:sz w:val="20"/>
          <w:szCs w:val="20"/>
        </w:rPr>
        <w:t>.</w:t>
      </w:r>
    </w:p>
    <w:p w14:paraId="4A6C4AA9" w14:textId="540EB1FA" w:rsidR="00067CEA" w:rsidRPr="0046576B" w:rsidRDefault="00067CEA" w:rsidP="0046576B">
      <w:pPr>
        <w:spacing w:before="120" w:after="120"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Ad. 13</w:t>
      </w:r>
    </w:p>
    <w:p w14:paraId="52CE9C89" w14:textId="3B55DBE8" w:rsidR="00067CEA" w:rsidRPr="0046576B" w:rsidRDefault="00067CEA"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W treści odwołań wskazano, że inwestycja na etapie realizacji i eksploatacji będzie negatywnie oddziaływania na siedliska przyrodnicze zlokalizowane w obrębie obszaru Natura 2000 Ostoja Nadbużańska PLH140011 i Bagno Pulwy PLB140015, we wszystkich wariantach. Wyjaśnić należy, iż wielkość powierzchni siedlisk przyrodniczych narażonych na ewentualne zniszczenie w obszarze</w:t>
      </w:r>
      <w:r w:rsidR="005A0D63"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Natura 2000 Ostoja Nadbużańska (lokalizacja w zasięgu pasa technologicznego) wynosi, dla wariantów WA1 i WB1 około 3,53 ha, wariantów WA2 i WB2 około 3,4 ha i dla wariantów WA3 i WB3 ok</w:t>
      </w:r>
      <w:r w:rsidR="005A0D63" w:rsidRPr="0046576B">
        <w:rPr>
          <w:rFonts w:ascii="Calibri Light" w:hAnsi="Calibri Light" w:cs="Calibri Light"/>
          <w:color w:val="000000" w:themeColor="text1"/>
          <w:sz w:val="20"/>
          <w:szCs w:val="20"/>
        </w:rPr>
        <w:t>oło</w:t>
      </w:r>
      <w:r w:rsidRPr="0046576B">
        <w:rPr>
          <w:rFonts w:ascii="Calibri Light" w:hAnsi="Calibri Light" w:cs="Calibri Light"/>
          <w:color w:val="000000" w:themeColor="text1"/>
          <w:sz w:val="20"/>
          <w:szCs w:val="20"/>
        </w:rPr>
        <w:t xml:space="preserve"> 3,09 ha, zaś w przypadku zajęcia siedlisk pod słupy powierzchnie te wynoszą odpowiednio 0,02 ha, 0,08 ha i 0,08 ha. Stanowi to w przypadku każdego siedliska i wariantu wartość</w:t>
      </w:r>
      <w:r w:rsidR="00B92F88"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poniżej 0,1% względem całości siedliska w obszarze. W wariancie realizacyjnym WB2 posadowione</w:t>
      </w:r>
      <w:r w:rsidR="00B92F88"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zostaną trzy słupy, wskutek czego narażone na zniszczenie będą dwa płaty siedliska 6120</w:t>
      </w:r>
      <w:r w:rsidR="00B92F88"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 xml:space="preserve">ciepłolubne śródlądowe murawy </w:t>
      </w:r>
      <w:proofErr w:type="spellStart"/>
      <w:r w:rsidRPr="0046576B">
        <w:rPr>
          <w:rFonts w:ascii="Calibri Light" w:hAnsi="Calibri Light" w:cs="Calibri Light"/>
          <w:color w:val="000000" w:themeColor="text1"/>
          <w:sz w:val="20"/>
          <w:szCs w:val="20"/>
        </w:rPr>
        <w:t>napiaskowe</w:t>
      </w:r>
      <w:proofErr w:type="spellEnd"/>
      <w:r w:rsidRPr="0046576B">
        <w:rPr>
          <w:rFonts w:ascii="Calibri Light" w:hAnsi="Calibri Light" w:cs="Calibri Light"/>
          <w:color w:val="000000" w:themeColor="text1"/>
          <w:sz w:val="20"/>
          <w:szCs w:val="20"/>
        </w:rPr>
        <w:t xml:space="preserve"> o łącznej powierzchni 0,04 ha. Względem całości</w:t>
      </w:r>
      <w:r w:rsidR="00B92F88"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pokrycia siedliska w obszarze wielkość zniszczenia siedliska wyniesie jedynie 0,008%. W ocenie</w:t>
      </w:r>
      <w:r w:rsidR="00B92F88"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organu odwoławczego oddziaływanie na siedliska będące przedmiotami ochrony ww. obszaru</w:t>
      </w:r>
      <w:r w:rsidR="00B92F88"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Natura 2000 można więc uznać za nieznaczące.</w:t>
      </w:r>
      <w:r w:rsidR="00B92F88" w:rsidRPr="0046576B">
        <w:rPr>
          <w:rFonts w:ascii="Calibri Light" w:hAnsi="Calibri Light" w:cs="Calibri Light"/>
          <w:color w:val="000000" w:themeColor="text1"/>
          <w:sz w:val="20"/>
          <w:szCs w:val="20"/>
        </w:rPr>
        <w:t xml:space="preserve"> Natomiast, p</w:t>
      </w:r>
      <w:r w:rsidRPr="0046576B">
        <w:rPr>
          <w:rFonts w:ascii="Calibri Light" w:hAnsi="Calibri Light" w:cs="Calibri Light"/>
          <w:color w:val="000000" w:themeColor="text1"/>
          <w:sz w:val="20"/>
          <w:szCs w:val="20"/>
        </w:rPr>
        <w:t>rzedmiotami ochrony obszaru Natura 2000 Bagno Pulwy jest ornitofauna, a nie siedliska</w:t>
      </w:r>
      <w:r w:rsidR="00B92F88"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przyrodnicze. Ponadto</w:t>
      </w:r>
      <w:r w:rsidR="00B92F88"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wariant realizacyjny WB2 inwestycji przebiega poza granicami tego obszaru.</w:t>
      </w:r>
    </w:p>
    <w:p w14:paraId="57042BAC" w14:textId="116DE819" w:rsidR="00B47A44" w:rsidRPr="0046576B" w:rsidRDefault="00B47A44" w:rsidP="0046576B">
      <w:pPr>
        <w:spacing w:before="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 xml:space="preserve">  </w:t>
      </w:r>
      <w:r w:rsidR="000A42C8" w:rsidRPr="0046576B">
        <w:rPr>
          <w:rFonts w:ascii="Calibri Light" w:hAnsi="Calibri Light" w:cs="Calibri Light"/>
          <w:iCs/>
          <w:sz w:val="20"/>
          <w:szCs w:val="20"/>
        </w:rPr>
        <w:t>W toku postępowania odwoławczego</w:t>
      </w:r>
      <w:r w:rsidRPr="0046576B">
        <w:rPr>
          <w:rFonts w:ascii="Calibri Light" w:hAnsi="Calibri Light" w:cs="Calibri Light"/>
          <w:iCs/>
          <w:sz w:val="20"/>
          <w:szCs w:val="20"/>
        </w:rPr>
        <w:t xml:space="preserve">, zgłoszono uwagi i wnioski: </w:t>
      </w:r>
    </w:p>
    <w:p w14:paraId="353BE040" w14:textId="67E22BD8" w:rsidR="00B47A44" w:rsidRPr="0046576B" w:rsidRDefault="00B47A44"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12 października 2022 r., znak: ZG.2217.4.2022, Nadleśnictwo Łochów;</w:t>
      </w:r>
    </w:p>
    <w:p w14:paraId="5516B464" w14:textId="6AB8F221" w:rsidR="00B47A44" w:rsidRPr="0046576B" w:rsidRDefault="00B47A44"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13 października 2022 r., znak: ZG.2281.1.28.2020, Nadleśnictwo Drewnica;</w:t>
      </w:r>
    </w:p>
    <w:p w14:paraId="6313428F" w14:textId="542DD512" w:rsidR="00B47A44" w:rsidRPr="0046576B" w:rsidRDefault="00B47A44"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12 października 2022 r., znak: ZG.2281.4.2020, Nadleśnictwo Mińsk;</w:t>
      </w:r>
    </w:p>
    <w:p w14:paraId="74ED46CE" w14:textId="7D5401C1" w:rsidR="00B47A44" w:rsidRPr="0046576B" w:rsidRDefault="00B47A44"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12 października 2022 r., znak: ZG.2281.8.2020, Nadleśnictwo Wyszków;</w:t>
      </w:r>
    </w:p>
    <w:p w14:paraId="50AE07F2" w14:textId="1AD450BC" w:rsidR="00B47A44" w:rsidRPr="0046576B" w:rsidRDefault="00B47A44"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8 listopada 2022 r., znak: ZG.2217.4.2022, Nadleśnictwo Łochów</w:t>
      </w:r>
      <w:r w:rsidR="005B481B" w:rsidRPr="0046576B">
        <w:rPr>
          <w:rFonts w:ascii="Calibri Light" w:hAnsi="Calibri Light" w:cs="Calibri Light"/>
          <w:sz w:val="20"/>
          <w:szCs w:val="20"/>
        </w:rPr>
        <w:t>;</w:t>
      </w:r>
    </w:p>
    <w:p w14:paraId="2A8F0707" w14:textId="5E2A0D71" w:rsidR="005B481B" w:rsidRPr="0046576B" w:rsidRDefault="005B481B" w:rsidP="0046576B">
      <w:pPr>
        <w:pStyle w:val="Akapitzlist"/>
        <w:numPr>
          <w:ilvl w:val="0"/>
          <w:numId w:val="10"/>
        </w:numPr>
        <w:spacing w:line="276" w:lineRule="auto"/>
        <w:ind w:left="851"/>
        <w:rPr>
          <w:rFonts w:ascii="Calibri Light" w:hAnsi="Calibri Light" w:cs="Calibri Light"/>
          <w:sz w:val="20"/>
          <w:szCs w:val="20"/>
        </w:rPr>
      </w:pPr>
      <w:r w:rsidRPr="0046576B">
        <w:rPr>
          <w:rFonts w:ascii="Calibri Light" w:hAnsi="Calibri Light" w:cs="Calibri Light"/>
          <w:sz w:val="20"/>
          <w:szCs w:val="20"/>
        </w:rPr>
        <w:t>pismem z 17 lutego 2023 r., znak: ZG.2217.4.2022, Nadleśnictwo Łochów.</w:t>
      </w:r>
    </w:p>
    <w:p w14:paraId="598F2A48" w14:textId="0E529D64"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Nadleśnictw</w:t>
      </w:r>
      <w:r w:rsidR="009944F4" w:rsidRPr="0046576B">
        <w:rPr>
          <w:rFonts w:ascii="Calibri Light" w:hAnsi="Calibri Light" w:cs="Calibri Light"/>
          <w:iCs/>
          <w:sz w:val="20"/>
          <w:szCs w:val="20"/>
        </w:rPr>
        <w:t>o</w:t>
      </w:r>
      <w:r w:rsidRPr="0046576B">
        <w:rPr>
          <w:rFonts w:ascii="Calibri Light" w:hAnsi="Calibri Light" w:cs="Calibri Light"/>
          <w:iCs/>
          <w:sz w:val="20"/>
          <w:szCs w:val="20"/>
        </w:rPr>
        <w:t xml:space="preserve"> Łochów, Drewnica, Mińsk oraz Wyszków przedstawiło stanowisko, w którym zaproponowano poprowadzenie przedmiotowej linii elektroenergetycznej w technologii nadleśnej w zwartych kompleksach leśnych o dużej powierzchni, z jednoczesnym zastosowaniem technologii śródleśnej w małych kompleksach. W pismach tych wskazano, że zastosowanie technologii śródleśnej będzie oznaczać konieczność wycinki drzew w lasach Nadleśnictw Mińsk, Łochów, Drewnica i Wyszków, na obszarze o powierzchni ok</w:t>
      </w:r>
      <w:r w:rsidR="005A0D63" w:rsidRPr="0046576B">
        <w:rPr>
          <w:rFonts w:ascii="Calibri Light" w:hAnsi="Calibri Light" w:cs="Calibri Light"/>
          <w:iCs/>
          <w:sz w:val="20"/>
          <w:szCs w:val="20"/>
        </w:rPr>
        <w:t>oło</w:t>
      </w:r>
      <w:r w:rsidRPr="0046576B">
        <w:rPr>
          <w:rFonts w:ascii="Calibri Light" w:hAnsi="Calibri Light" w:cs="Calibri Light"/>
          <w:iCs/>
          <w:sz w:val="20"/>
          <w:szCs w:val="20"/>
        </w:rPr>
        <w:t xml:space="preserve"> 130 ha. W ocenie Nadleśniczych, w trakcie projektowania linii wybrano najprostszy przebieg linii ignorując przy tym istniejące linie podziału kompleksów leśnych, a pod uwagę wzięto jedynie względy ekonomiczne, pomijając aspekty </w:t>
      </w:r>
      <w:r w:rsidRPr="0046576B">
        <w:rPr>
          <w:rFonts w:ascii="Calibri Light" w:hAnsi="Calibri Light" w:cs="Calibri Light"/>
          <w:iCs/>
          <w:sz w:val="20"/>
          <w:szCs w:val="20"/>
        </w:rPr>
        <w:lastRenderedPageBreak/>
        <w:t xml:space="preserve">przyrodnicze, środowiskowe, a także te związane z kosztami gospodarki leśnej, prowadzonej przez wiele lat, zarówno przez właścicieli prywatnych, jak i przez </w:t>
      </w:r>
      <w:bookmarkStart w:id="55" w:name="_Hlk128560376"/>
      <w:r w:rsidR="009944F4" w:rsidRPr="0046576B">
        <w:rPr>
          <w:rFonts w:ascii="Calibri Light" w:hAnsi="Calibri Light" w:cs="Calibri Light"/>
          <w:iCs/>
          <w:sz w:val="20"/>
          <w:szCs w:val="20"/>
        </w:rPr>
        <w:t>PGL LP</w:t>
      </w:r>
      <w:bookmarkEnd w:id="55"/>
      <w:r w:rsidRPr="0046576B">
        <w:rPr>
          <w:rFonts w:ascii="Calibri Light" w:hAnsi="Calibri Light" w:cs="Calibri Light"/>
          <w:iCs/>
          <w:sz w:val="20"/>
          <w:szCs w:val="20"/>
        </w:rPr>
        <w:t xml:space="preserve">. </w:t>
      </w:r>
    </w:p>
    <w:p w14:paraId="2F54A44E" w14:textId="6380A6E2" w:rsidR="00D227B6" w:rsidRPr="0046576B" w:rsidRDefault="00D227B6"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W ww. stanowiskach wniesiono następujące uwagi:</w:t>
      </w:r>
    </w:p>
    <w:p w14:paraId="3A1323DF" w14:textId="4D9DB99A" w:rsidR="00D227B6"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 xml:space="preserve">przebieg projektowanej linii przez liczne formy ochrony przyrody (Nadbużański Park Krajobrazowy, użytki ekologiczne w gminie Brańszczyk), oraz obszary Natura 2000 (Puszcza Biała PLB140007, Dolina Dolnego Bugu PLB140001, Ostoja Nadbużańska PLH140011 oraz w bezpośrednim sąsiedztwie Torfowiska Czernik PLH140011), nad którymi opiekę sprawują jednostki organizacyjne </w:t>
      </w:r>
      <w:r w:rsidR="009944F4" w:rsidRPr="0046576B">
        <w:rPr>
          <w:rFonts w:ascii="Calibri Light" w:hAnsi="Calibri Light" w:cs="Calibri Light"/>
          <w:iCs/>
          <w:sz w:val="20"/>
          <w:szCs w:val="20"/>
        </w:rPr>
        <w:t xml:space="preserve">PGL LP </w:t>
      </w:r>
      <w:r w:rsidRPr="0046576B">
        <w:rPr>
          <w:rFonts w:ascii="Calibri Light" w:hAnsi="Calibri Light" w:cs="Calibri Light"/>
          <w:iCs/>
          <w:sz w:val="20"/>
          <w:szCs w:val="20"/>
        </w:rPr>
        <w:t>wykonując zadania ochronne, zgodnie z planami urządzania lasu. Wykonanie zadań może być zagrożone, pociągając za sobą wymierne skutki w postaci konsekwencji wynikających z niewykonania we właściwy sposób powierzonych zadań;</w:t>
      </w:r>
    </w:p>
    <w:p w14:paraId="6EFCBE28" w14:textId="6BD0C950" w:rsidR="00D227B6"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kolizja linii z drzewostanami o funkcji wodochronnej na terenie Nadleśnictwa Łochów. Nie przeprowadzona została analiza, w jaki sposób zaburzone zostaną stosunki wodne na skutek usunięcia drzewostanu na znacznych obszarach. W opinii Nadleśniczych pas wycinki w lasach wodochronnych obejmuje powierzchnię 7,68 ha;</w:t>
      </w:r>
    </w:p>
    <w:p w14:paraId="477F2DFD" w14:textId="77777777" w:rsidR="00D227B6"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kolizja linii z Wyłączonymi Drzewostanami Nasiennymi (WDN), blokami upraw pochodnych oraz Gospodarczymi Drzewostanami Nasiennymi (GDN) na terenie Nadleśnictwa Łochów. WDN stanowią podstawowy element selekcji populacyjnej, stosowanej w celu ochrony leśnych zasobów genowych na potrzeby nasiennictwa i hodowli selekcyjnej drzew leśnych. Wyjaśniono także, że WDN-y i GDN-y są główną bazą wyboru Drzew Matecznych, służących do zakładania Plantacji Nasiennych i Plantacyjnych Upraw Nasiennych. Podkreślono, że WDN-y i GDN-y obejmują drzewostany o najwyższej jakości materiału nasiennego, który przyczynia się do udoskonalania gatunków drzew, które w tych drzewostanach rosną. Wycinka obejmie 3,83 ha WDN, 3,44 ha GDN oraz 4,13 ha upraw pochodnych w pasie o długości 2344 m. Wykonanie linii w technologii śródleśnej będzie prowadzić do powstania niemożliwych do odwrócenia szkód o ogromnych rozmiarach w znaczeniu przyrodniczym i gospodarczym;</w:t>
      </w:r>
    </w:p>
    <w:p w14:paraId="647A2395" w14:textId="4210ADDA" w:rsidR="00D227B6"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konieczn</w:t>
      </w:r>
      <w:r w:rsidR="009944F4" w:rsidRPr="0046576B">
        <w:rPr>
          <w:rFonts w:ascii="Calibri Light" w:hAnsi="Calibri Light" w:cs="Calibri Light"/>
          <w:iCs/>
          <w:sz w:val="20"/>
          <w:szCs w:val="20"/>
        </w:rPr>
        <w:t>a</w:t>
      </w:r>
      <w:r w:rsidRPr="0046576B">
        <w:rPr>
          <w:rFonts w:ascii="Calibri Light" w:hAnsi="Calibri Light" w:cs="Calibri Light"/>
          <w:iCs/>
          <w:sz w:val="20"/>
          <w:szCs w:val="20"/>
        </w:rPr>
        <w:t xml:space="preserve"> wycinkę drzew w pasie o szerokości znacznie większej niż 36 m. W ocenie Nadleśnictwa wycięciu podlegać będą wszystkie drzewa znajdujące się w odległości zagrażającej budowanej linii, co w zasadzie oznaczać będzie usunięcie całego drzewostanu w granicach inwestycji. Zwrócono uwagę, że pozostałe drzewa rosnące wzdłuż pasa wyciętych drzew zostaną osłabione i narażone będą na wzmożone działanie czynników, takich jak wiatr i </w:t>
      </w:r>
      <w:r w:rsidRPr="0046576B">
        <w:rPr>
          <w:rFonts w:ascii="Calibri Light" w:hAnsi="Calibri Light" w:cs="Calibri Light"/>
          <w:i/>
          <w:iCs/>
          <w:sz w:val="20"/>
          <w:szCs w:val="20"/>
        </w:rPr>
        <w:t>organizmy szkodliwe</w:t>
      </w:r>
      <w:r w:rsidRPr="0046576B">
        <w:rPr>
          <w:rFonts w:ascii="Calibri Light" w:hAnsi="Calibri Light" w:cs="Calibri Light"/>
          <w:iCs/>
          <w:sz w:val="20"/>
          <w:szCs w:val="20"/>
        </w:rPr>
        <w:t>;</w:t>
      </w:r>
    </w:p>
    <w:p w14:paraId="0E7C9EBA" w14:textId="77777777" w:rsidR="009944F4"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występowanie trzech gniazd bielika w bezpośrednim sąsiedztwie projektowanej linii i w</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związku z tym </w:t>
      </w:r>
      <w:r w:rsidR="009944F4" w:rsidRPr="0046576B">
        <w:rPr>
          <w:rFonts w:ascii="Calibri Light" w:hAnsi="Calibri Light" w:cs="Calibri Light"/>
          <w:iCs/>
          <w:sz w:val="20"/>
          <w:szCs w:val="20"/>
        </w:rPr>
        <w:t>organy</w:t>
      </w:r>
      <w:r w:rsidRPr="0046576B">
        <w:rPr>
          <w:rFonts w:ascii="Calibri Light" w:hAnsi="Calibri Light" w:cs="Calibri Light"/>
          <w:iCs/>
          <w:sz w:val="20"/>
          <w:szCs w:val="20"/>
        </w:rPr>
        <w:t xml:space="preserve"> ochrony środowiska powinny rozważyć, jaka technologia budowy</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powinna zostać zastosowana na tym odcinku, wskazując rozwiązanie, które będzie miało</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najmniejszy wpływ na bytowanie tego gatunku. Wskazano, że bielik jest objęty ochroną ścisłą,</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wobec którego obowiązuje szereg zakazów, a także</w:t>
      </w:r>
      <w:r w:rsidR="009944F4" w:rsidRPr="0046576B">
        <w:rPr>
          <w:rFonts w:ascii="Calibri Light" w:hAnsi="Calibri Light" w:cs="Calibri Light"/>
          <w:iCs/>
          <w:sz w:val="20"/>
          <w:szCs w:val="20"/>
        </w:rPr>
        <w:t xml:space="preserve"> że</w:t>
      </w:r>
      <w:r w:rsidRPr="0046576B">
        <w:rPr>
          <w:rFonts w:ascii="Calibri Light" w:hAnsi="Calibri Light" w:cs="Calibri Light"/>
          <w:iCs/>
          <w:sz w:val="20"/>
          <w:szCs w:val="20"/>
        </w:rPr>
        <w:t xml:space="preserve"> </w:t>
      </w:r>
      <w:r w:rsidR="009944F4" w:rsidRPr="0046576B">
        <w:rPr>
          <w:rFonts w:ascii="Calibri Light" w:hAnsi="Calibri Light" w:cs="Calibri Light"/>
          <w:iCs/>
          <w:sz w:val="20"/>
          <w:szCs w:val="20"/>
        </w:rPr>
        <w:t xml:space="preserve">jest </w:t>
      </w:r>
      <w:r w:rsidRPr="0046576B">
        <w:rPr>
          <w:rFonts w:ascii="Calibri Light" w:hAnsi="Calibri Light" w:cs="Calibri Light"/>
          <w:iCs/>
          <w:sz w:val="20"/>
          <w:szCs w:val="20"/>
        </w:rPr>
        <w:t>gatunkiem wymagającym ustalenia stref</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ochrony ostoi, miejsc rozrodu lub regularnego przebywania. W opinii Nadleśnictwa</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przedmiotem analizy na etapie eksploatacji</w:t>
      </w:r>
      <w:r w:rsidR="009944F4" w:rsidRPr="0046576B">
        <w:rPr>
          <w:rFonts w:ascii="Calibri Light" w:hAnsi="Calibri Light" w:cs="Calibri Light"/>
          <w:iCs/>
          <w:sz w:val="20"/>
          <w:szCs w:val="20"/>
        </w:rPr>
        <w:t>,</w:t>
      </w:r>
      <w:r w:rsidRPr="0046576B">
        <w:rPr>
          <w:rFonts w:ascii="Calibri Light" w:hAnsi="Calibri Light" w:cs="Calibri Light"/>
          <w:iCs/>
          <w:sz w:val="20"/>
          <w:szCs w:val="20"/>
        </w:rPr>
        <w:t xml:space="preserve"> winien być zakres prac koniecznych do</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wykonywania w związku z utrzymaniem linii, w kontekście ewentualnego ustalenia w rejonie</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gniazda całorocznej i okresowej strefy ochrony ostoi, miejsc rozrodu i regularnego przebywania</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gatunku;</w:t>
      </w:r>
    </w:p>
    <w:p w14:paraId="64C42B13" w14:textId="6BE6C0BA" w:rsidR="009944F4"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ustalenia Lasów Państwowych z inwestorem, na podstawie których przedstawiono</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kompromisowe rozwiązanie polegające na budowie linii w technologii śródleśnej w małych</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kompleksach leśnych przy jednoczesnym zastosowaniu technologii nadleśnej w kompleksach</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leśnych o dużej powierzchni;</w:t>
      </w:r>
    </w:p>
    <w:p w14:paraId="03272FA7" w14:textId="755CBC10" w:rsidR="00D227B6"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konieczn</w:t>
      </w:r>
      <w:r w:rsidR="009944F4" w:rsidRPr="0046576B">
        <w:rPr>
          <w:rFonts w:ascii="Calibri Light" w:hAnsi="Calibri Light" w:cs="Calibri Light"/>
          <w:iCs/>
          <w:sz w:val="20"/>
          <w:szCs w:val="20"/>
        </w:rPr>
        <w:t>ość</w:t>
      </w:r>
      <w:r w:rsidRPr="0046576B">
        <w:rPr>
          <w:rFonts w:ascii="Calibri Light" w:hAnsi="Calibri Light" w:cs="Calibri Light"/>
          <w:iCs/>
          <w:sz w:val="20"/>
          <w:szCs w:val="20"/>
        </w:rPr>
        <w:t xml:space="preserve"> wskazania kompensacj</w:t>
      </w:r>
      <w:r w:rsidR="009944F4" w:rsidRPr="0046576B">
        <w:rPr>
          <w:rFonts w:ascii="Calibri Light" w:hAnsi="Calibri Light" w:cs="Calibri Light"/>
          <w:iCs/>
          <w:sz w:val="20"/>
          <w:szCs w:val="20"/>
        </w:rPr>
        <w:t>i</w:t>
      </w:r>
      <w:r w:rsidRPr="0046576B">
        <w:rPr>
          <w:rFonts w:ascii="Calibri Light" w:hAnsi="Calibri Light" w:cs="Calibri Light"/>
          <w:iCs/>
          <w:sz w:val="20"/>
          <w:szCs w:val="20"/>
        </w:rPr>
        <w:t>, polegając</w:t>
      </w:r>
      <w:r w:rsidR="009944F4" w:rsidRPr="0046576B">
        <w:rPr>
          <w:rFonts w:ascii="Calibri Light" w:hAnsi="Calibri Light" w:cs="Calibri Light"/>
          <w:iCs/>
          <w:sz w:val="20"/>
          <w:szCs w:val="20"/>
        </w:rPr>
        <w:t>ej</w:t>
      </w:r>
      <w:r w:rsidRPr="0046576B">
        <w:rPr>
          <w:rFonts w:ascii="Calibri Light" w:hAnsi="Calibri Light" w:cs="Calibri Light"/>
          <w:iCs/>
          <w:sz w:val="20"/>
          <w:szCs w:val="20"/>
        </w:rPr>
        <w:t xml:space="preserve"> na przywróceniu do rzeczywistej i pełnej</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gospodarki leśnej terenów, na których dotychczas gospodarka taka była prowadzona jedynie</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fikcyjnie, a więc terenów pod istniejącymi liniami energetycznymi, posadowionymi na gruntach</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leśnych w zarządzie PGL LP, które przestały być wykorzystywane przez inwestora do celów</w:t>
      </w:r>
      <w:r w:rsidR="009944F4" w:rsidRPr="0046576B">
        <w:rPr>
          <w:rFonts w:ascii="Calibri Light" w:hAnsi="Calibri Light" w:cs="Calibri Light"/>
          <w:iCs/>
          <w:sz w:val="20"/>
          <w:szCs w:val="20"/>
        </w:rPr>
        <w:t xml:space="preserve"> </w:t>
      </w:r>
      <w:proofErr w:type="spellStart"/>
      <w:r w:rsidRPr="0046576B">
        <w:rPr>
          <w:rFonts w:ascii="Calibri Light" w:hAnsi="Calibri Light" w:cs="Calibri Light"/>
          <w:iCs/>
          <w:sz w:val="20"/>
          <w:szCs w:val="20"/>
        </w:rPr>
        <w:t>przesyłu</w:t>
      </w:r>
      <w:proofErr w:type="spellEnd"/>
      <w:r w:rsidRPr="0046576B">
        <w:rPr>
          <w:rFonts w:ascii="Calibri Light" w:hAnsi="Calibri Light" w:cs="Calibri Light"/>
          <w:iCs/>
          <w:sz w:val="20"/>
          <w:szCs w:val="20"/>
        </w:rPr>
        <w:t>, albo na których zaprzestanie takie zaplanowane jest w najbliższej przyszłości.</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Działania takie powinny być podjęte na około 280-300 ha;</w:t>
      </w:r>
    </w:p>
    <w:p w14:paraId="47C3F4E7" w14:textId="77777777" w:rsidR="00097080"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konieczność zniszczenia stanowisk chronionych gatunków roślin naczyniowych, mchów,</w:t>
      </w:r>
      <w:r w:rsidR="009944F4" w:rsidRPr="0046576B">
        <w:rPr>
          <w:rFonts w:ascii="Calibri Light" w:hAnsi="Calibri Light" w:cs="Calibri Light"/>
          <w:iCs/>
          <w:sz w:val="20"/>
          <w:szCs w:val="20"/>
        </w:rPr>
        <w:t xml:space="preserve"> </w:t>
      </w:r>
      <w:r w:rsidRPr="0046576B">
        <w:rPr>
          <w:rFonts w:ascii="Calibri Light" w:hAnsi="Calibri Light" w:cs="Calibri Light"/>
          <w:iCs/>
          <w:sz w:val="20"/>
          <w:szCs w:val="20"/>
        </w:rPr>
        <w:t>porostów;</w:t>
      </w:r>
    </w:p>
    <w:p w14:paraId="2D2E020A" w14:textId="2166715B" w:rsidR="00D227B6" w:rsidRPr="0046576B" w:rsidRDefault="00D227B6" w:rsidP="0046576B">
      <w:pPr>
        <w:pStyle w:val="Akapitzlist"/>
        <w:numPr>
          <w:ilvl w:val="0"/>
          <w:numId w:val="23"/>
        </w:numPr>
        <w:spacing w:line="276" w:lineRule="auto"/>
        <w:rPr>
          <w:rFonts w:ascii="Calibri Light" w:hAnsi="Calibri Light" w:cs="Calibri Light"/>
          <w:iCs/>
          <w:sz w:val="20"/>
          <w:szCs w:val="20"/>
        </w:rPr>
      </w:pPr>
      <w:r w:rsidRPr="0046576B">
        <w:rPr>
          <w:rFonts w:ascii="Calibri Light" w:hAnsi="Calibri Light" w:cs="Calibri Light"/>
          <w:iCs/>
          <w:sz w:val="20"/>
          <w:szCs w:val="20"/>
        </w:rPr>
        <w:t>dokumentacj</w:t>
      </w:r>
      <w:r w:rsidR="00097080" w:rsidRPr="0046576B">
        <w:rPr>
          <w:rFonts w:ascii="Calibri Light" w:hAnsi="Calibri Light" w:cs="Calibri Light"/>
          <w:iCs/>
          <w:sz w:val="20"/>
          <w:szCs w:val="20"/>
        </w:rPr>
        <w:t>a</w:t>
      </w:r>
      <w:r w:rsidRPr="0046576B">
        <w:rPr>
          <w:rFonts w:ascii="Calibri Light" w:hAnsi="Calibri Light" w:cs="Calibri Light"/>
          <w:iCs/>
          <w:sz w:val="20"/>
          <w:szCs w:val="20"/>
        </w:rPr>
        <w:t xml:space="preserve"> mapow</w:t>
      </w:r>
      <w:r w:rsidR="00097080" w:rsidRPr="0046576B">
        <w:rPr>
          <w:rFonts w:ascii="Calibri Light" w:hAnsi="Calibri Light" w:cs="Calibri Light"/>
          <w:iCs/>
          <w:sz w:val="20"/>
          <w:szCs w:val="20"/>
        </w:rPr>
        <w:t>a</w:t>
      </w:r>
      <w:r w:rsidRPr="0046576B">
        <w:rPr>
          <w:rFonts w:ascii="Calibri Light" w:hAnsi="Calibri Light" w:cs="Calibri Light"/>
          <w:iCs/>
          <w:sz w:val="20"/>
          <w:szCs w:val="20"/>
        </w:rPr>
        <w:t xml:space="preserve"> nieodpowiadając</w:t>
      </w:r>
      <w:r w:rsidR="00097080" w:rsidRPr="0046576B">
        <w:rPr>
          <w:rFonts w:ascii="Calibri Light" w:hAnsi="Calibri Light" w:cs="Calibri Light"/>
          <w:iCs/>
          <w:sz w:val="20"/>
          <w:szCs w:val="20"/>
        </w:rPr>
        <w:t>a</w:t>
      </w:r>
      <w:r w:rsidRPr="0046576B">
        <w:rPr>
          <w:rFonts w:ascii="Calibri Light" w:hAnsi="Calibri Light" w:cs="Calibri Light"/>
          <w:iCs/>
          <w:sz w:val="20"/>
          <w:szCs w:val="20"/>
        </w:rPr>
        <w:t xml:space="preserve"> dokumentacji projektowej. Podano przykład</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lokalizacji linii na działkach 1014, 1017, 1016, 1023, gdzie zgodnie z przedstawionymi mapami</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przebieg linii, a więc także zaplanowana wycinka, miałyby mieć kształt linii, tymczasem w tym</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miejscu zaplanowano lokalizację instalacji naciągowych, które także wymagają dokonania</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wycinki drzewostanu.</w:t>
      </w:r>
    </w:p>
    <w:p w14:paraId="1C26AB9D" w14:textId="77777777" w:rsidR="00097080" w:rsidRPr="0046576B" w:rsidRDefault="00097080" w:rsidP="0046576B">
      <w:pPr>
        <w:spacing w:line="276" w:lineRule="auto"/>
        <w:ind w:firstLine="360"/>
        <w:rPr>
          <w:rFonts w:ascii="Calibri Light" w:hAnsi="Calibri Light" w:cs="Calibri Light"/>
          <w:sz w:val="20"/>
          <w:szCs w:val="20"/>
        </w:rPr>
      </w:pPr>
      <w:r w:rsidRPr="0046576B">
        <w:rPr>
          <w:rFonts w:ascii="Calibri Light" w:hAnsi="Calibri Light" w:cs="Calibri Light"/>
          <w:sz w:val="20"/>
          <w:szCs w:val="20"/>
        </w:rPr>
        <w:lastRenderedPageBreak/>
        <w:t>W związku z przedłożonymi stanowiskami organ odwoławczy, przedstawia swoje stanowisko.</w:t>
      </w:r>
    </w:p>
    <w:p w14:paraId="5910F400" w14:textId="2A691ECA" w:rsidR="00D227B6" w:rsidRPr="0046576B" w:rsidRDefault="00097080"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w:t>
      </w:r>
      <w:r w:rsidR="00D227B6" w:rsidRPr="0046576B">
        <w:rPr>
          <w:rFonts w:ascii="Calibri Light" w:hAnsi="Calibri Light" w:cs="Calibri Light"/>
          <w:iCs/>
          <w:sz w:val="20"/>
          <w:szCs w:val="20"/>
        </w:rPr>
        <w:t xml:space="preserve"> </w:t>
      </w:r>
      <w:r w:rsidRPr="0046576B">
        <w:rPr>
          <w:rFonts w:ascii="Calibri Light" w:hAnsi="Calibri Light" w:cs="Calibri Light"/>
          <w:iCs/>
          <w:sz w:val="20"/>
          <w:szCs w:val="20"/>
        </w:rPr>
        <w:t>lit.</w:t>
      </w:r>
      <w:r w:rsidR="00D227B6" w:rsidRPr="0046576B">
        <w:rPr>
          <w:rFonts w:ascii="Calibri Light" w:hAnsi="Calibri Light" w:cs="Calibri Light"/>
          <w:iCs/>
          <w:sz w:val="20"/>
          <w:szCs w:val="20"/>
        </w:rPr>
        <w:t xml:space="preserve"> </w:t>
      </w:r>
      <w:r w:rsidRPr="0046576B">
        <w:rPr>
          <w:rFonts w:ascii="Calibri Light" w:hAnsi="Calibri Light" w:cs="Calibri Light"/>
          <w:iCs/>
          <w:sz w:val="20"/>
          <w:szCs w:val="20"/>
        </w:rPr>
        <w:t>a)</w:t>
      </w:r>
    </w:p>
    <w:p w14:paraId="5F3A3B05" w14:textId="7AAC58FA"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Położenie inwestycji w granicach bądź w sąsiedztwie obszarów chronionych, w tym obszarów</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Natura 2000, nie oznacza braku możliwości ich realizacji i eksploatacji. W toku postępowania przed</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organem </w:t>
      </w:r>
      <w:r w:rsidR="00097080" w:rsidRPr="0046576B">
        <w:rPr>
          <w:rFonts w:ascii="Calibri Light" w:hAnsi="Calibri Light" w:cs="Calibri Light"/>
          <w:iCs/>
          <w:sz w:val="20"/>
          <w:szCs w:val="20"/>
        </w:rPr>
        <w:t>pierwszej</w:t>
      </w:r>
      <w:r w:rsidRPr="0046576B">
        <w:rPr>
          <w:rFonts w:ascii="Calibri Light" w:hAnsi="Calibri Light" w:cs="Calibri Light"/>
          <w:iCs/>
          <w:sz w:val="20"/>
          <w:szCs w:val="20"/>
        </w:rPr>
        <w:t xml:space="preserve"> instancji, jak również w trakcie postępowania odwoławczego</w:t>
      </w:r>
      <w:r w:rsidR="00097080" w:rsidRPr="0046576B">
        <w:rPr>
          <w:rFonts w:ascii="Calibri Light" w:hAnsi="Calibri Light" w:cs="Calibri Light"/>
          <w:iCs/>
          <w:sz w:val="20"/>
          <w:szCs w:val="20"/>
        </w:rPr>
        <w:t>,</w:t>
      </w:r>
      <w:r w:rsidRPr="0046576B">
        <w:rPr>
          <w:rFonts w:ascii="Calibri Light" w:hAnsi="Calibri Light" w:cs="Calibri Light"/>
          <w:iCs/>
          <w:sz w:val="20"/>
          <w:szCs w:val="20"/>
        </w:rPr>
        <w:t xml:space="preserve"> szczegółowo przeanalizowano</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oddziaływanie przedsięwzięcia na obszary chronione oraz siedliska i gatunki będące przedmiotami</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ochrony obszarów Natura 2000</w:t>
      </w:r>
      <w:r w:rsidR="00097080" w:rsidRPr="0046576B">
        <w:rPr>
          <w:rFonts w:ascii="Calibri Light" w:hAnsi="Calibri Light" w:cs="Calibri Light"/>
          <w:iCs/>
          <w:sz w:val="20"/>
          <w:szCs w:val="20"/>
        </w:rPr>
        <w:t>. Podkreślenia wymaga fakt, iż</w:t>
      </w:r>
      <w:r w:rsidRPr="0046576B">
        <w:rPr>
          <w:rFonts w:ascii="Calibri Light" w:hAnsi="Calibri Light" w:cs="Calibri Light"/>
          <w:iCs/>
          <w:sz w:val="20"/>
          <w:szCs w:val="20"/>
        </w:rPr>
        <w:t xml:space="preserve"> w żadnym z</w:t>
      </w:r>
      <w:r w:rsidR="00097080" w:rsidRPr="0046576B">
        <w:rPr>
          <w:rFonts w:ascii="Calibri Light" w:hAnsi="Calibri Light" w:cs="Calibri Light"/>
          <w:iCs/>
          <w:sz w:val="20"/>
          <w:szCs w:val="20"/>
        </w:rPr>
        <w:t xml:space="preserve"> ww.</w:t>
      </w:r>
      <w:r w:rsidRPr="0046576B">
        <w:rPr>
          <w:rFonts w:ascii="Calibri Light" w:hAnsi="Calibri Light" w:cs="Calibri Light"/>
          <w:iCs/>
          <w:sz w:val="20"/>
          <w:szCs w:val="20"/>
        </w:rPr>
        <w:t xml:space="preserve"> przypadków nie stwierdzono możliwości wystąpienia</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znaczącego negatywnego oddziaływania</w:t>
      </w:r>
      <w:r w:rsidR="00097080" w:rsidRPr="0046576B">
        <w:rPr>
          <w:rFonts w:ascii="Calibri Light" w:hAnsi="Calibri Light" w:cs="Calibri Light"/>
          <w:iCs/>
          <w:sz w:val="20"/>
          <w:szCs w:val="20"/>
        </w:rPr>
        <w:t xml:space="preserve">, a co za tym idzie, </w:t>
      </w:r>
      <w:r w:rsidRPr="0046576B">
        <w:rPr>
          <w:rFonts w:ascii="Calibri Light" w:hAnsi="Calibri Light" w:cs="Calibri Light"/>
          <w:iCs/>
          <w:sz w:val="20"/>
          <w:szCs w:val="20"/>
        </w:rPr>
        <w:t>nie występują przesłanki do odmowy wydania</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warunków realizacji przedsięwzięcia.</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Zagadnienie to zostało szczegółowo omówione w odpowiedzi na zarzuty zawarte w </w:t>
      </w:r>
      <w:proofErr w:type="spellStart"/>
      <w:r w:rsidRPr="0046576B">
        <w:rPr>
          <w:rFonts w:ascii="Calibri Light" w:hAnsi="Calibri Light" w:cs="Calibri Light"/>
          <w:iCs/>
          <w:sz w:val="20"/>
          <w:szCs w:val="20"/>
        </w:rPr>
        <w:t>odwołani</w:t>
      </w:r>
      <w:r w:rsidR="00097080" w:rsidRPr="0046576B">
        <w:rPr>
          <w:rFonts w:ascii="Calibri Light" w:hAnsi="Calibri Light" w:cs="Calibri Light"/>
          <w:iCs/>
          <w:sz w:val="20"/>
          <w:szCs w:val="20"/>
        </w:rPr>
        <w:t>ach</w:t>
      </w:r>
      <w:proofErr w:type="spellEnd"/>
      <w:r w:rsidR="00097080" w:rsidRPr="0046576B">
        <w:rPr>
          <w:rFonts w:ascii="Calibri Light" w:hAnsi="Calibri Light" w:cs="Calibri Light"/>
          <w:iCs/>
          <w:sz w:val="20"/>
          <w:szCs w:val="20"/>
        </w:rPr>
        <w:t xml:space="preserve"> w tym zakresie</w:t>
      </w:r>
      <w:r w:rsidR="000A42C8" w:rsidRPr="0046576B">
        <w:rPr>
          <w:rFonts w:ascii="Calibri Light" w:hAnsi="Calibri Light" w:cs="Calibri Light"/>
          <w:iCs/>
          <w:sz w:val="20"/>
          <w:szCs w:val="20"/>
        </w:rPr>
        <w:t xml:space="preserve"> (ad. 6.)</w:t>
      </w:r>
      <w:r w:rsidR="00097080" w:rsidRPr="0046576B">
        <w:rPr>
          <w:rFonts w:ascii="Calibri Light" w:hAnsi="Calibri Light" w:cs="Calibri Light"/>
          <w:iCs/>
          <w:sz w:val="20"/>
          <w:szCs w:val="20"/>
        </w:rPr>
        <w:t xml:space="preserve">. </w:t>
      </w:r>
    </w:p>
    <w:p w14:paraId="57F7226E" w14:textId="1DCEE933" w:rsidR="00D227B6" w:rsidRPr="0046576B" w:rsidRDefault="00097080"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w:t>
      </w:r>
      <w:r w:rsidR="00D227B6" w:rsidRPr="0046576B">
        <w:rPr>
          <w:rFonts w:ascii="Calibri Light" w:hAnsi="Calibri Light" w:cs="Calibri Light"/>
          <w:iCs/>
          <w:sz w:val="20"/>
          <w:szCs w:val="20"/>
        </w:rPr>
        <w:t xml:space="preserve"> </w:t>
      </w:r>
      <w:r w:rsidRPr="0046576B">
        <w:rPr>
          <w:rFonts w:ascii="Calibri Light" w:hAnsi="Calibri Light" w:cs="Calibri Light"/>
          <w:iCs/>
          <w:sz w:val="20"/>
          <w:szCs w:val="20"/>
        </w:rPr>
        <w:t>lit.</w:t>
      </w:r>
      <w:r w:rsidR="00D227B6" w:rsidRPr="0046576B">
        <w:rPr>
          <w:rFonts w:ascii="Calibri Light" w:hAnsi="Calibri Light" w:cs="Calibri Light"/>
          <w:iCs/>
          <w:sz w:val="20"/>
          <w:szCs w:val="20"/>
        </w:rPr>
        <w:t xml:space="preserve"> </w:t>
      </w:r>
      <w:r w:rsidRPr="0046576B">
        <w:rPr>
          <w:rFonts w:ascii="Calibri Light" w:hAnsi="Calibri Light" w:cs="Calibri Light"/>
          <w:iCs/>
          <w:sz w:val="20"/>
          <w:szCs w:val="20"/>
        </w:rPr>
        <w:t>b)</w:t>
      </w:r>
    </w:p>
    <w:p w14:paraId="0060BDCB" w14:textId="0C96DF79"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Główną funkcją lasów wodochronnych jest ochrona stosunków wodnych na danym terenie,</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ochrona brzegów rzek przed obsuwaniem się i obrywaniem, ochrona przeciwpowodziowa,</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zatrzymywanie zanieczyszczeń dopływających z terenów przylegających do zbiorników wodnych i</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cieków. Na terenie Nadleśnictwa Łochów lasy wodochronne obejmują powierzchnię ok</w:t>
      </w:r>
      <w:r w:rsidR="00A938BA" w:rsidRPr="0046576B">
        <w:rPr>
          <w:rFonts w:ascii="Calibri Light" w:hAnsi="Calibri Light" w:cs="Calibri Light"/>
          <w:iCs/>
          <w:sz w:val="20"/>
          <w:szCs w:val="20"/>
        </w:rPr>
        <w:t>oło</w:t>
      </w:r>
      <w:r w:rsidRPr="0046576B">
        <w:rPr>
          <w:rFonts w:ascii="Calibri Light" w:hAnsi="Calibri Light" w:cs="Calibri Light"/>
          <w:iCs/>
          <w:sz w:val="20"/>
          <w:szCs w:val="20"/>
        </w:rPr>
        <w:t xml:space="preserve"> 4450 ha.</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Zgodnie z danymi przekazanymi przez PSE w piśmie z 25 stycznia 2023 r., na terenie</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Nadleśnictwa Łochów do wycinki przeznaczone jest ok</w:t>
      </w:r>
      <w:r w:rsidR="00A938BA" w:rsidRPr="0046576B">
        <w:rPr>
          <w:rFonts w:ascii="Calibri Light" w:hAnsi="Calibri Light" w:cs="Calibri Light"/>
          <w:iCs/>
          <w:sz w:val="20"/>
          <w:szCs w:val="20"/>
        </w:rPr>
        <w:t>oło</w:t>
      </w:r>
      <w:r w:rsidRPr="0046576B">
        <w:rPr>
          <w:rFonts w:ascii="Calibri Light" w:hAnsi="Calibri Light" w:cs="Calibri Light"/>
          <w:iCs/>
          <w:sz w:val="20"/>
          <w:szCs w:val="20"/>
        </w:rPr>
        <w:t xml:space="preserve"> 5,9 ha lasów wodochronnych, jednak trwała</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wycinka stanowi nieznaczną część wszystkich lasów wodochronnych Nadleśnictwa, tj. 3,5 ha, co</w:t>
      </w:r>
      <w:r w:rsidR="00097080" w:rsidRPr="0046576B">
        <w:rPr>
          <w:rFonts w:ascii="Calibri Light" w:hAnsi="Calibri Light" w:cs="Calibri Light"/>
          <w:iCs/>
          <w:sz w:val="20"/>
          <w:szCs w:val="20"/>
        </w:rPr>
        <w:t xml:space="preserve"> </w:t>
      </w:r>
      <w:r w:rsidRPr="0046576B">
        <w:rPr>
          <w:rFonts w:ascii="Calibri Light" w:hAnsi="Calibri Light" w:cs="Calibri Light"/>
          <w:iCs/>
          <w:sz w:val="20"/>
          <w:szCs w:val="20"/>
        </w:rPr>
        <w:t>stanowi jedynie 0,08%. W ocenie GDOŚ istotne jest także to, że zakres wycinki lasów wodochronnych</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nie stanowi jednego dużego płata, ale składa się z siedmiu mniejszych, rozproszonych fragmentów,</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które zlokalizowane są na terenie lasów Leśnictw Urle i Jagodne. W odniesieniu do wód</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powierzchniowych i mokradeł oraz związanych z nimi lasów wodochronnych do wycinki przewidziane</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jest tylko 0,16 ha. W pobliżu pozostałych wód powierzchniowych i mokradeł, na trasie planowanej linii,</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na terenie Nadleśnictwa Łochów nie wyznaczono lasów wodochronnych. Należy także podkreślić, że</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karpy korzeniowe nie będą usuwane – nastąpi to jedynie w obrębie fundamentów dwóch słupów, co</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oznacza, że prace te nie wpłyną znacząco na stosunki wodne tym bardziej, że prace będą prowadzone</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w piaskach, które nie posiadają dobrych właściwości retencyjnych, a czas wykopu będzie</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zminimalizowany i ograniczony do wykonania fundamentów.</w:t>
      </w:r>
      <w:r w:rsidR="006A1D36" w:rsidRPr="0046576B">
        <w:rPr>
          <w:rFonts w:ascii="Calibri Light" w:hAnsi="Calibri Light" w:cs="Calibri Light"/>
          <w:iCs/>
          <w:sz w:val="20"/>
          <w:szCs w:val="20"/>
        </w:rPr>
        <w:t xml:space="preserve"> </w:t>
      </w:r>
      <w:r w:rsidRPr="0046576B">
        <w:rPr>
          <w:rFonts w:ascii="Calibri Light" w:hAnsi="Calibri Light" w:cs="Calibri Light"/>
          <w:iCs/>
          <w:sz w:val="20"/>
          <w:szCs w:val="20"/>
        </w:rPr>
        <w:t>Podsumowując należy stwierdzić, że zakładane usunięcie drzewostanów w związku z realizacją</w:t>
      </w:r>
      <w:r w:rsidR="006A1D36" w:rsidRPr="0046576B">
        <w:rPr>
          <w:rFonts w:ascii="Calibri Light" w:hAnsi="Calibri Light" w:cs="Calibri Light"/>
          <w:iCs/>
          <w:sz w:val="20"/>
          <w:szCs w:val="20"/>
        </w:rPr>
        <w:t xml:space="preserve"> </w:t>
      </w:r>
      <w:r w:rsidR="008D1AC0" w:rsidRPr="0046576B">
        <w:rPr>
          <w:rFonts w:ascii="Calibri Light" w:hAnsi="Calibri Light" w:cs="Calibri Light"/>
          <w:iCs/>
          <w:sz w:val="20"/>
          <w:szCs w:val="20"/>
        </w:rPr>
        <w:t xml:space="preserve">przedmiotowej </w:t>
      </w:r>
      <w:r w:rsidRPr="0046576B">
        <w:rPr>
          <w:rFonts w:ascii="Calibri Light" w:hAnsi="Calibri Light" w:cs="Calibri Light"/>
          <w:iCs/>
          <w:sz w:val="20"/>
          <w:szCs w:val="20"/>
        </w:rPr>
        <w:t>linii</w:t>
      </w:r>
      <w:r w:rsidR="008D1AC0" w:rsidRPr="0046576B">
        <w:rPr>
          <w:rFonts w:ascii="Calibri Light" w:hAnsi="Calibri Light" w:cs="Calibri Light"/>
          <w:iCs/>
          <w:sz w:val="20"/>
          <w:szCs w:val="20"/>
        </w:rPr>
        <w:t xml:space="preserve"> elektroenergetycznej </w:t>
      </w:r>
      <w:r w:rsidRPr="0046576B">
        <w:rPr>
          <w:rFonts w:ascii="Calibri Light" w:hAnsi="Calibri Light" w:cs="Calibri Light"/>
          <w:iCs/>
          <w:sz w:val="20"/>
          <w:szCs w:val="20"/>
        </w:rPr>
        <w:t>nie zakłóci stosunków wodnych, ani nie pozbawi ochrony wód płynących i mokradeł.</w:t>
      </w:r>
    </w:p>
    <w:p w14:paraId="1A5DC5E7" w14:textId="25D51DC0" w:rsidR="00D227B6" w:rsidRPr="0046576B" w:rsidRDefault="001270AE"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 lit c)</w:t>
      </w:r>
    </w:p>
    <w:p w14:paraId="6D5325A1" w14:textId="26C87531"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Spośród terenów Nadleśnictw, przez które przebiega planowana do budowy linia</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elektroenergetyczna, WDN występują jedynie</w:t>
      </w:r>
      <w:r w:rsidR="00975B84" w:rsidRPr="0046576B">
        <w:rPr>
          <w:rFonts w:ascii="Calibri Light" w:hAnsi="Calibri Light" w:cs="Calibri Light"/>
          <w:iCs/>
          <w:sz w:val="20"/>
          <w:szCs w:val="20"/>
        </w:rPr>
        <w:t xml:space="preserve"> na obszarze </w:t>
      </w:r>
      <w:r w:rsidRPr="0046576B">
        <w:rPr>
          <w:rFonts w:ascii="Calibri Light" w:hAnsi="Calibri Light" w:cs="Calibri Light"/>
          <w:iCs/>
          <w:sz w:val="20"/>
          <w:szCs w:val="20"/>
        </w:rPr>
        <w:t>Nadleśnictw</w:t>
      </w:r>
      <w:r w:rsidR="00975B84" w:rsidRPr="0046576B">
        <w:rPr>
          <w:rFonts w:ascii="Calibri Light" w:hAnsi="Calibri Light" w:cs="Calibri Light"/>
          <w:iCs/>
          <w:sz w:val="20"/>
          <w:szCs w:val="20"/>
        </w:rPr>
        <w:t>a</w:t>
      </w:r>
      <w:r w:rsidRPr="0046576B">
        <w:rPr>
          <w:rFonts w:ascii="Calibri Light" w:hAnsi="Calibri Light" w:cs="Calibri Light"/>
          <w:iCs/>
          <w:sz w:val="20"/>
          <w:szCs w:val="20"/>
        </w:rPr>
        <w:t xml:space="preserve"> Łochów. Na jego terenie znajdują się</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dwa zarejestrowane WDN, tj.:</w:t>
      </w:r>
    </w:p>
    <w:p w14:paraId="7AA1B500" w14:textId="152EC527" w:rsidR="00975B84" w:rsidRPr="0046576B" w:rsidRDefault="00D227B6" w:rsidP="0046576B">
      <w:pPr>
        <w:pStyle w:val="Akapitzlist"/>
        <w:numPr>
          <w:ilvl w:val="0"/>
          <w:numId w:val="24"/>
        </w:numPr>
        <w:spacing w:line="276" w:lineRule="auto"/>
        <w:rPr>
          <w:rFonts w:ascii="Calibri Light" w:hAnsi="Calibri Light" w:cs="Calibri Light"/>
          <w:iCs/>
          <w:sz w:val="20"/>
          <w:szCs w:val="20"/>
        </w:rPr>
      </w:pPr>
      <w:r w:rsidRPr="0046576B">
        <w:rPr>
          <w:rFonts w:ascii="Calibri Light" w:hAnsi="Calibri Light" w:cs="Calibri Light"/>
          <w:iCs/>
          <w:sz w:val="20"/>
          <w:szCs w:val="20"/>
        </w:rPr>
        <w:t>dla gatunku olsza czarna, o numerze rejestrowym KR LMP MP/2/31880/05, o powierzchni 7,85</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ha. Znajduje się on jednak około 23 km od trasy przebiegu projektowanej linii;</w:t>
      </w:r>
    </w:p>
    <w:p w14:paraId="2803ABEC" w14:textId="573D45A3" w:rsidR="00D227B6" w:rsidRPr="0046576B" w:rsidRDefault="00D227B6" w:rsidP="0046576B">
      <w:pPr>
        <w:pStyle w:val="Akapitzlist"/>
        <w:numPr>
          <w:ilvl w:val="0"/>
          <w:numId w:val="24"/>
        </w:numPr>
        <w:spacing w:line="276" w:lineRule="auto"/>
        <w:rPr>
          <w:rFonts w:ascii="Calibri Light" w:hAnsi="Calibri Light" w:cs="Calibri Light"/>
          <w:iCs/>
          <w:sz w:val="20"/>
          <w:szCs w:val="20"/>
        </w:rPr>
      </w:pPr>
      <w:r w:rsidRPr="0046576B">
        <w:rPr>
          <w:rFonts w:ascii="Calibri Light" w:hAnsi="Calibri Light" w:cs="Calibri Light"/>
          <w:iCs/>
          <w:sz w:val="20"/>
          <w:szCs w:val="20"/>
        </w:rPr>
        <w:t>dla gatunku sosna zwyczajna, o numerze rejestrowym KR LMP MP/2/31879/05, o powierzchni</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83,88 ha, przecinany jest przez projektowaną linię.</w:t>
      </w:r>
    </w:p>
    <w:p w14:paraId="4284E713" w14:textId="5970811B" w:rsidR="00D227B6" w:rsidRPr="0046576B" w:rsidRDefault="00D227B6"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Biorąc pod uwagę WDN dla gatunku sosna zwyczajna, planowana linia przechodzi przez</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wydzielenie 403-a-99 na długości około 530 m i styka się z południowo-zachodnim narożnikiem</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wydzielenia 402-a-98 na długości około 15 m (południowo-zachodni fragment tego obiektu</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nasiennego). Należy zauważyć, że sosna w </w:t>
      </w:r>
      <w:proofErr w:type="spellStart"/>
      <w:r w:rsidRPr="0046576B">
        <w:rPr>
          <w:rFonts w:ascii="Calibri Light" w:hAnsi="Calibri Light" w:cs="Calibri Light"/>
          <w:iCs/>
          <w:sz w:val="20"/>
          <w:szCs w:val="20"/>
        </w:rPr>
        <w:t>wydzieleniach</w:t>
      </w:r>
      <w:proofErr w:type="spellEnd"/>
      <w:r w:rsidRPr="0046576B">
        <w:rPr>
          <w:rFonts w:ascii="Calibri Light" w:hAnsi="Calibri Light" w:cs="Calibri Light"/>
          <w:iCs/>
          <w:sz w:val="20"/>
          <w:szCs w:val="20"/>
        </w:rPr>
        <w:t xml:space="preserve"> kolidujących z linią, jest w wieku</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przeszłorębnym i na tych działkach wykonywane są zręby i pozyskiwany leśny materiał </w:t>
      </w:r>
      <w:proofErr w:type="spellStart"/>
      <w:r w:rsidRPr="0046576B">
        <w:rPr>
          <w:rFonts w:ascii="Calibri Light" w:hAnsi="Calibri Light" w:cs="Calibri Light"/>
          <w:iCs/>
          <w:sz w:val="20"/>
          <w:szCs w:val="20"/>
        </w:rPr>
        <w:t>rozmnożeniowy</w:t>
      </w:r>
      <w:proofErr w:type="spellEnd"/>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z drzew leżących. </w:t>
      </w:r>
      <w:r w:rsidR="00975B84" w:rsidRPr="0046576B">
        <w:rPr>
          <w:rFonts w:ascii="Calibri Light" w:hAnsi="Calibri Light" w:cs="Calibri Light"/>
          <w:iCs/>
          <w:sz w:val="20"/>
          <w:szCs w:val="20"/>
        </w:rPr>
        <w:t>Powyższe wyjaśnienia oznaczają</w:t>
      </w:r>
      <w:r w:rsidRPr="0046576B">
        <w:rPr>
          <w:rFonts w:ascii="Calibri Light" w:hAnsi="Calibri Light" w:cs="Calibri Light"/>
          <w:iCs/>
          <w:sz w:val="20"/>
          <w:szCs w:val="20"/>
        </w:rPr>
        <w:t>,</w:t>
      </w:r>
      <w:r w:rsidR="00975B84" w:rsidRPr="0046576B">
        <w:rPr>
          <w:rFonts w:ascii="Calibri Light" w:hAnsi="Calibri Light" w:cs="Calibri Light"/>
          <w:iCs/>
          <w:sz w:val="20"/>
          <w:szCs w:val="20"/>
        </w:rPr>
        <w:t xml:space="preserve"> iż</w:t>
      </w:r>
      <w:r w:rsidRPr="0046576B">
        <w:rPr>
          <w:rFonts w:ascii="Calibri Light" w:hAnsi="Calibri Light" w:cs="Calibri Light"/>
          <w:iCs/>
          <w:sz w:val="20"/>
          <w:szCs w:val="20"/>
        </w:rPr>
        <w:t xml:space="preserve"> bez względu na przedmiotowe przedsięwzięcie, ww. obszary przeznaczone</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się pod wycinkę, a częściowo ma to już miejsce.</w:t>
      </w:r>
    </w:p>
    <w:p w14:paraId="18E7D390" w14:textId="1307D656" w:rsidR="00056A22"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Inwestor, bazując na przygotowanych w ramach projektu budowalnego projektach wycinki</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oraz</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wyznaczonych geodezyjnie w terenie powierzchni przeznaczonych do usunięcia drzewostanu</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oszacował, że wycince na terenie WDN podlegać będzie ok</w:t>
      </w:r>
      <w:r w:rsidR="00A938BA" w:rsidRPr="0046576B">
        <w:rPr>
          <w:rFonts w:ascii="Calibri Light" w:hAnsi="Calibri Light" w:cs="Calibri Light"/>
          <w:iCs/>
          <w:sz w:val="20"/>
          <w:szCs w:val="20"/>
        </w:rPr>
        <w:t>oło</w:t>
      </w:r>
      <w:r w:rsidRPr="0046576B">
        <w:rPr>
          <w:rFonts w:ascii="Calibri Light" w:hAnsi="Calibri Light" w:cs="Calibri Light"/>
          <w:iCs/>
          <w:sz w:val="20"/>
          <w:szCs w:val="20"/>
        </w:rPr>
        <w:t xml:space="preserve"> 2,8 ha (dodatkowo planowano jeszcze</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0,8 ha, jednak jest to obecnie teren aktualnego zrębu w obszarze 17-06-1-06-403-a-01). Odnosząc się</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do ogólnej powierzchni sosnowego WDN w Nadleśnictwie Łochów należy stwierdzić, że wycinka na</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potrzeby budowy linii elektroenergetycznej stanowić będzie nieco ponad 4% jego zarejestrowanego</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obszaru. Zakładając natomiast, że część terenu WDN została przekwalifikowana na teren zrębu,</w:t>
      </w:r>
      <w:r w:rsidR="00975B8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wycinka w aktualnych WDN będzie stanowić nieco </w:t>
      </w:r>
      <w:r w:rsidRPr="0046576B">
        <w:rPr>
          <w:rFonts w:ascii="Calibri Light" w:hAnsi="Calibri Light" w:cs="Calibri Light"/>
          <w:iCs/>
          <w:sz w:val="20"/>
          <w:szCs w:val="20"/>
        </w:rPr>
        <w:lastRenderedPageBreak/>
        <w:t>ponad 3%.</w:t>
      </w:r>
      <w:r w:rsidR="00056A22" w:rsidRPr="0046576B">
        <w:rPr>
          <w:rFonts w:ascii="Calibri Light" w:hAnsi="Calibri Light" w:cs="Calibri Light"/>
          <w:iCs/>
          <w:sz w:val="20"/>
          <w:szCs w:val="20"/>
        </w:rPr>
        <w:t xml:space="preserve"> </w:t>
      </w:r>
      <w:r w:rsidRPr="0046576B">
        <w:rPr>
          <w:rFonts w:ascii="Calibri Light" w:hAnsi="Calibri Light" w:cs="Calibri Light"/>
          <w:iCs/>
          <w:sz w:val="20"/>
          <w:szCs w:val="20"/>
        </w:rPr>
        <w:t>Biorąc pod uwagę powyższe należy uznać, że planowana na terenie WDN wycinka nie będzie</w:t>
      </w:r>
      <w:r w:rsidR="00056A22" w:rsidRPr="0046576B">
        <w:rPr>
          <w:rFonts w:ascii="Calibri Light" w:hAnsi="Calibri Light" w:cs="Calibri Light"/>
          <w:iCs/>
          <w:sz w:val="20"/>
          <w:szCs w:val="20"/>
        </w:rPr>
        <w:t xml:space="preserve"> </w:t>
      </w:r>
      <w:r w:rsidRPr="0046576B">
        <w:rPr>
          <w:rFonts w:ascii="Calibri Light" w:hAnsi="Calibri Light" w:cs="Calibri Light"/>
          <w:iCs/>
          <w:sz w:val="20"/>
          <w:szCs w:val="20"/>
        </w:rPr>
        <w:t>zaburzała funkcji nasiennych pełnionych w Nadleśnictwie Łochów.</w:t>
      </w:r>
      <w:r w:rsidR="00056A22" w:rsidRPr="0046576B">
        <w:rPr>
          <w:rFonts w:ascii="Calibri Light" w:hAnsi="Calibri Light" w:cs="Calibri Light"/>
          <w:iCs/>
          <w:sz w:val="20"/>
          <w:szCs w:val="20"/>
        </w:rPr>
        <w:t xml:space="preserve"> </w:t>
      </w:r>
    </w:p>
    <w:p w14:paraId="6A4B1F19" w14:textId="2EB66F9E"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Odnosząc się do GDN, należy wskazać, że na terenie Nadleśnictwa Łochów znajduje się ok</w:t>
      </w:r>
      <w:r w:rsidR="00A938BA" w:rsidRPr="0046576B">
        <w:rPr>
          <w:rFonts w:ascii="Calibri Light" w:hAnsi="Calibri Light" w:cs="Calibri Light"/>
          <w:iCs/>
          <w:sz w:val="20"/>
          <w:szCs w:val="20"/>
        </w:rPr>
        <w:t>oło</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200 ha GDN, w tym dla sosny zwyczajnej – 165 ha. W ramach wycinki planowane jest usunięcie 3,1 ha</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drzewostanu z tej kategorii, co stanowi 2% powierzchni. Dodatkowo należy zauważyć, że w GDN</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jednostki nasienne (szyszki, nasiona) pozyskuje się zazwyczaj z drzew leżących, więc wycinka drzew</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może być połączona z pozyskaniem leśnego materiału </w:t>
      </w:r>
      <w:proofErr w:type="spellStart"/>
      <w:r w:rsidRPr="0046576B">
        <w:rPr>
          <w:rFonts w:ascii="Calibri Light" w:hAnsi="Calibri Light" w:cs="Calibri Light"/>
          <w:iCs/>
          <w:sz w:val="20"/>
          <w:szCs w:val="20"/>
        </w:rPr>
        <w:t>rozmnożeniowego</w:t>
      </w:r>
      <w:proofErr w:type="spellEnd"/>
      <w:r w:rsidRPr="0046576B">
        <w:rPr>
          <w:rFonts w:ascii="Calibri Light" w:hAnsi="Calibri Light" w:cs="Calibri Light"/>
          <w:iCs/>
          <w:sz w:val="20"/>
          <w:szCs w:val="20"/>
        </w:rPr>
        <w:t xml:space="preserve"> co oznacza, że całość</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materiału genetycznego będzie mogła zostać zachowana.</w:t>
      </w:r>
    </w:p>
    <w:p w14:paraId="5EF4EA15" w14:textId="7BE30884" w:rsidR="00D227B6" w:rsidRPr="0046576B" w:rsidRDefault="00430A6B"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w:t>
      </w:r>
      <w:r w:rsidR="00D227B6" w:rsidRPr="0046576B">
        <w:rPr>
          <w:rFonts w:ascii="Calibri Light" w:hAnsi="Calibri Light" w:cs="Calibri Light"/>
          <w:iCs/>
          <w:sz w:val="20"/>
          <w:szCs w:val="20"/>
        </w:rPr>
        <w:t xml:space="preserve"> </w:t>
      </w:r>
      <w:r w:rsidRPr="0046576B">
        <w:rPr>
          <w:rFonts w:ascii="Calibri Light" w:hAnsi="Calibri Light" w:cs="Calibri Light"/>
          <w:iCs/>
          <w:sz w:val="20"/>
          <w:szCs w:val="20"/>
        </w:rPr>
        <w:t>lit. d)</w:t>
      </w:r>
      <w:r w:rsidR="00D227B6" w:rsidRPr="0046576B">
        <w:rPr>
          <w:rFonts w:ascii="Calibri Light" w:hAnsi="Calibri Light" w:cs="Calibri Light"/>
          <w:iCs/>
          <w:sz w:val="20"/>
          <w:szCs w:val="20"/>
        </w:rPr>
        <w:t xml:space="preserve"> i </w:t>
      </w:r>
      <w:r w:rsidRPr="0046576B">
        <w:rPr>
          <w:rFonts w:ascii="Calibri Light" w:hAnsi="Calibri Light" w:cs="Calibri Light"/>
          <w:iCs/>
          <w:sz w:val="20"/>
          <w:szCs w:val="20"/>
        </w:rPr>
        <w:t>i)</w:t>
      </w:r>
    </w:p>
    <w:p w14:paraId="59D9A9E2" w14:textId="45991BFD"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 xml:space="preserve">Odpowiadając na </w:t>
      </w:r>
      <w:r w:rsidR="00430A6B" w:rsidRPr="0046576B">
        <w:rPr>
          <w:rFonts w:ascii="Calibri Light" w:hAnsi="Calibri Light" w:cs="Calibri Light"/>
          <w:iCs/>
          <w:sz w:val="20"/>
          <w:szCs w:val="20"/>
        </w:rPr>
        <w:t>ww. wymienione uwagi,</w:t>
      </w:r>
      <w:r w:rsidRPr="0046576B">
        <w:rPr>
          <w:rFonts w:ascii="Calibri Light" w:hAnsi="Calibri Light" w:cs="Calibri Light"/>
          <w:iCs/>
          <w:sz w:val="20"/>
          <w:szCs w:val="20"/>
        </w:rPr>
        <w:t xml:space="preserve"> na wstępie </w:t>
      </w:r>
      <w:r w:rsidR="00430A6B" w:rsidRPr="0046576B">
        <w:rPr>
          <w:rFonts w:ascii="Calibri Light" w:hAnsi="Calibri Light" w:cs="Calibri Light"/>
          <w:iCs/>
          <w:sz w:val="20"/>
          <w:szCs w:val="20"/>
        </w:rPr>
        <w:t xml:space="preserve">należy </w:t>
      </w:r>
      <w:r w:rsidRPr="0046576B">
        <w:rPr>
          <w:rFonts w:ascii="Calibri Light" w:hAnsi="Calibri Light" w:cs="Calibri Light"/>
          <w:iCs/>
          <w:sz w:val="20"/>
          <w:szCs w:val="20"/>
        </w:rPr>
        <w:t>wyjaśnić, że w przypadku realizacji</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napowietrznych linii elektroenergetycznych powierzchnia wycinki wynika zarówno z potrzeb budowy</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jak i zapewnienia bezpiecznej eksploatacji obiektu. Zakres wycinki, określany na podstawie norm PNEN</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50341-1:2013-03 oraz PN-EN 50341-2-22:2016-04, obliczany jest z uwzględnieniem szacowanej</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wysokości oraz przyrostu drzew w perspektywie 5-letniej i nie ma on charakteru uznaniowego. </w:t>
      </w:r>
      <w:r w:rsidR="00430A6B" w:rsidRPr="0046576B">
        <w:rPr>
          <w:rFonts w:ascii="Calibri Light" w:hAnsi="Calibri Light" w:cs="Calibri Light"/>
          <w:iCs/>
          <w:sz w:val="20"/>
          <w:szCs w:val="20"/>
        </w:rPr>
        <w:t xml:space="preserve">Zaznaczyć należy, iż w </w:t>
      </w:r>
      <w:r w:rsidRPr="0046576B">
        <w:rPr>
          <w:rFonts w:ascii="Calibri Light" w:hAnsi="Calibri Light" w:cs="Calibri Light"/>
          <w:iCs/>
          <w:sz w:val="20"/>
          <w:szCs w:val="20"/>
        </w:rPr>
        <w:t>przypadku linii elektroenergetyczny</w:t>
      </w:r>
      <w:r w:rsidR="00430A6B" w:rsidRPr="0046576B">
        <w:rPr>
          <w:rFonts w:ascii="Calibri Light" w:hAnsi="Calibri Light" w:cs="Calibri Light"/>
          <w:iCs/>
          <w:sz w:val="20"/>
          <w:szCs w:val="20"/>
        </w:rPr>
        <w:t>ch</w:t>
      </w:r>
      <w:r w:rsidRPr="0046576B">
        <w:rPr>
          <w:rFonts w:ascii="Calibri Light" w:hAnsi="Calibri Light" w:cs="Calibri Light"/>
          <w:iCs/>
          <w:sz w:val="20"/>
          <w:szCs w:val="20"/>
        </w:rPr>
        <w:t xml:space="preserve"> wycinka dzieli się na podstawową, która jest odnawiana w całym</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okresie eksploatacji linii oraz dodatkową (jednorazową), prowadzoną na etapie budowy, mającą na celu</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wycięcie drzewostanu w obszarze przylegającym do wycinki podstawowej. Powierzchnie obu wycinek</w:t>
      </w:r>
      <w:r w:rsidR="00430A6B" w:rsidRPr="0046576B">
        <w:rPr>
          <w:rFonts w:ascii="Calibri Light" w:hAnsi="Calibri Light" w:cs="Calibri Light"/>
          <w:iCs/>
          <w:sz w:val="20"/>
          <w:szCs w:val="20"/>
        </w:rPr>
        <w:t xml:space="preserve"> </w:t>
      </w:r>
      <w:r w:rsidRPr="0046576B">
        <w:rPr>
          <w:rFonts w:ascii="Calibri Light" w:hAnsi="Calibri Light" w:cs="Calibri Light"/>
          <w:iCs/>
          <w:sz w:val="20"/>
          <w:szCs w:val="20"/>
        </w:rPr>
        <w:t>zostały uwzględnione w raporcie i doprecyzowane w wyjaśnieniach inwestora przekazanych</w:t>
      </w:r>
      <w:r w:rsidR="00430A6B" w:rsidRPr="0046576B">
        <w:rPr>
          <w:rFonts w:ascii="Calibri Light" w:hAnsi="Calibri Light" w:cs="Calibri Light"/>
          <w:iCs/>
          <w:sz w:val="20"/>
          <w:szCs w:val="20"/>
        </w:rPr>
        <w:t xml:space="preserve"> w odpowiedzi na </w:t>
      </w:r>
      <w:r w:rsidRPr="0046576B">
        <w:rPr>
          <w:rFonts w:ascii="Calibri Light" w:hAnsi="Calibri Light" w:cs="Calibri Light"/>
          <w:iCs/>
          <w:sz w:val="20"/>
          <w:szCs w:val="20"/>
        </w:rPr>
        <w:t>wezwani</w:t>
      </w:r>
      <w:r w:rsidR="00430A6B" w:rsidRPr="0046576B">
        <w:rPr>
          <w:rFonts w:ascii="Calibri Light" w:hAnsi="Calibri Light" w:cs="Calibri Light"/>
          <w:iCs/>
          <w:sz w:val="20"/>
          <w:szCs w:val="20"/>
        </w:rPr>
        <w:t>e</w:t>
      </w:r>
      <w:r w:rsidRPr="0046576B">
        <w:rPr>
          <w:rFonts w:ascii="Calibri Light" w:hAnsi="Calibri Light" w:cs="Calibri Light"/>
          <w:iCs/>
          <w:sz w:val="20"/>
          <w:szCs w:val="20"/>
        </w:rPr>
        <w:t xml:space="preserve"> GDOŚ z 9 grudnia 2021 r., w który</w:t>
      </w:r>
      <w:r w:rsidR="001F3117" w:rsidRPr="0046576B">
        <w:rPr>
          <w:rFonts w:ascii="Calibri Light" w:hAnsi="Calibri Light" w:cs="Calibri Light"/>
          <w:iCs/>
          <w:sz w:val="20"/>
          <w:szCs w:val="20"/>
        </w:rPr>
        <w:t>ch to</w:t>
      </w:r>
      <w:r w:rsidRPr="0046576B">
        <w:rPr>
          <w:rFonts w:ascii="Calibri Light" w:hAnsi="Calibri Light" w:cs="Calibri Light"/>
          <w:iCs/>
          <w:sz w:val="20"/>
          <w:szCs w:val="20"/>
        </w:rPr>
        <w:t xml:space="preserve"> stwierdzono, że </w:t>
      </w:r>
      <w:r w:rsidR="00430A6B" w:rsidRPr="0046576B">
        <w:rPr>
          <w:rFonts w:ascii="Calibri Light" w:hAnsi="Calibri Light" w:cs="Calibri Light"/>
          <w:i/>
          <w:iCs/>
          <w:sz w:val="20"/>
          <w:szCs w:val="20"/>
        </w:rPr>
        <w:t>n</w:t>
      </w:r>
      <w:r w:rsidRPr="0046576B">
        <w:rPr>
          <w:rFonts w:ascii="Calibri Light" w:hAnsi="Calibri Light" w:cs="Calibri Light"/>
          <w:i/>
          <w:iCs/>
          <w:sz w:val="20"/>
          <w:szCs w:val="20"/>
        </w:rPr>
        <w:t>a podstawie</w:t>
      </w:r>
      <w:r w:rsidR="001F3117" w:rsidRPr="0046576B">
        <w:rPr>
          <w:rFonts w:ascii="Calibri Light" w:hAnsi="Calibri Light" w:cs="Calibri Light"/>
          <w:i/>
          <w:iCs/>
          <w:sz w:val="20"/>
          <w:szCs w:val="20"/>
        </w:rPr>
        <w:t xml:space="preserve"> </w:t>
      </w:r>
      <w:r w:rsidRPr="0046576B">
        <w:rPr>
          <w:rFonts w:ascii="Calibri Light" w:hAnsi="Calibri Light" w:cs="Calibri Light"/>
          <w:i/>
          <w:iCs/>
          <w:sz w:val="20"/>
          <w:szCs w:val="20"/>
        </w:rPr>
        <w:t>szczegółowej inwentaryzacji drzew i krzewów oraz przyjętych rozwiązań technologicznych na całym</w:t>
      </w:r>
      <w:r w:rsidR="001F3117" w:rsidRPr="0046576B">
        <w:rPr>
          <w:rFonts w:ascii="Calibri Light" w:hAnsi="Calibri Light" w:cs="Calibri Light"/>
          <w:i/>
          <w:iCs/>
          <w:sz w:val="20"/>
          <w:szCs w:val="20"/>
        </w:rPr>
        <w:t xml:space="preserve"> </w:t>
      </w:r>
      <w:r w:rsidRPr="0046576B">
        <w:rPr>
          <w:rFonts w:ascii="Calibri Light" w:hAnsi="Calibri Light" w:cs="Calibri Light"/>
          <w:i/>
          <w:iCs/>
          <w:sz w:val="20"/>
          <w:szCs w:val="20"/>
        </w:rPr>
        <w:t>przebiegu wariantu realizacyjnego WB2 szacowana powierzchnia obszarów zalesionych i</w:t>
      </w:r>
      <w:r w:rsidR="001F3117" w:rsidRPr="0046576B">
        <w:rPr>
          <w:rFonts w:ascii="Calibri Light" w:hAnsi="Calibri Light" w:cs="Calibri Light"/>
          <w:i/>
          <w:iCs/>
          <w:sz w:val="20"/>
          <w:szCs w:val="20"/>
        </w:rPr>
        <w:t xml:space="preserve"> </w:t>
      </w:r>
      <w:r w:rsidRPr="0046576B">
        <w:rPr>
          <w:rFonts w:ascii="Calibri Light" w:hAnsi="Calibri Light" w:cs="Calibri Light"/>
          <w:i/>
          <w:iCs/>
          <w:sz w:val="20"/>
          <w:szCs w:val="20"/>
        </w:rPr>
        <w:t xml:space="preserve">zadrzewionych przeznaczonych do wycinki obejmie łącznie ok. 306,83 ha. </w:t>
      </w:r>
      <w:r w:rsidRPr="0046576B">
        <w:rPr>
          <w:rFonts w:ascii="Calibri Light" w:hAnsi="Calibri Light" w:cs="Calibri Light"/>
          <w:iCs/>
          <w:sz w:val="20"/>
          <w:szCs w:val="20"/>
        </w:rPr>
        <w:t>Na etapie sporządzania</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raportu szacowano, że powierzchnia ta wyniesie 369,07 ha, a więc została ona zminimalizowana.</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W przypadku wycinki na terenie Nadleśnictw Mińsk, Łochów, Drewnica i Wyszków, całkowity</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jej zakres, obejmujący wycinkę podstawową i dodatkową wynosi 129,6 ha, przy czym na etapie</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eksploatacji linii będzie odtwarzany jedynie pas wycinki podstawowej (wycinka trwała) o powierzchni</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74,8 ha.</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Należy jednoznacznie stwierdzić, że planowany obszar rzeczywistej wycinki zawiera się w</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szacowanej wielkości wycinki wskazanej przez inwestora.</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Odnosząc się do kwestii wykraczania z wycinką poza pas technologiczny należy wskazać, że</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wycinka taka ma charakter punktowy, wyniesie około 5,38 ha, lecz mieści się ona w powierzchni</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całkowitej przeznaczonej pod wycinkę.</w:t>
      </w:r>
    </w:p>
    <w:p w14:paraId="0E572D47" w14:textId="4FCAB1E1" w:rsidR="00D227B6" w:rsidRPr="0046576B" w:rsidRDefault="001F3117"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 lit. e)</w:t>
      </w:r>
    </w:p>
    <w:p w14:paraId="0BBFC1C4" w14:textId="2E96B131"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Zgodnie z informacją przekazaną przez RDOŚ w Warszawie</w:t>
      </w:r>
      <w:r w:rsidR="001F3117" w:rsidRPr="0046576B">
        <w:rPr>
          <w:rFonts w:ascii="Calibri Light" w:hAnsi="Calibri Light" w:cs="Calibri Light"/>
          <w:iCs/>
          <w:sz w:val="20"/>
          <w:szCs w:val="20"/>
        </w:rPr>
        <w:t xml:space="preserve"> przy</w:t>
      </w:r>
      <w:r w:rsidRPr="0046576B">
        <w:rPr>
          <w:rFonts w:ascii="Calibri Light" w:hAnsi="Calibri Light" w:cs="Calibri Light"/>
          <w:iCs/>
          <w:sz w:val="20"/>
          <w:szCs w:val="20"/>
        </w:rPr>
        <w:t xml:space="preserve"> pisma</w:t>
      </w:r>
      <w:r w:rsidR="001F3117" w:rsidRPr="0046576B">
        <w:rPr>
          <w:rFonts w:ascii="Calibri Light" w:hAnsi="Calibri Light" w:cs="Calibri Light"/>
          <w:iCs/>
          <w:sz w:val="20"/>
          <w:szCs w:val="20"/>
        </w:rPr>
        <w:t>ch</w:t>
      </w:r>
      <w:r w:rsidRPr="0046576B">
        <w:rPr>
          <w:rFonts w:ascii="Calibri Light" w:hAnsi="Calibri Light" w:cs="Calibri Light"/>
          <w:iCs/>
          <w:sz w:val="20"/>
          <w:szCs w:val="20"/>
        </w:rPr>
        <w:t xml:space="preserve"> z 2 czerwca 2022 r.</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i z 23 sierpnia 2022 r., gniazda bielika położone są w </w:t>
      </w:r>
      <w:proofErr w:type="spellStart"/>
      <w:r w:rsidRPr="0046576B">
        <w:rPr>
          <w:rFonts w:ascii="Calibri Light" w:hAnsi="Calibri Light" w:cs="Calibri Light"/>
          <w:iCs/>
          <w:sz w:val="20"/>
          <w:szCs w:val="20"/>
        </w:rPr>
        <w:t>wydzieleniach</w:t>
      </w:r>
      <w:proofErr w:type="spellEnd"/>
      <w:r w:rsidRPr="0046576B">
        <w:rPr>
          <w:rFonts w:ascii="Calibri Light" w:hAnsi="Calibri Light" w:cs="Calibri Light"/>
          <w:iCs/>
          <w:sz w:val="20"/>
          <w:szCs w:val="20"/>
        </w:rPr>
        <w:t xml:space="preserve"> 424-b-99 (jedno gniazdo) i</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427-h-99 (dwa gniazda), w leśnictwie Urle, w </w:t>
      </w:r>
      <w:r w:rsidR="001F3117" w:rsidRPr="0046576B">
        <w:rPr>
          <w:rFonts w:ascii="Calibri Light" w:hAnsi="Calibri Light" w:cs="Calibri Light"/>
          <w:iCs/>
          <w:sz w:val="20"/>
          <w:szCs w:val="20"/>
        </w:rPr>
        <w:t>N</w:t>
      </w:r>
      <w:r w:rsidRPr="0046576B">
        <w:rPr>
          <w:rFonts w:ascii="Calibri Light" w:hAnsi="Calibri Light" w:cs="Calibri Light"/>
          <w:iCs/>
          <w:sz w:val="20"/>
          <w:szCs w:val="20"/>
        </w:rPr>
        <w:t>adleśnictwie Łochów. Podkreślenia wymaga, że</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wcześniejszej obecności lęgowych bielików w tej lokalizacji nie wykazała ani inwentaryzacja</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przyrodnicza na potrzeby raportu</w:t>
      </w:r>
      <w:r w:rsidR="001F3117" w:rsidRPr="0046576B">
        <w:rPr>
          <w:rFonts w:ascii="Calibri Light" w:hAnsi="Calibri Light" w:cs="Calibri Light"/>
          <w:iCs/>
          <w:sz w:val="20"/>
          <w:szCs w:val="20"/>
        </w:rPr>
        <w:t xml:space="preserve"> ani</w:t>
      </w:r>
      <w:r w:rsidRPr="0046576B">
        <w:rPr>
          <w:rFonts w:ascii="Calibri Light" w:hAnsi="Calibri Light" w:cs="Calibri Light"/>
          <w:iCs/>
          <w:sz w:val="20"/>
          <w:szCs w:val="20"/>
        </w:rPr>
        <w:t xml:space="preserve"> też nie pojawiały się takie informacje ze strony RDOŚ w</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Warszawie, czy Nadleśnictwa Łochów</w:t>
      </w:r>
      <w:r w:rsidR="001F3117" w:rsidRPr="0046576B">
        <w:rPr>
          <w:rFonts w:ascii="Calibri Light" w:hAnsi="Calibri Light" w:cs="Calibri Light"/>
          <w:iCs/>
          <w:sz w:val="20"/>
          <w:szCs w:val="20"/>
        </w:rPr>
        <w:t xml:space="preserve"> w trakcie trwania postępowania odwoławczego</w:t>
      </w:r>
      <w:r w:rsidRPr="0046576B">
        <w:rPr>
          <w:rFonts w:ascii="Calibri Light" w:hAnsi="Calibri Light" w:cs="Calibri Light"/>
          <w:iCs/>
          <w:sz w:val="20"/>
          <w:szCs w:val="20"/>
        </w:rPr>
        <w:t>. RDOŚ w Warszawie podało, że gniazda te zostały wybudowane</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w 2022 r., zatem jest to zupełnie nowe stanowisko, bez potwierdzenia lęgu. Gniazdo położone najbliżej</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od granicy</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planowanej wycinki drzewostanu pod pas technologiczny jest oddalone od niej o nieco ponad</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50 m</w:t>
      </w:r>
      <w:r w:rsidR="001F3117" w:rsidRPr="0046576B">
        <w:rPr>
          <w:rFonts w:ascii="Calibri Light" w:hAnsi="Calibri Light" w:cs="Calibri Light"/>
          <w:iCs/>
          <w:sz w:val="20"/>
          <w:szCs w:val="20"/>
        </w:rPr>
        <w:t>. Natomiast</w:t>
      </w:r>
      <w:r w:rsidRPr="0046576B">
        <w:rPr>
          <w:rFonts w:ascii="Calibri Light" w:hAnsi="Calibri Light" w:cs="Calibri Light"/>
          <w:iCs/>
          <w:sz w:val="20"/>
          <w:szCs w:val="20"/>
        </w:rPr>
        <w:t xml:space="preserve"> brakuje informacji o dokładnej lokalizacji drugiego niewykończonego gniazda w tej</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lokalizacji,</w:t>
      </w:r>
      <w:r w:rsidR="001F3117" w:rsidRPr="0046576B">
        <w:rPr>
          <w:rFonts w:ascii="Calibri Light" w:hAnsi="Calibri Light" w:cs="Calibri Light"/>
          <w:iCs/>
          <w:sz w:val="20"/>
          <w:szCs w:val="20"/>
        </w:rPr>
        <w:t xml:space="preserve"> zaś</w:t>
      </w:r>
      <w:r w:rsidRPr="0046576B">
        <w:rPr>
          <w:rFonts w:ascii="Calibri Light" w:hAnsi="Calibri Light" w:cs="Calibri Light"/>
          <w:iCs/>
          <w:sz w:val="20"/>
          <w:szCs w:val="20"/>
        </w:rPr>
        <w:t xml:space="preserve"> trzecie gniazdo jest już w odległości około 450 m od granicy wycinki.</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Inwestor do pisma z 31 sierpnia 2022 r. dołączył </w:t>
      </w:r>
      <w:r w:rsidRPr="0046576B">
        <w:rPr>
          <w:rFonts w:ascii="Calibri Light" w:hAnsi="Calibri Light" w:cs="Calibri Light"/>
          <w:i/>
          <w:iCs/>
          <w:sz w:val="20"/>
          <w:szCs w:val="20"/>
        </w:rPr>
        <w:t>Opinię ornitologiczną dotyczącą pojawu</w:t>
      </w:r>
      <w:r w:rsidR="001F3117" w:rsidRPr="0046576B">
        <w:rPr>
          <w:rFonts w:ascii="Calibri Light" w:hAnsi="Calibri Light" w:cs="Calibri Light"/>
          <w:i/>
          <w:iCs/>
          <w:sz w:val="20"/>
          <w:szCs w:val="20"/>
        </w:rPr>
        <w:t xml:space="preserve"> </w:t>
      </w:r>
      <w:r w:rsidRPr="0046576B">
        <w:rPr>
          <w:rFonts w:ascii="Calibri Light" w:hAnsi="Calibri Light" w:cs="Calibri Light"/>
          <w:i/>
          <w:iCs/>
          <w:sz w:val="20"/>
          <w:szCs w:val="20"/>
        </w:rPr>
        <w:t xml:space="preserve">bielika w rejonie budowanej linii elektroenergetycznej 400 kV Ostrołęka – Stanisławów. </w:t>
      </w:r>
      <w:r w:rsidRPr="0046576B">
        <w:rPr>
          <w:rFonts w:ascii="Calibri Light" w:hAnsi="Calibri Light" w:cs="Calibri Light"/>
          <w:iCs/>
          <w:sz w:val="20"/>
          <w:szCs w:val="20"/>
        </w:rPr>
        <w:t>W opinii tej</w:t>
      </w:r>
      <w:r w:rsidR="001F3117"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zwrócono uwagę na główne zagrożenia dla zidentyfikowanego stanowiska bielika w lasach </w:t>
      </w:r>
      <w:r w:rsidR="00E0128F" w:rsidRPr="0046576B">
        <w:rPr>
          <w:rFonts w:ascii="Calibri Light" w:hAnsi="Calibri Light" w:cs="Calibri Light"/>
          <w:iCs/>
          <w:sz w:val="20"/>
          <w:szCs w:val="20"/>
        </w:rPr>
        <w:t>leśnictwa Urle, tj.</w:t>
      </w:r>
      <w:r w:rsidRPr="0046576B">
        <w:rPr>
          <w:rFonts w:ascii="Calibri Light" w:hAnsi="Calibri Light" w:cs="Calibri Light"/>
          <w:iCs/>
          <w:sz w:val="20"/>
          <w:szCs w:val="20"/>
        </w:rPr>
        <w:t>:</w:t>
      </w:r>
    </w:p>
    <w:p w14:paraId="02E78F39" w14:textId="317AC988" w:rsidR="00D227B6" w:rsidRPr="0046576B" w:rsidRDefault="00D227B6" w:rsidP="0046576B">
      <w:pPr>
        <w:pStyle w:val="Akapitzlist"/>
        <w:numPr>
          <w:ilvl w:val="0"/>
          <w:numId w:val="25"/>
        </w:numPr>
        <w:spacing w:line="276" w:lineRule="auto"/>
        <w:rPr>
          <w:rFonts w:ascii="Calibri Light" w:hAnsi="Calibri Light" w:cs="Calibri Light"/>
          <w:iCs/>
          <w:sz w:val="20"/>
          <w:szCs w:val="20"/>
        </w:rPr>
      </w:pPr>
      <w:r w:rsidRPr="0046576B">
        <w:rPr>
          <w:rFonts w:ascii="Calibri Light" w:hAnsi="Calibri Light" w:cs="Calibri Light"/>
          <w:iCs/>
          <w:sz w:val="20"/>
          <w:szCs w:val="20"/>
        </w:rPr>
        <w:t>zmiana otoczenia siedliska w rejonie gniazd (wycinka i pojawienie się linii wraz z</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konstrukcjami słupowymi);</w:t>
      </w:r>
    </w:p>
    <w:p w14:paraId="052E1797" w14:textId="57EBEE45" w:rsidR="00D227B6" w:rsidRPr="0046576B" w:rsidRDefault="00D227B6" w:rsidP="0046576B">
      <w:pPr>
        <w:pStyle w:val="Akapitzlist"/>
        <w:numPr>
          <w:ilvl w:val="0"/>
          <w:numId w:val="25"/>
        </w:numPr>
        <w:spacing w:line="276" w:lineRule="auto"/>
        <w:rPr>
          <w:rFonts w:ascii="Calibri Light" w:hAnsi="Calibri Light" w:cs="Calibri Light"/>
          <w:iCs/>
          <w:sz w:val="20"/>
          <w:szCs w:val="20"/>
        </w:rPr>
      </w:pPr>
      <w:r w:rsidRPr="0046576B">
        <w:rPr>
          <w:rFonts w:ascii="Calibri Light" w:hAnsi="Calibri Light" w:cs="Calibri Light"/>
          <w:iCs/>
          <w:sz w:val="20"/>
          <w:szCs w:val="20"/>
        </w:rPr>
        <w:t>kolizje ptaków z linią w wyniku pojawienia się bariery w postaci przewodów napowietrznych</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w pobliżu gniazd;</w:t>
      </w:r>
    </w:p>
    <w:p w14:paraId="544BB278" w14:textId="018B1E3E" w:rsidR="00D227B6" w:rsidRPr="0046576B" w:rsidRDefault="00D227B6" w:rsidP="0046576B">
      <w:pPr>
        <w:pStyle w:val="Akapitzlist"/>
        <w:numPr>
          <w:ilvl w:val="0"/>
          <w:numId w:val="25"/>
        </w:numPr>
        <w:spacing w:line="276" w:lineRule="auto"/>
        <w:rPr>
          <w:rFonts w:ascii="Calibri Light" w:hAnsi="Calibri Light" w:cs="Calibri Light"/>
          <w:iCs/>
          <w:sz w:val="20"/>
          <w:szCs w:val="20"/>
        </w:rPr>
      </w:pPr>
      <w:r w:rsidRPr="0046576B">
        <w:rPr>
          <w:rFonts w:ascii="Calibri Light" w:hAnsi="Calibri Light" w:cs="Calibri Light"/>
          <w:iCs/>
          <w:sz w:val="20"/>
          <w:szCs w:val="20"/>
        </w:rPr>
        <w:t>porażenia ptaków prądem;</w:t>
      </w:r>
    </w:p>
    <w:p w14:paraId="17BED203" w14:textId="77777777" w:rsidR="00E0128F" w:rsidRPr="0046576B" w:rsidRDefault="00D227B6" w:rsidP="0046576B">
      <w:pPr>
        <w:pStyle w:val="Akapitzlist"/>
        <w:numPr>
          <w:ilvl w:val="0"/>
          <w:numId w:val="25"/>
        </w:numPr>
        <w:spacing w:line="276" w:lineRule="auto"/>
        <w:rPr>
          <w:rFonts w:ascii="Calibri Light" w:hAnsi="Calibri Light" w:cs="Calibri Light"/>
          <w:iCs/>
          <w:sz w:val="20"/>
          <w:szCs w:val="20"/>
        </w:rPr>
      </w:pPr>
      <w:r w:rsidRPr="0046576B">
        <w:rPr>
          <w:rFonts w:ascii="Calibri Light" w:hAnsi="Calibri Light" w:cs="Calibri Light"/>
          <w:iCs/>
          <w:sz w:val="20"/>
          <w:szCs w:val="20"/>
        </w:rPr>
        <w:t>hałas w trakcie wycinki i budowy.</w:t>
      </w:r>
    </w:p>
    <w:p w14:paraId="0A08A3CB" w14:textId="557A02D8" w:rsidR="00E0128F" w:rsidRPr="0046576B" w:rsidRDefault="00D227B6"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Wyjaśnienia wymaga, że zakres wycinki w przypadku linii śródleśnej wynika z potrzeby</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zapewnienia dostępu do stanowiska słupowego, wykonania wycinki w pasie podstawowym i wycinki</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tymczasowej, m.in. pod stanowiska do naciągów linii. W przypadku tej technologii wycinka zbliży się</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na ok</w:t>
      </w:r>
      <w:r w:rsidR="00A938BA" w:rsidRPr="0046576B">
        <w:rPr>
          <w:rFonts w:ascii="Calibri Light" w:hAnsi="Calibri Light" w:cs="Calibri Light"/>
          <w:iCs/>
          <w:sz w:val="20"/>
          <w:szCs w:val="20"/>
        </w:rPr>
        <w:t xml:space="preserve">oło </w:t>
      </w:r>
      <w:r w:rsidRPr="0046576B">
        <w:rPr>
          <w:rFonts w:ascii="Calibri Light" w:hAnsi="Calibri Light" w:cs="Calibri Light"/>
          <w:iCs/>
          <w:sz w:val="20"/>
          <w:szCs w:val="20"/>
        </w:rPr>
        <w:t xml:space="preserve">50 m do gniazd położonych na wschodnim skraju wydzielenia 427 h. </w:t>
      </w:r>
      <w:r w:rsidR="00E0128F" w:rsidRPr="0046576B">
        <w:rPr>
          <w:rFonts w:ascii="Calibri Light" w:hAnsi="Calibri Light" w:cs="Calibri Light"/>
          <w:iCs/>
          <w:sz w:val="20"/>
          <w:szCs w:val="20"/>
        </w:rPr>
        <w:t>Natomiast w</w:t>
      </w:r>
      <w:r w:rsidRPr="0046576B">
        <w:rPr>
          <w:rFonts w:ascii="Calibri Light" w:hAnsi="Calibri Light" w:cs="Calibri Light"/>
          <w:iCs/>
          <w:sz w:val="20"/>
          <w:szCs w:val="20"/>
        </w:rPr>
        <w:t xml:space="preserve"> technologii nadleśnej, z uwagi na wyższe konstrukcje </w:t>
      </w:r>
      <w:r w:rsidRPr="0046576B">
        <w:rPr>
          <w:rFonts w:ascii="Calibri Light" w:hAnsi="Calibri Light" w:cs="Calibri Light"/>
          <w:iCs/>
          <w:sz w:val="20"/>
          <w:szCs w:val="20"/>
        </w:rPr>
        <w:lastRenderedPageBreak/>
        <w:t>słupów, obszar wycinki tymczasowej objąłby większy zakres</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niż w przypadku słupów w technologii śródleśnej. Wiązałoby się z większą ingerencją w wydzielenie</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leśne oraz zbliżenie do zidentyfikowanych gniazd bielika.</w:t>
      </w:r>
      <w:r w:rsidR="00E0128F" w:rsidRPr="0046576B">
        <w:rPr>
          <w:rFonts w:ascii="Calibri Light" w:hAnsi="Calibri Light" w:cs="Calibri Light"/>
          <w:iCs/>
          <w:sz w:val="20"/>
          <w:szCs w:val="20"/>
        </w:rPr>
        <w:t xml:space="preserve"> </w:t>
      </w:r>
    </w:p>
    <w:p w14:paraId="25850D03" w14:textId="5F295EE6" w:rsidR="00E0128F" w:rsidRPr="0046576B" w:rsidRDefault="00D227B6"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Odnosząc się do kwestii kolizji należy wskazać, że sama obecność linii napowietrznej nie jest</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dużym zagrożeniem, gdyż kolizje ptaków szponiastych z przewodami linii wysokich napięć są</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stosunkowo rzadkie, jednakże występują. Stąd też, inwestor został zobowiązany</w:t>
      </w:r>
      <w:r w:rsidR="00E0128F" w:rsidRPr="0046576B">
        <w:rPr>
          <w:rFonts w:ascii="Calibri Light" w:hAnsi="Calibri Light" w:cs="Calibri Light"/>
          <w:iCs/>
          <w:sz w:val="20"/>
          <w:szCs w:val="20"/>
        </w:rPr>
        <w:t xml:space="preserve"> w niniejszej decyzji (pkt 18)</w:t>
      </w:r>
      <w:r w:rsidRPr="0046576B">
        <w:rPr>
          <w:rFonts w:ascii="Calibri Light" w:hAnsi="Calibri Light" w:cs="Calibri Light"/>
          <w:iCs/>
          <w:sz w:val="20"/>
          <w:szCs w:val="20"/>
        </w:rPr>
        <w:t xml:space="preserve"> do oznakowania</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przewodów linii w km 16+000 – 17+500 na odcinku WB2 poprzez zastosowanie spiral typu dużego</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oraz ostrzegaczy w postaci płytek tzw. </w:t>
      </w:r>
      <w:proofErr w:type="spellStart"/>
      <w:r w:rsidR="00C10F70" w:rsidRPr="0046576B">
        <w:rPr>
          <w:rFonts w:ascii="Calibri Light" w:hAnsi="Calibri Light" w:cs="Calibri Light"/>
          <w:iCs/>
          <w:sz w:val="20"/>
          <w:szCs w:val="20"/>
        </w:rPr>
        <w:t>Firefly</w:t>
      </w:r>
      <w:proofErr w:type="spellEnd"/>
      <w:r w:rsidRPr="0046576B">
        <w:rPr>
          <w:rFonts w:ascii="Calibri Light" w:hAnsi="Calibri Light" w:cs="Calibri Light"/>
          <w:iCs/>
          <w:sz w:val="20"/>
          <w:szCs w:val="20"/>
        </w:rPr>
        <w:t>. Działanie takie ma na celu zminimalizowanie</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ewentualnych kolizji bielika z przewodami, a dzięki zastosowaniu technologii śródleśnej nastąpi</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zmniejszenie ekspozycji linii w formie przeszkody, poprzez możliwie niskie zawieszenie przewodów.</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Istotne jest także to, że zastosowanie linii nadleśnej oznaczałoby podniesienie linii i strefy kolizyjnej</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przewodów o ok</w:t>
      </w:r>
      <w:r w:rsidR="00A23172" w:rsidRPr="0046576B">
        <w:rPr>
          <w:rFonts w:ascii="Calibri Light" w:hAnsi="Calibri Light" w:cs="Calibri Light"/>
          <w:iCs/>
          <w:sz w:val="20"/>
          <w:szCs w:val="20"/>
        </w:rPr>
        <w:t>oło</w:t>
      </w:r>
      <w:r w:rsidRPr="0046576B">
        <w:rPr>
          <w:rFonts w:ascii="Calibri Light" w:hAnsi="Calibri Light" w:cs="Calibri Light"/>
          <w:iCs/>
          <w:sz w:val="20"/>
          <w:szCs w:val="20"/>
        </w:rPr>
        <w:t xml:space="preserve"> 25 m, co stanowiłoby wyższą przeszkodę niż w przypadku linii śródleśnej.</w:t>
      </w:r>
      <w:r w:rsidR="00E0128F" w:rsidRPr="0046576B">
        <w:rPr>
          <w:rFonts w:ascii="Calibri Light" w:hAnsi="Calibri Light" w:cs="Calibri Light"/>
          <w:iCs/>
          <w:sz w:val="20"/>
          <w:szCs w:val="20"/>
        </w:rPr>
        <w:t xml:space="preserve"> </w:t>
      </w:r>
    </w:p>
    <w:p w14:paraId="599AAD49" w14:textId="77777777" w:rsidR="00E0128F" w:rsidRPr="0046576B" w:rsidRDefault="00D227B6"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Wyjaśniając kwestię porażeń ptaków należy wskazać, że porażenia ptaków na liniach</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najwyższych napięć zasadniczo nie są spotkane, co wynika z faktu znacznych odległości pomiędzy</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elementami roboczymi a uziemionymi. Bielik, podobnie jak inne duże ptaki, nie jest w stanie dotknąć</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elementów o różnych potencjałach prowadząc do zwarcia i porażenia prądem.</w:t>
      </w:r>
      <w:r w:rsidR="00E0128F" w:rsidRPr="0046576B">
        <w:rPr>
          <w:rFonts w:ascii="Calibri Light" w:hAnsi="Calibri Light" w:cs="Calibri Light"/>
          <w:iCs/>
          <w:sz w:val="20"/>
          <w:szCs w:val="20"/>
        </w:rPr>
        <w:t xml:space="preserve"> </w:t>
      </w:r>
    </w:p>
    <w:p w14:paraId="01BCA8D3" w14:textId="41817911" w:rsidR="00E0128F" w:rsidRPr="0046576B" w:rsidRDefault="00D227B6"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Analizując kwestię hałasu, który będzie generowany w trakcie realizacji inwestycji, należy</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wskazać, że prace budowlane, na odcinku w km 16+000 – 17+500</w:t>
      </w:r>
      <w:r w:rsidR="00E0128F" w:rsidRPr="0046576B">
        <w:rPr>
          <w:rFonts w:ascii="Calibri Light" w:hAnsi="Calibri Light" w:cs="Calibri Light"/>
          <w:iCs/>
          <w:sz w:val="20"/>
          <w:szCs w:val="20"/>
        </w:rPr>
        <w:t>,</w:t>
      </w:r>
      <w:r w:rsidRPr="0046576B">
        <w:rPr>
          <w:rFonts w:ascii="Calibri Light" w:hAnsi="Calibri Light" w:cs="Calibri Light"/>
          <w:iCs/>
          <w:sz w:val="20"/>
          <w:szCs w:val="20"/>
        </w:rPr>
        <w:t xml:space="preserve"> </w:t>
      </w:r>
      <w:r w:rsidR="00E0128F" w:rsidRPr="0046576B">
        <w:rPr>
          <w:rFonts w:ascii="Calibri Light" w:hAnsi="Calibri Light" w:cs="Calibri Light"/>
          <w:iCs/>
          <w:sz w:val="20"/>
          <w:szCs w:val="20"/>
        </w:rPr>
        <w:t xml:space="preserve">zgodnie z pkt 12 decyzji GDOŚ, </w:t>
      </w:r>
      <w:r w:rsidRPr="0046576B">
        <w:rPr>
          <w:rFonts w:ascii="Calibri Light" w:hAnsi="Calibri Light" w:cs="Calibri Light"/>
          <w:iCs/>
          <w:sz w:val="20"/>
          <w:szCs w:val="20"/>
        </w:rPr>
        <w:t>będą prowadzone wyłącznie poza okresem</w:t>
      </w:r>
      <w:r w:rsidR="00E0128F" w:rsidRPr="0046576B">
        <w:rPr>
          <w:rFonts w:ascii="Calibri Light" w:hAnsi="Calibri Light" w:cs="Calibri Light"/>
          <w:iCs/>
          <w:sz w:val="20"/>
          <w:szCs w:val="20"/>
        </w:rPr>
        <w:t xml:space="preserve"> </w:t>
      </w:r>
      <w:r w:rsidRPr="0046576B">
        <w:rPr>
          <w:rFonts w:ascii="Calibri Light" w:hAnsi="Calibri Light" w:cs="Calibri Light"/>
          <w:iCs/>
          <w:sz w:val="20"/>
          <w:szCs w:val="20"/>
        </w:rPr>
        <w:t>lęgowym, który w przypadku bielika przypada w terminie od 1 stycznia do 31 lipca.</w:t>
      </w:r>
    </w:p>
    <w:p w14:paraId="7AF9C8FF" w14:textId="77777777" w:rsidR="006D467F" w:rsidRPr="0046576B" w:rsidRDefault="00E0128F"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Organ odwoławczy</w:t>
      </w:r>
      <w:r w:rsidR="00D227B6" w:rsidRPr="0046576B">
        <w:rPr>
          <w:rFonts w:ascii="Calibri Light" w:hAnsi="Calibri Light" w:cs="Calibri Light"/>
          <w:iCs/>
          <w:sz w:val="20"/>
          <w:szCs w:val="20"/>
        </w:rPr>
        <w:t xml:space="preserve"> podziela pogląd wyrażony w ww. opinii ornitologicznej, że w wyniku wprowadzonych</w:t>
      </w:r>
      <w:r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zmian w otoczeniu gniazd w wydzieleniu 427 h, ptaki mogą porzucić gniazdo położone najbliżej</w:t>
      </w:r>
      <w:r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inwestycji, wybierając na lęgi pozostałe gniazdo w wydzieleniu 424 b, oddalone od linii. Możliwe jest</w:t>
      </w:r>
      <w:r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także</w:t>
      </w:r>
      <w:r w:rsidRPr="0046576B">
        <w:rPr>
          <w:rFonts w:ascii="Calibri Light" w:hAnsi="Calibri Light" w:cs="Calibri Light"/>
          <w:iCs/>
          <w:sz w:val="20"/>
          <w:szCs w:val="20"/>
        </w:rPr>
        <w:t>, że</w:t>
      </w:r>
      <w:r w:rsidR="00D227B6" w:rsidRPr="0046576B">
        <w:rPr>
          <w:rFonts w:ascii="Calibri Light" w:hAnsi="Calibri Light" w:cs="Calibri Light"/>
          <w:iCs/>
          <w:sz w:val="20"/>
          <w:szCs w:val="20"/>
        </w:rPr>
        <w:t xml:space="preserve"> wycinka i realizacja prac budowlanych w zaplanowanej lokalizacji prowadzona nawet poza</w:t>
      </w:r>
      <w:r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okresem lęgowym bielika, mogą spowodować utratę tego nowego stanowiska</w:t>
      </w:r>
      <w:r w:rsidR="006D467F" w:rsidRPr="0046576B">
        <w:rPr>
          <w:rFonts w:ascii="Calibri Light" w:hAnsi="Calibri Light" w:cs="Calibri Light"/>
          <w:iCs/>
          <w:sz w:val="20"/>
          <w:szCs w:val="20"/>
        </w:rPr>
        <w:t>.</w:t>
      </w:r>
      <w:r w:rsidR="00D227B6" w:rsidRPr="0046576B">
        <w:rPr>
          <w:rFonts w:ascii="Calibri Light" w:hAnsi="Calibri Light" w:cs="Calibri Light"/>
          <w:iCs/>
          <w:sz w:val="20"/>
          <w:szCs w:val="20"/>
        </w:rPr>
        <w:t xml:space="preserve"> </w:t>
      </w:r>
      <w:r w:rsidR="006D467F" w:rsidRPr="0046576B">
        <w:rPr>
          <w:rFonts w:ascii="Calibri Light" w:hAnsi="Calibri Light" w:cs="Calibri Light"/>
          <w:iCs/>
          <w:sz w:val="20"/>
          <w:szCs w:val="20"/>
        </w:rPr>
        <w:t>J</w:t>
      </w:r>
      <w:r w:rsidR="00D227B6" w:rsidRPr="0046576B">
        <w:rPr>
          <w:rFonts w:ascii="Calibri Light" w:hAnsi="Calibri Light" w:cs="Calibri Light"/>
          <w:iCs/>
          <w:sz w:val="20"/>
          <w:szCs w:val="20"/>
        </w:rPr>
        <w:t>ednakże nie można</w:t>
      </w:r>
      <w:r w:rsidR="006D467F"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wykluczyć, że w następnym sezonie lub w kolejnych latach ta bądź inna para zajmie ten rejon</w:t>
      </w:r>
      <w:r w:rsidR="006D467F"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wykorzystując istniejące gniazda lub budując nowe.</w:t>
      </w:r>
      <w:r w:rsidR="006D467F"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Należy także zauważyć, że z punktu widzenia siedlisk bielika sama obecność lub pojawienie się</w:t>
      </w:r>
      <w:r w:rsidR="006D467F"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luki w drzewostanie związanej z wykonaniem i obecnością linii elektroenergetycznej nie jest istotnym</w:t>
      </w:r>
      <w:r w:rsidR="006D467F"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zagrożeniem, bowiem ptaki te z reguły zajmują lokalizacje na skraju starszych drzewostanów, z dobrym</w:t>
      </w:r>
      <w:r w:rsidR="006D467F"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dolotem z otwartej przestrzeni. Przebieg planowanej linii w zakładanej lokalizacji nie przecina trasy do</w:t>
      </w:r>
      <w:r w:rsidR="006D467F"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głównego żerowiska tej pary, jakim jest najprawdopodobniej kompleks stawów rybnych pod Jadowem</w:t>
      </w:r>
      <w:r w:rsidR="006D467F" w:rsidRPr="0046576B">
        <w:rPr>
          <w:rFonts w:ascii="Calibri Light" w:hAnsi="Calibri Light" w:cs="Calibri Light"/>
          <w:iCs/>
          <w:sz w:val="20"/>
          <w:szCs w:val="20"/>
        </w:rPr>
        <w:t xml:space="preserve"> </w:t>
      </w:r>
      <w:r w:rsidR="00D227B6" w:rsidRPr="0046576B">
        <w:rPr>
          <w:rFonts w:ascii="Calibri Light" w:hAnsi="Calibri Light" w:cs="Calibri Light"/>
          <w:iCs/>
          <w:sz w:val="20"/>
          <w:szCs w:val="20"/>
        </w:rPr>
        <w:t>(około 2,6 km na SE od gniazd).</w:t>
      </w:r>
      <w:r w:rsidR="006D467F" w:rsidRPr="0046576B">
        <w:rPr>
          <w:rFonts w:ascii="Calibri Light" w:hAnsi="Calibri Light" w:cs="Calibri Light"/>
          <w:iCs/>
          <w:sz w:val="20"/>
          <w:szCs w:val="20"/>
        </w:rPr>
        <w:t xml:space="preserve"> </w:t>
      </w:r>
    </w:p>
    <w:p w14:paraId="4391CD50" w14:textId="1E8D3C13" w:rsidR="00D227B6" w:rsidRPr="0046576B" w:rsidRDefault="00D227B6"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Niezależnie od powyższego</w:t>
      </w:r>
      <w:r w:rsidR="006D467F" w:rsidRPr="0046576B">
        <w:rPr>
          <w:rFonts w:ascii="Calibri Light" w:hAnsi="Calibri Light" w:cs="Calibri Light"/>
          <w:iCs/>
          <w:sz w:val="20"/>
          <w:szCs w:val="20"/>
        </w:rPr>
        <w:t>,</w:t>
      </w:r>
      <w:r w:rsidRPr="0046576B">
        <w:rPr>
          <w:rFonts w:ascii="Calibri Light" w:hAnsi="Calibri Light" w:cs="Calibri Light"/>
          <w:iCs/>
          <w:sz w:val="20"/>
          <w:szCs w:val="20"/>
        </w:rPr>
        <w:t xml:space="preserve"> wyjaśnić należy, że linia elektroenergetyczna w technologii</w:t>
      </w:r>
      <w:r w:rsidR="006D467F"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nadleśnej minimalizuje zakres wycinki przecinanych kompleksów leśnych, </w:t>
      </w:r>
      <w:r w:rsidR="006D467F" w:rsidRPr="0046576B">
        <w:rPr>
          <w:rFonts w:ascii="Calibri Light" w:hAnsi="Calibri Light" w:cs="Calibri Light"/>
          <w:iCs/>
          <w:sz w:val="20"/>
          <w:szCs w:val="20"/>
        </w:rPr>
        <w:t>natomiast</w:t>
      </w:r>
      <w:r w:rsidRPr="0046576B">
        <w:rPr>
          <w:rFonts w:ascii="Calibri Light" w:hAnsi="Calibri Light" w:cs="Calibri Light"/>
          <w:iCs/>
          <w:sz w:val="20"/>
          <w:szCs w:val="20"/>
        </w:rPr>
        <w:t xml:space="preserve"> aspekt ten powinien być zawsze analizowany z uwzględnieniem oddziaływania na pozostałe</w:t>
      </w:r>
      <w:r w:rsidR="006D467F" w:rsidRPr="0046576B">
        <w:rPr>
          <w:rFonts w:ascii="Calibri Light" w:hAnsi="Calibri Light" w:cs="Calibri Light"/>
          <w:iCs/>
          <w:sz w:val="20"/>
          <w:szCs w:val="20"/>
        </w:rPr>
        <w:t xml:space="preserve"> </w:t>
      </w:r>
      <w:r w:rsidRPr="0046576B">
        <w:rPr>
          <w:rFonts w:ascii="Calibri Light" w:hAnsi="Calibri Light" w:cs="Calibri Light"/>
          <w:iCs/>
          <w:sz w:val="20"/>
          <w:szCs w:val="20"/>
        </w:rPr>
        <w:t>komponenty środowiska. Usytuowanie przewodów wysoko ponad szczytami drzew zwiększa ryzyko</w:t>
      </w:r>
      <w:r w:rsidR="006D467F" w:rsidRPr="0046576B">
        <w:rPr>
          <w:rFonts w:ascii="Calibri Light" w:hAnsi="Calibri Light" w:cs="Calibri Light"/>
          <w:iCs/>
          <w:sz w:val="20"/>
          <w:szCs w:val="20"/>
        </w:rPr>
        <w:t xml:space="preserve"> </w:t>
      </w:r>
      <w:r w:rsidRPr="0046576B">
        <w:rPr>
          <w:rFonts w:ascii="Calibri Light" w:hAnsi="Calibri Light" w:cs="Calibri Light"/>
          <w:iCs/>
          <w:sz w:val="20"/>
          <w:szCs w:val="20"/>
        </w:rPr>
        <w:t>kolizji dla ptaków migrujących i może także stanowić zagrożenie dla populacji lokalnych. Planowana</w:t>
      </w:r>
      <w:r w:rsidR="006D467F" w:rsidRPr="0046576B">
        <w:rPr>
          <w:rFonts w:ascii="Calibri Light" w:hAnsi="Calibri Light" w:cs="Calibri Light"/>
          <w:iCs/>
          <w:sz w:val="20"/>
          <w:szCs w:val="20"/>
        </w:rPr>
        <w:t xml:space="preserve"> </w:t>
      </w:r>
      <w:r w:rsidRPr="0046576B">
        <w:rPr>
          <w:rFonts w:ascii="Calibri Light" w:hAnsi="Calibri Light" w:cs="Calibri Light"/>
          <w:iCs/>
          <w:sz w:val="20"/>
          <w:szCs w:val="20"/>
        </w:rPr>
        <w:t>linia elektroenergetyczna przechodzi przez obszary ptasie Natura 2000, tj. Dolina Dolnego Bugu,</w:t>
      </w:r>
      <w:r w:rsidR="006D467F" w:rsidRPr="0046576B">
        <w:rPr>
          <w:rFonts w:ascii="Calibri Light" w:hAnsi="Calibri Light" w:cs="Calibri Light"/>
          <w:iCs/>
          <w:sz w:val="20"/>
          <w:szCs w:val="20"/>
        </w:rPr>
        <w:t xml:space="preserve"> </w:t>
      </w:r>
      <w:r w:rsidRPr="0046576B">
        <w:rPr>
          <w:rFonts w:ascii="Calibri Light" w:hAnsi="Calibri Light" w:cs="Calibri Light"/>
          <w:iCs/>
          <w:sz w:val="20"/>
          <w:szCs w:val="20"/>
        </w:rPr>
        <w:t>Puszcza Biała, a w sąsiedztwie linii znajdują się dwa kolejne – Bagno Pulwy i Dolina Dolnej Narwi.</w:t>
      </w:r>
    </w:p>
    <w:p w14:paraId="4B7E432A" w14:textId="2E16DD61" w:rsidR="00D227B6" w:rsidRPr="0046576B" w:rsidRDefault="006D467F"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 lit. f)</w:t>
      </w:r>
    </w:p>
    <w:p w14:paraId="0BBF7D73" w14:textId="44CBF288"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W przesłanych pismach</w:t>
      </w:r>
      <w:r w:rsidR="003E23A4" w:rsidRPr="0046576B">
        <w:rPr>
          <w:rFonts w:ascii="Calibri Light" w:hAnsi="Calibri Light" w:cs="Calibri Light"/>
          <w:iCs/>
          <w:sz w:val="20"/>
          <w:szCs w:val="20"/>
        </w:rPr>
        <w:t>,</w:t>
      </w:r>
      <w:r w:rsidRPr="0046576B">
        <w:rPr>
          <w:rFonts w:ascii="Calibri Light" w:hAnsi="Calibri Light" w:cs="Calibri Light"/>
          <w:iCs/>
          <w:sz w:val="20"/>
          <w:szCs w:val="20"/>
        </w:rPr>
        <w:t xml:space="preserve"> Nadleśnictwa powołały się na opinie dotyczące lokalizacji zamierzenia</w:t>
      </w:r>
      <w:r w:rsidR="003E23A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inwestycyjnego w postaci linii </w:t>
      </w:r>
      <w:r w:rsidR="003E23A4" w:rsidRPr="0046576B">
        <w:rPr>
          <w:rFonts w:ascii="Calibri Light" w:hAnsi="Calibri Light" w:cs="Calibri Light"/>
          <w:iCs/>
          <w:sz w:val="20"/>
          <w:szCs w:val="20"/>
        </w:rPr>
        <w:t xml:space="preserve">elektroenergetycznej </w:t>
      </w:r>
      <w:r w:rsidRPr="0046576B">
        <w:rPr>
          <w:rFonts w:ascii="Calibri Light" w:hAnsi="Calibri Light" w:cs="Calibri Light"/>
          <w:iCs/>
          <w:sz w:val="20"/>
          <w:szCs w:val="20"/>
        </w:rPr>
        <w:t>400 kV Ostrołęka – Stanisławów. Opinie te zostały sporządzone w</w:t>
      </w:r>
      <w:r w:rsidR="003E23A4" w:rsidRPr="0046576B">
        <w:rPr>
          <w:rFonts w:ascii="Calibri Light" w:hAnsi="Calibri Light" w:cs="Calibri Light"/>
          <w:iCs/>
          <w:sz w:val="20"/>
          <w:szCs w:val="20"/>
        </w:rPr>
        <w:t xml:space="preserve"> </w:t>
      </w:r>
      <w:r w:rsidRPr="0046576B">
        <w:rPr>
          <w:rFonts w:ascii="Calibri Light" w:hAnsi="Calibri Light" w:cs="Calibri Light"/>
          <w:iCs/>
          <w:sz w:val="20"/>
          <w:szCs w:val="20"/>
        </w:rPr>
        <w:t>związku z postępowaniem w sprawie wydania decyzji o lokalizacji strategicznej inwestycji w zakresie</w:t>
      </w:r>
      <w:r w:rsidR="003E23A4" w:rsidRPr="0046576B">
        <w:rPr>
          <w:rFonts w:ascii="Calibri Light" w:hAnsi="Calibri Light" w:cs="Calibri Light"/>
          <w:iCs/>
          <w:sz w:val="20"/>
          <w:szCs w:val="20"/>
        </w:rPr>
        <w:t xml:space="preserve"> </w:t>
      </w:r>
      <w:r w:rsidRPr="0046576B">
        <w:rPr>
          <w:rFonts w:ascii="Calibri Light" w:hAnsi="Calibri Light" w:cs="Calibri Light"/>
          <w:iCs/>
          <w:sz w:val="20"/>
          <w:szCs w:val="20"/>
        </w:rPr>
        <w:t>sieci przesyłowej. Opinie te stanowiły formę zajęcia stanowiska, które nie miał</w:t>
      </w:r>
      <w:r w:rsidR="003E23A4" w:rsidRPr="0046576B">
        <w:rPr>
          <w:rFonts w:ascii="Calibri Light" w:hAnsi="Calibri Light" w:cs="Calibri Light"/>
          <w:iCs/>
          <w:sz w:val="20"/>
          <w:szCs w:val="20"/>
        </w:rPr>
        <w:t>y</w:t>
      </w:r>
      <w:r w:rsidRPr="0046576B">
        <w:rPr>
          <w:rFonts w:ascii="Calibri Light" w:hAnsi="Calibri Light" w:cs="Calibri Light"/>
          <w:iCs/>
          <w:sz w:val="20"/>
          <w:szCs w:val="20"/>
        </w:rPr>
        <w:t xml:space="preserve"> </w:t>
      </w:r>
      <w:r w:rsidR="003E23A4" w:rsidRPr="0046576B">
        <w:rPr>
          <w:rFonts w:ascii="Calibri Light" w:hAnsi="Calibri Light" w:cs="Calibri Light"/>
          <w:iCs/>
          <w:sz w:val="20"/>
          <w:szCs w:val="20"/>
        </w:rPr>
        <w:t>na celu</w:t>
      </w:r>
      <w:r w:rsidRPr="0046576B">
        <w:rPr>
          <w:rFonts w:ascii="Calibri Light" w:hAnsi="Calibri Light" w:cs="Calibri Light"/>
          <w:iCs/>
          <w:sz w:val="20"/>
          <w:szCs w:val="20"/>
        </w:rPr>
        <w:t xml:space="preserve"> autonomicznego badania zagadnień środowiskowych i zgodnie z przepisami specustawy</w:t>
      </w:r>
      <w:r w:rsidR="003E23A4" w:rsidRPr="0046576B">
        <w:rPr>
          <w:rFonts w:ascii="Calibri Light" w:hAnsi="Calibri Light" w:cs="Calibri Light"/>
          <w:iCs/>
          <w:sz w:val="20"/>
          <w:szCs w:val="20"/>
        </w:rPr>
        <w:t xml:space="preserve"> </w:t>
      </w:r>
      <w:r w:rsidRPr="0046576B">
        <w:rPr>
          <w:rFonts w:ascii="Calibri Light" w:hAnsi="Calibri Light" w:cs="Calibri Light"/>
          <w:iCs/>
          <w:sz w:val="20"/>
          <w:szCs w:val="20"/>
        </w:rPr>
        <w:t>przesyłowej mają charakter niewiążący. Nie były też wymagane w postępowaniu zmierzającym do</w:t>
      </w:r>
      <w:r w:rsidR="003E23A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wydania decyzji o środowiskowych uwarunkowaniach </w:t>
      </w:r>
      <w:r w:rsidR="003E23A4" w:rsidRPr="0046576B">
        <w:rPr>
          <w:rFonts w:ascii="Calibri Light" w:hAnsi="Calibri Light" w:cs="Calibri Light"/>
          <w:iCs/>
          <w:sz w:val="20"/>
          <w:szCs w:val="20"/>
        </w:rPr>
        <w:t>przez organ pierwszej instancji</w:t>
      </w:r>
      <w:r w:rsidRPr="0046576B">
        <w:rPr>
          <w:rFonts w:ascii="Calibri Light" w:hAnsi="Calibri Light" w:cs="Calibri Light"/>
          <w:iCs/>
          <w:sz w:val="20"/>
          <w:szCs w:val="20"/>
        </w:rPr>
        <w:t>. GDOŚ zwraca także</w:t>
      </w:r>
      <w:r w:rsidR="003E23A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uwagę, że </w:t>
      </w:r>
      <w:r w:rsidR="003E23A4" w:rsidRPr="0046576B">
        <w:rPr>
          <w:rFonts w:ascii="Calibri Light" w:hAnsi="Calibri Light" w:cs="Calibri Light"/>
          <w:iCs/>
          <w:sz w:val="20"/>
          <w:szCs w:val="20"/>
        </w:rPr>
        <w:t>Nadleśnictwa</w:t>
      </w:r>
      <w:r w:rsidRPr="0046576B">
        <w:rPr>
          <w:rFonts w:ascii="Calibri Light" w:hAnsi="Calibri Light" w:cs="Calibri Light"/>
          <w:iCs/>
          <w:sz w:val="20"/>
          <w:szCs w:val="20"/>
        </w:rPr>
        <w:t xml:space="preserve"> nie zgłasza</w:t>
      </w:r>
      <w:r w:rsidR="003E23A4" w:rsidRPr="0046576B">
        <w:rPr>
          <w:rFonts w:ascii="Calibri Light" w:hAnsi="Calibri Light" w:cs="Calibri Light"/>
          <w:iCs/>
          <w:sz w:val="20"/>
          <w:szCs w:val="20"/>
        </w:rPr>
        <w:t>ły</w:t>
      </w:r>
      <w:r w:rsidRPr="0046576B">
        <w:rPr>
          <w:rFonts w:ascii="Calibri Light" w:hAnsi="Calibri Light" w:cs="Calibri Light"/>
          <w:iCs/>
          <w:sz w:val="20"/>
          <w:szCs w:val="20"/>
        </w:rPr>
        <w:t xml:space="preserve"> podniesionych w pismach z 12 października</w:t>
      </w:r>
      <w:r w:rsidR="003E23A4" w:rsidRPr="0046576B">
        <w:rPr>
          <w:rFonts w:ascii="Calibri Light" w:hAnsi="Calibri Light" w:cs="Calibri Light"/>
          <w:iCs/>
          <w:sz w:val="20"/>
          <w:szCs w:val="20"/>
        </w:rPr>
        <w:t xml:space="preserve"> </w:t>
      </w:r>
      <w:r w:rsidRPr="0046576B">
        <w:rPr>
          <w:rFonts w:ascii="Calibri Light" w:hAnsi="Calibri Light" w:cs="Calibri Light"/>
          <w:iCs/>
          <w:sz w:val="20"/>
          <w:szCs w:val="20"/>
        </w:rPr>
        <w:t>2022 r., 13 października 2022 r., 8 listopada 2022 r. oraz 25 stycznia 2023 r. argumentów na etapie</w:t>
      </w:r>
      <w:r w:rsidR="003E23A4"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postępowania prowadzonego przez </w:t>
      </w:r>
      <w:r w:rsidR="003E23A4" w:rsidRPr="0046576B">
        <w:rPr>
          <w:rFonts w:ascii="Calibri Light" w:hAnsi="Calibri Light" w:cs="Calibri Light"/>
          <w:iCs/>
          <w:sz w:val="20"/>
          <w:szCs w:val="20"/>
        </w:rPr>
        <w:t>RDOŚ w Warszawie</w:t>
      </w:r>
      <w:r w:rsidRPr="0046576B">
        <w:rPr>
          <w:rFonts w:ascii="Calibri Light" w:hAnsi="Calibri Light" w:cs="Calibri Light"/>
          <w:iCs/>
          <w:sz w:val="20"/>
          <w:szCs w:val="20"/>
        </w:rPr>
        <w:t>.</w:t>
      </w:r>
    </w:p>
    <w:p w14:paraId="4C3C54F5" w14:textId="3E37A782" w:rsidR="00D227B6" w:rsidRPr="0046576B" w:rsidRDefault="00DA4A63"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 lit. g)</w:t>
      </w:r>
    </w:p>
    <w:p w14:paraId="2D6FC442" w14:textId="5650330D" w:rsidR="00D227B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 xml:space="preserve">Inwestor wskazał, że na skutek </w:t>
      </w:r>
      <w:bookmarkStart w:id="56" w:name="_Hlk128564787"/>
      <w:r w:rsidRPr="0046576B">
        <w:rPr>
          <w:rFonts w:ascii="Calibri Light" w:hAnsi="Calibri Light" w:cs="Calibri Light"/>
          <w:iCs/>
          <w:sz w:val="20"/>
          <w:szCs w:val="20"/>
        </w:rPr>
        <w:t>realizowanego obecnie procesu inwestycyjnego</w:t>
      </w:r>
      <w:bookmarkEnd w:id="56"/>
      <w:r w:rsidRPr="0046576B">
        <w:rPr>
          <w:rFonts w:ascii="Calibri Light" w:hAnsi="Calibri Light" w:cs="Calibri Light"/>
          <w:iCs/>
          <w:sz w:val="20"/>
          <w:szCs w:val="20"/>
        </w:rPr>
        <w:t>, który prowadzi</w:t>
      </w:r>
      <w:r w:rsidR="00B85346" w:rsidRPr="0046576B">
        <w:rPr>
          <w:rFonts w:ascii="Calibri Light" w:hAnsi="Calibri Light" w:cs="Calibri Light"/>
          <w:iCs/>
          <w:sz w:val="20"/>
          <w:szCs w:val="20"/>
        </w:rPr>
        <w:t xml:space="preserve"> </w:t>
      </w:r>
      <w:r w:rsidRPr="0046576B">
        <w:rPr>
          <w:rFonts w:ascii="Calibri Light" w:hAnsi="Calibri Light" w:cs="Calibri Light"/>
          <w:iCs/>
          <w:sz w:val="20"/>
          <w:szCs w:val="20"/>
        </w:rPr>
        <w:t>do zastąpienia starej, wysłużonej infrastruktury przesyłowej nowymi liniami, możliwe jest</w:t>
      </w:r>
      <w:r w:rsidR="00B85346" w:rsidRPr="0046576B">
        <w:rPr>
          <w:rFonts w:ascii="Calibri Light" w:hAnsi="Calibri Light" w:cs="Calibri Light"/>
          <w:iCs/>
          <w:sz w:val="20"/>
          <w:szCs w:val="20"/>
        </w:rPr>
        <w:t xml:space="preserve"> </w:t>
      </w:r>
      <w:r w:rsidRPr="0046576B">
        <w:rPr>
          <w:rFonts w:ascii="Calibri Light" w:hAnsi="Calibri Light" w:cs="Calibri Light"/>
          <w:iCs/>
          <w:sz w:val="20"/>
          <w:szCs w:val="20"/>
        </w:rPr>
        <w:t>wykorzystanie tak uwalnianego terenu do prowadzenia pełnej gospodarki leśnej. Należy wskazać, że w</w:t>
      </w:r>
      <w:r w:rsidR="00B85346" w:rsidRPr="0046576B">
        <w:rPr>
          <w:rFonts w:ascii="Calibri Light" w:hAnsi="Calibri Light" w:cs="Calibri Light"/>
          <w:iCs/>
          <w:sz w:val="20"/>
          <w:szCs w:val="20"/>
        </w:rPr>
        <w:t xml:space="preserve"> </w:t>
      </w:r>
      <w:r w:rsidR="0025694A" w:rsidRPr="0046576B">
        <w:rPr>
          <w:rFonts w:ascii="Calibri Light" w:hAnsi="Calibri Light" w:cs="Calibri Light"/>
          <w:iCs/>
          <w:sz w:val="20"/>
          <w:szCs w:val="20"/>
        </w:rPr>
        <w:t>pkt 14</w:t>
      </w:r>
      <w:r w:rsidRPr="0046576B">
        <w:rPr>
          <w:rFonts w:ascii="Calibri Light" w:hAnsi="Calibri Light" w:cs="Calibri Light"/>
          <w:iCs/>
          <w:sz w:val="20"/>
          <w:szCs w:val="20"/>
        </w:rPr>
        <w:t xml:space="preserve"> </w:t>
      </w:r>
      <w:r w:rsidR="0025694A" w:rsidRPr="0046576B">
        <w:rPr>
          <w:rFonts w:ascii="Calibri Light" w:hAnsi="Calibri Light" w:cs="Calibri Light"/>
          <w:iCs/>
          <w:sz w:val="20"/>
          <w:szCs w:val="20"/>
        </w:rPr>
        <w:t xml:space="preserve">niniejszej </w:t>
      </w:r>
      <w:r w:rsidRPr="0046576B">
        <w:rPr>
          <w:rFonts w:ascii="Calibri Light" w:hAnsi="Calibri Light" w:cs="Calibri Light"/>
          <w:iCs/>
          <w:sz w:val="20"/>
          <w:szCs w:val="20"/>
        </w:rPr>
        <w:t>decyzji inwestor został zobowiązany do zniesienia przysługującej mu wobec terenów</w:t>
      </w:r>
      <w:r w:rsidR="00B85346"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pozostających w zarządzie PGL LP </w:t>
      </w:r>
      <w:r w:rsidRPr="0046576B">
        <w:rPr>
          <w:rFonts w:ascii="Calibri Light" w:hAnsi="Calibri Light" w:cs="Calibri Light"/>
          <w:iCs/>
          <w:sz w:val="20"/>
          <w:szCs w:val="20"/>
        </w:rPr>
        <w:lastRenderedPageBreak/>
        <w:t xml:space="preserve">służebności </w:t>
      </w:r>
      <w:proofErr w:type="spellStart"/>
      <w:r w:rsidRPr="0046576B">
        <w:rPr>
          <w:rFonts w:ascii="Calibri Light" w:hAnsi="Calibri Light" w:cs="Calibri Light"/>
          <w:iCs/>
          <w:sz w:val="20"/>
          <w:szCs w:val="20"/>
        </w:rPr>
        <w:t>przesyłu</w:t>
      </w:r>
      <w:proofErr w:type="spellEnd"/>
      <w:r w:rsidR="0025694A" w:rsidRPr="0046576B">
        <w:rPr>
          <w:rFonts w:ascii="Calibri Light" w:hAnsi="Calibri Light" w:cs="Calibri Light"/>
          <w:iCs/>
          <w:sz w:val="20"/>
          <w:szCs w:val="20"/>
        </w:rPr>
        <w:t xml:space="preserve"> </w:t>
      </w:r>
      <w:r w:rsidRPr="0046576B">
        <w:rPr>
          <w:rFonts w:ascii="Calibri Light" w:hAnsi="Calibri Light" w:cs="Calibri Light"/>
          <w:iCs/>
          <w:sz w:val="20"/>
          <w:szCs w:val="20"/>
        </w:rPr>
        <w:t>w okresie 3 lat po dokonaniu rozbiórki</w:t>
      </w:r>
      <w:r w:rsidR="00B85346" w:rsidRPr="0046576B">
        <w:rPr>
          <w:rFonts w:ascii="Calibri Light" w:hAnsi="Calibri Light" w:cs="Calibri Light"/>
          <w:iCs/>
          <w:sz w:val="20"/>
          <w:szCs w:val="20"/>
        </w:rPr>
        <w:t xml:space="preserve"> </w:t>
      </w:r>
      <w:r w:rsidRPr="0046576B">
        <w:rPr>
          <w:rFonts w:ascii="Calibri Light" w:hAnsi="Calibri Light" w:cs="Calibri Light"/>
          <w:iCs/>
          <w:sz w:val="20"/>
          <w:szCs w:val="20"/>
        </w:rPr>
        <w:t>istniejącej infrastruktury PSE</w:t>
      </w:r>
      <w:r w:rsidR="00A938BA" w:rsidRPr="0046576B">
        <w:rPr>
          <w:rFonts w:ascii="Calibri Light" w:hAnsi="Calibri Light" w:cs="Calibri Light"/>
          <w:iCs/>
          <w:sz w:val="20"/>
          <w:szCs w:val="20"/>
        </w:rPr>
        <w:t xml:space="preserve"> S.A.</w:t>
      </w:r>
      <w:r w:rsidRPr="0046576B">
        <w:rPr>
          <w:rFonts w:ascii="Calibri Light" w:hAnsi="Calibri Light" w:cs="Calibri Light"/>
          <w:iCs/>
          <w:sz w:val="20"/>
          <w:szCs w:val="20"/>
        </w:rPr>
        <w:t xml:space="preserve"> Dzięki </w:t>
      </w:r>
      <w:r w:rsidR="0025694A" w:rsidRPr="0046576B">
        <w:rPr>
          <w:rFonts w:ascii="Calibri Light" w:hAnsi="Calibri Light" w:cs="Calibri Light"/>
          <w:iCs/>
          <w:sz w:val="20"/>
          <w:szCs w:val="20"/>
        </w:rPr>
        <w:t xml:space="preserve">nałożonemu przez GDOŚ warunkowi, w celu prowadzenia nieograniczonej gospodarki leśnej, </w:t>
      </w:r>
      <w:r w:rsidRPr="0046576B">
        <w:rPr>
          <w:rFonts w:ascii="Calibri Light" w:hAnsi="Calibri Light" w:cs="Calibri Light"/>
          <w:iCs/>
          <w:sz w:val="20"/>
          <w:szCs w:val="20"/>
        </w:rPr>
        <w:t xml:space="preserve">cały </w:t>
      </w:r>
      <w:r w:rsidR="0025694A" w:rsidRPr="0046576B">
        <w:rPr>
          <w:rFonts w:ascii="Calibri Light" w:hAnsi="Calibri Light" w:cs="Calibri Light"/>
          <w:iCs/>
          <w:sz w:val="20"/>
          <w:szCs w:val="20"/>
        </w:rPr>
        <w:t xml:space="preserve">teren </w:t>
      </w:r>
      <w:r w:rsidRPr="0046576B">
        <w:rPr>
          <w:rFonts w:ascii="Calibri Light" w:hAnsi="Calibri Light" w:cs="Calibri Light"/>
          <w:iCs/>
          <w:sz w:val="20"/>
          <w:szCs w:val="20"/>
        </w:rPr>
        <w:t xml:space="preserve">objęty </w:t>
      </w:r>
      <w:r w:rsidR="0025694A" w:rsidRPr="0046576B">
        <w:rPr>
          <w:rFonts w:ascii="Calibri Light" w:hAnsi="Calibri Light" w:cs="Calibri Light"/>
          <w:iCs/>
          <w:sz w:val="20"/>
          <w:szCs w:val="20"/>
        </w:rPr>
        <w:t xml:space="preserve">realizowanym obecnie procesem inwestycyjnym </w:t>
      </w:r>
      <w:r w:rsidRPr="0046576B">
        <w:rPr>
          <w:rFonts w:ascii="Calibri Light" w:hAnsi="Calibri Light" w:cs="Calibri Light"/>
          <w:iCs/>
          <w:sz w:val="20"/>
          <w:szCs w:val="20"/>
        </w:rPr>
        <w:t xml:space="preserve">zostanie uwolniony dla PGL LP. W jego obrębie możliwe będzie dokonanie </w:t>
      </w:r>
      <w:proofErr w:type="spellStart"/>
      <w:r w:rsidRPr="0046576B">
        <w:rPr>
          <w:rFonts w:ascii="Calibri Light" w:hAnsi="Calibri Light" w:cs="Calibri Light"/>
          <w:iCs/>
          <w:sz w:val="20"/>
          <w:szCs w:val="20"/>
        </w:rPr>
        <w:t>nasadzeń</w:t>
      </w:r>
      <w:proofErr w:type="spellEnd"/>
      <w:r w:rsidR="00B85346" w:rsidRPr="0046576B">
        <w:rPr>
          <w:rFonts w:ascii="Calibri Light" w:hAnsi="Calibri Light" w:cs="Calibri Light"/>
          <w:iCs/>
          <w:sz w:val="20"/>
          <w:szCs w:val="20"/>
        </w:rPr>
        <w:t xml:space="preserve"> </w:t>
      </w:r>
      <w:r w:rsidRPr="0046576B">
        <w:rPr>
          <w:rFonts w:ascii="Calibri Light" w:hAnsi="Calibri Light" w:cs="Calibri Light"/>
          <w:iCs/>
          <w:sz w:val="20"/>
          <w:szCs w:val="20"/>
        </w:rPr>
        <w:t>leśnych, przy czym ich obszar będzie odpowiadał obszarowi objętemu wycinkami na terenach PGL LP</w:t>
      </w:r>
      <w:r w:rsidR="002C0F81" w:rsidRPr="0046576B">
        <w:rPr>
          <w:rFonts w:ascii="Calibri Light" w:hAnsi="Calibri Light" w:cs="Calibri Light"/>
          <w:iCs/>
          <w:sz w:val="20"/>
          <w:szCs w:val="20"/>
        </w:rPr>
        <w:t>,</w:t>
      </w:r>
      <w:r w:rsidR="00B85346" w:rsidRPr="0046576B">
        <w:rPr>
          <w:rFonts w:ascii="Calibri Light" w:hAnsi="Calibri Light" w:cs="Calibri Light"/>
          <w:iCs/>
          <w:sz w:val="20"/>
          <w:szCs w:val="20"/>
        </w:rPr>
        <w:t xml:space="preserve"> </w:t>
      </w:r>
      <w:r w:rsidRPr="0046576B">
        <w:rPr>
          <w:rFonts w:ascii="Calibri Light" w:hAnsi="Calibri Light" w:cs="Calibri Light"/>
          <w:iCs/>
          <w:sz w:val="20"/>
          <w:szCs w:val="20"/>
        </w:rPr>
        <w:t>koniecznymi do zrealizowania linii elektroenergetycznej, tj. ok</w:t>
      </w:r>
      <w:r w:rsidR="00A938BA" w:rsidRPr="0046576B">
        <w:rPr>
          <w:rFonts w:ascii="Calibri Light" w:hAnsi="Calibri Light" w:cs="Calibri Light"/>
          <w:iCs/>
          <w:sz w:val="20"/>
          <w:szCs w:val="20"/>
        </w:rPr>
        <w:t>oło</w:t>
      </w:r>
      <w:r w:rsidRPr="0046576B">
        <w:rPr>
          <w:rFonts w:ascii="Calibri Light" w:hAnsi="Calibri Light" w:cs="Calibri Light"/>
          <w:iCs/>
          <w:sz w:val="20"/>
          <w:szCs w:val="20"/>
        </w:rPr>
        <w:t xml:space="preserve"> 75 ha. Oznacza to, że </w:t>
      </w:r>
      <w:r w:rsidR="002C0F81" w:rsidRPr="0046576B">
        <w:rPr>
          <w:rFonts w:ascii="Calibri Light" w:hAnsi="Calibri Light" w:cs="Calibri Light"/>
          <w:iCs/>
          <w:sz w:val="20"/>
          <w:szCs w:val="20"/>
        </w:rPr>
        <w:t>powstałe</w:t>
      </w:r>
      <w:r w:rsidRPr="0046576B">
        <w:rPr>
          <w:rFonts w:ascii="Calibri Light" w:hAnsi="Calibri Light" w:cs="Calibri Light"/>
          <w:iCs/>
          <w:sz w:val="20"/>
          <w:szCs w:val="20"/>
        </w:rPr>
        <w:t xml:space="preserve"> ogranicze</w:t>
      </w:r>
      <w:r w:rsidR="002C0F81" w:rsidRPr="0046576B">
        <w:rPr>
          <w:rFonts w:ascii="Calibri Light" w:hAnsi="Calibri Light" w:cs="Calibri Light"/>
          <w:iCs/>
          <w:sz w:val="20"/>
          <w:szCs w:val="20"/>
        </w:rPr>
        <w:t>nia (</w:t>
      </w:r>
      <w:r w:rsidRPr="0046576B">
        <w:rPr>
          <w:rFonts w:ascii="Calibri Light" w:hAnsi="Calibri Light" w:cs="Calibri Light"/>
          <w:iCs/>
          <w:sz w:val="20"/>
          <w:szCs w:val="20"/>
        </w:rPr>
        <w:t>wywołan</w:t>
      </w:r>
      <w:r w:rsidR="002C0F81" w:rsidRPr="0046576B">
        <w:rPr>
          <w:rFonts w:ascii="Calibri Light" w:hAnsi="Calibri Light" w:cs="Calibri Light"/>
          <w:iCs/>
          <w:sz w:val="20"/>
          <w:szCs w:val="20"/>
        </w:rPr>
        <w:t>e</w:t>
      </w:r>
      <w:r w:rsidRPr="0046576B">
        <w:rPr>
          <w:rFonts w:ascii="Calibri Light" w:hAnsi="Calibri Light" w:cs="Calibri Light"/>
          <w:iCs/>
          <w:sz w:val="20"/>
          <w:szCs w:val="20"/>
        </w:rPr>
        <w:t xml:space="preserve"> </w:t>
      </w:r>
      <w:r w:rsidR="002C0F81" w:rsidRPr="0046576B">
        <w:rPr>
          <w:rFonts w:ascii="Calibri Light" w:hAnsi="Calibri Light" w:cs="Calibri Light"/>
          <w:iCs/>
          <w:sz w:val="20"/>
          <w:szCs w:val="20"/>
        </w:rPr>
        <w:t xml:space="preserve">realizacją przedmiotowego </w:t>
      </w:r>
      <w:r w:rsidRPr="0046576B">
        <w:rPr>
          <w:rFonts w:ascii="Calibri Light" w:hAnsi="Calibri Light" w:cs="Calibri Light"/>
          <w:iCs/>
          <w:sz w:val="20"/>
          <w:szCs w:val="20"/>
        </w:rPr>
        <w:t>przedsięwzięci</w:t>
      </w:r>
      <w:r w:rsidR="002C0F81" w:rsidRPr="0046576B">
        <w:rPr>
          <w:rFonts w:ascii="Calibri Light" w:hAnsi="Calibri Light" w:cs="Calibri Light"/>
          <w:iCs/>
          <w:sz w:val="20"/>
          <w:szCs w:val="20"/>
        </w:rPr>
        <w:t>a),</w:t>
      </w:r>
      <w:r w:rsidRPr="0046576B">
        <w:rPr>
          <w:rFonts w:ascii="Calibri Light" w:hAnsi="Calibri Light" w:cs="Calibri Light"/>
          <w:iCs/>
          <w:sz w:val="20"/>
          <w:szCs w:val="20"/>
        </w:rPr>
        <w:t xml:space="preserve"> zostan</w:t>
      </w:r>
      <w:r w:rsidR="002C0F81" w:rsidRPr="0046576B">
        <w:rPr>
          <w:rFonts w:ascii="Calibri Light" w:hAnsi="Calibri Light" w:cs="Calibri Light"/>
          <w:iCs/>
          <w:sz w:val="20"/>
          <w:szCs w:val="20"/>
        </w:rPr>
        <w:t>ą</w:t>
      </w:r>
      <w:r w:rsidRPr="0046576B">
        <w:rPr>
          <w:rFonts w:ascii="Calibri Light" w:hAnsi="Calibri Light" w:cs="Calibri Light"/>
          <w:iCs/>
          <w:sz w:val="20"/>
          <w:szCs w:val="20"/>
        </w:rPr>
        <w:t xml:space="preserve"> zrównoważony</w:t>
      </w:r>
      <w:r w:rsidR="002C0F81" w:rsidRPr="0046576B">
        <w:rPr>
          <w:rFonts w:ascii="Calibri Light" w:hAnsi="Calibri Light" w:cs="Calibri Light"/>
          <w:iCs/>
          <w:sz w:val="20"/>
          <w:szCs w:val="20"/>
        </w:rPr>
        <w:t>.</w:t>
      </w:r>
      <w:r w:rsidR="00B85346" w:rsidRPr="0046576B">
        <w:rPr>
          <w:rFonts w:ascii="Calibri Light" w:hAnsi="Calibri Light" w:cs="Calibri Light"/>
          <w:iCs/>
          <w:sz w:val="20"/>
          <w:szCs w:val="20"/>
        </w:rPr>
        <w:t xml:space="preserve"> </w:t>
      </w:r>
      <w:r w:rsidR="002C0F81" w:rsidRPr="0046576B">
        <w:rPr>
          <w:rFonts w:ascii="Calibri Light" w:hAnsi="Calibri Light" w:cs="Calibri Light"/>
          <w:iCs/>
          <w:sz w:val="20"/>
          <w:szCs w:val="20"/>
        </w:rPr>
        <w:t>D</w:t>
      </w:r>
      <w:r w:rsidRPr="0046576B">
        <w:rPr>
          <w:rFonts w:ascii="Calibri Light" w:hAnsi="Calibri Light" w:cs="Calibri Light"/>
          <w:iCs/>
          <w:sz w:val="20"/>
          <w:szCs w:val="20"/>
        </w:rPr>
        <w:t>ziałaniami</w:t>
      </w:r>
      <w:r w:rsidR="002C0F81" w:rsidRPr="0046576B">
        <w:rPr>
          <w:rFonts w:ascii="Calibri Light" w:hAnsi="Calibri Light" w:cs="Calibri Light"/>
          <w:iCs/>
          <w:sz w:val="20"/>
          <w:szCs w:val="20"/>
        </w:rPr>
        <w:t xml:space="preserve"> te </w:t>
      </w:r>
      <w:r w:rsidRPr="0046576B">
        <w:rPr>
          <w:rFonts w:ascii="Calibri Light" w:hAnsi="Calibri Light" w:cs="Calibri Light"/>
          <w:iCs/>
          <w:sz w:val="20"/>
          <w:szCs w:val="20"/>
        </w:rPr>
        <w:t>doprowadzą do odwrócenia sytuacji na innym terenie PGL LP, gdzie przywrócona</w:t>
      </w:r>
      <w:r w:rsidR="00B85346" w:rsidRPr="0046576B">
        <w:rPr>
          <w:rFonts w:ascii="Calibri Light" w:hAnsi="Calibri Light" w:cs="Calibri Light"/>
          <w:iCs/>
          <w:sz w:val="20"/>
          <w:szCs w:val="20"/>
        </w:rPr>
        <w:t xml:space="preserve"> </w:t>
      </w:r>
      <w:r w:rsidRPr="0046576B">
        <w:rPr>
          <w:rFonts w:ascii="Calibri Light" w:hAnsi="Calibri Light" w:cs="Calibri Light"/>
          <w:iCs/>
          <w:sz w:val="20"/>
          <w:szCs w:val="20"/>
        </w:rPr>
        <w:t>zostanie możliwość prowadzenia nieograniczonej gospodarki leśnej.</w:t>
      </w:r>
    </w:p>
    <w:p w14:paraId="33C8E275" w14:textId="7821F4D3" w:rsidR="00D227B6" w:rsidRPr="0046576B" w:rsidRDefault="002C0F81" w:rsidP="0046576B">
      <w:pPr>
        <w:spacing w:before="120" w:after="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Ad. lit. h)</w:t>
      </w:r>
    </w:p>
    <w:p w14:paraId="46EFF797" w14:textId="77777777" w:rsidR="00B23D86"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 xml:space="preserve">Realizacja inwestycji o takiej skali jak przedmiotowa linia elektroenergetyczna wiąże się z </w:t>
      </w:r>
      <w:r w:rsidR="00B23D86" w:rsidRPr="0046576B">
        <w:rPr>
          <w:rFonts w:ascii="Calibri Light" w:hAnsi="Calibri Light" w:cs="Calibri Light"/>
          <w:iCs/>
          <w:sz w:val="20"/>
          <w:szCs w:val="20"/>
        </w:rPr>
        <w:t>możliwością</w:t>
      </w:r>
      <w:r w:rsidRPr="0046576B">
        <w:rPr>
          <w:rFonts w:ascii="Calibri Light" w:hAnsi="Calibri Light" w:cs="Calibri Light"/>
          <w:iCs/>
          <w:sz w:val="20"/>
          <w:szCs w:val="20"/>
        </w:rPr>
        <w:t xml:space="preserve"> wystąpi</w:t>
      </w:r>
      <w:r w:rsidR="00B23D86" w:rsidRPr="0046576B">
        <w:rPr>
          <w:rFonts w:ascii="Calibri Light" w:hAnsi="Calibri Light" w:cs="Calibri Light"/>
          <w:iCs/>
          <w:sz w:val="20"/>
          <w:szCs w:val="20"/>
        </w:rPr>
        <w:t>enia</w:t>
      </w:r>
      <w:r w:rsidRPr="0046576B">
        <w:rPr>
          <w:rFonts w:ascii="Calibri Light" w:hAnsi="Calibri Light" w:cs="Calibri Light"/>
          <w:iCs/>
          <w:sz w:val="20"/>
          <w:szCs w:val="20"/>
        </w:rPr>
        <w:t xml:space="preserve"> kolizj</w:t>
      </w:r>
      <w:r w:rsidR="00B23D86" w:rsidRPr="0046576B">
        <w:rPr>
          <w:rFonts w:ascii="Calibri Light" w:hAnsi="Calibri Light" w:cs="Calibri Light"/>
          <w:iCs/>
          <w:sz w:val="20"/>
          <w:szCs w:val="20"/>
        </w:rPr>
        <w:t>i</w:t>
      </w:r>
      <w:r w:rsidRPr="0046576B">
        <w:rPr>
          <w:rFonts w:ascii="Calibri Light" w:hAnsi="Calibri Light" w:cs="Calibri Light"/>
          <w:iCs/>
          <w:sz w:val="20"/>
          <w:szCs w:val="20"/>
        </w:rPr>
        <w:t xml:space="preserve"> np. ze stanowiskami roślin czy zwierząt objętymi ochroną prawną. Należy</w:t>
      </w:r>
      <w:r w:rsidR="006B1B70"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podkreślić, że </w:t>
      </w:r>
      <w:r w:rsidR="00B23D86" w:rsidRPr="0046576B">
        <w:rPr>
          <w:rFonts w:ascii="Calibri Light" w:hAnsi="Calibri Light" w:cs="Calibri Light"/>
          <w:iCs/>
          <w:sz w:val="20"/>
          <w:szCs w:val="20"/>
        </w:rPr>
        <w:t>realizacja przedsięwzięcia</w:t>
      </w:r>
      <w:r w:rsidRPr="0046576B">
        <w:rPr>
          <w:rFonts w:ascii="Calibri Light" w:hAnsi="Calibri Light" w:cs="Calibri Light"/>
          <w:iCs/>
          <w:sz w:val="20"/>
          <w:szCs w:val="20"/>
        </w:rPr>
        <w:t xml:space="preserve"> będzie prowadzona pod stałym nadzorem przyrodniczym, </w:t>
      </w:r>
      <w:r w:rsidR="00B23D86" w:rsidRPr="0046576B">
        <w:rPr>
          <w:rFonts w:ascii="Calibri Light" w:hAnsi="Calibri Light" w:cs="Calibri Light"/>
          <w:iCs/>
          <w:sz w:val="20"/>
          <w:szCs w:val="20"/>
        </w:rPr>
        <w:t>składającym</w:t>
      </w:r>
      <w:r w:rsidR="006B1B70" w:rsidRPr="0046576B">
        <w:rPr>
          <w:rFonts w:ascii="Calibri Light" w:hAnsi="Calibri Light" w:cs="Calibri Light"/>
          <w:iCs/>
          <w:sz w:val="20"/>
          <w:szCs w:val="20"/>
        </w:rPr>
        <w:t xml:space="preserve"> </w:t>
      </w:r>
      <w:r w:rsidRPr="0046576B">
        <w:rPr>
          <w:rFonts w:ascii="Calibri Light" w:hAnsi="Calibri Light" w:cs="Calibri Light"/>
          <w:iCs/>
          <w:sz w:val="20"/>
          <w:szCs w:val="20"/>
        </w:rPr>
        <w:t>się ze specjalistów z różnych dziedzin, tj. fitosocjologii lub botaniki, herpetologii, ornitologii,</w:t>
      </w:r>
      <w:r w:rsidR="006B1B70"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entomologii, dendrologii, </w:t>
      </w:r>
      <w:proofErr w:type="spellStart"/>
      <w:r w:rsidRPr="0046576B">
        <w:rPr>
          <w:rFonts w:ascii="Calibri Light" w:hAnsi="Calibri Light" w:cs="Calibri Light"/>
          <w:iCs/>
          <w:sz w:val="20"/>
          <w:szCs w:val="20"/>
        </w:rPr>
        <w:t>chiropterologii</w:t>
      </w:r>
      <w:proofErr w:type="spellEnd"/>
      <w:r w:rsidRPr="0046576B">
        <w:rPr>
          <w:rFonts w:ascii="Calibri Light" w:hAnsi="Calibri Light" w:cs="Calibri Light"/>
          <w:iCs/>
          <w:sz w:val="20"/>
          <w:szCs w:val="20"/>
        </w:rPr>
        <w:t xml:space="preserve"> i lichenologii</w:t>
      </w:r>
      <w:r w:rsidR="00B23D86" w:rsidRPr="0046576B">
        <w:rPr>
          <w:rFonts w:ascii="Calibri Light" w:hAnsi="Calibri Light" w:cs="Calibri Light"/>
          <w:iCs/>
          <w:sz w:val="20"/>
          <w:szCs w:val="20"/>
        </w:rPr>
        <w:t xml:space="preserve"> (warunek 1 i 8 decyzji GDOŚ)</w:t>
      </w:r>
      <w:r w:rsidRPr="0046576B">
        <w:rPr>
          <w:rFonts w:ascii="Calibri Light" w:hAnsi="Calibri Light" w:cs="Calibri Light"/>
          <w:iCs/>
          <w:sz w:val="20"/>
          <w:szCs w:val="20"/>
        </w:rPr>
        <w:t>. W przypadku stwierdzenia konieczności</w:t>
      </w:r>
      <w:r w:rsidR="006B1B70"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zniszczenia stanowiska gatunku objętego ochroną prawną, inwestor na podstawie przepisów </w:t>
      </w:r>
      <w:proofErr w:type="spellStart"/>
      <w:r w:rsidR="00B23D86" w:rsidRPr="0046576B">
        <w:rPr>
          <w:rFonts w:ascii="Calibri Light" w:hAnsi="Calibri Light" w:cs="Calibri Light"/>
          <w:iCs/>
          <w:sz w:val="20"/>
          <w:szCs w:val="20"/>
        </w:rPr>
        <w:t>u.o.p</w:t>
      </w:r>
      <w:proofErr w:type="spellEnd"/>
      <w:r w:rsidR="00B23D86" w:rsidRPr="0046576B">
        <w:rPr>
          <w:rFonts w:ascii="Calibri Light" w:hAnsi="Calibri Light" w:cs="Calibri Light"/>
          <w:iCs/>
          <w:sz w:val="20"/>
          <w:szCs w:val="20"/>
        </w:rPr>
        <w:t>.</w:t>
      </w:r>
      <w:r w:rsidRPr="0046576B">
        <w:rPr>
          <w:rFonts w:ascii="Calibri Light" w:hAnsi="Calibri Light" w:cs="Calibri Light"/>
          <w:iCs/>
          <w:sz w:val="20"/>
          <w:szCs w:val="20"/>
        </w:rPr>
        <w:t>, będzie zobowiązany do uzyskania odpowiednich derogacji.</w:t>
      </w:r>
      <w:r w:rsidR="00B23D86" w:rsidRPr="0046576B">
        <w:rPr>
          <w:rFonts w:ascii="Calibri Light" w:hAnsi="Calibri Light" w:cs="Calibri Light"/>
          <w:iCs/>
          <w:sz w:val="20"/>
          <w:szCs w:val="20"/>
        </w:rPr>
        <w:t xml:space="preserve"> </w:t>
      </w:r>
    </w:p>
    <w:p w14:paraId="257D4B63" w14:textId="213A837B" w:rsidR="00B23D86" w:rsidRPr="0046576B" w:rsidRDefault="00D227B6" w:rsidP="0046576B">
      <w:pPr>
        <w:spacing w:line="276" w:lineRule="auto"/>
        <w:rPr>
          <w:rFonts w:ascii="Calibri Light" w:hAnsi="Calibri Light" w:cs="Calibri Light"/>
          <w:sz w:val="20"/>
          <w:szCs w:val="20"/>
        </w:rPr>
      </w:pPr>
      <w:r w:rsidRPr="0046576B">
        <w:rPr>
          <w:rFonts w:ascii="Calibri Light" w:hAnsi="Calibri Light" w:cs="Calibri Light"/>
          <w:iCs/>
          <w:sz w:val="20"/>
          <w:szCs w:val="20"/>
        </w:rPr>
        <w:t xml:space="preserve">Organ odwoławczy zapoznał się również z pismem </w:t>
      </w:r>
      <w:r w:rsidR="00B23D86" w:rsidRPr="0046576B">
        <w:rPr>
          <w:rFonts w:ascii="Calibri Light" w:hAnsi="Calibri Light" w:cs="Calibri Light"/>
          <w:iCs/>
          <w:sz w:val="20"/>
          <w:szCs w:val="20"/>
        </w:rPr>
        <w:t xml:space="preserve">Nadleśnictwa Łochów </w:t>
      </w:r>
      <w:r w:rsidRPr="0046576B">
        <w:rPr>
          <w:rFonts w:ascii="Calibri Light" w:hAnsi="Calibri Light" w:cs="Calibri Light"/>
          <w:iCs/>
          <w:sz w:val="20"/>
          <w:szCs w:val="20"/>
        </w:rPr>
        <w:t>z 17 lutego 2023 r., znak:</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ZG.2217.4.2022, które </w:t>
      </w:r>
      <w:r w:rsidRPr="0046576B">
        <w:rPr>
          <w:rFonts w:ascii="Calibri Light" w:hAnsi="Calibri Light" w:cs="Calibri Light"/>
          <w:i/>
          <w:iCs/>
          <w:sz w:val="20"/>
          <w:szCs w:val="20"/>
        </w:rPr>
        <w:t>stanowi polemikę ze stanowiskiem wyrażonym przez</w:t>
      </w:r>
      <w:r w:rsidR="00B23D86" w:rsidRPr="0046576B">
        <w:rPr>
          <w:rFonts w:ascii="Calibri Light" w:hAnsi="Calibri Light" w:cs="Calibri Light"/>
          <w:i/>
          <w:iCs/>
          <w:sz w:val="20"/>
          <w:szCs w:val="20"/>
        </w:rPr>
        <w:t xml:space="preserve"> i</w:t>
      </w:r>
      <w:r w:rsidRPr="0046576B">
        <w:rPr>
          <w:rFonts w:ascii="Calibri Light" w:hAnsi="Calibri Light" w:cs="Calibri Light"/>
          <w:i/>
          <w:iCs/>
          <w:sz w:val="20"/>
          <w:szCs w:val="20"/>
        </w:rPr>
        <w:t>nwestora, czyli PSE</w:t>
      </w:r>
      <w:r w:rsidR="00B23D86" w:rsidRPr="0046576B">
        <w:rPr>
          <w:rFonts w:ascii="Calibri Light" w:hAnsi="Calibri Light" w:cs="Calibri Light"/>
          <w:i/>
          <w:iCs/>
          <w:sz w:val="20"/>
          <w:szCs w:val="20"/>
        </w:rPr>
        <w:t xml:space="preserve">, </w:t>
      </w:r>
      <w:r w:rsidRPr="0046576B">
        <w:rPr>
          <w:rFonts w:ascii="Calibri Light" w:hAnsi="Calibri Light" w:cs="Calibri Light"/>
          <w:i/>
          <w:iCs/>
          <w:sz w:val="20"/>
          <w:szCs w:val="20"/>
        </w:rPr>
        <w:t xml:space="preserve">w piśmie z dnia 31 stycznia 2023 r. </w:t>
      </w:r>
      <w:r w:rsidRPr="0046576B">
        <w:rPr>
          <w:rFonts w:ascii="Calibri Light" w:hAnsi="Calibri Light" w:cs="Calibri Light"/>
          <w:iCs/>
          <w:sz w:val="20"/>
          <w:szCs w:val="20"/>
        </w:rPr>
        <w:t>Należy wskazać, że oprócz kwestii, które</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były podnoszone we wcześniejszych </w:t>
      </w:r>
      <w:r w:rsidR="00B23D86" w:rsidRPr="0046576B">
        <w:rPr>
          <w:rFonts w:ascii="Calibri Light" w:hAnsi="Calibri Light" w:cs="Calibri Light"/>
          <w:iCs/>
          <w:sz w:val="20"/>
          <w:szCs w:val="20"/>
        </w:rPr>
        <w:t>pismach</w:t>
      </w:r>
      <w:r w:rsidRPr="0046576B">
        <w:rPr>
          <w:rFonts w:ascii="Calibri Light" w:hAnsi="Calibri Light" w:cs="Calibri Light"/>
          <w:iCs/>
          <w:sz w:val="20"/>
          <w:szCs w:val="20"/>
        </w:rPr>
        <w:t xml:space="preserve">, Nadleśnictwo zwróciło uwagę na </w:t>
      </w:r>
      <w:r w:rsidRPr="0046576B">
        <w:rPr>
          <w:rFonts w:ascii="Calibri Light" w:hAnsi="Calibri Light" w:cs="Calibri Light"/>
          <w:i/>
          <w:iCs/>
          <w:sz w:val="20"/>
          <w:szCs w:val="20"/>
        </w:rPr>
        <w:t>realne trwałe</w:t>
      </w:r>
      <w:r w:rsidR="00B23D86" w:rsidRPr="0046576B">
        <w:rPr>
          <w:rFonts w:ascii="Calibri Light" w:hAnsi="Calibri Light" w:cs="Calibri Light"/>
          <w:i/>
          <w:iCs/>
          <w:sz w:val="20"/>
          <w:szCs w:val="20"/>
        </w:rPr>
        <w:t xml:space="preserve"> </w:t>
      </w:r>
      <w:r w:rsidRPr="0046576B">
        <w:rPr>
          <w:rFonts w:ascii="Calibri Light" w:hAnsi="Calibri Light" w:cs="Calibri Light"/>
          <w:i/>
          <w:iCs/>
          <w:sz w:val="20"/>
          <w:szCs w:val="20"/>
        </w:rPr>
        <w:t xml:space="preserve">wyłączenie gruntów leśnych z produkcji na całej długości budowanej linii. </w:t>
      </w:r>
      <w:r w:rsidRPr="0046576B">
        <w:rPr>
          <w:rFonts w:ascii="Calibri Light" w:hAnsi="Calibri Light" w:cs="Calibri Light"/>
          <w:iCs/>
          <w:sz w:val="20"/>
          <w:szCs w:val="20"/>
        </w:rPr>
        <w:t>Podkreślono, że na tych</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gruntach niemożliwe będzie prowadzenie jakiejkolwiek racjonalnej gospodarki leśnej. Odpowiadając</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na </w:t>
      </w:r>
      <w:r w:rsidR="00B23D86" w:rsidRPr="0046576B">
        <w:rPr>
          <w:rFonts w:ascii="Calibri Light" w:hAnsi="Calibri Light" w:cs="Calibri Light"/>
          <w:iCs/>
          <w:sz w:val="20"/>
          <w:szCs w:val="20"/>
        </w:rPr>
        <w:t>te uwagi,</w:t>
      </w:r>
      <w:r w:rsidRPr="0046576B">
        <w:rPr>
          <w:rFonts w:ascii="Calibri Light" w:hAnsi="Calibri Light" w:cs="Calibri Light"/>
          <w:iCs/>
          <w:sz w:val="20"/>
          <w:szCs w:val="20"/>
        </w:rPr>
        <w:t xml:space="preserve"> GDOŚ wskazuje, że w </w:t>
      </w:r>
      <w:r w:rsidR="00B23D86" w:rsidRPr="0046576B">
        <w:rPr>
          <w:rFonts w:ascii="Calibri Light" w:hAnsi="Calibri Light" w:cs="Calibri Light"/>
          <w:iCs/>
          <w:sz w:val="20"/>
          <w:szCs w:val="20"/>
        </w:rPr>
        <w:t>pkt 14</w:t>
      </w:r>
      <w:r w:rsidR="00CF0B22" w:rsidRPr="0046576B">
        <w:rPr>
          <w:rFonts w:ascii="Calibri Light" w:hAnsi="Calibri Light" w:cs="Calibri Light"/>
          <w:iCs/>
          <w:sz w:val="20"/>
          <w:szCs w:val="20"/>
        </w:rPr>
        <w:t xml:space="preserve"> swojej decyzji zobowiązał inwestora do dokonania </w:t>
      </w:r>
      <w:proofErr w:type="spellStart"/>
      <w:r w:rsidR="00CF0B22" w:rsidRPr="0046576B">
        <w:rPr>
          <w:rFonts w:ascii="Calibri Light" w:hAnsi="Calibri Light" w:cs="Calibri Light"/>
          <w:iCs/>
          <w:sz w:val="20"/>
          <w:szCs w:val="20"/>
        </w:rPr>
        <w:t>nasadzeń</w:t>
      </w:r>
      <w:proofErr w:type="spellEnd"/>
      <w:r w:rsidR="00CF0B22" w:rsidRPr="0046576B">
        <w:rPr>
          <w:rFonts w:ascii="Calibri Light" w:hAnsi="Calibri Light" w:cs="Calibri Light"/>
          <w:iCs/>
          <w:sz w:val="20"/>
          <w:szCs w:val="20"/>
        </w:rPr>
        <w:t xml:space="preserve"> kompensacyjnych </w:t>
      </w:r>
      <w:r w:rsidR="00CF0B22" w:rsidRPr="0046576B">
        <w:rPr>
          <w:rFonts w:ascii="Calibri Light" w:hAnsi="Calibri Light" w:cs="Calibri Light"/>
          <w:sz w:val="20"/>
          <w:szCs w:val="20"/>
          <w:lang w:bidi="pl-PL"/>
        </w:rPr>
        <w:t xml:space="preserve">na obszarze o powierzchni około 75 ha. </w:t>
      </w:r>
      <w:r w:rsidRPr="0046576B">
        <w:rPr>
          <w:rFonts w:ascii="Calibri Light" w:hAnsi="Calibri Light" w:cs="Calibri Light"/>
          <w:iCs/>
          <w:sz w:val="20"/>
          <w:szCs w:val="20"/>
        </w:rPr>
        <w:t>Oznacza to, że skutek w postaci powstania ograniczeń</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wywołanych przedsięwzięciem zostanie zatem zrównoważony działaniami, które doprowadzą do</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odwrócenia sytuacji na innym terenie</w:t>
      </w:r>
      <w:r w:rsidR="00CF0B22" w:rsidRPr="0046576B">
        <w:rPr>
          <w:rFonts w:ascii="Calibri Light" w:hAnsi="Calibri Light" w:cs="Calibri Light"/>
          <w:iCs/>
          <w:sz w:val="20"/>
          <w:szCs w:val="20"/>
        </w:rPr>
        <w:t xml:space="preserve">. </w:t>
      </w:r>
    </w:p>
    <w:p w14:paraId="7EE55093" w14:textId="230EF586" w:rsidR="004E74F4" w:rsidRPr="0046576B" w:rsidRDefault="00D227B6"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Odnosząc się do poruszonej kwestii kolizji ptaków z przewodami</w:t>
      </w:r>
      <w:r w:rsidR="00B23D86" w:rsidRPr="0046576B">
        <w:rPr>
          <w:rFonts w:ascii="Calibri Light" w:hAnsi="Calibri Light" w:cs="Calibri Light"/>
          <w:iCs/>
          <w:sz w:val="20"/>
          <w:szCs w:val="20"/>
        </w:rPr>
        <w:t>,</w:t>
      </w:r>
      <w:r w:rsidRPr="0046576B">
        <w:rPr>
          <w:rFonts w:ascii="Calibri Light" w:hAnsi="Calibri Light" w:cs="Calibri Light"/>
          <w:iCs/>
          <w:sz w:val="20"/>
          <w:szCs w:val="20"/>
        </w:rPr>
        <w:t xml:space="preserve"> organ odwoławczy</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podtrzymuje wyrażone stanowisko, że linia elektroenergetyczna w technologii nadleśnej minimalizuje zakres wycinki przecinanych kompleksów leśnych, </w:t>
      </w:r>
      <w:r w:rsidR="00B23D86" w:rsidRPr="0046576B">
        <w:rPr>
          <w:rFonts w:ascii="Calibri Light" w:hAnsi="Calibri Light" w:cs="Calibri Light"/>
          <w:iCs/>
          <w:sz w:val="20"/>
          <w:szCs w:val="20"/>
        </w:rPr>
        <w:t>jednak</w:t>
      </w:r>
      <w:r w:rsidRPr="0046576B">
        <w:rPr>
          <w:rFonts w:ascii="Calibri Light" w:hAnsi="Calibri Light" w:cs="Calibri Light"/>
          <w:iCs/>
          <w:sz w:val="20"/>
          <w:szCs w:val="20"/>
        </w:rPr>
        <w:t xml:space="preserve"> aspekt ten powinien być zawsze analizowany z uwzględnieniem oddziaływania na pozostałe</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komponenty środowiska. Usytuowanie przewodów wysoko ponad szczytami drzew zwiększa ryzyko</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kolizji dla ptaków migrujących i może także stanowić zagrożenie dla populacji lokalnych. W przypadku</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linii wysokiego napięcia częsty jest wielopoziomowy układ przewodów z kablem odgromowym</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umieszczonym wysoko ponad nimi. Linie tego typu montowane są na najwyższych słupach</w:t>
      </w:r>
      <w:r w:rsidR="00B23D86" w:rsidRPr="0046576B">
        <w:rPr>
          <w:rFonts w:ascii="Calibri Light" w:hAnsi="Calibri Light" w:cs="Calibri Light"/>
          <w:iCs/>
          <w:sz w:val="20"/>
          <w:szCs w:val="20"/>
        </w:rPr>
        <w:t xml:space="preserve"> </w:t>
      </w:r>
      <w:r w:rsidRPr="0046576B">
        <w:rPr>
          <w:rFonts w:ascii="Calibri Light" w:hAnsi="Calibri Light" w:cs="Calibri Light"/>
          <w:iCs/>
          <w:sz w:val="20"/>
          <w:szCs w:val="20"/>
        </w:rPr>
        <w:t>energetycznych (w przypadku zastosowania słupów nadleśnych), co przekłada się na dużą wysokość</w:t>
      </w:r>
      <w:r w:rsidR="00F31268" w:rsidRPr="0046576B">
        <w:rPr>
          <w:rFonts w:ascii="Calibri Light" w:hAnsi="Calibri Light" w:cs="Calibri Light"/>
          <w:iCs/>
          <w:sz w:val="20"/>
          <w:szCs w:val="20"/>
        </w:rPr>
        <w:t xml:space="preserve"> </w:t>
      </w:r>
      <w:r w:rsidRPr="0046576B">
        <w:rPr>
          <w:rFonts w:ascii="Calibri Light" w:hAnsi="Calibri Light" w:cs="Calibri Light"/>
          <w:iCs/>
          <w:sz w:val="20"/>
          <w:szCs w:val="20"/>
        </w:rPr>
        <w:t>strefy kolizyjnej.</w:t>
      </w:r>
    </w:p>
    <w:p w14:paraId="4CF6F4AC" w14:textId="6E021502" w:rsidR="00E23284" w:rsidRPr="0046576B" w:rsidRDefault="00E23284" w:rsidP="0046576B">
      <w:pPr>
        <w:spacing w:before="120" w:line="276" w:lineRule="auto"/>
        <w:ind w:firstLine="425"/>
        <w:rPr>
          <w:rFonts w:ascii="Calibri Light" w:hAnsi="Calibri Light" w:cs="Calibri Light"/>
          <w:iCs/>
          <w:sz w:val="20"/>
          <w:szCs w:val="20"/>
        </w:rPr>
      </w:pPr>
      <w:r w:rsidRPr="0046576B">
        <w:rPr>
          <w:rFonts w:ascii="Calibri Light" w:hAnsi="Calibri Light" w:cs="Calibri Light"/>
          <w:iCs/>
          <w:sz w:val="20"/>
          <w:szCs w:val="20"/>
        </w:rPr>
        <w:t>Oprócz zarzutów zgłoszonych przez skarżących oraz wniosków i uwag przedłożonych do organu drugiej instancji, GDOŚ odnosi się poniższych aktów prawnych ustanawiających plany zadań ochronnych poszczególnych obszarów Natura 2000, uwzględnionych przez inwestora w raporcie</w:t>
      </w:r>
      <w:r w:rsidR="00A938BA"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tj.: </w:t>
      </w:r>
    </w:p>
    <w:p w14:paraId="6765FF92" w14:textId="6B9115AD" w:rsidR="002C0B03" w:rsidRPr="0046576B" w:rsidRDefault="002C0B03" w:rsidP="0046576B">
      <w:pPr>
        <w:pStyle w:val="Akapitzlist"/>
        <w:numPr>
          <w:ilvl w:val="0"/>
          <w:numId w:val="31"/>
        </w:numPr>
        <w:spacing w:line="276" w:lineRule="auto"/>
        <w:rPr>
          <w:rFonts w:ascii="Calibri Light" w:hAnsi="Calibri Light" w:cs="Calibri Light"/>
          <w:iCs/>
          <w:sz w:val="20"/>
          <w:szCs w:val="20"/>
        </w:rPr>
      </w:pPr>
      <w:r w:rsidRPr="0046576B">
        <w:rPr>
          <w:rFonts w:ascii="Calibri Light" w:hAnsi="Calibri Light" w:cs="Calibri Light"/>
          <w:iCs/>
          <w:sz w:val="20"/>
          <w:szCs w:val="20"/>
        </w:rPr>
        <w:t>Obszary siedliskowe PLH</w:t>
      </w:r>
    </w:p>
    <w:p w14:paraId="7F21BEE0" w14:textId="125A1F43" w:rsidR="00E23284" w:rsidRPr="0046576B" w:rsidRDefault="00E23284" w:rsidP="0046576B">
      <w:pPr>
        <w:pStyle w:val="Akapitzlist"/>
        <w:numPr>
          <w:ilvl w:val="0"/>
          <w:numId w:val="30"/>
        </w:numPr>
        <w:spacing w:line="276" w:lineRule="auto"/>
        <w:rPr>
          <w:rFonts w:ascii="Calibri Light" w:hAnsi="Calibri Light" w:cs="Calibri Light"/>
          <w:iCs/>
          <w:sz w:val="20"/>
          <w:szCs w:val="20"/>
        </w:rPr>
      </w:pPr>
      <w:r w:rsidRPr="0046576B">
        <w:rPr>
          <w:rFonts w:ascii="Calibri Light" w:hAnsi="Calibri Light" w:cs="Calibri Light"/>
          <w:iCs/>
          <w:sz w:val="20"/>
          <w:szCs w:val="20"/>
        </w:rPr>
        <w:t xml:space="preserve">Torfowiska Czernik PLH140037 - zarządzenie </w:t>
      </w:r>
      <w:r w:rsidR="002C0B03" w:rsidRPr="0046576B">
        <w:rPr>
          <w:rFonts w:ascii="Calibri Light" w:hAnsi="Calibri Light" w:cs="Calibri Light"/>
          <w:iCs/>
          <w:sz w:val="20"/>
          <w:szCs w:val="20"/>
        </w:rPr>
        <w:t>RDOŚ</w:t>
      </w:r>
      <w:r w:rsidRPr="0046576B">
        <w:rPr>
          <w:rFonts w:ascii="Calibri Light" w:hAnsi="Calibri Light" w:cs="Calibri Light"/>
          <w:iCs/>
          <w:sz w:val="20"/>
          <w:szCs w:val="20"/>
        </w:rPr>
        <w:t xml:space="preserve"> w Warszawie z 11 marca 2016 r.;</w:t>
      </w:r>
    </w:p>
    <w:p w14:paraId="5E837B1A" w14:textId="60ECE22A" w:rsidR="00E23284" w:rsidRPr="0046576B" w:rsidRDefault="00E23284" w:rsidP="0046576B">
      <w:pPr>
        <w:pStyle w:val="Akapitzlist"/>
        <w:numPr>
          <w:ilvl w:val="0"/>
          <w:numId w:val="30"/>
        </w:numPr>
        <w:spacing w:line="276" w:lineRule="auto"/>
        <w:rPr>
          <w:rFonts w:ascii="Calibri Light" w:hAnsi="Calibri Light" w:cs="Calibri Light"/>
          <w:iCs/>
          <w:sz w:val="20"/>
          <w:szCs w:val="20"/>
        </w:rPr>
      </w:pPr>
      <w:r w:rsidRPr="0046576B">
        <w:rPr>
          <w:rFonts w:ascii="Calibri Light" w:hAnsi="Calibri Light" w:cs="Calibri Light"/>
          <w:iCs/>
          <w:sz w:val="20"/>
          <w:szCs w:val="20"/>
        </w:rPr>
        <w:t xml:space="preserve">Ostoja Nadbużańska PLH140011- zarządzenie </w:t>
      </w:r>
      <w:r w:rsidR="002C0B03" w:rsidRPr="0046576B">
        <w:rPr>
          <w:rFonts w:ascii="Calibri Light" w:hAnsi="Calibri Light" w:cs="Calibri Light"/>
          <w:iCs/>
          <w:sz w:val="20"/>
          <w:szCs w:val="20"/>
        </w:rPr>
        <w:t>RDOŚ</w:t>
      </w:r>
      <w:r w:rsidRPr="0046576B">
        <w:rPr>
          <w:rFonts w:ascii="Calibri Light" w:hAnsi="Calibri Light" w:cs="Calibri Light"/>
          <w:iCs/>
          <w:sz w:val="20"/>
          <w:szCs w:val="20"/>
        </w:rPr>
        <w:t xml:space="preserve"> w Warszawie, w Białymstoku </w:t>
      </w:r>
      <w:r w:rsidR="002C0B03" w:rsidRPr="0046576B">
        <w:rPr>
          <w:rFonts w:ascii="Calibri Light" w:hAnsi="Calibri Light" w:cs="Calibri Light"/>
          <w:iCs/>
          <w:sz w:val="20"/>
          <w:szCs w:val="20"/>
        </w:rPr>
        <w:br/>
      </w:r>
      <w:r w:rsidRPr="0046576B">
        <w:rPr>
          <w:rFonts w:ascii="Calibri Light" w:hAnsi="Calibri Light" w:cs="Calibri Light"/>
          <w:iCs/>
          <w:sz w:val="20"/>
          <w:szCs w:val="20"/>
        </w:rPr>
        <w:t>i w Lublinie z 5 września 2014 r.;</w:t>
      </w:r>
    </w:p>
    <w:p w14:paraId="79F34848" w14:textId="7AAD4995" w:rsidR="00E23284" w:rsidRPr="0046576B" w:rsidRDefault="00E23284" w:rsidP="0046576B">
      <w:pPr>
        <w:pStyle w:val="Akapitzlist"/>
        <w:numPr>
          <w:ilvl w:val="0"/>
          <w:numId w:val="30"/>
        </w:numPr>
        <w:spacing w:line="276" w:lineRule="auto"/>
        <w:rPr>
          <w:rFonts w:ascii="Calibri Light" w:hAnsi="Calibri Light" w:cs="Calibri Light"/>
          <w:iCs/>
          <w:sz w:val="20"/>
          <w:szCs w:val="20"/>
        </w:rPr>
      </w:pPr>
      <w:r w:rsidRPr="0046576B">
        <w:rPr>
          <w:rFonts w:ascii="Calibri Light" w:hAnsi="Calibri Light" w:cs="Calibri Light"/>
          <w:iCs/>
          <w:sz w:val="20"/>
          <w:szCs w:val="20"/>
        </w:rPr>
        <w:t xml:space="preserve">Ostoja </w:t>
      </w:r>
      <w:proofErr w:type="spellStart"/>
      <w:r w:rsidRPr="0046576B">
        <w:rPr>
          <w:rFonts w:ascii="Calibri Light" w:hAnsi="Calibri Light" w:cs="Calibri Light"/>
          <w:iCs/>
          <w:sz w:val="20"/>
          <w:szCs w:val="20"/>
        </w:rPr>
        <w:t>Nadliwiecka</w:t>
      </w:r>
      <w:proofErr w:type="spellEnd"/>
      <w:r w:rsidRPr="0046576B">
        <w:rPr>
          <w:rFonts w:ascii="Calibri Light" w:hAnsi="Calibri Light" w:cs="Calibri Light"/>
          <w:iCs/>
          <w:sz w:val="20"/>
          <w:szCs w:val="20"/>
        </w:rPr>
        <w:t xml:space="preserve"> PLH140032 - zarządzenie </w:t>
      </w:r>
      <w:r w:rsidR="002C0B03" w:rsidRPr="0046576B">
        <w:rPr>
          <w:rFonts w:ascii="Calibri Light" w:hAnsi="Calibri Light" w:cs="Calibri Light"/>
          <w:iCs/>
          <w:sz w:val="20"/>
          <w:szCs w:val="20"/>
        </w:rPr>
        <w:t>RDOŚ</w:t>
      </w:r>
      <w:r w:rsidRPr="0046576B">
        <w:rPr>
          <w:rFonts w:ascii="Calibri Light" w:hAnsi="Calibri Light" w:cs="Calibri Light"/>
          <w:iCs/>
          <w:sz w:val="20"/>
          <w:szCs w:val="20"/>
        </w:rPr>
        <w:t xml:space="preserve"> w Warszawie z 31 marca </w:t>
      </w:r>
      <w:r w:rsidR="002C0B03" w:rsidRPr="0046576B">
        <w:rPr>
          <w:rFonts w:ascii="Calibri Light" w:hAnsi="Calibri Light" w:cs="Calibri Light"/>
          <w:iCs/>
          <w:sz w:val="20"/>
          <w:szCs w:val="20"/>
        </w:rPr>
        <w:br/>
      </w:r>
      <w:r w:rsidRPr="0046576B">
        <w:rPr>
          <w:rFonts w:ascii="Calibri Light" w:hAnsi="Calibri Light" w:cs="Calibri Light"/>
          <w:iCs/>
          <w:sz w:val="20"/>
          <w:szCs w:val="20"/>
        </w:rPr>
        <w:t>2014 r.;</w:t>
      </w:r>
    </w:p>
    <w:p w14:paraId="0D9ED3EA" w14:textId="64ECE1A5" w:rsidR="00E23284" w:rsidRPr="0046576B" w:rsidRDefault="00E23284" w:rsidP="0046576B">
      <w:pPr>
        <w:pStyle w:val="Akapitzlist"/>
        <w:numPr>
          <w:ilvl w:val="0"/>
          <w:numId w:val="30"/>
        </w:numPr>
        <w:spacing w:line="276" w:lineRule="auto"/>
        <w:rPr>
          <w:rFonts w:ascii="Calibri Light" w:hAnsi="Calibri Light" w:cs="Calibri Light"/>
          <w:iCs/>
          <w:sz w:val="20"/>
          <w:szCs w:val="20"/>
        </w:rPr>
      </w:pPr>
      <w:r w:rsidRPr="0046576B">
        <w:rPr>
          <w:rFonts w:ascii="Calibri Light" w:hAnsi="Calibri Light" w:cs="Calibri Light"/>
          <w:iCs/>
          <w:sz w:val="20"/>
          <w:szCs w:val="20"/>
        </w:rPr>
        <w:t xml:space="preserve">Ostoja Narwiańska PLH200024 - zarządzenie </w:t>
      </w:r>
      <w:r w:rsidR="002C0B03" w:rsidRPr="0046576B">
        <w:rPr>
          <w:rFonts w:ascii="Calibri Light" w:hAnsi="Calibri Light" w:cs="Calibri Light"/>
          <w:iCs/>
          <w:sz w:val="20"/>
          <w:szCs w:val="20"/>
        </w:rPr>
        <w:t>RDOŚ</w:t>
      </w:r>
      <w:r w:rsidRPr="0046576B">
        <w:rPr>
          <w:rFonts w:ascii="Calibri Light" w:hAnsi="Calibri Light" w:cs="Calibri Light"/>
          <w:iCs/>
          <w:sz w:val="20"/>
          <w:szCs w:val="20"/>
        </w:rPr>
        <w:t xml:space="preserve"> w</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Białymstoku z 9 grudnia </w:t>
      </w:r>
      <w:r w:rsidR="002C0B03" w:rsidRPr="0046576B">
        <w:rPr>
          <w:rFonts w:ascii="Calibri Light" w:hAnsi="Calibri Light" w:cs="Calibri Light"/>
          <w:iCs/>
          <w:sz w:val="20"/>
          <w:szCs w:val="20"/>
        </w:rPr>
        <w:br/>
      </w:r>
      <w:r w:rsidRPr="0046576B">
        <w:rPr>
          <w:rFonts w:ascii="Calibri Light" w:hAnsi="Calibri Light" w:cs="Calibri Light"/>
          <w:iCs/>
          <w:sz w:val="20"/>
          <w:szCs w:val="20"/>
        </w:rPr>
        <w:t>2013 r.</w:t>
      </w:r>
    </w:p>
    <w:p w14:paraId="05D5328E" w14:textId="10379B38" w:rsidR="00E23284" w:rsidRPr="0046576B" w:rsidRDefault="00E23284"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W przypadku obszaru Natura 2000 Ostoja Narwiańska PLH200024 wskazać należy, że RDOŚ</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w Białymstoku obwieszczeniem z 17 stycznia 2022 r., znak: WPN.6323.215.2021.MC,</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poinformował o przyjęciu tymczasowych celów ochrony dla siedlisk przyrodniczych oraz gatunków i</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ich siedlisk będących przedmiotami ochrony w obszarze Natura 2000 Ostoja Narwiańska PLH200024</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poza granicami Łomżyńskiego Parku Krajobrazowego Doliny Narwi. Podkreślenia wymaga, że z uwagi</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na położenie obszaru w odległości ok</w:t>
      </w:r>
      <w:r w:rsidR="003B4E7C" w:rsidRPr="0046576B">
        <w:rPr>
          <w:rFonts w:ascii="Calibri Light" w:hAnsi="Calibri Light" w:cs="Calibri Light"/>
          <w:iCs/>
          <w:sz w:val="20"/>
          <w:szCs w:val="20"/>
        </w:rPr>
        <w:t>oło</w:t>
      </w:r>
      <w:r w:rsidRPr="0046576B">
        <w:rPr>
          <w:rFonts w:ascii="Calibri Light" w:hAnsi="Calibri Light" w:cs="Calibri Light"/>
          <w:iCs/>
          <w:sz w:val="20"/>
          <w:szCs w:val="20"/>
        </w:rPr>
        <w:t xml:space="preserve"> 4,6 km oraz typ siedliskowy obszaru, inwestycja w postaci linii</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elektroenergetycznej nie będzie negatywnie oddziaływać na przedmioty ochrony obszaru.</w:t>
      </w:r>
    </w:p>
    <w:p w14:paraId="5F012223" w14:textId="7BCFC4CF" w:rsidR="00E23284" w:rsidRPr="0046576B" w:rsidRDefault="00E23284" w:rsidP="0046576B">
      <w:pPr>
        <w:pStyle w:val="Akapitzlist"/>
        <w:numPr>
          <w:ilvl w:val="0"/>
          <w:numId w:val="31"/>
        </w:numPr>
        <w:spacing w:line="276" w:lineRule="auto"/>
        <w:rPr>
          <w:rFonts w:ascii="Calibri Light" w:hAnsi="Calibri Light" w:cs="Calibri Light"/>
          <w:iCs/>
          <w:sz w:val="20"/>
          <w:szCs w:val="20"/>
        </w:rPr>
      </w:pPr>
      <w:r w:rsidRPr="0046576B">
        <w:rPr>
          <w:rFonts w:ascii="Calibri Light" w:hAnsi="Calibri Light" w:cs="Calibri Light"/>
          <w:iCs/>
          <w:sz w:val="20"/>
          <w:szCs w:val="20"/>
        </w:rPr>
        <w:t>Obszary ptasie PLB</w:t>
      </w:r>
    </w:p>
    <w:p w14:paraId="704D54B3" w14:textId="572719D4" w:rsidR="00E23284" w:rsidRPr="0046576B" w:rsidRDefault="00E23284" w:rsidP="0046576B">
      <w:pPr>
        <w:pStyle w:val="Akapitzlist"/>
        <w:numPr>
          <w:ilvl w:val="0"/>
          <w:numId w:val="32"/>
        </w:numPr>
        <w:spacing w:line="276" w:lineRule="auto"/>
        <w:rPr>
          <w:rFonts w:ascii="Calibri Light" w:hAnsi="Calibri Light" w:cs="Calibri Light"/>
          <w:iCs/>
          <w:sz w:val="20"/>
          <w:szCs w:val="20"/>
        </w:rPr>
      </w:pPr>
      <w:r w:rsidRPr="0046576B">
        <w:rPr>
          <w:rFonts w:ascii="Calibri Light" w:hAnsi="Calibri Light" w:cs="Calibri Light"/>
          <w:iCs/>
          <w:sz w:val="20"/>
          <w:szCs w:val="20"/>
        </w:rPr>
        <w:lastRenderedPageBreak/>
        <w:t xml:space="preserve">Bagno Pulwy PLB140015 – zarządzenie </w:t>
      </w:r>
      <w:r w:rsidR="002C0B03" w:rsidRPr="0046576B">
        <w:rPr>
          <w:rFonts w:ascii="Calibri Light" w:hAnsi="Calibri Light" w:cs="Calibri Light"/>
          <w:iCs/>
          <w:sz w:val="20"/>
          <w:szCs w:val="20"/>
        </w:rPr>
        <w:t>RDOŚ</w:t>
      </w:r>
      <w:r w:rsidRPr="0046576B">
        <w:rPr>
          <w:rFonts w:ascii="Calibri Light" w:hAnsi="Calibri Light" w:cs="Calibri Light"/>
          <w:iCs/>
          <w:sz w:val="20"/>
          <w:szCs w:val="20"/>
        </w:rPr>
        <w:t xml:space="preserve"> w Warszawie z 17 października 2016 r.</w:t>
      </w:r>
      <w:r w:rsidR="002C0B03" w:rsidRPr="0046576B">
        <w:rPr>
          <w:rFonts w:ascii="Calibri Light" w:hAnsi="Calibri Light" w:cs="Calibri Light"/>
          <w:iCs/>
          <w:sz w:val="20"/>
          <w:szCs w:val="20"/>
        </w:rPr>
        <w:t>;</w:t>
      </w:r>
    </w:p>
    <w:p w14:paraId="4DAC3172" w14:textId="0F2665E5" w:rsidR="00E23284" w:rsidRPr="0046576B" w:rsidRDefault="00E23284" w:rsidP="0046576B">
      <w:pPr>
        <w:pStyle w:val="Akapitzlist"/>
        <w:numPr>
          <w:ilvl w:val="0"/>
          <w:numId w:val="32"/>
        </w:numPr>
        <w:spacing w:line="276" w:lineRule="auto"/>
        <w:rPr>
          <w:rFonts w:ascii="Calibri Light" w:hAnsi="Calibri Light" w:cs="Calibri Light"/>
          <w:iCs/>
          <w:sz w:val="20"/>
          <w:szCs w:val="20"/>
        </w:rPr>
      </w:pPr>
      <w:r w:rsidRPr="0046576B">
        <w:rPr>
          <w:rFonts w:ascii="Calibri Light" w:hAnsi="Calibri Light" w:cs="Calibri Light"/>
          <w:iCs/>
          <w:sz w:val="20"/>
          <w:szCs w:val="20"/>
        </w:rPr>
        <w:t xml:space="preserve">Puszcza Biała PLB140007 – zarządzenie </w:t>
      </w:r>
      <w:r w:rsidR="002C0B03" w:rsidRPr="0046576B">
        <w:rPr>
          <w:rFonts w:ascii="Calibri Light" w:hAnsi="Calibri Light" w:cs="Calibri Light"/>
          <w:iCs/>
          <w:sz w:val="20"/>
          <w:szCs w:val="20"/>
        </w:rPr>
        <w:t xml:space="preserve">RDOŚ </w:t>
      </w:r>
      <w:r w:rsidRPr="0046576B">
        <w:rPr>
          <w:rFonts w:ascii="Calibri Light" w:hAnsi="Calibri Light" w:cs="Calibri Light"/>
          <w:iCs/>
          <w:sz w:val="20"/>
          <w:szCs w:val="20"/>
        </w:rPr>
        <w:t>w Warszawie</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z 31 marca 2014 r. zmienione zarządzeniami z 29 października 2014 r. i 4 maja 2016 r.</w:t>
      </w:r>
      <w:r w:rsidR="002C0B03" w:rsidRPr="0046576B">
        <w:rPr>
          <w:rFonts w:ascii="Calibri Light" w:hAnsi="Calibri Light" w:cs="Calibri Light"/>
          <w:iCs/>
          <w:sz w:val="20"/>
          <w:szCs w:val="20"/>
        </w:rPr>
        <w:t>;</w:t>
      </w:r>
    </w:p>
    <w:p w14:paraId="2B611FEC" w14:textId="0D66DFDC" w:rsidR="00E23284" w:rsidRPr="0046576B" w:rsidRDefault="00E23284" w:rsidP="0046576B">
      <w:pPr>
        <w:pStyle w:val="Akapitzlist"/>
        <w:numPr>
          <w:ilvl w:val="0"/>
          <w:numId w:val="32"/>
        </w:numPr>
        <w:spacing w:line="276" w:lineRule="auto"/>
        <w:rPr>
          <w:rFonts w:ascii="Calibri Light" w:hAnsi="Calibri Light" w:cs="Calibri Light"/>
          <w:iCs/>
          <w:sz w:val="20"/>
          <w:szCs w:val="20"/>
        </w:rPr>
      </w:pPr>
      <w:r w:rsidRPr="0046576B">
        <w:rPr>
          <w:rFonts w:ascii="Calibri Light" w:hAnsi="Calibri Light" w:cs="Calibri Light"/>
          <w:iCs/>
          <w:sz w:val="20"/>
          <w:szCs w:val="20"/>
        </w:rPr>
        <w:t xml:space="preserve">Dolina Dolnego Bugu PLB140001 – zarządzenie </w:t>
      </w:r>
      <w:r w:rsidR="002C0B03" w:rsidRPr="0046576B">
        <w:rPr>
          <w:rFonts w:ascii="Calibri Light" w:hAnsi="Calibri Light" w:cs="Calibri Light"/>
          <w:iCs/>
          <w:sz w:val="20"/>
          <w:szCs w:val="20"/>
        </w:rPr>
        <w:t>RDOŚ</w:t>
      </w:r>
      <w:r w:rsidRPr="0046576B">
        <w:rPr>
          <w:rFonts w:ascii="Calibri Light" w:hAnsi="Calibri Light" w:cs="Calibri Light"/>
          <w:iCs/>
          <w:sz w:val="20"/>
          <w:szCs w:val="20"/>
        </w:rPr>
        <w:t xml:space="preserve"> w</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Warszawie, w Białymstoku i w Lublinie z 5 września 2014 r. zmienione zarządzeniem z 2</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sierpnia 2016 r.</w:t>
      </w:r>
      <w:r w:rsidR="002C0B03" w:rsidRPr="0046576B">
        <w:rPr>
          <w:rFonts w:ascii="Calibri Light" w:hAnsi="Calibri Light" w:cs="Calibri Light"/>
          <w:iCs/>
          <w:sz w:val="20"/>
          <w:szCs w:val="20"/>
        </w:rPr>
        <w:t>;</w:t>
      </w:r>
    </w:p>
    <w:p w14:paraId="5E0BDF50" w14:textId="3C0252C3" w:rsidR="00E23284" w:rsidRPr="0046576B" w:rsidRDefault="00E23284" w:rsidP="0046576B">
      <w:pPr>
        <w:pStyle w:val="Akapitzlist"/>
        <w:numPr>
          <w:ilvl w:val="0"/>
          <w:numId w:val="32"/>
        </w:numPr>
        <w:spacing w:line="276" w:lineRule="auto"/>
        <w:rPr>
          <w:rFonts w:ascii="Calibri Light" w:hAnsi="Calibri Light" w:cs="Calibri Light"/>
          <w:iCs/>
          <w:sz w:val="20"/>
          <w:szCs w:val="20"/>
        </w:rPr>
      </w:pPr>
      <w:r w:rsidRPr="0046576B">
        <w:rPr>
          <w:rFonts w:ascii="Calibri Light" w:hAnsi="Calibri Light" w:cs="Calibri Light"/>
          <w:iCs/>
          <w:sz w:val="20"/>
          <w:szCs w:val="20"/>
        </w:rPr>
        <w:t>Dolina Dolnej Narwi PLB140014</w:t>
      </w:r>
      <w:r w:rsidR="002C0B03" w:rsidRPr="0046576B">
        <w:rPr>
          <w:rFonts w:ascii="Calibri Light" w:hAnsi="Calibri Light" w:cs="Calibri Light"/>
          <w:iCs/>
          <w:sz w:val="20"/>
          <w:szCs w:val="20"/>
        </w:rPr>
        <w:t xml:space="preserve"> - </w:t>
      </w:r>
      <w:r w:rsidRPr="0046576B">
        <w:rPr>
          <w:rFonts w:ascii="Calibri Light" w:hAnsi="Calibri Light" w:cs="Calibri Light"/>
          <w:iCs/>
          <w:sz w:val="20"/>
          <w:szCs w:val="20"/>
        </w:rPr>
        <w:t xml:space="preserve">zarządzenie </w:t>
      </w:r>
      <w:r w:rsidR="002C0B03" w:rsidRPr="0046576B">
        <w:rPr>
          <w:rFonts w:ascii="Calibri Light" w:hAnsi="Calibri Light" w:cs="Calibri Light"/>
          <w:iCs/>
          <w:sz w:val="20"/>
          <w:szCs w:val="20"/>
        </w:rPr>
        <w:t xml:space="preserve">RDOŚ </w:t>
      </w:r>
      <w:r w:rsidRPr="0046576B">
        <w:rPr>
          <w:rFonts w:ascii="Calibri Light" w:hAnsi="Calibri Light" w:cs="Calibri Light"/>
          <w:iCs/>
          <w:sz w:val="20"/>
          <w:szCs w:val="20"/>
        </w:rPr>
        <w:t xml:space="preserve">i </w:t>
      </w:r>
      <w:r w:rsidR="002C0B03" w:rsidRPr="0046576B">
        <w:rPr>
          <w:rFonts w:ascii="Calibri Light" w:hAnsi="Calibri Light" w:cs="Calibri Light"/>
          <w:iCs/>
          <w:sz w:val="20"/>
          <w:szCs w:val="20"/>
        </w:rPr>
        <w:t>RDOŚ</w:t>
      </w:r>
      <w:r w:rsidRPr="0046576B">
        <w:rPr>
          <w:rFonts w:ascii="Calibri Light" w:hAnsi="Calibri Light" w:cs="Calibri Light"/>
          <w:iCs/>
          <w:sz w:val="20"/>
          <w:szCs w:val="20"/>
        </w:rPr>
        <w:t xml:space="preserve"> w Białymstoku z 23 kwietnia 2014 r.</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zmienione zarządzeniami z 10 lutego 2015 r. oraz z 25 maja 2016 r.,</w:t>
      </w:r>
    </w:p>
    <w:p w14:paraId="7C532F5C" w14:textId="21570D48" w:rsidR="00E23284" w:rsidRPr="0046576B" w:rsidRDefault="00E23284" w:rsidP="0046576B">
      <w:pPr>
        <w:pStyle w:val="Akapitzlist"/>
        <w:numPr>
          <w:ilvl w:val="0"/>
          <w:numId w:val="32"/>
        </w:numPr>
        <w:spacing w:line="276" w:lineRule="auto"/>
        <w:rPr>
          <w:rFonts w:ascii="Calibri Light" w:hAnsi="Calibri Light" w:cs="Calibri Light"/>
          <w:iCs/>
          <w:sz w:val="20"/>
          <w:szCs w:val="20"/>
        </w:rPr>
      </w:pPr>
      <w:r w:rsidRPr="0046576B">
        <w:rPr>
          <w:rFonts w:ascii="Calibri Light" w:hAnsi="Calibri Light" w:cs="Calibri Light"/>
          <w:iCs/>
          <w:sz w:val="20"/>
          <w:szCs w:val="20"/>
        </w:rPr>
        <w:t xml:space="preserve">Dolina Liwca PLB140002 </w:t>
      </w:r>
      <w:r w:rsidR="002C0B03" w:rsidRPr="0046576B">
        <w:rPr>
          <w:rFonts w:ascii="Calibri Light" w:hAnsi="Calibri Light" w:cs="Calibri Light"/>
          <w:iCs/>
          <w:sz w:val="20"/>
          <w:szCs w:val="20"/>
        </w:rPr>
        <w:t>-</w:t>
      </w:r>
      <w:r w:rsidRPr="0046576B">
        <w:rPr>
          <w:rFonts w:ascii="Calibri Light" w:hAnsi="Calibri Light" w:cs="Calibri Light"/>
          <w:iCs/>
          <w:sz w:val="20"/>
          <w:szCs w:val="20"/>
        </w:rPr>
        <w:t xml:space="preserve"> zarządzenie </w:t>
      </w:r>
      <w:r w:rsidR="002C0B03" w:rsidRPr="0046576B">
        <w:rPr>
          <w:rFonts w:ascii="Calibri Light" w:hAnsi="Calibri Light" w:cs="Calibri Light"/>
          <w:iCs/>
          <w:sz w:val="20"/>
          <w:szCs w:val="20"/>
        </w:rPr>
        <w:t xml:space="preserve">RDOŚ </w:t>
      </w:r>
      <w:r w:rsidRPr="0046576B">
        <w:rPr>
          <w:rFonts w:ascii="Calibri Light" w:hAnsi="Calibri Light" w:cs="Calibri Light"/>
          <w:iCs/>
          <w:sz w:val="20"/>
          <w:szCs w:val="20"/>
        </w:rPr>
        <w:t>w Warszawie</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z 31 marca 2014 r. zmienione zarządzeniami z 29 października 2014 r. oraz z 7 lipca</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2016 r.</w:t>
      </w:r>
    </w:p>
    <w:p w14:paraId="0320D73B" w14:textId="23A5355C" w:rsidR="00E23284" w:rsidRPr="0046576B" w:rsidRDefault="00E23284" w:rsidP="0046576B">
      <w:pPr>
        <w:spacing w:line="276" w:lineRule="auto"/>
        <w:ind w:firstLine="360"/>
        <w:rPr>
          <w:rFonts w:ascii="Calibri Light" w:hAnsi="Calibri Light" w:cs="Calibri Light"/>
          <w:iCs/>
          <w:sz w:val="20"/>
          <w:szCs w:val="20"/>
        </w:rPr>
      </w:pPr>
      <w:r w:rsidRPr="0046576B">
        <w:rPr>
          <w:rFonts w:ascii="Calibri Light" w:hAnsi="Calibri Light" w:cs="Calibri Light"/>
          <w:iCs/>
          <w:sz w:val="20"/>
          <w:szCs w:val="20"/>
        </w:rPr>
        <w:t>W przypadku obszaru Natura 2000 Puszcza Biała PLB140007, RDOŚ w Warszawie sporządził</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projekt zmiany zarządzenia dotyczący ustanowienia planu zadań ochronnych dla tego obszaru</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(zawiadomienie z a 28 marca 2022 r., znak: WPN-II.6320.4.2022.AA). Cele działań ochronnych</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określono na podstawie dostępnych materiałów przyrodniczych, w tym dokumentacji planu zadań</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ochronnych oraz ekspertyzy przyrodniczej pn.: Monitoring błotniaka łąkowego na obszarze Natura</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 xml:space="preserve">2000 Puszcza Biała PLB140007 w roku 2020 – Pracownia przyrodnicza M. </w:t>
      </w:r>
      <w:proofErr w:type="spellStart"/>
      <w:r w:rsidRPr="0046576B">
        <w:rPr>
          <w:rFonts w:ascii="Calibri Light" w:hAnsi="Calibri Light" w:cs="Calibri Light"/>
          <w:iCs/>
          <w:sz w:val="20"/>
          <w:szCs w:val="20"/>
        </w:rPr>
        <w:t>Jobda</w:t>
      </w:r>
      <w:proofErr w:type="spellEnd"/>
      <w:r w:rsidRPr="0046576B">
        <w:rPr>
          <w:rFonts w:ascii="Calibri Light" w:hAnsi="Calibri Light" w:cs="Calibri Light"/>
          <w:iCs/>
          <w:sz w:val="20"/>
          <w:szCs w:val="20"/>
        </w:rPr>
        <w:t>, P. Szałański (2020</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r.). Realizacja inwestycji spowoduje konieczność wycinki drzew, jednakże jej powierzchnia stanowić</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będzie ułamek procenta powierzchni obszaru (68 ha), nie będzie więc ona stanowić zagrożenia dla</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przedmiotów ochrony obszaru. Należy podkreślić, że inwestycja przecina lasy gospodarcze (głównie</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bory), gdzie wprowadzenie i utrzymanie niezalesionego wąskiego pasa technicznego stanowić może</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pewne urozmaicenie, powodujące wytworzenie się najczęściej (w zależności od siedliska) strefy</w:t>
      </w:r>
      <w:r w:rsidR="002C0B03" w:rsidRPr="0046576B">
        <w:rPr>
          <w:rFonts w:ascii="Calibri Light" w:hAnsi="Calibri Light" w:cs="Calibri Light"/>
          <w:iCs/>
          <w:sz w:val="20"/>
          <w:szCs w:val="20"/>
        </w:rPr>
        <w:t xml:space="preserve"> </w:t>
      </w:r>
      <w:proofErr w:type="spellStart"/>
      <w:r w:rsidRPr="0046576B">
        <w:rPr>
          <w:rFonts w:ascii="Calibri Light" w:hAnsi="Calibri Light" w:cs="Calibri Light"/>
          <w:iCs/>
          <w:sz w:val="20"/>
          <w:szCs w:val="20"/>
        </w:rPr>
        <w:t>ekotonowej</w:t>
      </w:r>
      <w:proofErr w:type="spellEnd"/>
      <w:r w:rsidRPr="0046576B">
        <w:rPr>
          <w:rFonts w:ascii="Calibri Light" w:hAnsi="Calibri Light" w:cs="Calibri Light"/>
          <w:iCs/>
          <w:sz w:val="20"/>
          <w:szCs w:val="20"/>
        </w:rPr>
        <w:t>, która zwykle jest bogatsza niż otaczające ją bory. Z tak powstałych siedlisk chętnie</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korzysta wiele gatunków ptaków, np. zięba, sójka, śpiewak, a także gatunki będące przedmiotami</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ochrony w obszarze Natura 2000 Puszcza Biała, tj. lelek, lerka, czy świergotek drzewny. Kolizyjność</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przewodów linii napowietrznej poprowadzonych w obrębie koron drzew lub tuż nad nimi jest</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stosunkowo najniższa (zdecydowanie niższa niż w przypadku linii poprowadzonej wysoko nad lasem,</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jak to mogłoby mieć miejsce, np. w przypadku użycia tzw. linii nadleśnej). Należy dodać, że przedmioty</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ochrony gniazdujące w pobliżu linii - przede wszystkim lerka, lelek - nie należą do gatunków</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uznawanych za podatne na kolizje z liniami (</w:t>
      </w:r>
      <w:proofErr w:type="spellStart"/>
      <w:r w:rsidRPr="0046576B">
        <w:rPr>
          <w:rFonts w:ascii="Calibri Light" w:hAnsi="Calibri Light" w:cs="Calibri Light"/>
          <w:iCs/>
          <w:sz w:val="20"/>
          <w:szCs w:val="20"/>
        </w:rPr>
        <w:t>Maniakowski</w:t>
      </w:r>
      <w:proofErr w:type="spellEnd"/>
      <w:r w:rsidRPr="0046576B">
        <w:rPr>
          <w:rFonts w:ascii="Calibri Light" w:hAnsi="Calibri Light" w:cs="Calibri Light"/>
          <w:iCs/>
          <w:sz w:val="20"/>
          <w:szCs w:val="20"/>
        </w:rPr>
        <w:t xml:space="preserve"> i in. 2013).</w:t>
      </w:r>
    </w:p>
    <w:p w14:paraId="0FEDD6CC" w14:textId="50CB0B98" w:rsidR="00E23284" w:rsidRPr="0046576B" w:rsidRDefault="00E23284" w:rsidP="0046576B">
      <w:pPr>
        <w:spacing w:line="276" w:lineRule="auto"/>
        <w:ind w:firstLine="425"/>
        <w:rPr>
          <w:rFonts w:ascii="Calibri Light" w:hAnsi="Calibri Light" w:cs="Calibri Light"/>
          <w:iCs/>
          <w:sz w:val="20"/>
          <w:szCs w:val="20"/>
        </w:rPr>
      </w:pPr>
      <w:r w:rsidRPr="0046576B">
        <w:rPr>
          <w:rFonts w:ascii="Calibri Light" w:hAnsi="Calibri Light" w:cs="Calibri Light"/>
          <w:iCs/>
          <w:sz w:val="20"/>
          <w:szCs w:val="20"/>
        </w:rPr>
        <w:t>Cele działań ochronnych przewidzianych dla gatunków ptaków będących przedmiotami</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ochrony obszaru PLB Puszcza Biała PLB140007 nie stoją w sprzeczności z realizacją planowanej</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inwestycji. Obejmują bowiem one utrzymanie populacji gatunków ptaków uznanych za przedmioty</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ochrony głównie poprzez utrzymanie powierzchni ich siedlisk lęgowych i żerowania (głównie poprzez</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utrzymanie ekstensywnego gospodarowania - w tym zachowanie zróżnicowanych elementów w postaci</w:t>
      </w:r>
      <w:r w:rsidR="002C0B03" w:rsidRPr="0046576B">
        <w:rPr>
          <w:rFonts w:ascii="Calibri Light" w:hAnsi="Calibri Light" w:cs="Calibri Light"/>
          <w:iCs/>
          <w:sz w:val="20"/>
          <w:szCs w:val="20"/>
        </w:rPr>
        <w:t xml:space="preserve"> </w:t>
      </w:r>
      <w:proofErr w:type="spellStart"/>
      <w:r w:rsidRPr="0046576B">
        <w:rPr>
          <w:rFonts w:ascii="Calibri Light" w:hAnsi="Calibri Light" w:cs="Calibri Light"/>
          <w:iCs/>
          <w:sz w:val="20"/>
          <w:szCs w:val="20"/>
        </w:rPr>
        <w:t>zadrzewień</w:t>
      </w:r>
      <w:proofErr w:type="spellEnd"/>
      <w:r w:rsidRPr="0046576B">
        <w:rPr>
          <w:rFonts w:ascii="Calibri Light" w:hAnsi="Calibri Light" w:cs="Calibri Light"/>
          <w:iCs/>
          <w:sz w:val="20"/>
          <w:szCs w:val="20"/>
        </w:rPr>
        <w:t xml:space="preserve"> i pól uprawnych). Brak identyfikacji w planie zadań ochronnych linii napowietrznych jako</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istotnego zagrożenia dla przedmiotów ochrony jest spójne z oceną w raporcie, gdzie wymienione</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gatunki nie zostały uznane za zagrożone w wyniku kolizji, ani potencjalnej utraty siedlisk. W ocenie</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GDOŚ, przy założeniu zastosowania rozwiązań minimalizujących, wpływ inwestycji na przedmioty</w:t>
      </w:r>
      <w:r w:rsidR="002C0B03" w:rsidRPr="0046576B">
        <w:rPr>
          <w:rFonts w:ascii="Calibri Light" w:hAnsi="Calibri Light" w:cs="Calibri Light"/>
          <w:iCs/>
          <w:sz w:val="20"/>
          <w:szCs w:val="20"/>
        </w:rPr>
        <w:t xml:space="preserve"> </w:t>
      </w:r>
      <w:r w:rsidRPr="0046576B">
        <w:rPr>
          <w:rFonts w:ascii="Calibri Light" w:hAnsi="Calibri Light" w:cs="Calibri Light"/>
          <w:iCs/>
          <w:sz w:val="20"/>
          <w:szCs w:val="20"/>
        </w:rPr>
        <w:t>ochrony i integralność obszaru Natura 2000 Puszcza Biała PLB, można uznać za nieznaczący.</w:t>
      </w:r>
    </w:p>
    <w:p w14:paraId="119F1C71" w14:textId="2BFA624F" w:rsidR="004B1CC9" w:rsidRPr="0046576B" w:rsidRDefault="004B1CC9" w:rsidP="0046576B">
      <w:pPr>
        <w:spacing w:before="120"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sz w:val="20"/>
          <w:szCs w:val="20"/>
        </w:rPr>
        <w:t xml:space="preserve">Zgodnie z art. 138 § 1 pkt </w:t>
      </w:r>
      <w:r w:rsidR="00E0335F" w:rsidRPr="0046576B">
        <w:rPr>
          <w:rFonts w:ascii="Calibri Light" w:hAnsi="Calibri Light" w:cs="Calibri Light"/>
          <w:color w:val="000000"/>
          <w:sz w:val="20"/>
          <w:szCs w:val="20"/>
        </w:rPr>
        <w:t xml:space="preserve">1 </w:t>
      </w:r>
      <w:r w:rsidR="00633C18" w:rsidRPr="0046576B">
        <w:rPr>
          <w:rFonts w:ascii="Calibri Light" w:hAnsi="Calibri Light" w:cs="Calibri Light"/>
          <w:color w:val="000000"/>
          <w:sz w:val="20"/>
          <w:szCs w:val="20"/>
        </w:rPr>
        <w:t>k.p.a.</w:t>
      </w:r>
      <w:r w:rsidR="004F0831" w:rsidRPr="0046576B">
        <w:rPr>
          <w:rFonts w:ascii="Calibri Light" w:hAnsi="Calibri Light" w:cs="Calibri Light"/>
          <w:color w:val="000000"/>
          <w:sz w:val="20"/>
          <w:szCs w:val="20"/>
        </w:rPr>
        <w:t xml:space="preserve"> </w:t>
      </w:r>
      <w:r w:rsidR="00E0335F" w:rsidRPr="0046576B">
        <w:rPr>
          <w:rFonts w:ascii="Calibri Light" w:hAnsi="Calibri Light" w:cs="Calibri Light"/>
          <w:color w:val="000000"/>
          <w:sz w:val="20"/>
          <w:szCs w:val="20"/>
        </w:rPr>
        <w:t xml:space="preserve">organ </w:t>
      </w:r>
      <w:r w:rsidR="006301C3" w:rsidRPr="0046576B">
        <w:rPr>
          <w:rFonts w:ascii="Calibri Light" w:hAnsi="Calibri Light" w:cs="Calibri Light"/>
          <w:iCs/>
          <w:color w:val="000000" w:themeColor="text1"/>
          <w:sz w:val="20"/>
          <w:szCs w:val="20"/>
        </w:rPr>
        <w:t>drugiej</w:t>
      </w:r>
      <w:r w:rsidR="00E0335F" w:rsidRPr="0046576B">
        <w:rPr>
          <w:rFonts w:ascii="Calibri Light" w:hAnsi="Calibri Light" w:cs="Calibri Light"/>
          <w:color w:val="000000"/>
          <w:sz w:val="20"/>
          <w:szCs w:val="20"/>
        </w:rPr>
        <w:t xml:space="preserve"> instancji utrzymuje w mocy zaskarżoną decyzję. Z kolei w myśl art. 138 § 1 pkt </w:t>
      </w:r>
      <w:r w:rsidRPr="0046576B">
        <w:rPr>
          <w:rFonts w:ascii="Calibri Light" w:hAnsi="Calibri Light" w:cs="Calibri Light"/>
          <w:color w:val="000000"/>
          <w:sz w:val="20"/>
          <w:szCs w:val="20"/>
        </w:rPr>
        <w:t xml:space="preserve">2 </w:t>
      </w:r>
      <w:r w:rsidR="00633C18" w:rsidRPr="0046576B">
        <w:rPr>
          <w:rFonts w:ascii="Calibri Light" w:hAnsi="Calibri Light" w:cs="Calibri Light"/>
          <w:iCs/>
          <w:color w:val="000000"/>
          <w:sz w:val="20"/>
          <w:szCs w:val="20"/>
        </w:rPr>
        <w:t>k.p.a.</w:t>
      </w:r>
      <w:r w:rsidRPr="0046576B">
        <w:rPr>
          <w:rFonts w:ascii="Calibri Light" w:hAnsi="Calibri Light" w:cs="Calibri Light"/>
          <w:color w:val="000000"/>
          <w:sz w:val="20"/>
          <w:szCs w:val="20"/>
        </w:rPr>
        <w:t xml:space="preserve"> organ odwoławczy może uchylić zaskarżoną decyzję w całości albo w części i w tym zakresie orzec co do istoty sprawy albo uchylając tę decyzję – umorzyć postępowanie pierwszej instancji w całości albo w części. Organ administracji, wydając w</w:t>
      </w:r>
      <w:r w:rsidR="00E0335F" w:rsidRPr="0046576B">
        <w:rPr>
          <w:rFonts w:ascii="Calibri Light" w:hAnsi="Calibri Light" w:cs="Calibri Light"/>
          <w:color w:val="000000"/>
          <w:sz w:val="20"/>
          <w:szCs w:val="20"/>
        </w:rPr>
        <w:t> </w:t>
      </w:r>
      <w:r w:rsidRPr="0046576B">
        <w:rPr>
          <w:rFonts w:ascii="Calibri Light" w:hAnsi="Calibri Light" w:cs="Calibri Light"/>
          <w:color w:val="000000"/>
          <w:sz w:val="20"/>
          <w:szCs w:val="20"/>
        </w:rPr>
        <w:t>postępowaniu odwoławczym decyzję uchylającą zaskarżoną decyzję i orzekając co do istoty sprawy, zajmuje stanowisko, że rozstrzygnięcie organu pierwszej instancji jest nieprawidłowe z</w:t>
      </w:r>
      <w:r w:rsidR="00E0335F" w:rsidRPr="0046576B">
        <w:rPr>
          <w:rFonts w:ascii="Calibri Light" w:hAnsi="Calibri Light" w:cs="Calibri Light"/>
          <w:color w:val="000000"/>
          <w:sz w:val="20"/>
          <w:szCs w:val="20"/>
        </w:rPr>
        <w:t> </w:t>
      </w:r>
      <w:r w:rsidRPr="0046576B">
        <w:rPr>
          <w:rFonts w:ascii="Calibri Light" w:hAnsi="Calibri Light" w:cs="Calibri Light"/>
          <w:color w:val="000000"/>
          <w:sz w:val="20"/>
          <w:szCs w:val="20"/>
        </w:rPr>
        <w:t xml:space="preserve">uwagi na niezgodność z przepisami prawa lub z punktu widzenia celowości podjętego rozstrzygnięcia. </w:t>
      </w:r>
      <w:r w:rsidRPr="0046576B">
        <w:rPr>
          <w:rFonts w:ascii="Calibri Light" w:hAnsi="Calibri Light" w:cs="Calibri Light"/>
          <w:i/>
          <w:sz w:val="20"/>
          <w:szCs w:val="20"/>
        </w:rPr>
        <w:t>Niezgodność z przepisami prawa to niezgodność z przepisami prawa materialnego lub</w:t>
      </w:r>
      <w:r w:rsidR="006E3C54" w:rsidRPr="0046576B">
        <w:rPr>
          <w:rFonts w:ascii="Calibri Light" w:hAnsi="Calibri Light" w:cs="Calibri Light"/>
          <w:i/>
          <w:sz w:val="20"/>
          <w:szCs w:val="20"/>
        </w:rPr>
        <w:t> </w:t>
      </w:r>
      <w:r w:rsidRPr="0046576B">
        <w:rPr>
          <w:rFonts w:ascii="Calibri Light" w:hAnsi="Calibri Light" w:cs="Calibri Light"/>
          <w:i/>
          <w:sz w:val="20"/>
          <w:szCs w:val="20"/>
        </w:rPr>
        <w:t>przepisami prawa procesowego przez ich rażące naruszenie lub ich wadliwą wykładnię</w:t>
      </w:r>
      <w:r w:rsidRPr="0046576B">
        <w:rPr>
          <w:rFonts w:ascii="Calibri Light" w:hAnsi="Calibri Light" w:cs="Calibri Light"/>
          <w:sz w:val="20"/>
          <w:szCs w:val="20"/>
        </w:rPr>
        <w:t xml:space="preserve"> </w:t>
      </w:r>
      <w:bookmarkStart w:id="57" w:name="_Hlk67399271"/>
      <w:r w:rsidRPr="0046576B">
        <w:rPr>
          <w:rFonts w:ascii="Calibri Light" w:hAnsi="Calibri Light" w:cs="Calibri Light"/>
          <w:sz w:val="20"/>
          <w:szCs w:val="20"/>
        </w:rPr>
        <w:t>(B. Adamiak, J.</w:t>
      </w:r>
      <w:r w:rsidR="00E0335F" w:rsidRPr="0046576B">
        <w:rPr>
          <w:rFonts w:ascii="Calibri Light" w:hAnsi="Calibri Light" w:cs="Calibri Light"/>
          <w:sz w:val="20"/>
          <w:szCs w:val="20"/>
        </w:rPr>
        <w:t> </w:t>
      </w:r>
      <w:r w:rsidRPr="0046576B">
        <w:rPr>
          <w:rFonts w:ascii="Calibri Light" w:hAnsi="Calibri Light" w:cs="Calibri Light"/>
          <w:sz w:val="20"/>
          <w:szCs w:val="20"/>
        </w:rPr>
        <w:t xml:space="preserve">Borkowski, </w:t>
      </w:r>
      <w:r w:rsidRPr="0046576B">
        <w:rPr>
          <w:rFonts w:ascii="Calibri Light" w:hAnsi="Calibri Light" w:cs="Calibri Light"/>
          <w:i/>
          <w:sz w:val="20"/>
          <w:szCs w:val="20"/>
        </w:rPr>
        <w:t>Kodeks postępowania administracyjnego. Komentarz</w:t>
      </w:r>
      <w:r w:rsidRPr="0046576B">
        <w:rPr>
          <w:rFonts w:ascii="Calibri Light" w:hAnsi="Calibri Light" w:cs="Calibri Light"/>
          <w:sz w:val="20"/>
          <w:szCs w:val="20"/>
        </w:rPr>
        <w:t>, Wydawnictwo C.H. Beck, Warszawa 20</w:t>
      </w:r>
      <w:r w:rsidR="006E3C54" w:rsidRPr="0046576B">
        <w:rPr>
          <w:rFonts w:ascii="Calibri Light" w:hAnsi="Calibri Light" w:cs="Calibri Light"/>
          <w:sz w:val="20"/>
          <w:szCs w:val="20"/>
        </w:rPr>
        <w:t>21</w:t>
      </w:r>
      <w:r w:rsidRPr="0046576B">
        <w:rPr>
          <w:rFonts w:ascii="Calibri Light" w:hAnsi="Calibri Light" w:cs="Calibri Light"/>
          <w:sz w:val="20"/>
          <w:szCs w:val="20"/>
        </w:rPr>
        <w:t xml:space="preserve">, str. </w:t>
      </w:r>
      <w:r w:rsidR="006E3C54" w:rsidRPr="0046576B">
        <w:rPr>
          <w:rFonts w:ascii="Calibri Light" w:hAnsi="Calibri Light" w:cs="Calibri Light"/>
          <w:sz w:val="20"/>
          <w:szCs w:val="20"/>
        </w:rPr>
        <w:t>849</w:t>
      </w:r>
      <w:r w:rsidRPr="0046576B">
        <w:rPr>
          <w:rFonts w:ascii="Calibri Light" w:hAnsi="Calibri Light" w:cs="Calibri Light"/>
          <w:sz w:val="20"/>
          <w:szCs w:val="20"/>
        </w:rPr>
        <w:t>).</w:t>
      </w:r>
      <w:bookmarkEnd w:id="57"/>
      <w:r w:rsidRPr="0046576B">
        <w:rPr>
          <w:rFonts w:ascii="Calibri Light" w:hAnsi="Calibri Light" w:cs="Calibri Light"/>
          <w:sz w:val="20"/>
          <w:szCs w:val="20"/>
        </w:rPr>
        <w:t xml:space="preserve"> </w:t>
      </w:r>
      <w:r w:rsidR="006E3C54" w:rsidRPr="0046576B">
        <w:rPr>
          <w:rFonts w:ascii="Calibri Light" w:hAnsi="Calibri Light" w:cs="Calibri Light"/>
          <w:sz w:val="20"/>
          <w:szCs w:val="20"/>
        </w:rPr>
        <w:t xml:space="preserve">Kompetencje organu odwoławczego obejmują zarówno korygowanie wad prawnych decyzji organu </w:t>
      </w:r>
      <w:r w:rsidR="004B18E3" w:rsidRPr="0046576B">
        <w:rPr>
          <w:rFonts w:ascii="Calibri Light" w:hAnsi="Calibri Light" w:cs="Calibri Light"/>
          <w:sz w:val="20"/>
          <w:szCs w:val="20"/>
        </w:rPr>
        <w:t>pierwszej</w:t>
      </w:r>
      <w:r w:rsidR="006E3C54" w:rsidRPr="0046576B">
        <w:rPr>
          <w:rFonts w:ascii="Calibri Light" w:hAnsi="Calibri Light" w:cs="Calibri Light"/>
          <w:sz w:val="20"/>
          <w:szCs w:val="20"/>
        </w:rPr>
        <w:t xml:space="preserve"> instancji, polegających na niewłaściwie zastosowanym  przepisie prawa materialnego, jak i wad polegających na niewłaściwej ocenie okoliczności faktycznych.</w:t>
      </w:r>
    </w:p>
    <w:p w14:paraId="78641E49" w14:textId="13FCD8BA" w:rsidR="004E74F4" w:rsidRPr="0046576B" w:rsidRDefault="00A722DB" w:rsidP="0046576B">
      <w:pPr>
        <w:spacing w:line="276" w:lineRule="auto"/>
        <w:ind w:firstLine="426"/>
        <w:rPr>
          <w:rFonts w:ascii="Calibri Light" w:hAnsi="Calibri Light" w:cs="Calibri Light"/>
          <w:color w:val="000000"/>
          <w:sz w:val="20"/>
          <w:szCs w:val="20"/>
        </w:rPr>
      </w:pPr>
      <w:r w:rsidRPr="0046576B">
        <w:rPr>
          <w:rFonts w:ascii="Calibri Light" w:hAnsi="Calibri Light" w:cs="Calibri Light"/>
          <w:color w:val="000000"/>
          <w:sz w:val="20"/>
          <w:szCs w:val="20"/>
        </w:rPr>
        <w:t>Mając na uwadze, że kompetencje orzecznicze organu odwoławczego nie sprowadzają się tylko do kontroli zasadności zarzutów podniesionych w stosunku do wydanego rozstrzygnięcia, lecz do całościowej analizy akt sprawy oraz kontroli merytorycznej rozstrzygnięcia organu pierwszej instancji, organ odwoławczy, badając sprawę, dostrzegł wymagające skorygowania uchybienia w decyzji RDOŚ w Warszawie</w:t>
      </w:r>
      <w:r w:rsidRPr="0046576B">
        <w:rPr>
          <w:rFonts w:ascii="Calibri Light" w:hAnsi="Calibri Light" w:cs="Calibri Light"/>
          <w:i/>
          <w:color w:val="000000"/>
          <w:sz w:val="20"/>
          <w:szCs w:val="20"/>
        </w:rPr>
        <w:t xml:space="preserve"> </w:t>
      </w:r>
      <w:r w:rsidRPr="0046576B">
        <w:rPr>
          <w:rFonts w:ascii="Calibri Light" w:hAnsi="Calibri Light" w:cs="Calibri Light"/>
          <w:color w:val="000000"/>
          <w:sz w:val="20"/>
          <w:szCs w:val="20"/>
        </w:rPr>
        <w:t>z</w:t>
      </w:r>
      <w:r w:rsidR="003B4E7C" w:rsidRPr="0046576B">
        <w:rPr>
          <w:rFonts w:ascii="Calibri Light" w:hAnsi="Calibri Light" w:cs="Calibri Light"/>
          <w:color w:val="000000"/>
          <w:sz w:val="20"/>
          <w:szCs w:val="20"/>
        </w:rPr>
        <w:t xml:space="preserve"> </w:t>
      </w:r>
      <w:r w:rsidR="004E74F4" w:rsidRPr="0046576B">
        <w:rPr>
          <w:rFonts w:ascii="Calibri Light" w:hAnsi="Calibri Light" w:cs="Calibri Light"/>
          <w:color w:val="000000"/>
          <w:sz w:val="20"/>
          <w:szCs w:val="20"/>
        </w:rPr>
        <w:t>30 sierpnia 2021</w:t>
      </w:r>
      <w:r w:rsidRPr="0046576B">
        <w:rPr>
          <w:rFonts w:ascii="Calibri Light" w:hAnsi="Calibri Light" w:cs="Calibri Light"/>
          <w:color w:val="000000"/>
          <w:sz w:val="20"/>
          <w:szCs w:val="20"/>
        </w:rPr>
        <w:t xml:space="preserve"> r. </w:t>
      </w:r>
    </w:p>
    <w:p w14:paraId="2F03ADC4" w14:textId="0CC1A34D" w:rsidR="00917FE5" w:rsidRPr="0046576B" w:rsidRDefault="00CA31CB" w:rsidP="0046576B">
      <w:pPr>
        <w:spacing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themeColor="text1"/>
          <w:sz w:val="20"/>
          <w:szCs w:val="20"/>
        </w:rPr>
        <w:t>W ocenie GDOŚ</w:t>
      </w:r>
      <w:r w:rsidR="004E74F4" w:rsidRPr="0046576B">
        <w:rPr>
          <w:rFonts w:ascii="Calibri Light" w:hAnsi="Calibri Light" w:cs="Calibri Light"/>
          <w:color w:val="000000" w:themeColor="text1"/>
          <w:sz w:val="20"/>
          <w:szCs w:val="20"/>
        </w:rPr>
        <w:t xml:space="preserve"> ww.</w:t>
      </w:r>
      <w:r w:rsidRPr="0046576B">
        <w:rPr>
          <w:rFonts w:ascii="Calibri Light" w:hAnsi="Calibri Light" w:cs="Calibri Light"/>
          <w:color w:val="000000" w:themeColor="text1"/>
          <w:sz w:val="20"/>
          <w:szCs w:val="20"/>
        </w:rPr>
        <w:t xml:space="preserve"> decyzja </w:t>
      </w:r>
      <w:r w:rsidR="00A90CE2" w:rsidRPr="0046576B">
        <w:rPr>
          <w:rFonts w:ascii="Calibri Light" w:hAnsi="Calibri Light" w:cs="Calibri Light"/>
          <w:color w:val="000000" w:themeColor="text1"/>
          <w:sz w:val="20"/>
          <w:szCs w:val="20"/>
        </w:rPr>
        <w:t>w pkt 1.2.</w:t>
      </w:r>
      <w:r w:rsidR="004E74F4" w:rsidRPr="0046576B">
        <w:rPr>
          <w:rFonts w:ascii="Calibri Light" w:hAnsi="Calibri Light" w:cs="Calibri Light"/>
          <w:color w:val="000000" w:themeColor="text1"/>
          <w:sz w:val="20"/>
          <w:szCs w:val="20"/>
        </w:rPr>
        <w:t xml:space="preserve">1.1. wymagała reformacji w zakresie </w:t>
      </w:r>
      <w:r w:rsidR="004E74F4" w:rsidRPr="0046576B">
        <w:rPr>
          <w:rFonts w:ascii="Calibri Light" w:hAnsi="Calibri Light" w:cs="Calibri Light"/>
          <w:color w:val="000000" w:themeColor="text1"/>
          <w:sz w:val="20"/>
          <w:szCs w:val="20"/>
          <w:lang w:bidi="pl-PL"/>
        </w:rPr>
        <w:t xml:space="preserve">wskazania technologii, według której linia elektroenergetyczna ma zostać wybudowana, a także określenia składu specjalistów z nadzoru </w:t>
      </w:r>
      <w:r w:rsidR="004E74F4" w:rsidRPr="0046576B">
        <w:rPr>
          <w:rFonts w:ascii="Calibri Light" w:hAnsi="Calibri Light" w:cs="Calibri Light"/>
          <w:color w:val="000000" w:themeColor="text1"/>
          <w:sz w:val="20"/>
          <w:szCs w:val="20"/>
          <w:lang w:bidi="pl-PL"/>
        </w:rPr>
        <w:lastRenderedPageBreak/>
        <w:t xml:space="preserve">przyrodniczego obecnych w trakcie realizacji inwestycji. W ocenie organu odwoławczego brak precyzyjnego wskazania jego składu mógłby skutkować nieodpowiednią kontrolą prowadzonych prac i w konsekwencji niewłaściwą reakcją na możliwe oddziaływania na poszczególne komponenty środowiska przyrodniczego. </w:t>
      </w:r>
      <w:r w:rsidR="007875C8" w:rsidRPr="0046576B">
        <w:rPr>
          <w:rFonts w:ascii="Calibri Light" w:hAnsi="Calibri Light" w:cs="Calibri Light"/>
          <w:color w:val="000000" w:themeColor="text1"/>
          <w:sz w:val="20"/>
          <w:szCs w:val="20"/>
          <w:lang w:bidi="pl-PL"/>
        </w:rPr>
        <w:t>Organ drugiej instancji w</w:t>
      </w:r>
      <w:r w:rsidR="004E74F4" w:rsidRPr="0046576B">
        <w:rPr>
          <w:rFonts w:ascii="Calibri Light" w:hAnsi="Calibri Light" w:cs="Calibri Light"/>
          <w:color w:val="000000" w:themeColor="text1"/>
          <w:sz w:val="20"/>
          <w:szCs w:val="20"/>
          <w:lang w:bidi="pl-PL"/>
        </w:rPr>
        <w:t>skaza</w:t>
      </w:r>
      <w:r w:rsidR="007875C8" w:rsidRPr="0046576B">
        <w:rPr>
          <w:rFonts w:ascii="Calibri Light" w:hAnsi="Calibri Light" w:cs="Calibri Light"/>
          <w:color w:val="000000" w:themeColor="text1"/>
          <w:sz w:val="20"/>
          <w:szCs w:val="20"/>
          <w:lang w:bidi="pl-PL"/>
        </w:rPr>
        <w:t>ł</w:t>
      </w:r>
      <w:r w:rsidR="004E74F4" w:rsidRPr="0046576B">
        <w:rPr>
          <w:rFonts w:ascii="Calibri Light" w:hAnsi="Calibri Light" w:cs="Calibri Light"/>
          <w:color w:val="000000" w:themeColor="text1"/>
          <w:sz w:val="20"/>
          <w:szCs w:val="20"/>
          <w:lang w:bidi="pl-PL"/>
        </w:rPr>
        <w:t xml:space="preserve"> także, że nadzór przyrodniczy powinien być zapewnionych przez cały okres budowy linii, a jego skład dostosowywany do aktualnie realizowanych prac. Jednocześnie w celu porządkowym zapisy dotyczące sposobu postępowania w przypadku identyfikacji gatunków chronionych oraz konieczności kontroli terenu pod kątem występowania gatunków chronionych, czyli zadania nadzoru przyrodniczego, zostały uwzględnione w punkcie 2 </w:t>
      </w:r>
      <w:r w:rsidR="00917FE5" w:rsidRPr="0046576B">
        <w:rPr>
          <w:rFonts w:ascii="Calibri Light" w:hAnsi="Calibri Light" w:cs="Calibri Light"/>
          <w:color w:val="000000" w:themeColor="text1"/>
          <w:sz w:val="20"/>
          <w:szCs w:val="20"/>
          <w:lang w:bidi="pl-PL"/>
        </w:rPr>
        <w:t>przedmiotowej decyzji</w:t>
      </w:r>
      <w:r w:rsidR="004E74F4" w:rsidRPr="0046576B">
        <w:rPr>
          <w:rFonts w:ascii="Calibri Light" w:hAnsi="Calibri Light" w:cs="Calibri Light"/>
          <w:color w:val="000000" w:themeColor="text1"/>
          <w:sz w:val="20"/>
          <w:szCs w:val="20"/>
          <w:lang w:bidi="pl-PL"/>
        </w:rPr>
        <w:t>.</w:t>
      </w:r>
      <w:r w:rsidR="00917FE5" w:rsidRPr="0046576B">
        <w:rPr>
          <w:rFonts w:ascii="Calibri Light" w:hAnsi="Calibri Light" w:cs="Calibri Light"/>
          <w:color w:val="000000" w:themeColor="text1"/>
          <w:sz w:val="20"/>
          <w:szCs w:val="20"/>
          <w:lang w:bidi="pl-PL"/>
        </w:rPr>
        <w:t xml:space="preserve"> W</w:t>
      </w:r>
      <w:r w:rsidR="00917FE5" w:rsidRPr="0046576B">
        <w:rPr>
          <w:rFonts w:ascii="Calibri Light" w:hAnsi="Calibri Light" w:cs="Calibri Light"/>
          <w:color w:val="000000"/>
          <w:sz w:val="20"/>
          <w:szCs w:val="20"/>
          <w:lang w:bidi="pl-PL"/>
        </w:rPr>
        <w:t>arunek ten został zmodyfikowany poprzez wskazanie ogólnych zadań nadzoru przyrodniczego</w:t>
      </w:r>
      <w:r w:rsidR="003B4E7C" w:rsidRPr="0046576B">
        <w:rPr>
          <w:rFonts w:ascii="Calibri Light" w:hAnsi="Calibri Light" w:cs="Calibri Light"/>
          <w:color w:val="000000"/>
          <w:sz w:val="20"/>
          <w:szCs w:val="20"/>
          <w:lang w:bidi="pl-PL"/>
        </w:rPr>
        <w:t xml:space="preserve">. </w:t>
      </w:r>
      <w:r w:rsidR="00917FE5" w:rsidRPr="0046576B">
        <w:rPr>
          <w:rFonts w:ascii="Calibri Light" w:hAnsi="Calibri Light" w:cs="Calibri Light"/>
          <w:color w:val="000000"/>
          <w:sz w:val="20"/>
          <w:szCs w:val="20"/>
          <w:lang w:bidi="pl-PL"/>
        </w:rPr>
        <w:t xml:space="preserve">Jednocześnie usunięto </w:t>
      </w:r>
      <w:proofErr w:type="spellStart"/>
      <w:r w:rsidR="00917FE5" w:rsidRPr="0046576B">
        <w:rPr>
          <w:rFonts w:ascii="Calibri Light" w:hAnsi="Calibri Light" w:cs="Calibri Light"/>
          <w:color w:val="000000"/>
          <w:sz w:val="20"/>
          <w:szCs w:val="20"/>
          <w:lang w:bidi="pl-PL"/>
        </w:rPr>
        <w:t>tiret</w:t>
      </w:r>
      <w:proofErr w:type="spellEnd"/>
      <w:r w:rsidR="00917FE5" w:rsidRPr="0046576B">
        <w:rPr>
          <w:rFonts w:ascii="Calibri Light" w:hAnsi="Calibri Light" w:cs="Calibri Light"/>
          <w:color w:val="000000"/>
          <w:sz w:val="20"/>
          <w:szCs w:val="20"/>
          <w:lang w:bidi="pl-PL"/>
        </w:rPr>
        <w:t xml:space="preserve"> piąte w następującym brzmieniu: </w:t>
      </w:r>
      <w:r w:rsidR="00917FE5" w:rsidRPr="0046576B">
        <w:rPr>
          <w:rFonts w:ascii="Calibri Light" w:hAnsi="Calibri Light" w:cs="Calibri Light"/>
          <w:i/>
          <w:iCs/>
          <w:color w:val="000000"/>
          <w:sz w:val="20"/>
          <w:szCs w:val="20"/>
          <w:lang w:bidi="pl-PL"/>
        </w:rPr>
        <w:t>oznaczenie w sposób widoczny i odgrodzenie wszystkich zinwentaryzowanych mrowisk znajdujących się w zasięgu oddziaływania inwestycji oraz przeniesienie mrowisk, które w wyniku realizacji inwestycji mogą zostać zniszczone. Przeniesienie powinno być poprzedzone uzyskaniem wszelkich wymogów formalno-prawnych łącznie ze zgodą zarządcy nieruchomości, na którą mrowisko zostanie przeniesione</w:t>
      </w:r>
      <w:r w:rsidR="00917FE5" w:rsidRPr="0046576B">
        <w:rPr>
          <w:rFonts w:ascii="Calibri Light" w:hAnsi="Calibri Light" w:cs="Calibri Light"/>
          <w:color w:val="000000"/>
          <w:sz w:val="20"/>
          <w:szCs w:val="20"/>
          <w:lang w:bidi="pl-PL"/>
        </w:rPr>
        <w:t xml:space="preserve">. W opinii organu odwoławczego oznaczanie i odgradzanie mrowisk na długości 100 km przebiegu linii elektroenergetycznej jest bezzasadne. Ponadto organ </w:t>
      </w:r>
      <w:r w:rsidR="004B18E3" w:rsidRPr="0046576B">
        <w:rPr>
          <w:rFonts w:ascii="Calibri Light" w:hAnsi="Calibri Light" w:cs="Calibri Light"/>
          <w:color w:val="000000"/>
          <w:sz w:val="20"/>
          <w:szCs w:val="20"/>
          <w:lang w:bidi="pl-PL"/>
        </w:rPr>
        <w:t>pierwszej</w:t>
      </w:r>
      <w:r w:rsidR="00917FE5" w:rsidRPr="0046576B">
        <w:rPr>
          <w:rFonts w:ascii="Calibri Light" w:hAnsi="Calibri Light" w:cs="Calibri Light"/>
          <w:color w:val="000000"/>
          <w:sz w:val="20"/>
          <w:szCs w:val="20"/>
          <w:lang w:bidi="pl-PL"/>
        </w:rPr>
        <w:t xml:space="preserve"> instancji nie doprecyzował, jak należy rozumieć pojęcie </w:t>
      </w:r>
      <w:r w:rsidR="00917FE5" w:rsidRPr="0046576B">
        <w:rPr>
          <w:rFonts w:ascii="Calibri Light" w:hAnsi="Calibri Light" w:cs="Calibri Light"/>
          <w:i/>
          <w:iCs/>
          <w:color w:val="000000"/>
          <w:sz w:val="20"/>
          <w:szCs w:val="20"/>
          <w:lang w:bidi="pl-PL"/>
        </w:rPr>
        <w:t>zasięgu oddziaływania inwestycji</w:t>
      </w:r>
      <w:r w:rsidR="00917FE5" w:rsidRPr="0046576B">
        <w:rPr>
          <w:rFonts w:ascii="Calibri Light" w:hAnsi="Calibri Light" w:cs="Calibri Light"/>
          <w:color w:val="000000"/>
          <w:sz w:val="20"/>
          <w:szCs w:val="20"/>
          <w:lang w:bidi="pl-PL"/>
        </w:rPr>
        <w:t xml:space="preserve"> w przypadku lokalizacji mrowisk. Jednocześnie podkreślenia wymaga, że w przypadku stwierdzenia kolizji mrowisk gatunków objętych ochroną, np. ze stanowiskami słupowymi, bądź też możliwości ich zniszczenia w związku z wycinką drzew, inwestor na podstawie przepisów </w:t>
      </w:r>
      <w:proofErr w:type="spellStart"/>
      <w:r w:rsidR="0082630F" w:rsidRPr="0046576B">
        <w:rPr>
          <w:rFonts w:ascii="Calibri Light" w:hAnsi="Calibri Light" w:cs="Calibri Light"/>
          <w:color w:val="000000"/>
          <w:sz w:val="20"/>
          <w:szCs w:val="20"/>
          <w:lang w:bidi="pl-PL"/>
        </w:rPr>
        <w:t>u.o.p</w:t>
      </w:r>
      <w:proofErr w:type="spellEnd"/>
      <w:r w:rsidR="0082630F" w:rsidRPr="0046576B">
        <w:rPr>
          <w:rFonts w:ascii="Calibri Light" w:hAnsi="Calibri Light" w:cs="Calibri Light"/>
          <w:color w:val="000000"/>
          <w:sz w:val="20"/>
          <w:szCs w:val="20"/>
          <w:lang w:bidi="pl-PL"/>
        </w:rPr>
        <w:t>.</w:t>
      </w:r>
      <w:r w:rsidR="00917FE5" w:rsidRPr="0046576B">
        <w:rPr>
          <w:rFonts w:ascii="Calibri Light" w:hAnsi="Calibri Light" w:cs="Calibri Light"/>
          <w:color w:val="000000"/>
          <w:sz w:val="20"/>
          <w:szCs w:val="20"/>
          <w:lang w:bidi="pl-PL"/>
        </w:rPr>
        <w:t xml:space="preserve"> będzie zobowiązany do uzyskania odpowiednich derogacji.</w:t>
      </w:r>
    </w:p>
    <w:p w14:paraId="521B8A81" w14:textId="1C204CCC" w:rsidR="001A2601" w:rsidRPr="0046576B" w:rsidRDefault="001A2601" w:rsidP="0046576B">
      <w:pPr>
        <w:spacing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W pkt 3 przedmiotowej decyzji, organ drugiej instancji uszczegółowił warunek dotyczący tymczasowych </w:t>
      </w:r>
      <w:proofErr w:type="spellStart"/>
      <w:r w:rsidRPr="0046576B">
        <w:rPr>
          <w:rFonts w:ascii="Calibri Light" w:hAnsi="Calibri Light" w:cs="Calibri Light"/>
          <w:color w:val="000000"/>
          <w:sz w:val="20"/>
          <w:szCs w:val="20"/>
          <w:lang w:bidi="pl-PL"/>
        </w:rPr>
        <w:t>wygrodzeń</w:t>
      </w:r>
      <w:proofErr w:type="spellEnd"/>
      <w:r w:rsidRPr="0046576B">
        <w:rPr>
          <w:rFonts w:ascii="Calibri Light" w:hAnsi="Calibri Light" w:cs="Calibri Light"/>
          <w:color w:val="000000"/>
          <w:sz w:val="20"/>
          <w:szCs w:val="20"/>
          <w:lang w:bidi="pl-PL"/>
        </w:rPr>
        <w:t xml:space="preserve"> herpetologicznych. W celu zapewnienia optymalnej ochrony małych zwierząt, w szczególności płazów, które mogłyby dostać się na teren budowy, GDOŚ wskazał m.in. dopuszczalne materiały, z których powinny być wykonane wygrodzenia, a także określił maksymalne wymiary oczek w przypadku użycia siatki. Organ odwoławczy doprecyzował także lokalizację wiader, do których wpadać będą zwierzęta, a także częstotliwość ich kontroli oraz kontroli stanu samych </w:t>
      </w:r>
      <w:proofErr w:type="spellStart"/>
      <w:r w:rsidRPr="0046576B">
        <w:rPr>
          <w:rFonts w:ascii="Calibri Light" w:hAnsi="Calibri Light" w:cs="Calibri Light"/>
          <w:color w:val="000000"/>
          <w:sz w:val="20"/>
          <w:szCs w:val="20"/>
          <w:lang w:bidi="pl-PL"/>
        </w:rPr>
        <w:t>wygrodzeń</w:t>
      </w:r>
      <w:proofErr w:type="spellEnd"/>
      <w:r w:rsidRPr="0046576B">
        <w:rPr>
          <w:rFonts w:ascii="Calibri Light" w:hAnsi="Calibri Light" w:cs="Calibri Light"/>
          <w:color w:val="000000"/>
          <w:sz w:val="20"/>
          <w:szCs w:val="20"/>
          <w:lang w:bidi="pl-PL"/>
        </w:rPr>
        <w:t>. W przypadku stwierdzenia uszkodzeń i ubytków, wnioskodawca został zobowiązany do niezwłocznego dokonywania niezbędnych napraw.</w:t>
      </w:r>
    </w:p>
    <w:p w14:paraId="7C9E89FB" w14:textId="09C53CD7" w:rsidR="001A2601" w:rsidRPr="0046576B" w:rsidRDefault="001A2601" w:rsidP="0046576B">
      <w:pPr>
        <w:pStyle w:val="Teksttreci0"/>
        <w:shd w:val="clear" w:color="auto" w:fill="auto"/>
        <w:spacing w:line="276" w:lineRule="auto"/>
        <w:ind w:firstLine="426"/>
        <w:rPr>
          <w:rFonts w:ascii="Calibri Light" w:hAnsi="Calibri Light" w:cs="Calibri Light"/>
          <w:sz w:val="20"/>
          <w:szCs w:val="20"/>
        </w:rPr>
      </w:pPr>
      <w:r w:rsidRPr="0046576B">
        <w:rPr>
          <w:rFonts w:ascii="Calibri Light" w:hAnsi="Calibri Light" w:cs="Calibri Light"/>
          <w:color w:val="000000"/>
          <w:sz w:val="20"/>
          <w:szCs w:val="20"/>
          <w:lang w:bidi="pl-PL"/>
        </w:rPr>
        <w:t xml:space="preserve">Jako kolejne, GDOŚ uznał za zasadne usunięcie warunku zawartego w pkt 1.2.1.5. decyzji RDOŚ w Warszawie, tj. </w:t>
      </w:r>
      <w:r w:rsidRPr="0046576B">
        <w:rPr>
          <w:rFonts w:ascii="Calibri Light" w:hAnsi="Calibri Light" w:cs="Calibri Light"/>
          <w:i/>
          <w:iCs/>
          <w:color w:val="000000"/>
          <w:sz w:val="20"/>
          <w:szCs w:val="20"/>
          <w:lang w:bidi="pl-PL"/>
        </w:rPr>
        <w:t xml:space="preserve">w przypadku cennych gatunków porostów, objętych ochroną ścisłą, należy pozostawić drzewa będące siedliskiem gatunku, bądź przyciąć je do wysokości niezagrażającej linii pod nadzorem przyrodniczym. W przypadku, gdy nie będzie to możliwe, należy rozważyć możliwość pozostawienia kłód z osobnikami w najbliższym sąsiedztwie. </w:t>
      </w:r>
      <w:r w:rsidRPr="0046576B">
        <w:rPr>
          <w:rFonts w:ascii="Calibri Light" w:hAnsi="Calibri Light" w:cs="Calibri Light"/>
          <w:color w:val="000000"/>
          <w:sz w:val="20"/>
          <w:szCs w:val="20"/>
          <w:lang w:bidi="pl-PL"/>
        </w:rPr>
        <w:t xml:space="preserve">W przypadku identyfikacji przez specjalistę lichenologa porostów objętych ochroną na drzewach przeznaczonych do wycinki, na podstawie przepisów </w:t>
      </w:r>
      <w:proofErr w:type="spellStart"/>
      <w:r w:rsidRPr="0046576B">
        <w:rPr>
          <w:rFonts w:ascii="Calibri Light" w:hAnsi="Calibri Light" w:cs="Calibri Light"/>
          <w:color w:val="000000"/>
          <w:sz w:val="20"/>
          <w:szCs w:val="20"/>
          <w:lang w:bidi="pl-PL"/>
        </w:rPr>
        <w:t>u.o.p</w:t>
      </w:r>
      <w:proofErr w:type="spellEnd"/>
      <w:r w:rsidRPr="0046576B">
        <w:rPr>
          <w:rFonts w:ascii="Calibri Light" w:hAnsi="Calibri Light" w:cs="Calibri Light"/>
          <w:color w:val="000000"/>
          <w:sz w:val="20"/>
          <w:szCs w:val="20"/>
          <w:lang w:bidi="pl-PL"/>
        </w:rPr>
        <w:t xml:space="preserve">. inwestor będzie zobowiązany do uzyskania odpowiednich decyzji derogacyjnych, które określą sposób postępowania w zależności od stwierdzonych gatunków. W punkcie tym (pkt 4 niniejszej decyzji) organ odwoławczy </w:t>
      </w:r>
      <w:r w:rsidR="001971C8" w:rsidRPr="0046576B">
        <w:rPr>
          <w:rFonts w:ascii="Calibri Light" w:hAnsi="Calibri Light" w:cs="Calibri Light"/>
          <w:color w:val="000000"/>
          <w:sz w:val="20"/>
          <w:szCs w:val="20"/>
          <w:lang w:bidi="pl-PL"/>
        </w:rPr>
        <w:t>sprecyzował sposób</w:t>
      </w:r>
      <w:r w:rsidRPr="0046576B">
        <w:rPr>
          <w:rFonts w:ascii="Calibri Light" w:hAnsi="Calibri Light" w:cs="Calibri Light"/>
          <w:color w:val="000000"/>
          <w:sz w:val="20"/>
          <w:szCs w:val="20"/>
          <w:lang w:bidi="pl-PL"/>
        </w:rPr>
        <w:t xml:space="preserve"> postępowania w zakresie </w:t>
      </w:r>
      <w:r w:rsidR="001971C8" w:rsidRPr="0046576B">
        <w:rPr>
          <w:rFonts w:ascii="Calibri Light" w:hAnsi="Calibri Light" w:cs="Calibri Light"/>
          <w:color w:val="000000"/>
          <w:sz w:val="20"/>
          <w:szCs w:val="20"/>
          <w:lang w:bidi="pl-PL"/>
        </w:rPr>
        <w:t>prac związanych z</w:t>
      </w:r>
      <w:r w:rsidRPr="0046576B">
        <w:rPr>
          <w:rFonts w:ascii="Calibri Light" w:hAnsi="Calibri Light" w:cs="Calibri Light"/>
          <w:color w:val="000000"/>
          <w:sz w:val="20"/>
          <w:szCs w:val="20"/>
          <w:lang w:bidi="pl-PL"/>
        </w:rPr>
        <w:t xml:space="preserve"> nanoszeni</w:t>
      </w:r>
      <w:r w:rsidR="001971C8" w:rsidRPr="0046576B">
        <w:rPr>
          <w:rFonts w:ascii="Calibri Light" w:hAnsi="Calibri Light" w:cs="Calibri Light"/>
          <w:color w:val="000000"/>
          <w:sz w:val="20"/>
          <w:szCs w:val="20"/>
          <w:lang w:bidi="pl-PL"/>
        </w:rPr>
        <w:t>em</w:t>
      </w:r>
      <w:r w:rsidRPr="0046576B">
        <w:rPr>
          <w:rFonts w:ascii="Calibri Light" w:hAnsi="Calibri Light" w:cs="Calibri Light"/>
          <w:color w:val="000000"/>
          <w:sz w:val="20"/>
          <w:szCs w:val="20"/>
          <w:lang w:bidi="pl-PL"/>
        </w:rPr>
        <w:t xml:space="preserve"> powłok malarskich na konstrukcj</w:t>
      </w:r>
      <w:r w:rsidR="001971C8" w:rsidRPr="0046576B">
        <w:rPr>
          <w:rFonts w:ascii="Calibri Light" w:hAnsi="Calibri Light" w:cs="Calibri Light"/>
          <w:color w:val="000000"/>
          <w:sz w:val="20"/>
          <w:szCs w:val="20"/>
          <w:lang w:bidi="pl-PL"/>
        </w:rPr>
        <w:t>e</w:t>
      </w:r>
      <w:r w:rsidRPr="0046576B">
        <w:rPr>
          <w:rFonts w:ascii="Calibri Light" w:hAnsi="Calibri Light" w:cs="Calibri Light"/>
          <w:color w:val="000000"/>
          <w:sz w:val="20"/>
          <w:szCs w:val="20"/>
          <w:lang w:bidi="pl-PL"/>
        </w:rPr>
        <w:t xml:space="preserve"> słupów</w:t>
      </w:r>
      <w:r w:rsidR="001971C8" w:rsidRPr="0046576B">
        <w:rPr>
          <w:rFonts w:ascii="Calibri Light" w:hAnsi="Calibri Light" w:cs="Calibri Light"/>
          <w:color w:val="000000"/>
          <w:sz w:val="20"/>
          <w:szCs w:val="20"/>
          <w:lang w:bidi="pl-PL"/>
        </w:rPr>
        <w:t xml:space="preserve"> oraz</w:t>
      </w:r>
      <w:r w:rsidRPr="0046576B">
        <w:rPr>
          <w:rFonts w:ascii="Calibri Light" w:hAnsi="Calibri Light" w:cs="Calibri Light"/>
          <w:color w:val="000000"/>
          <w:sz w:val="20"/>
          <w:szCs w:val="20"/>
          <w:lang w:bidi="pl-PL"/>
        </w:rPr>
        <w:t xml:space="preserve"> określono warunki konieczne do spełnienia w tym zakresie.</w:t>
      </w:r>
    </w:p>
    <w:p w14:paraId="0B0EBDCE" w14:textId="77777777" w:rsidR="00B11194" w:rsidRPr="0046576B" w:rsidRDefault="0042629A" w:rsidP="0046576B">
      <w:pPr>
        <w:pStyle w:val="Teksttreci0"/>
        <w:shd w:val="clear" w:color="auto" w:fill="auto"/>
        <w:spacing w:line="276" w:lineRule="auto"/>
        <w:ind w:firstLine="426"/>
        <w:rPr>
          <w:rFonts w:ascii="Calibri Light" w:hAnsi="Calibri Light" w:cs="Calibri Light"/>
          <w:color w:val="000000"/>
          <w:sz w:val="20"/>
          <w:szCs w:val="20"/>
          <w:lang w:bidi="pl-PL"/>
        </w:rPr>
      </w:pPr>
      <w:r w:rsidRPr="0046576B">
        <w:rPr>
          <w:rFonts w:ascii="Calibri Light" w:hAnsi="Calibri Light" w:cs="Calibri Light"/>
          <w:sz w:val="20"/>
          <w:szCs w:val="20"/>
        </w:rPr>
        <w:t xml:space="preserve">Organ odwoławczy w punkcie 5 niniejszej decyzji zmodyfikował warunek zawarty w punkcie 1.2.1.7. decyzji RDOŚ w Warszawie i wskazał, że prowadzenie wycinki w okresie lęgowym będzie możliwe po stwierdzeniu przez nadzór ornitologiczny braku ingerencji w lęgi. </w:t>
      </w:r>
      <w:r w:rsidR="00B11194" w:rsidRPr="0046576B">
        <w:rPr>
          <w:rFonts w:ascii="Calibri Light" w:hAnsi="Calibri Light" w:cs="Calibri Light"/>
          <w:color w:val="000000"/>
          <w:sz w:val="20"/>
          <w:szCs w:val="20"/>
          <w:lang w:bidi="pl-PL"/>
        </w:rPr>
        <w:t xml:space="preserve">Ponadto, niezależnie od terminu wycinki, drzewa przeznaczone do usunięcia o pierśnicy powyżej 50 cm zostaną skontrolowane pod kątem wykorzystywania ich jako schronienia letnie oraz zimowe nietoperzy oraz siedliska bezkręgowców. Kontrola musi zostać przeprowadzona przez specjalistę entomologa i </w:t>
      </w:r>
      <w:proofErr w:type="spellStart"/>
      <w:r w:rsidR="00B11194" w:rsidRPr="0046576B">
        <w:rPr>
          <w:rFonts w:ascii="Calibri Light" w:hAnsi="Calibri Light" w:cs="Calibri Light"/>
          <w:color w:val="000000"/>
          <w:sz w:val="20"/>
          <w:szCs w:val="20"/>
          <w:lang w:bidi="pl-PL"/>
        </w:rPr>
        <w:t>chiropterologa</w:t>
      </w:r>
      <w:proofErr w:type="spellEnd"/>
      <w:r w:rsidR="00B11194" w:rsidRPr="0046576B">
        <w:rPr>
          <w:rFonts w:ascii="Calibri Light" w:hAnsi="Calibri Light" w:cs="Calibri Light"/>
          <w:color w:val="000000"/>
          <w:sz w:val="20"/>
          <w:szCs w:val="20"/>
          <w:lang w:bidi="pl-PL"/>
        </w:rPr>
        <w:t xml:space="preserve"> z nadzoru przyrodniczego, nie wcześniej niż na 7 dni przed rozpoczęciem prac. Należy także, przed realizacją wycinki, dokonać przez specjalistę lichenologa lustracji drzew pod kątem występowania chronionych gatunków porostów.</w:t>
      </w:r>
    </w:p>
    <w:p w14:paraId="0525C51C" w14:textId="2D615BE2" w:rsidR="001E16A6" w:rsidRPr="0046576B" w:rsidRDefault="001E16A6" w:rsidP="0046576B">
      <w:pPr>
        <w:pStyle w:val="Teksttreci0"/>
        <w:shd w:val="clear" w:color="auto" w:fill="auto"/>
        <w:spacing w:line="276" w:lineRule="auto"/>
        <w:ind w:firstLine="426"/>
        <w:rPr>
          <w:rFonts w:ascii="Calibri Light" w:hAnsi="Calibri Light" w:cs="Calibri Light"/>
          <w:sz w:val="20"/>
          <w:szCs w:val="20"/>
        </w:rPr>
      </w:pPr>
      <w:r w:rsidRPr="0046576B">
        <w:rPr>
          <w:rFonts w:ascii="Calibri Light" w:hAnsi="Calibri Light" w:cs="Calibri Light"/>
          <w:color w:val="000000"/>
          <w:sz w:val="20"/>
          <w:szCs w:val="20"/>
          <w:lang w:bidi="pl-PL"/>
        </w:rPr>
        <w:t>Zmiana warunku w pkt 6 decyzji GDOŚ, podyktowana została koniecznością doprecyzowania ilości schronień zastępczych w postaci skrzynek lęgowych dla ptaków i nietoperzy, które inwestor będzie zobowiązany powiesić w miejscach uzgodnionych z PGL LP. W</w:t>
      </w:r>
      <w:r w:rsidRPr="0046576B">
        <w:rPr>
          <w:rFonts w:ascii="Calibri Light" w:hAnsi="Calibri Light" w:cs="Calibri Light"/>
          <w:i/>
          <w:iCs/>
          <w:color w:val="000000"/>
          <w:sz w:val="20"/>
          <w:szCs w:val="20"/>
          <w:lang w:bidi="pl-PL"/>
        </w:rPr>
        <w:t xml:space="preserve"> </w:t>
      </w:r>
      <w:r w:rsidRPr="0046576B">
        <w:rPr>
          <w:rFonts w:ascii="Calibri Light" w:hAnsi="Calibri Light" w:cs="Calibri Light"/>
          <w:color w:val="000000"/>
          <w:sz w:val="20"/>
          <w:szCs w:val="20"/>
          <w:lang w:bidi="pl-PL"/>
        </w:rPr>
        <w:t>przypadku skrzynek dla nietoperzy wskazać należy, że znaczna część drzewostanów podlegających wycince to gospodarcze lasy sosnowe, które nie oferują licznych dogodnych schronień dla nietoperzy. Liczbę skrzynek dla tej grupy zwierząt oszacowano biorąc pod uwagę przybliżoną ilość kryjówek nietoperzy znajdującą się w jednym oddziale leśnym o powierzchni 20-25 ha.</w:t>
      </w:r>
      <w:r w:rsidR="003E25D9"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Uzgadnianie lokalizacji z PGL LP ma na celu uniknięcie sytuacji, w której budki byłyby montowane w lokalizacjach już zajętych (zwłaszcza z wieloma powieszonymi budkami) lub drzewostanach przewidzianych do trzebieży, czy odnowienia.</w:t>
      </w:r>
    </w:p>
    <w:p w14:paraId="43E64859" w14:textId="2FBE209A" w:rsidR="00D00255" w:rsidRPr="0046576B" w:rsidRDefault="00D00255" w:rsidP="0046576B">
      <w:pPr>
        <w:pStyle w:val="Teksttreci0"/>
        <w:shd w:val="clear" w:color="auto" w:fill="auto"/>
        <w:spacing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 xml:space="preserve">GDOŚ uznał za zasadne usunięcie warunku zawartego w punkcie 1.2.1.9. decyzji RDOŚ w Warszawie, tj. </w:t>
      </w:r>
      <w:r w:rsidRPr="0046576B">
        <w:rPr>
          <w:rFonts w:ascii="Calibri Light" w:hAnsi="Calibri Light" w:cs="Calibri Light"/>
          <w:i/>
          <w:iCs/>
          <w:color w:val="000000"/>
          <w:sz w:val="20"/>
          <w:szCs w:val="20"/>
          <w:lang w:bidi="pl-PL"/>
        </w:rPr>
        <w:t xml:space="preserve">W przypadku wykrycia w egzemplarzach drzew przeznaczonych do wycinki chronionych bezkręgowców, pod </w:t>
      </w:r>
      <w:r w:rsidRPr="0046576B">
        <w:rPr>
          <w:rFonts w:ascii="Calibri Light" w:hAnsi="Calibri Light" w:cs="Calibri Light"/>
          <w:i/>
          <w:iCs/>
          <w:color w:val="000000"/>
          <w:sz w:val="20"/>
          <w:szCs w:val="20"/>
          <w:lang w:bidi="pl-PL"/>
        </w:rPr>
        <w:lastRenderedPageBreak/>
        <w:t xml:space="preserve">nadzorem przyrodniczym specjalisty z zakresu entomologii dokonać relokacji zasiedlonego drzewa lub jego części w siedlisko umożliwiające dalsze funkcjonowanie osobników danego gatunku lub podjąć działania zgodnie z przepisami odrębnymi. Analizę w zakresie możliwości i miejsca relokacji zasiedlonych pni przeprowadzi nadzór przyrodniczy, który uszczegółowi warunki prac w omawianym zakresie. </w:t>
      </w:r>
      <w:r w:rsidRPr="0046576B">
        <w:rPr>
          <w:rFonts w:ascii="Calibri Light" w:hAnsi="Calibri Light" w:cs="Calibri Light"/>
          <w:color w:val="000000"/>
          <w:sz w:val="20"/>
          <w:szCs w:val="20"/>
          <w:lang w:bidi="pl-PL"/>
        </w:rPr>
        <w:t>W przypadku identyfikacji przez specjalistę entomologa, na drzewach przeznaczonych do wycinki, chronionych gatunków bezkręgowców, na podstawie przepisów ustawy o ochronie przyrody inwestor będzie zobowiązany do uzyskania odpowiednich decyzji derogacyjnych, które określą sposób postępowania w zależności od stwierdzonych gatunków.</w:t>
      </w:r>
    </w:p>
    <w:p w14:paraId="2BF58FCF" w14:textId="4BE3244B" w:rsidR="003E25D9" w:rsidRPr="0046576B" w:rsidRDefault="003E25D9" w:rsidP="0046576B">
      <w:pPr>
        <w:pStyle w:val="Teksttreci0"/>
        <w:spacing w:line="276" w:lineRule="auto"/>
        <w:ind w:firstLine="426"/>
        <w:rPr>
          <w:rFonts w:ascii="Calibri Light" w:hAnsi="Calibri Light" w:cs="Calibri Light"/>
          <w:color w:val="000000"/>
          <w:sz w:val="20"/>
          <w:szCs w:val="20"/>
          <w:lang w:bidi="pl-PL"/>
        </w:rPr>
      </w:pPr>
      <w:r w:rsidRPr="0046576B">
        <w:rPr>
          <w:rFonts w:ascii="Calibri Light" w:hAnsi="Calibri Light" w:cs="Calibri Light"/>
          <w:color w:val="000000"/>
          <w:sz w:val="20"/>
          <w:szCs w:val="20"/>
          <w:lang w:bidi="pl-PL"/>
        </w:rPr>
        <w:t>Jako kolejne</w:t>
      </w:r>
      <w:r w:rsidR="00406340" w:rsidRPr="0046576B">
        <w:rPr>
          <w:rFonts w:ascii="Calibri Light" w:hAnsi="Calibri Light" w:cs="Calibri Light"/>
          <w:color w:val="000000"/>
          <w:sz w:val="20"/>
          <w:szCs w:val="20"/>
          <w:lang w:bidi="pl-PL"/>
        </w:rPr>
        <w:t xml:space="preserve"> organ odwoławczy uznał za konieczne</w:t>
      </w:r>
      <w:r w:rsidRPr="0046576B">
        <w:rPr>
          <w:rFonts w:ascii="Calibri Light" w:hAnsi="Calibri Light" w:cs="Calibri Light"/>
          <w:color w:val="000000"/>
          <w:sz w:val="20"/>
          <w:szCs w:val="20"/>
          <w:lang w:bidi="pl-PL"/>
        </w:rPr>
        <w:t xml:space="preserve"> doprecyzowan</w:t>
      </w:r>
      <w:r w:rsidR="00406340" w:rsidRPr="0046576B">
        <w:rPr>
          <w:rFonts w:ascii="Calibri Light" w:hAnsi="Calibri Light" w:cs="Calibri Light"/>
          <w:color w:val="000000"/>
          <w:sz w:val="20"/>
          <w:szCs w:val="20"/>
          <w:lang w:bidi="pl-PL"/>
        </w:rPr>
        <w:t>ie</w:t>
      </w:r>
      <w:r w:rsidRPr="0046576B">
        <w:rPr>
          <w:rFonts w:ascii="Calibri Light" w:hAnsi="Calibri Light" w:cs="Calibri Light"/>
          <w:color w:val="000000"/>
          <w:sz w:val="20"/>
          <w:szCs w:val="20"/>
          <w:lang w:bidi="pl-PL"/>
        </w:rPr>
        <w:t xml:space="preserve"> warun</w:t>
      </w:r>
      <w:r w:rsidR="00406340" w:rsidRPr="0046576B">
        <w:rPr>
          <w:rFonts w:ascii="Calibri Light" w:hAnsi="Calibri Light" w:cs="Calibri Light"/>
          <w:color w:val="000000"/>
          <w:sz w:val="20"/>
          <w:szCs w:val="20"/>
          <w:lang w:bidi="pl-PL"/>
        </w:rPr>
        <w:t>ku</w:t>
      </w:r>
      <w:r w:rsidRPr="0046576B">
        <w:rPr>
          <w:rFonts w:ascii="Calibri Light" w:hAnsi="Calibri Light" w:cs="Calibri Light"/>
          <w:color w:val="000000"/>
          <w:sz w:val="20"/>
          <w:szCs w:val="20"/>
          <w:lang w:bidi="pl-PL"/>
        </w:rPr>
        <w:t xml:space="preserve"> w pkt 1.2.1.10. poprzez wskazanie konieczności wytyczania dróg dojazdowych w oparciu o istniejącą sieć szlaków komunikacyjnych, a w przypadku budowy tymczasowych dróg, realizowanie ich pod nadzorem botanika lub fitosocjologa i w sposób omijający siedliska przyrodnicze, będące przedmiotami ochrony obszarów Natura 2000 i stanowiska</w:t>
      </w:r>
      <w:r w:rsidR="00406340" w:rsidRPr="0046576B">
        <w:rPr>
          <w:rFonts w:ascii="Calibri Light" w:hAnsi="Calibri Light" w:cs="Calibri Light"/>
          <w:color w:val="000000"/>
          <w:sz w:val="20"/>
          <w:szCs w:val="20"/>
          <w:lang w:bidi="pl-PL"/>
        </w:rPr>
        <w:t xml:space="preserve"> </w:t>
      </w:r>
      <w:r w:rsidRPr="0046576B">
        <w:rPr>
          <w:rFonts w:ascii="Calibri Light" w:hAnsi="Calibri Light" w:cs="Calibri Light"/>
          <w:color w:val="000000"/>
          <w:sz w:val="20"/>
          <w:szCs w:val="20"/>
          <w:lang w:bidi="pl-PL"/>
        </w:rPr>
        <w:t>gatunków chronionych.</w:t>
      </w:r>
    </w:p>
    <w:p w14:paraId="63F43982" w14:textId="5EC8E7FF" w:rsidR="00406340" w:rsidRPr="0046576B" w:rsidRDefault="005B4FAB" w:rsidP="0046576B">
      <w:pPr>
        <w:pStyle w:val="Teksttreci0"/>
        <w:spacing w:line="276" w:lineRule="auto"/>
        <w:ind w:firstLine="426"/>
        <w:rPr>
          <w:rFonts w:ascii="Calibri Light" w:hAnsi="Calibri Light" w:cs="Calibri Light"/>
          <w:sz w:val="20"/>
          <w:szCs w:val="20"/>
        </w:rPr>
      </w:pPr>
      <w:r w:rsidRPr="0046576B">
        <w:rPr>
          <w:rFonts w:ascii="Calibri Light" w:hAnsi="Calibri Light" w:cs="Calibri Light"/>
          <w:sz w:val="20"/>
          <w:szCs w:val="20"/>
        </w:rPr>
        <w:t xml:space="preserve">Ponadto, zreformowano pkt 1.2.2.2. decyzji organu pierwszej instancji, określając </w:t>
      </w:r>
      <w:r w:rsidR="00406340" w:rsidRPr="0046576B">
        <w:rPr>
          <w:rFonts w:ascii="Calibri Light" w:hAnsi="Calibri Light" w:cs="Calibri Light"/>
          <w:sz w:val="20"/>
          <w:szCs w:val="20"/>
        </w:rPr>
        <w:t xml:space="preserve"> minimaln</w:t>
      </w:r>
      <w:r w:rsidRPr="0046576B">
        <w:rPr>
          <w:rFonts w:ascii="Calibri Light" w:hAnsi="Calibri Light" w:cs="Calibri Light"/>
          <w:sz w:val="20"/>
          <w:szCs w:val="20"/>
        </w:rPr>
        <w:t>ą</w:t>
      </w:r>
      <w:r w:rsidR="00406340" w:rsidRPr="0046576B">
        <w:rPr>
          <w:rFonts w:ascii="Calibri Light" w:hAnsi="Calibri Light" w:cs="Calibri Light"/>
          <w:sz w:val="20"/>
          <w:szCs w:val="20"/>
        </w:rPr>
        <w:t xml:space="preserve"> odległości lokalizowania zapleczy budowy, baz</w:t>
      </w:r>
      <w:r w:rsidRPr="0046576B">
        <w:rPr>
          <w:rFonts w:ascii="Calibri Light" w:hAnsi="Calibri Light" w:cs="Calibri Light"/>
          <w:sz w:val="20"/>
          <w:szCs w:val="20"/>
        </w:rPr>
        <w:t xml:space="preserve"> </w:t>
      </w:r>
      <w:r w:rsidR="00406340" w:rsidRPr="0046576B">
        <w:rPr>
          <w:rFonts w:ascii="Calibri Light" w:hAnsi="Calibri Light" w:cs="Calibri Light"/>
          <w:sz w:val="20"/>
          <w:szCs w:val="20"/>
        </w:rPr>
        <w:t>magazynowania materiałów budowlanych, miejsc magazynowania mas ziemnych, miejsc postoju i</w:t>
      </w:r>
      <w:r w:rsidRPr="0046576B">
        <w:rPr>
          <w:rFonts w:ascii="Calibri Light" w:hAnsi="Calibri Light" w:cs="Calibri Light"/>
          <w:sz w:val="20"/>
          <w:szCs w:val="20"/>
        </w:rPr>
        <w:t xml:space="preserve"> </w:t>
      </w:r>
      <w:r w:rsidR="00406340" w:rsidRPr="0046576B">
        <w:rPr>
          <w:rFonts w:ascii="Calibri Light" w:hAnsi="Calibri Light" w:cs="Calibri Light"/>
          <w:sz w:val="20"/>
          <w:szCs w:val="20"/>
        </w:rPr>
        <w:t>tankowania pojazdów, miejsc magazynowania odpadów, od brzegów zbiorników i cieków wodnych.</w:t>
      </w:r>
      <w:r w:rsidRPr="0046576B">
        <w:rPr>
          <w:rFonts w:ascii="Calibri Light" w:hAnsi="Calibri Light" w:cs="Calibri Light"/>
          <w:sz w:val="20"/>
          <w:szCs w:val="20"/>
        </w:rPr>
        <w:t xml:space="preserve"> </w:t>
      </w:r>
      <w:r w:rsidR="00406340" w:rsidRPr="0046576B">
        <w:rPr>
          <w:rFonts w:ascii="Calibri Light" w:hAnsi="Calibri Light" w:cs="Calibri Light"/>
          <w:sz w:val="20"/>
          <w:szCs w:val="20"/>
        </w:rPr>
        <w:t xml:space="preserve">Nałożono także obowiązek uszczelnienia ww. miejsc poprzez zastosowanie </w:t>
      </w:r>
      <w:proofErr w:type="spellStart"/>
      <w:r w:rsidR="00406340" w:rsidRPr="0046576B">
        <w:rPr>
          <w:rFonts w:ascii="Calibri Light" w:hAnsi="Calibri Light" w:cs="Calibri Light"/>
          <w:sz w:val="20"/>
          <w:szCs w:val="20"/>
        </w:rPr>
        <w:t>geomembrany</w:t>
      </w:r>
      <w:proofErr w:type="spellEnd"/>
      <w:r w:rsidR="00406340" w:rsidRPr="0046576B">
        <w:rPr>
          <w:rFonts w:ascii="Calibri Light" w:hAnsi="Calibri Light" w:cs="Calibri Light"/>
          <w:sz w:val="20"/>
          <w:szCs w:val="20"/>
        </w:rPr>
        <w:t xml:space="preserve"> lub innych</w:t>
      </w:r>
      <w:r w:rsidRPr="0046576B">
        <w:rPr>
          <w:rFonts w:ascii="Calibri Light" w:hAnsi="Calibri Light" w:cs="Calibri Light"/>
          <w:sz w:val="20"/>
          <w:szCs w:val="20"/>
        </w:rPr>
        <w:t xml:space="preserve"> </w:t>
      </w:r>
      <w:r w:rsidR="00406340" w:rsidRPr="0046576B">
        <w:rPr>
          <w:rFonts w:ascii="Calibri Light" w:hAnsi="Calibri Light" w:cs="Calibri Light"/>
          <w:sz w:val="20"/>
          <w:szCs w:val="20"/>
        </w:rPr>
        <w:t>materiałów spełniających analogiczną funkcję.</w:t>
      </w:r>
    </w:p>
    <w:p w14:paraId="10AA322D" w14:textId="77777777" w:rsidR="005B4FAB" w:rsidRPr="0046576B" w:rsidRDefault="005B4FAB" w:rsidP="0046576B">
      <w:pPr>
        <w:pStyle w:val="Teksttreci0"/>
        <w:spacing w:line="276" w:lineRule="auto"/>
        <w:ind w:firstLine="426"/>
        <w:rPr>
          <w:rFonts w:ascii="Calibri Light" w:hAnsi="Calibri Light" w:cs="Calibri Light"/>
          <w:sz w:val="20"/>
          <w:szCs w:val="20"/>
        </w:rPr>
      </w:pPr>
      <w:r w:rsidRPr="0046576B">
        <w:rPr>
          <w:rFonts w:ascii="Calibri Light" w:hAnsi="Calibri Light" w:cs="Calibri Light"/>
          <w:sz w:val="20"/>
          <w:szCs w:val="20"/>
        </w:rPr>
        <w:t>Przedmiotową decyzją w całości uchylono pkt 1.2.2.5. ze względu, iż zagadnienie zasad lokalizowania dróg dojazdowych do terenu budowy zostało już uwzględnione w punkcie 8 decyzji GDOŚ.</w:t>
      </w:r>
    </w:p>
    <w:p w14:paraId="701DFA54" w14:textId="259BCBF2" w:rsidR="005B4FAB" w:rsidRPr="0046576B" w:rsidRDefault="005B4FAB" w:rsidP="0046576B">
      <w:pPr>
        <w:pStyle w:val="Teksttreci0"/>
        <w:spacing w:line="276" w:lineRule="auto"/>
        <w:ind w:firstLine="426"/>
        <w:rPr>
          <w:rFonts w:ascii="Calibri Light" w:hAnsi="Calibri Light" w:cs="Calibri Light"/>
          <w:sz w:val="20"/>
          <w:szCs w:val="20"/>
        </w:rPr>
      </w:pPr>
      <w:r w:rsidRPr="0046576B">
        <w:rPr>
          <w:rFonts w:ascii="Calibri Light" w:hAnsi="Calibri Light" w:cs="Calibri Light"/>
          <w:sz w:val="20"/>
          <w:szCs w:val="20"/>
        </w:rPr>
        <w:t xml:space="preserve">Warunek w pkt 1.2.2.8. w brzmieniu nadanym przez RDOŚ w Warszawie miał charakter ogólny i nie precyzował w jaki sposób powinny być prowadzone prace odwodnieniowe w trakcie robót fundamentowych. W związku z tym GDOŚ uznał za konieczne uszczegółowienie warunku na podstawie informacji zawartych w raporcie. W technologii budowy linii elektroenergetycznych stosuje się najczęściej dwa sposoby odwodnienia, tj. pompowanie wody bezpośrednio z dna wykupu (odwodnienie powierzchniowe) i obniżenie poziomu wody metodami wgłębnymi (odwodnienie wgłębne). Pierwsza z metod polega na zbieraniu wody za pomocą systemu rowków odwadniających do studzienek zbiorczych i stamtąd wodę odpompowuje się na zewnątrz wykopu. Obniżenie poziomu wody przypowierzchniowej metodami wgłębnymi stosuje się wówczas, gdy pompowanie bezpośrednie z dna wykopu staje się niemożliwe. W takim wypadku, celu najczęściej uzyskuje się za pomocą instalacji igłofiltrowych. W każdym z przypadków obniżenie poziomu wody będzie miało charakter lokalny i krótkookresowy, a po zakończeniu robót fundamentowych i zaprzestaniu odwadniania wykopu poziom wód gruntowych wróci do poprzedniego poziomu. Woda z wykopów zagospodarowana będzie w obrębie nieruchomości, na terenie których prowadzone będą prace budowlane. Prowadzenie prac ziemnych w obrębie stanowisk słupowych i związane z tym ewentualne osuszanie wykopów będzie krótkotrwałe i pozostanie bez wpływu na naturalną dynamikę zwierciadła wody przypowierzchniowej. </w:t>
      </w:r>
    </w:p>
    <w:p w14:paraId="2D12BF41" w14:textId="529B3398" w:rsidR="005B4FAB" w:rsidRPr="0046576B" w:rsidRDefault="005B4FAB" w:rsidP="0046576B">
      <w:pPr>
        <w:pStyle w:val="Teksttreci0"/>
        <w:spacing w:line="276" w:lineRule="auto"/>
        <w:ind w:firstLine="426"/>
        <w:rPr>
          <w:rFonts w:ascii="Calibri Light" w:hAnsi="Calibri Light" w:cs="Calibri Light"/>
          <w:sz w:val="20"/>
          <w:szCs w:val="20"/>
        </w:rPr>
      </w:pPr>
      <w:r w:rsidRPr="0046576B">
        <w:rPr>
          <w:rFonts w:ascii="Calibri Light" w:hAnsi="Calibri Light" w:cs="Calibri Light"/>
          <w:sz w:val="20"/>
          <w:szCs w:val="20"/>
        </w:rPr>
        <w:t xml:space="preserve">W związku z wybudowanymi w 2022 r. przez bieliki </w:t>
      </w:r>
      <w:proofErr w:type="spellStart"/>
      <w:r w:rsidRPr="0046576B">
        <w:rPr>
          <w:rFonts w:ascii="Calibri Light" w:hAnsi="Calibri Light" w:cs="Calibri Light"/>
          <w:i/>
          <w:iCs/>
          <w:sz w:val="20"/>
          <w:szCs w:val="20"/>
        </w:rPr>
        <w:t>Haliaeetus</w:t>
      </w:r>
      <w:proofErr w:type="spellEnd"/>
      <w:r w:rsidRPr="0046576B">
        <w:rPr>
          <w:rFonts w:ascii="Calibri Light" w:hAnsi="Calibri Light" w:cs="Calibri Light"/>
          <w:i/>
          <w:iCs/>
          <w:sz w:val="20"/>
          <w:szCs w:val="20"/>
        </w:rPr>
        <w:t xml:space="preserve"> </w:t>
      </w:r>
      <w:proofErr w:type="spellStart"/>
      <w:r w:rsidRPr="0046576B">
        <w:rPr>
          <w:rFonts w:ascii="Calibri Light" w:hAnsi="Calibri Light" w:cs="Calibri Light"/>
          <w:i/>
          <w:iCs/>
          <w:sz w:val="20"/>
          <w:szCs w:val="20"/>
        </w:rPr>
        <w:t>albicilla</w:t>
      </w:r>
      <w:proofErr w:type="spellEnd"/>
      <w:r w:rsidRPr="0046576B">
        <w:rPr>
          <w:rFonts w:ascii="Calibri Light" w:hAnsi="Calibri Light" w:cs="Calibri Light"/>
          <w:sz w:val="20"/>
          <w:szCs w:val="20"/>
        </w:rPr>
        <w:t xml:space="preserve"> gniazdami (jedno całkowicie wykończone, dwa niewykończone)</w:t>
      </w:r>
      <w:r w:rsidR="008D5DA9" w:rsidRPr="0046576B">
        <w:rPr>
          <w:rFonts w:ascii="Calibri Light" w:hAnsi="Calibri Light" w:cs="Calibri Light"/>
          <w:sz w:val="20"/>
          <w:szCs w:val="20"/>
        </w:rPr>
        <w:t>,</w:t>
      </w:r>
      <w:r w:rsidRPr="0046576B">
        <w:rPr>
          <w:rFonts w:ascii="Calibri Light" w:hAnsi="Calibri Light" w:cs="Calibri Light"/>
          <w:sz w:val="20"/>
          <w:szCs w:val="20"/>
        </w:rPr>
        <w:t xml:space="preserve"> występującymi w lasach na terenie Leśnictwa Urle w Nadleśnictwie Łochów, organ odwoławczy uznał za konieczne wprowadzenie zakazu prowadzenia prac budowlanych</w:t>
      </w:r>
      <w:r w:rsidR="00D81427" w:rsidRPr="0046576B">
        <w:rPr>
          <w:rFonts w:ascii="Calibri Light" w:hAnsi="Calibri Light" w:cs="Calibri Light"/>
          <w:sz w:val="20"/>
          <w:szCs w:val="20"/>
        </w:rPr>
        <w:t xml:space="preserve"> </w:t>
      </w:r>
      <w:r w:rsidR="008F5904" w:rsidRPr="0046576B">
        <w:rPr>
          <w:rFonts w:ascii="Calibri Light" w:hAnsi="Calibri Light" w:cs="Calibri Light"/>
          <w:sz w:val="20"/>
          <w:szCs w:val="20"/>
        </w:rPr>
        <w:t>na odcinku w km 16+000 – 17+</w:t>
      </w:r>
      <w:r w:rsidR="003A176F" w:rsidRPr="0046576B">
        <w:rPr>
          <w:rFonts w:ascii="Calibri Light" w:hAnsi="Calibri Light" w:cs="Calibri Light"/>
          <w:sz w:val="20"/>
          <w:szCs w:val="20"/>
        </w:rPr>
        <w:t>500 wariantu W2</w:t>
      </w:r>
      <w:r w:rsidRPr="0046576B">
        <w:rPr>
          <w:rFonts w:ascii="Calibri Light" w:hAnsi="Calibri Light" w:cs="Calibri Light"/>
          <w:sz w:val="20"/>
          <w:szCs w:val="20"/>
        </w:rPr>
        <w:t>, w trakcie ich okresu lęgowego, za który przyjmuje się termin od 1 stycznia do 31 lipca</w:t>
      </w:r>
      <w:r w:rsidR="008D5DA9" w:rsidRPr="0046576B">
        <w:rPr>
          <w:rFonts w:ascii="Calibri Light" w:hAnsi="Calibri Light" w:cs="Calibri Light"/>
          <w:sz w:val="20"/>
          <w:szCs w:val="20"/>
        </w:rPr>
        <w:t xml:space="preserve"> (pkt 12 niniejszej decyzji)</w:t>
      </w:r>
      <w:r w:rsidRPr="0046576B">
        <w:rPr>
          <w:rFonts w:ascii="Calibri Light" w:hAnsi="Calibri Light" w:cs="Calibri Light"/>
          <w:sz w:val="20"/>
          <w:szCs w:val="20"/>
        </w:rPr>
        <w:t>. Pracownicy RDOŚ w Warszawie 27 maja 2022 r. przeprowadzili wizję terenową, podczas której nie stwierdzili lęgu określając jednocześnie, że nie jest możliwe jednoznaczne potwierdzenie faktu wyprowadzenia lęgów. Bielik jest cennym i chronionym gatunkiem, jednakże jego sytuacja związana z silnym wzrostem populacji zarówno w kraju, jak i w całej Europie, sprawia, że nie jest to gatunek zagrożonych ani w kraju, ani w regionie. Dlatego też został mu nadany status LC (</w:t>
      </w:r>
      <w:proofErr w:type="spellStart"/>
      <w:r w:rsidRPr="0046576B">
        <w:rPr>
          <w:rFonts w:ascii="Calibri Light" w:hAnsi="Calibri Light" w:cs="Calibri Light"/>
          <w:sz w:val="20"/>
          <w:szCs w:val="20"/>
        </w:rPr>
        <w:t>least</w:t>
      </w:r>
      <w:proofErr w:type="spellEnd"/>
      <w:r w:rsidRPr="0046576B">
        <w:rPr>
          <w:rFonts w:ascii="Calibri Light" w:hAnsi="Calibri Light" w:cs="Calibri Light"/>
          <w:sz w:val="20"/>
          <w:szCs w:val="20"/>
        </w:rPr>
        <w:t xml:space="preserve"> </w:t>
      </w:r>
      <w:proofErr w:type="spellStart"/>
      <w:r w:rsidRPr="0046576B">
        <w:rPr>
          <w:rFonts w:ascii="Calibri Light" w:hAnsi="Calibri Light" w:cs="Calibri Light"/>
          <w:sz w:val="20"/>
          <w:szCs w:val="20"/>
        </w:rPr>
        <w:t>concern</w:t>
      </w:r>
      <w:proofErr w:type="spellEnd"/>
      <w:r w:rsidRPr="0046576B">
        <w:rPr>
          <w:rFonts w:ascii="Calibri Light" w:hAnsi="Calibri Light" w:cs="Calibri Light"/>
          <w:sz w:val="20"/>
          <w:szCs w:val="20"/>
        </w:rPr>
        <w:t>) – gatunek najmniejszej troski, wg</w:t>
      </w:r>
      <w:r w:rsidR="008D5DA9" w:rsidRPr="0046576B">
        <w:rPr>
          <w:rFonts w:ascii="Calibri Light" w:hAnsi="Calibri Light" w:cs="Calibri Light"/>
          <w:sz w:val="20"/>
          <w:szCs w:val="20"/>
        </w:rPr>
        <w:t>.</w:t>
      </w:r>
      <w:r w:rsidRPr="0046576B">
        <w:rPr>
          <w:rFonts w:ascii="Calibri Light" w:hAnsi="Calibri Light" w:cs="Calibri Light"/>
          <w:sz w:val="20"/>
          <w:szCs w:val="20"/>
        </w:rPr>
        <w:t xml:space="preserve"> IUCN. Podkreślenia wymaga, że przebieg linii elektroenergetycznej nie przecina trasy migracji do głównego żerowiska tej pary bielików, jakim jest najprawdopodobniej kompleks stawów rybnych pod Jadowem, tj. ok</w:t>
      </w:r>
      <w:r w:rsidR="003B4E7C" w:rsidRPr="0046576B">
        <w:rPr>
          <w:rFonts w:ascii="Calibri Light" w:hAnsi="Calibri Light" w:cs="Calibri Light"/>
          <w:sz w:val="20"/>
          <w:szCs w:val="20"/>
        </w:rPr>
        <w:t xml:space="preserve">oło </w:t>
      </w:r>
      <w:r w:rsidRPr="0046576B">
        <w:rPr>
          <w:rFonts w:ascii="Calibri Light" w:hAnsi="Calibri Light" w:cs="Calibri Light"/>
          <w:sz w:val="20"/>
          <w:szCs w:val="20"/>
        </w:rPr>
        <w:t>2,6 km na SE od gniazd. Istotne jest również to, że realizacja inwestycji nie jest równoznaczna z likwidacją stanowiska bielików, które nadal będą mogły wykorzystywać gniazda oraz utrzymać to stanowisko w kolejnych sezonach, pomimo obecności napowietrznej linii elektroenergetycznej. Wprowadzenie linii wprawdzie pogorszy warunki siedliska, jednak najbardziej kluczowym jest etap budowy, który bezwzględnie musi być realizowany poza okresem lęgowym tych ptaków.</w:t>
      </w:r>
    </w:p>
    <w:p w14:paraId="65A62A30" w14:textId="11BC0A47" w:rsidR="00A23172" w:rsidRPr="0046576B" w:rsidRDefault="00A23172" w:rsidP="0046576B">
      <w:pPr>
        <w:pStyle w:val="Teksttreci0"/>
        <w:spacing w:line="276" w:lineRule="auto"/>
        <w:ind w:firstLine="426"/>
        <w:rPr>
          <w:rFonts w:ascii="Calibri Light" w:hAnsi="Calibri Light" w:cs="Calibri Light"/>
          <w:sz w:val="20"/>
          <w:szCs w:val="20"/>
        </w:rPr>
      </w:pPr>
      <w:r w:rsidRPr="0046576B">
        <w:rPr>
          <w:rFonts w:ascii="Calibri Light" w:hAnsi="Calibri Light" w:cs="Calibri Light"/>
          <w:sz w:val="20"/>
          <w:szCs w:val="20"/>
        </w:rPr>
        <w:t xml:space="preserve">W zakresie emisji hałasu do środowiska zastąpiono nieprecyzyjne pojęcie w sąsiedztwie zabudowy mieszkaniowej użyte w pkt 1.2.2.11. skarżonej decyzji </w:t>
      </w:r>
      <w:r w:rsidR="00C26144" w:rsidRPr="0046576B">
        <w:rPr>
          <w:rFonts w:ascii="Calibri Light" w:hAnsi="Calibri Light" w:cs="Calibri Light"/>
          <w:sz w:val="20"/>
          <w:szCs w:val="20"/>
        </w:rPr>
        <w:t xml:space="preserve">wskazaniem, że prace budowlane, prowadzone w odległości bliższej niż 50 m od terenów chronionych akustycznie, należy prowadzić w porze dziennej, tj. w godz. </w:t>
      </w:r>
      <w:r w:rsidR="00C26144" w:rsidRPr="0046576B">
        <w:rPr>
          <w:rFonts w:ascii="Calibri Light" w:hAnsi="Calibri Light" w:cs="Calibri Light"/>
          <w:sz w:val="20"/>
          <w:szCs w:val="20"/>
        </w:rPr>
        <w:lastRenderedPageBreak/>
        <w:t xml:space="preserve">6 – 22, za wyjątkiem prac wymagających zachowania ciągłości, jak np. betonowanie. Podkreślić należy, że ponadnormatywna emisja hałasu do środowiska może w przypadku linii elektroenergetycznych występować, poza granicami pasa technologicznego. w zasadzie wyłącznie na etapie budowy; jest więc to oddziaływanie krótkotrwałe i przemijające. Wskazana wyżej odległość 50 m od terenów chronionych akustycznie jest przy tym wystarczająca, w ocenie GDOŚ, do skutecznego odsunięcia źródła dźwięku od odbiorców celem minimalizacji tego typu oddziaływania. </w:t>
      </w:r>
    </w:p>
    <w:p w14:paraId="2407F5FC" w14:textId="0199822C" w:rsidR="008D5DA9" w:rsidRPr="0046576B" w:rsidRDefault="008D5DA9" w:rsidP="0046576B">
      <w:pPr>
        <w:pStyle w:val="Teksttreci0"/>
        <w:spacing w:line="276" w:lineRule="auto"/>
        <w:ind w:firstLine="426"/>
        <w:rPr>
          <w:rFonts w:ascii="Calibri Light" w:hAnsi="Calibri Light" w:cs="Calibri Light"/>
          <w:sz w:val="20"/>
          <w:szCs w:val="20"/>
        </w:rPr>
      </w:pPr>
      <w:r w:rsidRPr="0046576B">
        <w:rPr>
          <w:rFonts w:ascii="Calibri Light" w:hAnsi="Calibri Light" w:cs="Calibri Light"/>
          <w:sz w:val="20"/>
          <w:szCs w:val="20"/>
        </w:rPr>
        <w:t>Warunek w pkt 1.2.2.14. decyzji organu pierwszej instancji został zmodyfikowany poprzez wprowadzenie zastrzeżenia, że zebrana warstwa humusu musi być składowana poza siedliskami przyrodniczymi będącymi przedmiotami ochrony obszarów Natura 2000 przez które przebiega linia, a także poza stanowiskami gatunków chronionych, które nie są przeznaczone do likwidacji. Ponadto, pryzmy muszą zostać zlokalizowane w miejscach, które nie będą narażone na rozjeżdżanie przez pojazdy budowy i inne maszyny budowlane.</w:t>
      </w:r>
    </w:p>
    <w:p w14:paraId="1B522873" w14:textId="5F9DE5EF" w:rsidR="00D00255" w:rsidRPr="0046576B" w:rsidRDefault="008D5DA9" w:rsidP="0046576B">
      <w:pPr>
        <w:spacing w:line="276" w:lineRule="auto"/>
        <w:ind w:firstLine="426"/>
        <w:rPr>
          <w:rFonts w:ascii="Calibri Light" w:hAnsi="Calibri Light" w:cs="Calibri Light"/>
          <w:color w:val="000000" w:themeColor="text1"/>
          <w:sz w:val="20"/>
          <w:szCs w:val="20"/>
          <w:lang w:bidi="pl-PL"/>
        </w:rPr>
      </w:pPr>
      <w:r w:rsidRPr="0046576B">
        <w:rPr>
          <w:rFonts w:ascii="Calibri Light" w:hAnsi="Calibri Light" w:cs="Calibri Light"/>
          <w:color w:val="000000" w:themeColor="text1"/>
          <w:sz w:val="20"/>
          <w:szCs w:val="20"/>
          <w:lang w:bidi="pl-PL"/>
        </w:rPr>
        <w:t xml:space="preserve">Zagadnienie dotyczące zasad lokalizacji zapleczy budowy zostało uwzględnione w punkcie 9 niniejszej decyzji. Natomiast organ odwoławczy uznał za zasadne (pkt 14 przedmiotowej decyzji) nałożenie na inwestora obowiązku </w:t>
      </w:r>
      <w:r w:rsidR="00CF0B22" w:rsidRPr="0046576B">
        <w:rPr>
          <w:rFonts w:ascii="Calibri Light" w:hAnsi="Calibri Light" w:cs="Calibri Light"/>
          <w:color w:val="000000" w:themeColor="text1"/>
          <w:sz w:val="20"/>
          <w:szCs w:val="20"/>
          <w:lang w:bidi="pl-PL"/>
        </w:rPr>
        <w:t xml:space="preserve">dokonania </w:t>
      </w:r>
      <w:proofErr w:type="spellStart"/>
      <w:r w:rsidR="00CF0B22" w:rsidRPr="0046576B">
        <w:rPr>
          <w:rFonts w:ascii="Calibri Light" w:hAnsi="Calibri Light" w:cs="Calibri Light"/>
          <w:color w:val="000000" w:themeColor="text1"/>
          <w:sz w:val="20"/>
          <w:szCs w:val="20"/>
          <w:lang w:bidi="pl-PL"/>
        </w:rPr>
        <w:t>nasadzeń</w:t>
      </w:r>
      <w:proofErr w:type="spellEnd"/>
      <w:r w:rsidR="00CF0B22" w:rsidRPr="0046576B">
        <w:rPr>
          <w:rFonts w:ascii="Calibri Light" w:hAnsi="Calibri Light" w:cs="Calibri Light"/>
          <w:color w:val="000000" w:themeColor="text1"/>
          <w:sz w:val="20"/>
          <w:szCs w:val="20"/>
          <w:lang w:bidi="pl-PL"/>
        </w:rPr>
        <w:t xml:space="preserve"> kompensacyjnych.</w:t>
      </w:r>
    </w:p>
    <w:p w14:paraId="6DB16BDC" w14:textId="5D15781A" w:rsidR="008D5DA9" w:rsidRPr="0046576B" w:rsidRDefault="00001787" w:rsidP="0046576B">
      <w:pPr>
        <w:autoSpaceDE w:val="0"/>
        <w:autoSpaceDN w:val="0"/>
        <w:adjustRightInd w:val="0"/>
        <w:spacing w:line="276" w:lineRule="auto"/>
        <w:ind w:firstLine="426"/>
        <w:rPr>
          <w:rFonts w:ascii="Calibri Light" w:hAnsi="Calibri Light" w:cs="Calibri Light"/>
          <w:color w:val="000000" w:themeColor="text1"/>
          <w:sz w:val="20"/>
          <w:szCs w:val="20"/>
          <w:lang w:bidi="pl-PL"/>
        </w:rPr>
      </w:pPr>
      <w:r w:rsidRPr="0046576B">
        <w:rPr>
          <w:rFonts w:ascii="Calibri Light" w:hAnsi="Calibri Light" w:cs="Calibri Light"/>
          <w:sz w:val="20"/>
          <w:szCs w:val="20"/>
        </w:rPr>
        <w:t>W zreformowanym warunku</w:t>
      </w:r>
      <w:r w:rsidR="00C06221" w:rsidRPr="0046576B">
        <w:rPr>
          <w:rFonts w:ascii="Calibri Light" w:hAnsi="Calibri Light" w:cs="Calibri Light"/>
          <w:sz w:val="20"/>
          <w:szCs w:val="20"/>
        </w:rPr>
        <w:t>,</w:t>
      </w:r>
      <w:r w:rsidRPr="0046576B">
        <w:rPr>
          <w:rFonts w:ascii="Calibri Light" w:hAnsi="Calibri Light" w:cs="Calibri Light"/>
          <w:sz w:val="20"/>
          <w:szCs w:val="20"/>
        </w:rPr>
        <w:t xml:space="preserve"> </w:t>
      </w:r>
      <w:r w:rsidR="00C01A43" w:rsidRPr="0046576B">
        <w:rPr>
          <w:rFonts w:ascii="Calibri Light" w:hAnsi="Calibri Light" w:cs="Calibri Light"/>
          <w:sz w:val="20"/>
          <w:szCs w:val="20"/>
        </w:rPr>
        <w:t xml:space="preserve">w pkt 15 niniejszej decyzji, </w:t>
      </w:r>
      <w:r w:rsidRPr="0046576B">
        <w:rPr>
          <w:rFonts w:ascii="Calibri Light" w:hAnsi="Calibri Light" w:cs="Calibri Light"/>
          <w:sz w:val="20"/>
          <w:szCs w:val="20"/>
        </w:rPr>
        <w:t>organ odwoławczy uznał za zasadne wprowadzenie zakazu</w:t>
      </w:r>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usuwania drzew i krzewów pod zaplecza budowy, bazy magazynowania materiałów budowlanych,</w:t>
      </w:r>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miejsca magazynowania mas ziemnych, miejsca postoju i tankowania pojazdów, place manewrowe,</w:t>
      </w:r>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 xml:space="preserve">miejsca magazynowania odpadów. </w:t>
      </w:r>
      <w:r w:rsidR="00C01A43" w:rsidRPr="0046576B">
        <w:rPr>
          <w:rFonts w:ascii="Calibri Light" w:hAnsi="Calibri Light" w:cs="Calibri Light"/>
          <w:sz w:val="20"/>
          <w:szCs w:val="20"/>
        </w:rPr>
        <w:t>Ponadto, u</w:t>
      </w:r>
      <w:r w:rsidRPr="0046576B">
        <w:rPr>
          <w:rFonts w:ascii="Calibri Light" w:hAnsi="Calibri Light" w:cs="Calibri Light"/>
          <w:sz w:val="20"/>
          <w:szCs w:val="20"/>
        </w:rPr>
        <w:t>szczegółowiono zasady ochrony drzew znajdujące się w</w:t>
      </w:r>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obrębie inwestycji, które nie są przeznaczone do usunięcia, sposób prowadzenia prac bezpośrednio przy</w:t>
      </w:r>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pniach drzew, a także wprowadzono zakaz podsypywania ziemi w obrębie koron drzew. Podniesienie</w:t>
      </w:r>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poziomu gleby wokół istniejących drzew uznawane jest za jeden z czynników ograniczających</w:t>
      </w:r>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 xml:space="preserve">przenikanie tlenu powodujące zamieranie drzew </w:t>
      </w:r>
      <w:r w:rsidRPr="0046576B">
        <w:rPr>
          <w:rFonts w:ascii="Calibri Light" w:hAnsi="Calibri Light" w:cs="Calibri Light"/>
          <w:i/>
          <w:iCs/>
          <w:sz w:val="20"/>
          <w:szCs w:val="20"/>
        </w:rPr>
        <w:t>(</w:t>
      </w:r>
      <w:proofErr w:type="spellStart"/>
      <w:r w:rsidRPr="0046576B">
        <w:rPr>
          <w:rFonts w:ascii="Calibri Light" w:hAnsi="Calibri Light" w:cs="Calibri Light"/>
          <w:i/>
          <w:iCs/>
          <w:sz w:val="20"/>
          <w:szCs w:val="20"/>
        </w:rPr>
        <w:t>Siewniak</w:t>
      </w:r>
      <w:proofErr w:type="spellEnd"/>
      <w:r w:rsidRPr="0046576B">
        <w:rPr>
          <w:rFonts w:ascii="Calibri Light" w:hAnsi="Calibri Light" w:cs="Calibri Light"/>
          <w:i/>
          <w:iCs/>
          <w:sz w:val="20"/>
          <w:szCs w:val="20"/>
        </w:rPr>
        <w:t xml:space="preserve"> M. 2009: Zabezpieczenia dla drzew na</w:t>
      </w:r>
      <w:r w:rsidR="00C01A43" w:rsidRPr="0046576B">
        <w:rPr>
          <w:rFonts w:ascii="Calibri Light" w:hAnsi="Calibri Light" w:cs="Calibri Light"/>
          <w:i/>
          <w:iCs/>
          <w:sz w:val="20"/>
          <w:szCs w:val="20"/>
        </w:rPr>
        <w:t xml:space="preserve"> </w:t>
      </w:r>
      <w:r w:rsidRPr="0046576B">
        <w:rPr>
          <w:rFonts w:ascii="Calibri Light" w:hAnsi="Calibri Light" w:cs="Calibri Light"/>
          <w:i/>
          <w:iCs/>
          <w:sz w:val="20"/>
          <w:szCs w:val="20"/>
        </w:rPr>
        <w:t>placach budów cz. 2. Zieleń Miejska 12(33). 28-29.)</w:t>
      </w:r>
      <w:r w:rsidRPr="0046576B">
        <w:rPr>
          <w:rFonts w:ascii="Calibri Light" w:hAnsi="Calibri Light" w:cs="Calibri Light"/>
          <w:sz w:val="20"/>
          <w:szCs w:val="20"/>
        </w:rPr>
        <w:t>. Dodanie od 5 do 15 cm gleby nad strefą</w:t>
      </w:r>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korzeniową drzew drastycznie ogranicza ilość tlenu i wody osiągalną dla korzeni (</w:t>
      </w:r>
      <w:proofErr w:type="spellStart"/>
      <w:r w:rsidRPr="0046576B">
        <w:rPr>
          <w:rFonts w:ascii="Calibri Light" w:hAnsi="Calibri Light" w:cs="Calibri Light"/>
          <w:sz w:val="20"/>
          <w:szCs w:val="20"/>
        </w:rPr>
        <w:t>Coder</w:t>
      </w:r>
      <w:proofErr w:type="spellEnd"/>
      <w:r w:rsidRPr="0046576B">
        <w:rPr>
          <w:rFonts w:ascii="Calibri Light" w:hAnsi="Calibri Light" w:cs="Calibri Light"/>
          <w:sz w:val="20"/>
          <w:szCs w:val="20"/>
        </w:rPr>
        <w:t xml:space="preserve"> 1996, </w:t>
      </w:r>
      <w:proofErr w:type="spellStart"/>
      <w:r w:rsidRPr="0046576B">
        <w:rPr>
          <w:rFonts w:ascii="Calibri Light" w:hAnsi="Calibri Light" w:cs="Calibri Light"/>
          <w:sz w:val="20"/>
          <w:szCs w:val="20"/>
        </w:rPr>
        <w:t>Siewniak</w:t>
      </w:r>
      <w:proofErr w:type="spellEnd"/>
      <w:r w:rsidR="00C01A43" w:rsidRPr="0046576B">
        <w:rPr>
          <w:rFonts w:ascii="Calibri Light" w:hAnsi="Calibri Light" w:cs="Calibri Light"/>
          <w:sz w:val="20"/>
          <w:szCs w:val="20"/>
        </w:rPr>
        <w:t xml:space="preserve"> </w:t>
      </w:r>
      <w:r w:rsidRPr="0046576B">
        <w:rPr>
          <w:rFonts w:ascii="Calibri Light" w:hAnsi="Calibri Light" w:cs="Calibri Light"/>
          <w:sz w:val="20"/>
          <w:szCs w:val="20"/>
        </w:rPr>
        <w:t>1991).</w:t>
      </w:r>
    </w:p>
    <w:p w14:paraId="6D2958B2" w14:textId="6CCCA591" w:rsidR="00D00255" w:rsidRPr="0046576B" w:rsidRDefault="00CD7F46" w:rsidP="0046576B">
      <w:pPr>
        <w:autoSpaceDE w:val="0"/>
        <w:autoSpaceDN w:val="0"/>
        <w:adjustRightInd w:val="0"/>
        <w:spacing w:line="276" w:lineRule="auto"/>
        <w:ind w:firstLine="426"/>
        <w:rPr>
          <w:rFonts w:ascii="Calibri Light" w:hAnsi="Calibri Light" w:cs="Calibri Light"/>
          <w:color w:val="000000" w:themeColor="text1"/>
          <w:sz w:val="20"/>
          <w:szCs w:val="20"/>
          <w:lang w:bidi="pl-PL"/>
        </w:rPr>
      </w:pPr>
      <w:r w:rsidRPr="0046576B">
        <w:rPr>
          <w:rFonts w:ascii="Calibri Light" w:hAnsi="Calibri Light" w:cs="Calibri Light"/>
          <w:sz w:val="20"/>
          <w:szCs w:val="20"/>
        </w:rPr>
        <w:t xml:space="preserve">W wyniku reformacji pkt 1.2.2.23. decyzji organu pierwszej instancji, usunięto zapis dotyczący zabezpieczania uszkodzonych korzeni środkami grzybobójczymi, </w:t>
      </w:r>
      <w:r w:rsidR="00C06221" w:rsidRPr="0046576B">
        <w:rPr>
          <w:rFonts w:ascii="Calibri Light" w:hAnsi="Calibri Light" w:cs="Calibri Light"/>
          <w:sz w:val="20"/>
          <w:szCs w:val="20"/>
        </w:rPr>
        <w:t>ze względu iż</w:t>
      </w:r>
      <w:r w:rsidRPr="0046576B">
        <w:rPr>
          <w:rFonts w:ascii="Calibri Light" w:hAnsi="Calibri Light" w:cs="Calibri Light"/>
          <w:sz w:val="20"/>
          <w:szCs w:val="20"/>
        </w:rPr>
        <w:t xml:space="preserve"> takie zabezpieczanie ran jest działaniem nie tylko nieskutecznym, ale wręcz szkodliwym dla naturalnej zdolności regeneracyjnej drzew. Dodatkowo, wyjaśnić należy iż kwestie związane z zabezpieczeniem drzew nieprzeznaczonych do wycinki, jak również sposobu prowadzenia prac w obrębie brył korzeniowych została zawart</w:t>
      </w:r>
      <w:r w:rsidR="00C06221" w:rsidRPr="0046576B">
        <w:rPr>
          <w:rFonts w:ascii="Calibri Light" w:hAnsi="Calibri Light" w:cs="Calibri Light"/>
          <w:sz w:val="20"/>
          <w:szCs w:val="20"/>
        </w:rPr>
        <w:t>e</w:t>
      </w:r>
      <w:r w:rsidRPr="0046576B">
        <w:rPr>
          <w:rFonts w:ascii="Calibri Light" w:hAnsi="Calibri Light" w:cs="Calibri Light"/>
          <w:sz w:val="20"/>
          <w:szCs w:val="20"/>
        </w:rPr>
        <w:t xml:space="preserve"> w punkcie 15 niniejszej decyzji. Natomiast</w:t>
      </w:r>
      <w:r w:rsidR="00C06221" w:rsidRPr="0046576B">
        <w:rPr>
          <w:rFonts w:ascii="Calibri Light" w:hAnsi="Calibri Light" w:cs="Calibri Light"/>
          <w:sz w:val="20"/>
          <w:szCs w:val="20"/>
        </w:rPr>
        <w:t xml:space="preserve"> pkt 1.2.2.23 decyzji RDOŚ w Warszawie </w:t>
      </w:r>
      <w:r w:rsidRPr="0046576B">
        <w:rPr>
          <w:rFonts w:ascii="Calibri Light" w:hAnsi="Calibri Light" w:cs="Calibri Light"/>
          <w:sz w:val="20"/>
          <w:szCs w:val="20"/>
        </w:rPr>
        <w:t>otrzymał nowe brzmienie, które określa lokalizację za pomocą współrzędnych geograficznych wszystkich zastosowanych konstrukcji wsporczych z podziałem na typy słupów wraz z ich wysokościami (pkt 16 decyzji GDOŚ).</w:t>
      </w:r>
    </w:p>
    <w:p w14:paraId="3D0F2A45" w14:textId="2238D37C" w:rsidR="004E74F4" w:rsidRPr="0046576B" w:rsidRDefault="00F522A8" w:rsidP="0046576B">
      <w:pPr>
        <w:autoSpaceDE w:val="0"/>
        <w:autoSpaceDN w:val="0"/>
        <w:adjustRightInd w:val="0"/>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sz w:val="20"/>
          <w:szCs w:val="20"/>
        </w:rPr>
        <w:t>Zmiana warunku w pkt 1.3.1. decyzji RDOŚ w Warszawie polega na dodaniu odcinka linii w km 16+000 – 17+500 wariantu W2, który należy wyposażyć w ostrzegacze dla ptaków w postaci spiral dużych w związku występującymi w lasach na terenie Leśnictwa Urle w Nadleśnictwie Łochów gniazdami bielików.</w:t>
      </w:r>
    </w:p>
    <w:p w14:paraId="5F9FEF72" w14:textId="384A4EC8" w:rsidR="00F522A8" w:rsidRPr="0046576B" w:rsidRDefault="00FE64B2" w:rsidP="0046576B">
      <w:pPr>
        <w:autoSpaceDE w:val="0"/>
        <w:autoSpaceDN w:val="0"/>
        <w:adjustRightInd w:val="0"/>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sz w:val="20"/>
          <w:szCs w:val="20"/>
        </w:rPr>
        <w:t xml:space="preserve">Zmianie uległ także warunek w pkt 1.3.2. decyzji organu pierwszej instancji. Reformacja ta polega na dodaniu odcinka linii w km 16+000 – 17+500 wariantu W2, który należy wyposażyć w ostrzegacze dla ptaków w postaci znaczników typy </w:t>
      </w:r>
      <w:proofErr w:type="spellStart"/>
      <w:r w:rsidR="00C10F70" w:rsidRPr="0046576B">
        <w:rPr>
          <w:rFonts w:ascii="Calibri Light" w:hAnsi="Calibri Light" w:cs="Calibri Light"/>
          <w:sz w:val="20"/>
          <w:szCs w:val="20"/>
        </w:rPr>
        <w:t>Firefly</w:t>
      </w:r>
      <w:proofErr w:type="spellEnd"/>
      <w:r w:rsidRPr="0046576B">
        <w:rPr>
          <w:rFonts w:ascii="Calibri Light" w:hAnsi="Calibri Light" w:cs="Calibri Light"/>
          <w:sz w:val="20"/>
          <w:szCs w:val="20"/>
        </w:rPr>
        <w:t xml:space="preserve"> w związku z występującymi w lasach na terenie Leśnictwa Urle w Nadleśnictwie Łochów gniazdami bielików.</w:t>
      </w:r>
    </w:p>
    <w:p w14:paraId="190026FC" w14:textId="4E8E8445" w:rsidR="00911E86" w:rsidRPr="0046576B" w:rsidRDefault="00911E86" w:rsidP="0046576B">
      <w:pPr>
        <w:spacing w:line="276" w:lineRule="auto"/>
        <w:ind w:firstLine="426"/>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Oprócz powyższego, dokonano zmian pkt 3.1. i 3.2. decyzji z 30 sierpnia 2021 r. Organ odwoławczy uznał za niezbędne uszczegółowi</w:t>
      </w:r>
      <w:r w:rsidR="00C06221" w:rsidRPr="0046576B">
        <w:rPr>
          <w:rFonts w:ascii="Calibri Light" w:hAnsi="Calibri Light" w:cs="Calibri Light"/>
          <w:color w:val="000000" w:themeColor="text1"/>
          <w:sz w:val="20"/>
          <w:szCs w:val="20"/>
        </w:rPr>
        <w:t>ć</w:t>
      </w:r>
      <w:r w:rsidRPr="0046576B">
        <w:rPr>
          <w:rFonts w:ascii="Calibri Light" w:hAnsi="Calibri Light" w:cs="Calibri Light"/>
          <w:color w:val="000000" w:themeColor="text1"/>
          <w:sz w:val="20"/>
          <w:szCs w:val="20"/>
        </w:rPr>
        <w:t xml:space="preserve"> warun</w:t>
      </w:r>
      <w:r w:rsidR="00C06221" w:rsidRPr="0046576B">
        <w:rPr>
          <w:rFonts w:ascii="Calibri Light" w:hAnsi="Calibri Light" w:cs="Calibri Light"/>
          <w:color w:val="000000" w:themeColor="text1"/>
          <w:sz w:val="20"/>
          <w:szCs w:val="20"/>
        </w:rPr>
        <w:t>ek</w:t>
      </w:r>
      <w:r w:rsidRPr="0046576B">
        <w:rPr>
          <w:rFonts w:ascii="Calibri Light" w:hAnsi="Calibri Light" w:cs="Calibri Light"/>
          <w:color w:val="000000" w:themeColor="text1"/>
          <w:sz w:val="20"/>
          <w:szCs w:val="20"/>
        </w:rPr>
        <w:t xml:space="preserve"> decyzji RDOŚ w Warszawie dotyczący monitoringu </w:t>
      </w:r>
      <w:proofErr w:type="spellStart"/>
      <w:r w:rsidRPr="0046576B">
        <w:rPr>
          <w:rFonts w:ascii="Calibri Light" w:hAnsi="Calibri Light" w:cs="Calibri Light"/>
          <w:color w:val="000000" w:themeColor="text1"/>
          <w:sz w:val="20"/>
          <w:szCs w:val="20"/>
        </w:rPr>
        <w:t>porealizacyjnego</w:t>
      </w:r>
      <w:proofErr w:type="spellEnd"/>
      <w:r w:rsidRPr="0046576B">
        <w:rPr>
          <w:rFonts w:ascii="Calibri Light" w:hAnsi="Calibri Light" w:cs="Calibri Light"/>
          <w:color w:val="000000" w:themeColor="text1"/>
          <w:sz w:val="20"/>
          <w:szCs w:val="20"/>
        </w:rPr>
        <w:t xml:space="preserve"> oddziaływania przedsięwzięcia na ornitofaunę.</w:t>
      </w:r>
      <w:r w:rsidR="00C06221"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Monitoring będzie realizowany w następującym zakresie:</w:t>
      </w:r>
    </w:p>
    <w:p w14:paraId="6CD7DAAB" w14:textId="70AC5731" w:rsidR="00911E86" w:rsidRPr="0046576B" w:rsidRDefault="00911E86" w:rsidP="0046576B">
      <w:pPr>
        <w:pStyle w:val="Akapitzlist"/>
        <w:numPr>
          <w:ilvl w:val="0"/>
          <w:numId w:val="21"/>
        </w:num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monitoring awifauny przelotnej ze wskazanych w warunku punktów obserwacyjnych. Lokalizacja punktów jest tożsama z lokalizacją na etapie prowadzenia inwentaryzacji przyrodniczej na potrzeby raportu. Monitoring powinien umożliwić uzyskanie informacji na temat zachowania ptaków w reakcji na istnienie przeszkody w postaci linii elektroenergetycznej, a także na kumulację w dolinie Bugu przeszkód, tj. mostu w ciągu drogi S8 oraz dwóch linii elektroenergetycznych (istniejącej i </w:t>
      </w:r>
      <w:proofErr w:type="spellStart"/>
      <w:r w:rsidRPr="0046576B">
        <w:rPr>
          <w:rFonts w:ascii="Calibri Light" w:hAnsi="Calibri Light" w:cs="Calibri Light"/>
          <w:color w:val="000000" w:themeColor="text1"/>
          <w:sz w:val="20"/>
          <w:szCs w:val="20"/>
        </w:rPr>
        <w:t>nowozrealizowanej</w:t>
      </w:r>
      <w:proofErr w:type="spellEnd"/>
      <w:r w:rsidRPr="0046576B">
        <w:rPr>
          <w:rFonts w:ascii="Calibri Light" w:hAnsi="Calibri Light" w:cs="Calibri Light"/>
          <w:color w:val="000000" w:themeColor="text1"/>
          <w:sz w:val="20"/>
          <w:szCs w:val="20"/>
        </w:rPr>
        <w:t>);</w:t>
      </w:r>
    </w:p>
    <w:p w14:paraId="268C7260" w14:textId="2654B78A" w:rsidR="00911E86" w:rsidRPr="0046576B" w:rsidRDefault="00911E86" w:rsidP="0046576B">
      <w:pPr>
        <w:pStyle w:val="Akapitzlist"/>
        <w:numPr>
          <w:ilvl w:val="0"/>
          <w:numId w:val="21"/>
        </w:num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monitoring awifauny lęgowej na odcinku linii przebiegającej przez obszar Natura 2000 Puszcza Biała PLB140007, tj. w km 51+514 – 61+597 wariantu WB. Monitoring powinien umożliwić oszacowanie bezwzględnej liczebności lęgowych populacji gatunków ptaków będących przedmiotami ochrony obszaru Natura 2000 Puszcza Biała;</w:t>
      </w:r>
    </w:p>
    <w:p w14:paraId="1802A49C" w14:textId="54EE992B" w:rsidR="00911E86" w:rsidRPr="0046576B" w:rsidRDefault="00911E86" w:rsidP="0046576B">
      <w:pPr>
        <w:pStyle w:val="Akapitzlist"/>
        <w:numPr>
          <w:ilvl w:val="0"/>
          <w:numId w:val="21"/>
        </w:num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lastRenderedPageBreak/>
        <w:t>monitoring śmiertelności awifauny na odcinkach linii wyposażonych w ostrzegacze, tj. w km 0+000-1+952, 6+850-8+367, 18+027-18+866, 31+937-33+261, 35+000-61+600 wariantu WB oraz km 0+000-5+000, 9+779-10+798, 16+000 – 17+500, 18+906-20+670 wariantu W2 oraz na wybranych odcinkach linii, przebiegających przez różnorodne siedliska, które nie będą wyposażone w ostrzegacze dla ptaków. Celem prowadzenia monitoringu śmiertelności ornitofauny jest zbadanie skuteczności, a co za tym idzie zasadności stosowania znaczników/</w:t>
      </w:r>
      <w:proofErr w:type="spellStart"/>
      <w:r w:rsidRPr="0046576B">
        <w:rPr>
          <w:rFonts w:ascii="Calibri Light" w:hAnsi="Calibri Light" w:cs="Calibri Light"/>
          <w:color w:val="000000" w:themeColor="text1"/>
          <w:sz w:val="20"/>
          <w:szCs w:val="20"/>
        </w:rPr>
        <w:t>odstraszaczy</w:t>
      </w:r>
      <w:proofErr w:type="spellEnd"/>
      <w:r w:rsidRPr="0046576B">
        <w:rPr>
          <w:rFonts w:ascii="Calibri Light" w:hAnsi="Calibri Light" w:cs="Calibri Light"/>
          <w:color w:val="000000" w:themeColor="text1"/>
          <w:sz w:val="20"/>
          <w:szCs w:val="20"/>
        </w:rPr>
        <w:t xml:space="preserve"> oraz rzeczywistej skali oddziaływania inwestycji, w tym także na odcinkach linii, które nie są wyposażone w </w:t>
      </w:r>
      <w:proofErr w:type="spellStart"/>
      <w:r w:rsidRPr="0046576B">
        <w:rPr>
          <w:rFonts w:ascii="Calibri Light" w:hAnsi="Calibri Light" w:cs="Calibri Light"/>
          <w:color w:val="000000" w:themeColor="text1"/>
          <w:sz w:val="20"/>
          <w:szCs w:val="20"/>
        </w:rPr>
        <w:t>odstraszacze</w:t>
      </w:r>
      <w:proofErr w:type="spellEnd"/>
      <w:r w:rsidRPr="0046576B">
        <w:rPr>
          <w:rFonts w:ascii="Calibri Light" w:hAnsi="Calibri Light" w:cs="Calibri Light"/>
          <w:color w:val="000000" w:themeColor="text1"/>
          <w:sz w:val="20"/>
          <w:szCs w:val="20"/>
        </w:rPr>
        <w:t xml:space="preserve"> dedykowane awifaunie. Wyniki monitoringu mogą wskazywać, np. na konieczność dogęszczenia powieszonych ostrzegaczy, potrzebę wyposażenia w ostrzegacze dodatkowych odcinków linii elektroenergetycznej lub też zastosowania obrotowych płytek/znaczników typu </w:t>
      </w:r>
      <w:proofErr w:type="spellStart"/>
      <w:r w:rsidR="00E461CF" w:rsidRPr="0046576B">
        <w:rPr>
          <w:rFonts w:ascii="Calibri Light" w:hAnsi="Calibri Light" w:cs="Calibri Light"/>
          <w:color w:val="000000" w:themeColor="text1"/>
          <w:sz w:val="20"/>
          <w:szCs w:val="20"/>
        </w:rPr>
        <w:t>F</w:t>
      </w:r>
      <w:r w:rsidRPr="0046576B">
        <w:rPr>
          <w:rFonts w:ascii="Calibri Light" w:hAnsi="Calibri Light" w:cs="Calibri Light"/>
          <w:color w:val="000000" w:themeColor="text1"/>
          <w:sz w:val="20"/>
          <w:szCs w:val="20"/>
        </w:rPr>
        <w:t>irefly</w:t>
      </w:r>
      <w:proofErr w:type="spellEnd"/>
      <w:r w:rsidRPr="0046576B">
        <w:rPr>
          <w:rFonts w:ascii="Calibri Light" w:hAnsi="Calibri Light" w:cs="Calibri Light"/>
          <w:color w:val="000000" w:themeColor="text1"/>
          <w:sz w:val="20"/>
          <w:szCs w:val="20"/>
        </w:rPr>
        <w:t>. Nałożenie obowiązku realizacji monitoringu na nieoznakowanych odcinkach linii ma także na celu zbadanie skuteczności stosowanych urządzeń na odcinkach oznakowanych.</w:t>
      </w:r>
    </w:p>
    <w:p w14:paraId="6A5C2D0E" w14:textId="4C751B9D" w:rsidR="00911E86" w:rsidRPr="0046576B" w:rsidRDefault="00911E86" w:rsidP="0046576B">
      <w:pPr>
        <w:spacing w:line="276" w:lineRule="auto"/>
        <w:ind w:firstLine="360"/>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Rozpoczęcie monitoringu w 2 roku po oddaniu linii elektroenergetycznej do eksploatacji ma na</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celu prowadzenie prac w okresie, gdy ptaki przyzwyczają się do obecności bariery w postaci linii</w:t>
      </w:r>
      <w:r w:rsidR="003B4E7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elektroenergetycznej, a w konsekwencji uzyskanie optymalnych i możliwie najbardziej miarodajnych</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wyników, na podstawie których formułowane będą odpowiednie wnioski.</w:t>
      </w:r>
    </w:p>
    <w:p w14:paraId="1CF85553" w14:textId="2387D52F" w:rsidR="00911E86" w:rsidRPr="0046576B" w:rsidRDefault="00911E86" w:rsidP="0046576B">
      <w:pPr>
        <w:spacing w:line="276" w:lineRule="auto"/>
        <w:ind w:firstLine="350"/>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Organ odwoławczy, na podstawie informacji zawartych w raporcie, własnej specjalistycznej</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wiedzy, wiedzy na temat podatności wybranych grup taksonomicznych ptaków na śmiertelność</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powodowaną przez porażenia prądem i kolizje z przewodami linii elektroenergetycznych, walorów</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przyrodniczych terenów przecinanych przez linię (obszary Natura 2000 ptasie i siedliskowe) oraz</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dotychczas stosowanej praktyki, uznał za konieczne wydłużenie okresu trwania monitoringu do 3 lat.</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Okres 3-letni pozwoli uzyskać miarodajne i wiarygodne dane, które będą mogły stanowić podstawę do</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sformułowania odpowiednich konkluzji i zastosowania ewentualnych dodatkowych środków</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minimalizujących. Metodyki powinny być oparte na najlepszej dostępnej wiedzy w tym zakresie.</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Oddziaływanie na cele ochrony gatunków oraz siedlisk, dla których ochrony zostały</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wyznaczone obszary Natura 2000, określone w planach zadań ochronnych dla obszarów Natura 2000</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znajdujących się w odległości do 5 km od przedmiotowego przedsięwzięcia zostało zbadane i</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przeanalizowane przez wnioskodawcę w raporcie oraz w odpowiedzi na wezwanie GDOŚ z 9</w:t>
      </w:r>
      <w:r w:rsidR="00D92E5E"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grudnia 2021 r., znak: DOOŚ-WDŚZIL.420.34.2021.KM.11.</w:t>
      </w:r>
    </w:p>
    <w:p w14:paraId="2188C67B" w14:textId="3B7EC378" w:rsidR="0092007B" w:rsidRPr="0046576B" w:rsidRDefault="0092007B" w:rsidP="0046576B">
      <w:pPr>
        <w:spacing w:line="276" w:lineRule="auto"/>
        <w:ind w:firstLine="350"/>
        <w:rPr>
          <w:rFonts w:ascii="Calibri Light" w:hAnsi="Calibri Light" w:cs="Calibri Light"/>
          <w:sz w:val="20"/>
          <w:szCs w:val="20"/>
        </w:rPr>
      </w:pPr>
      <w:r w:rsidRPr="0046576B">
        <w:rPr>
          <w:rFonts w:ascii="Calibri Light" w:hAnsi="Calibri Light" w:cs="Calibri Light"/>
          <w:color w:val="000000" w:themeColor="text1"/>
          <w:sz w:val="20"/>
          <w:szCs w:val="20"/>
        </w:rPr>
        <w:t>Organ drugiej instancji umorzył pkt 5 decyzji RDOŚ w Warszawie w brzmieniu</w:t>
      </w:r>
      <w:r w:rsidR="0038622E"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w:t>
      </w:r>
      <w:r w:rsidRPr="0046576B">
        <w:rPr>
          <w:rFonts w:ascii="Calibri Light" w:hAnsi="Calibri Light" w:cs="Calibri Light"/>
          <w:i/>
          <w:iCs/>
          <w:color w:val="000000" w:themeColor="text1"/>
          <w:sz w:val="20"/>
          <w:szCs w:val="20"/>
        </w:rPr>
        <w:t>decyzja podlega natychmiastowemu wykonaniu</w:t>
      </w:r>
      <w:r w:rsidRPr="0046576B">
        <w:rPr>
          <w:rFonts w:ascii="Calibri Light" w:hAnsi="Calibri Light" w:cs="Calibri Light"/>
          <w:color w:val="000000" w:themeColor="text1"/>
          <w:sz w:val="20"/>
          <w:szCs w:val="20"/>
        </w:rPr>
        <w:t>. Wyjaśnić należy, iż z</w:t>
      </w:r>
      <w:r w:rsidRPr="0046576B">
        <w:rPr>
          <w:rFonts w:ascii="Calibri Light" w:hAnsi="Calibri Light" w:cs="Calibri Light"/>
          <w:sz w:val="20"/>
          <w:szCs w:val="20"/>
        </w:rPr>
        <w:t xml:space="preserve">godnie ze specustawą przesyłową, przedmiotowe przedsięwzięcie stanowi strategiczną inwestycję w zakresie sieci przesyłowych, polegającą na budowie napowietrznej dwutorowej linii elektroenergetycznej 400 kV Ostrołęka-Stanisławów. W myśl art. 25 ust. 1 ww. ustawy, decyzje administracyjne, o których mowa w tym akcie, podlegają natychmiastowemu wykonaniu. </w:t>
      </w:r>
      <w:r w:rsidR="00CC68B4" w:rsidRPr="0046576B">
        <w:rPr>
          <w:rFonts w:ascii="Calibri Light" w:hAnsi="Calibri Light" w:cs="Calibri Light"/>
          <w:sz w:val="20"/>
          <w:szCs w:val="20"/>
        </w:rPr>
        <w:t xml:space="preserve">Podkreślić należy, iż </w:t>
      </w:r>
      <w:r w:rsidR="00CC68B4" w:rsidRPr="0046576B">
        <w:rPr>
          <w:rFonts w:ascii="Calibri Light" w:eastAsia="Garamond" w:hAnsi="Calibri Light" w:cs="Calibri Light"/>
          <w:sz w:val="20"/>
          <w:szCs w:val="20"/>
        </w:rPr>
        <w:t>na mocy specustawy przesyłowej, przedmiotowa decyzja podlega już natychmiastowej wykonalności, wobec czego za niezasadne uznaje się nałożenie przez organ pierwszej instancji warunku w pkt 5.</w:t>
      </w:r>
    </w:p>
    <w:p w14:paraId="662D55D9" w14:textId="1C42248C" w:rsidR="00A722DB" w:rsidRPr="0046576B" w:rsidRDefault="00A722DB" w:rsidP="0046576B">
      <w:pPr>
        <w:pStyle w:val="Bezodstpw"/>
        <w:spacing w:before="120" w:line="276" w:lineRule="auto"/>
        <w:ind w:firstLine="425"/>
        <w:rPr>
          <w:rFonts w:ascii="Calibri Light" w:hAnsi="Calibri Light" w:cs="Calibri Light"/>
          <w:sz w:val="20"/>
          <w:szCs w:val="20"/>
        </w:rPr>
      </w:pPr>
      <w:r w:rsidRPr="0046576B">
        <w:rPr>
          <w:rFonts w:ascii="Calibri Light" w:hAnsi="Calibri Light" w:cs="Calibri Light"/>
          <w:sz w:val="20"/>
          <w:szCs w:val="20"/>
        </w:rPr>
        <w:t xml:space="preserve">Podsumowując, organ odwoławczy,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w:t>
      </w:r>
      <w:r w:rsidR="00FC2E45" w:rsidRPr="0046576B">
        <w:rPr>
          <w:rFonts w:ascii="Calibri Light" w:hAnsi="Calibri Light" w:cs="Calibri Light"/>
          <w:sz w:val="20"/>
          <w:szCs w:val="20"/>
        </w:rPr>
        <w:t>pierwszej</w:t>
      </w:r>
      <w:r w:rsidRPr="0046576B">
        <w:rPr>
          <w:rFonts w:ascii="Calibri Light" w:hAnsi="Calibri Light" w:cs="Calibri Light"/>
          <w:sz w:val="20"/>
          <w:szCs w:val="20"/>
        </w:rPr>
        <w:t xml:space="preserve"> </w:t>
      </w:r>
      <w:r w:rsidRPr="0046576B">
        <w:rPr>
          <w:rFonts w:ascii="Calibri Light" w:hAnsi="Calibri Light" w:cs="Calibri Light"/>
          <w:color w:val="000000" w:themeColor="text1"/>
          <w:sz w:val="20"/>
          <w:szCs w:val="20"/>
        </w:rPr>
        <w:t xml:space="preserve">instancji, orzeczono jak w sentencji. GDOŚ uchylił pkt </w:t>
      </w:r>
      <w:r w:rsidR="004C010C" w:rsidRPr="0046576B">
        <w:rPr>
          <w:rFonts w:ascii="Calibri Light" w:hAnsi="Calibri Light" w:cs="Calibri Light"/>
          <w:color w:val="000000" w:themeColor="text1"/>
          <w:sz w:val="20"/>
          <w:szCs w:val="20"/>
        </w:rPr>
        <w:t>1.2.1.1.</w:t>
      </w:r>
      <w:r w:rsidRPr="0046576B">
        <w:rPr>
          <w:rFonts w:ascii="Calibri Light" w:hAnsi="Calibri Light" w:cs="Calibri Light"/>
          <w:color w:val="000000" w:themeColor="text1"/>
          <w:sz w:val="20"/>
          <w:szCs w:val="20"/>
        </w:rPr>
        <w:t>,</w:t>
      </w:r>
      <w:r w:rsidR="004C010C" w:rsidRPr="0046576B">
        <w:rPr>
          <w:rFonts w:ascii="Calibri Light" w:hAnsi="Calibri Light" w:cs="Calibri Light"/>
          <w:color w:val="000000" w:themeColor="text1"/>
          <w:sz w:val="20"/>
          <w:szCs w:val="20"/>
        </w:rPr>
        <w:t xml:space="preserve"> 1.2.1.2., 1.2.1.4., 1.2.1.5., 1.2.1.7., 1.2.1.8., 1.2.1.10., 1.2.2.2., 1.2.2.8., 1.2.2.11., 1.2.2.14., 1.2.2.19., 1.2.2.22., 1.2.2.23., 1.3.1., 1.3.2., 3.1., 3.2.</w:t>
      </w:r>
      <w:r w:rsidR="00906EE2"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 xml:space="preserve">decyzji RDOŚ w Warszawie z </w:t>
      </w:r>
      <w:r w:rsidR="004C010C" w:rsidRPr="0046576B">
        <w:rPr>
          <w:rFonts w:ascii="Calibri Light" w:hAnsi="Calibri Light" w:cs="Calibri Light"/>
          <w:color w:val="000000" w:themeColor="text1"/>
          <w:sz w:val="20"/>
          <w:szCs w:val="20"/>
        </w:rPr>
        <w:t>30 sierpnia 2021</w:t>
      </w:r>
      <w:r w:rsidRPr="0046576B">
        <w:rPr>
          <w:rFonts w:ascii="Calibri Light" w:hAnsi="Calibri Light" w:cs="Calibri Light"/>
          <w:color w:val="000000" w:themeColor="text1"/>
          <w:sz w:val="20"/>
          <w:szCs w:val="20"/>
        </w:rPr>
        <w:t xml:space="preserve"> r., znak: </w:t>
      </w:r>
      <w:r w:rsidR="004C010C" w:rsidRPr="0046576B">
        <w:rPr>
          <w:rFonts w:ascii="Calibri Light" w:hAnsi="Calibri Light" w:cs="Calibri Light"/>
          <w:sz w:val="20"/>
          <w:szCs w:val="20"/>
        </w:rPr>
        <w:t>WOOŚ-II.420.117.2020.JK.27</w:t>
      </w:r>
      <w:r w:rsidRPr="0046576B">
        <w:rPr>
          <w:rFonts w:ascii="Calibri Light" w:hAnsi="Calibri Light" w:cs="Calibri Light"/>
          <w:color w:val="000000" w:themeColor="text1"/>
          <w:sz w:val="20"/>
          <w:szCs w:val="20"/>
        </w:rPr>
        <w:t xml:space="preserve">, i orzekł co do istoty sprawy. Organ odwoławczy uchylił także pkt </w:t>
      </w:r>
      <w:r w:rsidR="00FC2E45" w:rsidRPr="0046576B">
        <w:rPr>
          <w:rFonts w:ascii="Calibri Light" w:hAnsi="Calibri Light" w:cs="Calibri Light"/>
          <w:color w:val="000000" w:themeColor="text1"/>
          <w:sz w:val="20"/>
          <w:szCs w:val="20"/>
        </w:rPr>
        <w:t xml:space="preserve">1.2.1.9., 1.2.2.5. i 5 </w:t>
      </w:r>
      <w:r w:rsidR="006940C5" w:rsidRPr="0046576B">
        <w:rPr>
          <w:rFonts w:ascii="Calibri Light" w:hAnsi="Calibri Light" w:cs="Calibri Light"/>
          <w:color w:val="000000" w:themeColor="text1"/>
          <w:sz w:val="20"/>
          <w:szCs w:val="20"/>
        </w:rPr>
        <w:t xml:space="preserve">decyzji organu </w:t>
      </w:r>
      <w:r w:rsidR="00FC2E45" w:rsidRPr="0046576B">
        <w:rPr>
          <w:rFonts w:ascii="Calibri Light" w:hAnsi="Calibri Light" w:cs="Calibri Light"/>
          <w:color w:val="000000" w:themeColor="text1"/>
          <w:sz w:val="20"/>
          <w:szCs w:val="20"/>
        </w:rPr>
        <w:t>pierwszej</w:t>
      </w:r>
      <w:r w:rsidR="006940C5" w:rsidRPr="0046576B">
        <w:rPr>
          <w:rFonts w:ascii="Calibri Light" w:hAnsi="Calibri Light" w:cs="Calibri Light"/>
          <w:color w:val="000000" w:themeColor="text1"/>
          <w:sz w:val="20"/>
          <w:szCs w:val="20"/>
        </w:rPr>
        <w:t xml:space="preserve"> instancji</w:t>
      </w:r>
      <w:r w:rsidRPr="0046576B">
        <w:rPr>
          <w:rFonts w:ascii="Calibri Light" w:hAnsi="Calibri Light" w:cs="Calibri Light"/>
          <w:color w:val="000000" w:themeColor="text1"/>
          <w:sz w:val="20"/>
          <w:szCs w:val="20"/>
        </w:rPr>
        <w:t xml:space="preserve"> i umorzył postępowanie </w:t>
      </w:r>
      <w:r w:rsidR="003B4E7C" w:rsidRPr="0046576B">
        <w:rPr>
          <w:rFonts w:ascii="Calibri Light" w:hAnsi="Calibri Light" w:cs="Calibri Light"/>
          <w:color w:val="000000" w:themeColor="text1"/>
          <w:sz w:val="20"/>
          <w:szCs w:val="20"/>
        </w:rPr>
        <w:t xml:space="preserve">pierwszej instancji </w:t>
      </w:r>
      <w:r w:rsidRPr="0046576B">
        <w:rPr>
          <w:rFonts w:ascii="Calibri Light" w:hAnsi="Calibri Light" w:cs="Calibri Light"/>
          <w:color w:val="000000" w:themeColor="text1"/>
          <w:sz w:val="20"/>
          <w:szCs w:val="20"/>
        </w:rPr>
        <w:t>w</w:t>
      </w:r>
      <w:r w:rsidR="006940C5" w:rsidRPr="0046576B">
        <w:rPr>
          <w:rFonts w:ascii="Calibri Light" w:hAnsi="Calibri Light" w:cs="Calibri Light"/>
          <w:color w:val="000000" w:themeColor="text1"/>
          <w:sz w:val="20"/>
          <w:szCs w:val="20"/>
        </w:rPr>
        <w:t> </w:t>
      </w:r>
      <w:r w:rsidRPr="0046576B">
        <w:rPr>
          <w:rFonts w:ascii="Calibri Light" w:hAnsi="Calibri Light" w:cs="Calibri Light"/>
          <w:color w:val="000000" w:themeColor="text1"/>
          <w:sz w:val="20"/>
          <w:szCs w:val="20"/>
        </w:rPr>
        <w:t>tym zakresie. W pozostałej części, po stwierdzeniu braku uchybień i naruszeń prawa, organ odwoławczy utrzymał ww. decyzję o środowiskowych uwarunkowaniach w mocy.</w:t>
      </w:r>
    </w:p>
    <w:p w14:paraId="799062FA" w14:textId="41744BDC" w:rsidR="00C77663" w:rsidRPr="0046576B" w:rsidRDefault="00E9209D" w:rsidP="0046576B">
      <w:pPr>
        <w:tabs>
          <w:tab w:val="left" w:pos="426"/>
        </w:tabs>
        <w:spacing w:before="120" w:line="276" w:lineRule="auto"/>
        <w:rPr>
          <w:rFonts w:ascii="Calibri Light" w:eastAsia="Calibri" w:hAnsi="Calibri Light" w:cs="Calibri Light"/>
          <w:sz w:val="20"/>
          <w:szCs w:val="20"/>
          <w:lang w:eastAsia="en-US"/>
        </w:rPr>
      </w:pPr>
      <w:r w:rsidRPr="0046576B">
        <w:rPr>
          <w:rFonts w:ascii="Calibri Light" w:hAnsi="Calibri Light" w:cs="Calibri Light"/>
          <w:color w:val="000000"/>
          <w:sz w:val="20"/>
          <w:szCs w:val="20"/>
        </w:rPr>
        <w:tab/>
      </w:r>
      <w:r w:rsidR="00A722DB" w:rsidRPr="0046576B">
        <w:rPr>
          <w:rFonts w:ascii="Calibri Light" w:hAnsi="Calibri Light" w:cs="Calibri Light"/>
          <w:color w:val="000000"/>
          <w:sz w:val="20"/>
          <w:szCs w:val="20"/>
        </w:rPr>
        <w:t>M</w:t>
      </w:r>
      <w:r w:rsidR="00A722DB" w:rsidRPr="0046576B">
        <w:rPr>
          <w:rFonts w:ascii="Calibri Light" w:eastAsia="Calibri" w:hAnsi="Calibri Light" w:cs="Calibri Light"/>
          <w:sz w:val="20"/>
          <w:szCs w:val="20"/>
          <w:lang w:eastAsia="en-US"/>
        </w:rPr>
        <w:t>ając na uwadze powyższe, orzeczono jak w sentencji.</w:t>
      </w:r>
    </w:p>
    <w:p w14:paraId="669E4406" w14:textId="7425D6CF" w:rsidR="0046576B" w:rsidRPr="0046576B" w:rsidRDefault="0046576B" w:rsidP="0046576B">
      <w:pPr>
        <w:tabs>
          <w:tab w:val="left" w:pos="426"/>
        </w:tabs>
        <w:spacing w:before="120" w:line="276" w:lineRule="auto"/>
        <w:rPr>
          <w:rFonts w:ascii="Calibri Light" w:eastAsia="Calibri" w:hAnsi="Calibri Light" w:cs="Calibri Light"/>
          <w:sz w:val="20"/>
          <w:szCs w:val="20"/>
          <w:lang w:eastAsia="en-US"/>
        </w:rPr>
      </w:pPr>
      <w:r w:rsidRPr="0046576B">
        <w:rPr>
          <w:rFonts w:ascii="Calibri Light" w:eastAsia="Calibri" w:hAnsi="Calibri Light" w:cs="Calibri Light"/>
          <w:sz w:val="20"/>
          <w:szCs w:val="20"/>
          <w:lang w:eastAsia="en-US"/>
        </w:rPr>
        <w:t>Generalny Dyrektor Ochrony Środowiska</w:t>
      </w:r>
    </w:p>
    <w:p w14:paraId="4AB6B8C1" w14:textId="7399C4B7" w:rsidR="0046576B" w:rsidRPr="0046576B" w:rsidRDefault="0046576B" w:rsidP="0046576B">
      <w:pPr>
        <w:tabs>
          <w:tab w:val="left" w:pos="426"/>
        </w:tabs>
        <w:spacing w:before="120" w:line="276" w:lineRule="auto"/>
        <w:rPr>
          <w:rFonts w:ascii="Calibri Light" w:eastAsia="Calibri" w:hAnsi="Calibri Light" w:cs="Calibri Light"/>
          <w:sz w:val="20"/>
          <w:szCs w:val="20"/>
          <w:lang w:eastAsia="en-US"/>
        </w:rPr>
      </w:pPr>
      <w:r w:rsidRPr="0046576B">
        <w:rPr>
          <w:rFonts w:ascii="Calibri Light" w:eastAsia="Calibri" w:hAnsi="Calibri Light" w:cs="Calibri Light"/>
          <w:sz w:val="20"/>
          <w:szCs w:val="20"/>
          <w:lang w:eastAsia="en-US"/>
        </w:rPr>
        <w:t>Andrzej Szweda-Lewandowski</w:t>
      </w:r>
    </w:p>
    <w:p w14:paraId="24BAFF2C" w14:textId="77777777" w:rsidR="0046576B" w:rsidRPr="0046576B" w:rsidRDefault="0046576B" w:rsidP="0046576B">
      <w:pPr>
        <w:tabs>
          <w:tab w:val="left" w:pos="426"/>
        </w:tabs>
        <w:spacing w:before="120" w:line="276" w:lineRule="auto"/>
        <w:rPr>
          <w:rFonts w:ascii="Calibri Light" w:eastAsia="Calibri" w:hAnsi="Calibri Light" w:cs="Calibri Light"/>
          <w:sz w:val="20"/>
          <w:szCs w:val="20"/>
          <w:lang w:eastAsia="en-US"/>
        </w:rPr>
      </w:pPr>
    </w:p>
    <w:p w14:paraId="7F8294E2" w14:textId="77777777" w:rsidR="00833B46" w:rsidRPr="0046576B" w:rsidRDefault="00833B46" w:rsidP="0046576B">
      <w:pPr>
        <w:pStyle w:val="Tekstpodstawowy"/>
        <w:spacing w:line="276" w:lineRule="auto"/>
        <w:rPr>
          <w:rFonts w:ascii="Calibri Light" w:eastAsia="Calibri" w:hAnsi="Calibri Light" w:cs="Calibri Light"/>
          <w:sz w:val="20"/>
          <w:lang w:eastAsia="en-US"/>
        </w:rPr>
      </w:pPr>
    </w:p>
    <w:p w14:paraId="79BDA9B7" w14:textId="77777777" w:rsidR="00807C36" w:rsidRPr="0046576B" w:rsidRDefault="00807C36" w:rsidP="0046576B">
      <w:pPr>
        <w:pStyle w:val="Tekstpodstawowy"/>
        <w:spacing w:after="120" w:line="276" w:lineRule="auto"/>
        <w:rPr>
          <w:rFonts w:ascii="Calibri Light" w:hAnsi="Calibri Light" w:cs="Calibri Light"/>
          <w:color w:val="000000" w:themeColor="text1"/>
          <w:sz w:val="20"/>
        </w:rPr>
      </w:pPr>
      <w:r w:rsidRPr="0046576B">
        <w:rPr>
          <w:rFonts w:ascii="Calibri Light" w:hAnsi="Calibri Light" w:cs="Calibri Light"/>
          <w:color w:val="000000" w:themeColor="text1"/>
          <w:sz w:val="20"/>
        </w:rPr>
        <w:t>POUCZENIE</w:t>
      </w:r>
    </w:p>
    <w:p w14:paraId="7C24D533" w14:textId="1B48A50B" w:rsidR="00807C36" w:rsidRPr="0046576B" w:rsidRDefault="00807C36" w:rsidP="0046576B">
      <w:pPr>
        <w:numPr>
          <w:ilvl w:val="0"/>
          <w:numId w:val="1"/>
        </w:numPr>
        <w:suppressAutoHyphens/>
        <w:spacing w:line="276" w:lineRule="auto"/>
        <w:ind w:left="425" w:hanging="425"/>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lastRenderedPageBreak/>
        <w:t>Strona niezadowolona z niniejszej decyzji może wnieść skargę do Wojewódzkiego Sądu Administracyjnego w</w:t>
      </w:r>
      <w:r w:rsidR="00B95E53"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Warszawie, zgodnie z</w:t>
      </w:r>
      <w:r w:rsidR="00234309" w:rsidRPr="0046576B">
        <w:rPr>
          <w:rFonts w:ascii="Calibri Light" w:hAnsi="Calibri Light" w:cs="Calibri Light"/>
          <w:color w:val="000000" w:themeColor="text1"/>
          <w:sz w:val="20"/>
          <w:szCs w:val="20"/>
        </w:rPr>
        <w:t> </w:t>
      </w:r>
      <w:r w:rsidRPr="0046576B">
        <w:rPr>
          <w:rFonts w:ascii="Calibri Light" w:hAnsi="Calibri Light" w:cs="Calibri Light"/>
          <w:color w:val="000000" w:themeColor="text1"/>
          <w:sz w:val="20"/>
          <w:szCs w:val="20"/>
        </w:rPr>
        <w:t>art.</w:t>
      </w:r>
      <w:r w:rsidR="00234309" w:rsidRPr="0046576B">
        <w:rPr>
          <w:rFonts w:ascii="Calibri Light" w:hAnsi="Calibri Light" w:cs="Calibri Light"/>
          <w:color w:val="000000" w:themeColor="text1"/>
          <w:sz w:val="20"/>
          <w:szCs w:val="20"/>
        </w:rPr>
        <w:t> </w:t>
      </w:r>
      <w:r w:rsidRPr="0046576B">
        <w:rPr>
          <w:rFonts w:ascii="Calibri Light" w:hAnsi="Calibri Light" w:cs="Calibri Light"/>
          <w:color w:val="000000" w:themeColor="text1"/>
          <w:sz w:val="20"/>
          <w:szCs w:val="20"/>
        </w:rPr>
        <w:t>52</w:t>
      </w:r>
      <w:r w:rsidR="00C953F3" w:rsidRPr="0046576B">
        <w:rPr>
          <w:rFonts w:ascii="Calibri Light" w:hAnsi="Calibri Light" w:cs="Calibri Light"/>
          <w:color w:val="000000" w:themeColor="text1"/>
          <w:sz w:val="20"/>
          <w:szCs w:val="20"/>
        </w:rPr>
        <w:t> </w:t>
      </w:r>
      <w:r w:rsidRPr="0046576B">
        <w:rPr>
          <w:rFonts w:ascii="Calibri Light" w:hAnsi="Calibri Light" w:cs="Calibri Light"/>
          <w:color w:val="000000" w:themeColor="text1"/>
          <w:sz w:val="20"/>
          <w:szCs w:val="20"/>
        </w:rPr>
        <w:t>§</w:t>
      </w:r>
      <w:r w:rsidR="00C953F3" w:rsidRPr="0046576B">
        <w:rPr>
          <w:rFonts w:ascii="Calibri Light" w:hAnsi="Calibri Light" w:cs="Calibri Light"/>
          <w:color w:val="000000" w:themeColor="text1"/>
          <w:sz w:val="20"/>
          <w:szCs w:val="20"/>
        </w:rPr>
        <w:t> </w:t>
      </w:r>
      <w:r w:rsidRPr="0046576B">
        <w:rPr>
          <w:rFonts w:ascii="Calibri Light" w:hAnsi="Calibri Light" w:cs="Calibri Light"/>
          <w:color w:val="000000" w:themeColor="text1"/>
          <w:sz w:val="20"/>
          <w:szCs w:val="20"/>
        </w:rPr>
        <w:t>1</w:t>
      </w:r>
      <w:r w:rsidR="00C953F3" w:rsidRPr="0046576B">
        <w:rPr>
          <w:rFonts w:ascii="Calibri Light" w:hAnsi="Calibri Light" w:cs="Calibri Light"/>
          <w:color w:val="000000" w:themeColor="text1"/>
          <w:sz w:val="20"/>
          <w:szCs w:val="20"/>
        </w:rPr>
        <w:t> </w:t>
      </w:r>
      <w:r w:rsidRPr="0046576B">
        <w:rPr>
          <w:rFonts w:ascii="Calibri Light" w:hAnsi="Calibri Light" w:cs="Calibri Light"/>
          <w:color w:val="000000" w:themeColor="text1"/>
          <w:sz w:val="20"/>
          <w:szCs w:val="20"/>
        </w:rPr>
        <w:t xml:space="preserve">ustawy z dnia 30 sierpnia 2002 r. – </w:t>
      </w:r>
      <w:r w:rsidRPr="0046576B">
        <w:rPr>
          <w:rFonts w:ascii="Calibri Light" w:hAnsi="Calibri Light" w:cs="Calibri Light"/>
          <w:iCs/>
          <w:color w:val="000000" w:themeColor="text1"/>
          <w:sz w:val="20"/>
          <w:szCs w:val="20"/>
        </w:rPr>
        <w:t>Prawo</w:t>
      </w:r>
      <w:r w:rsidR="0056276C" w:rsidRPr="0046576B">
        <w:rPr>
          <w:rFonts w:ascii="Calibri Light" w:hAnsi="Calibri Light" w:cs="Calibri Light"/>
          <w:iCs/>
          <w:color w:val="000000" w:themeColor="text1"/>
          <w:sz w:val="20"/>
          <w:szCs w:val="20"/>
        </w:rPr>
        <w:t xml:space="preserve"> </w:t>
      </w:r>
      <w:r w:rsidRPr="0046576B">
        <w:rPr>
          <w:rFonts w:ascii="Calibri Light" w:hAnsi="Calibri Light" w:cs="Calibri Light"/>
          <w:iCs/>
          <w:color w:val="000000" w:themeColor="text1"/>
          <w:sz w:val="20"/>
          <w:szCs w:val="20"/>
        </w:rPr>
        <w:t>o</w:t>
      </w:r>
      <w:r w:rsidR="0056276C" w:rsidRPr="0046576B">
        <w:rPr>
          <w:rFonts w:ascii="Calibri Light" w:hAnsi="Calibri Light" w:cs="Calibri Light"/>
          <w:iCs/>
          <w:color w:val="000000" w:themeColor="text1"/>
          <w:sz w:val="20"/>
          <w:szCs w:val="20"/>
        </w:rPr>
        <w:t xml:space="preserve"> </w:t>
      </w:r>
      <w:r w:rsidRPr="0046576B">
        <w:rPr>
          <w:rFonts w:ascii="Calibri Light" w:hAnsi="Calibri Light" w:cs="Calibri Light"/>
          <w:iCs/>
          <w:color w:val="000000" w:themeColor="text1"/>
          <w:sz w:val="20"/>
          <w:szCs w:val="20"/>
        </w:rPr>
        <w:t>postępowaniu przed sądami administracyjnymi</w:t>
      </w:r>
      <w:r w:rsidRPr="0046576B">
        <w:rPr>
          <w:rFonts w:ascii="Calibri Light" w:hAnsi="Calibri Light" w:cs="Calibri Light"/>
          <w:color w:val="000000" w:themeColor="text1"/>
          <w:sz w:val="20"/>
          <w:szCs w:val="20"/>
        </w:rPr>
        <w:t xml:space="preserve"> (Dz. U. z </w:t>
      </w:r>
      <w:r w:rsidR="008C3B59" w:rsidRPr="0046576B">
        <w:rPr>
          <w:rFonts w:ascii="Calibri Light" w:hAnsi="Calibri Light" w:cs="Calibri Light"/>
          <w:color w:val="000000" w:themeColor="text1"/>
          <w:sz w:val="20"/>
          <w:szCs w:val="20"/>
        </w:rPr>
        <w:t>2023</w:t>
      </w:r>
      <w:r w:rsidRPr="0046576B">
        <w:rPr>
          <w:rFonts w:ascii="Calibri Light" w:hAnsi="Calibri Light" w:cs="Calibri Light"/>
          <w:color w:val="000000" w:themeColor="text1"/>
          <w:sz w:val="20"/>
          <w:szCs w:val="20"/>
        </w:rPr>
        <w:t xml:space="preserve"> r. poz. </w:t>
      </w:r>
      <w:r w:rsidR="008C3B59" w:rsidRPr="0046576B">
        <w:rPr>
          <w:rFonts w:ascii="Calibri Light" w:hAnsi="Calibri Light" w:cs="Calibri Light"/>
          <w:color w:val="000000" w:themeColor="text1"/>
          <w:sz w:val="20"/>
          <w:szCs w:val="20"/>
        </w:rPr>
        <w:t>259</w:t>
      </w:r>
      <w:r w:rsidR="00E1602D" w:rsidRPr="0046576B">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xml:space="preserve"> ze zm.), dalej</w:t>
      </w:r>
      <w:r w:rsidR="000851EB" w:rsidRPr="0046576B">
        <w:rPr>
          <w:rFonts w:ascii="Calibri Light" w:hAnsi="Calibri Light" w:cs="Calibri Light"/>
          <w:color w:val="000000" w:themeColor="text1"/>
          <w:sz w:val="20"/>
          <w:szCs w:val="20"/>
        </w:rPr>
        <w:t xml:space="preserve"> </w:t>
      </w:r>
      <w:proofErr w:type="spellStart"/>
      <w:r w:rsidR="008C3B59" w:rsidRPr="0046576B">
        <w:rPr>
          <w:rFonts w:ascii="Calibri Light" w:hAnsi="Calibri Light" w:cs="Calibri Light"/>
          <w:iCs/>
          <w:color w:val="000000" w:themeColor="text1"/>
          <w:sz w:val="20"/>
          <w:szCs w:val="20"/>
        </w:rPr>
        <w:t>p.p.s.a</w:t>
      </w:r>
      <w:proofErr w:type="spellEnd"/>
      <w:r w:rsidR="008C3B59" w:rsidRPr="0046576B">
        <w:rPr>
          <w:rFonts w:ascii="Calibri Light" w:hAnsi="Calibri Light" w:cs="Calibri Light"/>
          <w:iCs/>
          <w:color w:val="000000" w:themeColor="text1"/>
          <w:sz w:val="20"/>
          <w:szCs w:val="20"/>
        </w:rPr>
        <w:t>.</w:t>
      </w:r>
      <w:r w:rsidRPr="0046576B">
        <w:rPr>
          <w:rFonts w:ascii="Calibri Light" w:hAnsi="Calibri Light" w:cs="Calibri Light"/>
          <w:color w:val="000000" w:themeColor="text1"/>
          <w:sz w:val="20"/>
          <w:szCs w:val="20"/>
        </w:rPr>
        <w:t xml:space="preserve">, za pośrednictwem Generalnego Dyrektora Ochrony Środowiska </w:t>
      </w:r>
      <w:r w:rsidR="006D7210" w:rsidRPr="0046576B">
        <w:rPr>
          <w:rFonts w:ascii="Calibri Light" w:hAnsi="Calibri Light" w:cs="Calibri Light"/>
          <w:color w:val="000000" w:themeColor="text1"/>
          <w:sz w:val="20"/>
          <w:szCs w:val="20"/>
        </w:rPr>
        <w:br/>
      </w:r>
      <w:r w:rsidRPr="0046576B">
        <w:rPr>
          <w:rFonts w:ascii="Calibri Light" w:hAnsi="Calibri Light" w:cs="Calibri Light"/>
          <w:color w:val="000000" w:themeColor="text1"/>
          <w:sz w:val="20"/>
          <w:szCs w:val="20"/>
        </w:rPr>
        <w:t>(art.</w:t>
      </w:r>
      <w:r w:rsidR="0056276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54</w:t>
      </w:r>
      <w:r w:rsidR="0056276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w:t>
      </w:r>
      <w:r w:rsidR="0056276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1</w:t>
      </w:r>
      <w:r w:rsidR="00E1602D" w:rsidRPr="0046576B">
        <w:rPr>
          <w:rFonts w:ascii="Calibri Light" w:hAnsi="Calibri Light" w:cs="Calibri Light"/>
          <w:color w:val="000000" w:themeColor="text1"/>
          <w:sz w:val="20"/>
          <w:szCs w:val="20"/>
        </w:rPr>
        <w:t xml:space="preserve"> </w:t>
      </w:r>
      <w:proofErr w:type="spellStart"/>
      <w:r w:rsidR="008C3B59" w:rsidRPr="0046576B">
        <w:rPr>
          <w:rFonts w:ascii="Calibri Light" w:hAnsi="Calibri Light" w:cs="Calibri Light"/>
          <w:iCs/>
          <w:color w:val="000000" w:themeColor="text1"/>
          <w:sz w:val="20"/>
          <w:szCs w:val="20"/>
        </w:rPr>
        <w:t>p.p.s.a</w:t>
      </w:r>
      <w:proofErr w:type="spellEnd"/>
      <w:r w:rsidR="008C3B59" w:rsidRPr="0046576B">
        <w:rPr>
          <w:rFonts w:ascii="Calibri Light" w:hAnsi="Calibri Light" w:cs="Calibri Light"/>
          <w:iCs/>
          <w:color w:val="000000" w:themeColor="text1"/>
          <w:sz w:val="20"/>
          <w:szCs w:val="20"/>
        </w:rPr>
        <w:t>.</w:t>
      </w:r>
      <w:r w:rsidRPr="0046576B">
        <w:rPr>
          <w:rFonts w:ascii="Calibri Light" w:hAnsi="Calibri Light" w:cs="Calibri Light"/>
          <w:color w:val="000000" w:themeColor="text1"/>
          <w:sz w:val="20"/>
          <w:szCs w:val="20"/>
        </w:rPr>
        <w:t xml:space="preserve">), w terminie 30 dni od dnia otrzymania </w:t>
      </w:r>
      <w:r w:rsidR="008D7649" w:rsidRPr="0046576B">
        <w:rPr>
          <w:rFonts w:ascii="Calibri Light" w:hAnsi="Calibri Light" w:cs="Calibri Light"/>
          <w:color w:val="000000" w:themeColor="text1"/>
          <w:sz w:val="20"/>
          <w:szCs w:val="20"/>
        </w:rPr>
        <w:t>decyzji</w:t>
      </w:r>
      <w:r w:rsidRPr="0046576B">
        <w:rPr>
          <w:rFonts w:ascii="Calibri Light" w:hAnsi="Calibri Light" w:cs="Calibri Light"/>
          <w:color w:val="000000" w:themeColor="text1"/>
          <w:sz w:val="20"/>
          <w:szCs w:val="20"/>
        </w:rPr>
        <w:t xml:space="preserve"> zgodnie</w:t>
      </w:r>
      <w:r w:rsidR="00DF0FE5" w:rsidRPr="0046576B">
        <w:rPr>
          <w:rFonts w:ascii="Calibri Light" w:hAnsi="Calibri Light" w:cs="Calibri Light"/>
          <w:color w:val="000000" w:themeColor="text1"/>
          <w:sz w:val="20"/>
          <w:szCs w:val="20"/>
        </w:rPr>
        <w:t xml:space="preserve"> </w:t>
      </w:r>
      <w:r w:rsidR="006D7210" w:rsidRPr="0046576B">
        <w:rPr>
          <w:rFonts w:ascii="Calibri Light" w:hAnsi="Calibri Light" w:cs="Calibri Light"/>
          <w:color w:val="000000" w:themeColor="text1"/>
          <w:sz w:val="20"/>
          <w:szCs w:val="20"/>
        </w:rPr>
        <w:br/>
      </w:r>
      <w:r w:rsidRPr="0046576B">
        <w:rPr>
          <w:rFonts w:ascii="Calibri Light" w:hAnsi="Calibri Light" w:cs="Calibri Light"/>
          <w:color w:val="000000" w:themeColor="text1"/>
          <w:sz w:val="20"/>
          <w:szCs w:val="20"/>
        </w:rPr>
        <w:t>z</w:t>
      </w:r>
      <w:r w:rsidR="008D3680"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art.</w:t>
      </w:r>
      <w:r w:rsidR="0056276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53</w:t>
      </w:r>
      <w:r w:rsidR="0056276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w:t>
      </w:r>
      <w:r w:rsidR="0056276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1</w:t>
      </w:r>
      <w:r w:rsidR="0056276C" w:rsidRPr="0046576B">
        <w:rPr>
          <w:rFonts w:ascii="Calibri Light" w:hAnsi="Calibri Light" w:cs="Calibri Light"/>
          <w:color w:val="000000" w:themeColor="text1"/>
          <w:sz w:val="20"/>
          <w:szCs w:val="20"/>
        </w:rPr>
        <w:t xml:space="preserve"> </w:t>
      </w:r>
      <w:proofErr w:type="spellStart"/>
      <w:r w:rsidR="008C3B59" w:rsidRPr="0046576B">
        <w:rPr>
          <w:rFonts w:ascii="Calibri Light" w:hAnsi="Calibri Light" w:cs="Calibri Light"/>
          <w:iCs/>
          <w:color w:val="000000" w:themeColor="text1"/>
          <w:sz w:val="20"/>
          <w:szCs w:val="20"/>
        </w:rPr>
        <w:t>p.p.s.a</w:t>
      </w:r>
      <w:proofErr w:type="spellEnd"/>
      <w:r w:rsidR="008C3B59" w:rsidRPr="0046576B">
        <w:rPr>
          <w:rFonts w:ascii="Calibri Light" w:hAnsi="Calibri Light" w:cs="Calibri Light"/>
          <w:iCs/>
          <w:color w:val="000000" w:themeColor="text1"/>
          <w:sz w:val="20"/>
          <w:szCs w:val="20"/>
        </w:rPr>
        <w:t>.</w:t>
      </w:r>
    </w:p>
    <w:p w14:paraId="2C141252" w14:textId="59005A41" w:rsidR="00807C36" w:rsidRPr="0046576B" w:rsidRDefault="00807C36" w:rsidP="0046576B">
      <w:pPr>
        <w:numPr>
          <w:ilvl w:val="0"/>
          <w:numId w:val="1"/>
        </w:numPr>
        <w:suppressAutoHyphens/>
        <w:spacing w:line="276" w:lineRule="auto"/>
        <w:ind w:left="425" w:hanging="425"/>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Wnosząc skargę na niniejszą decyzję strona, zgodnie z art. 230</w:t>
      </w:r>
      <w:r w:rsidR="00E1602D" w:rsidRPr="0046576B">
        <w:rPr>
          <w:rFonts w:ascii="Calibri Light" w:hAnsi="Calibri Light" w:cs="Calibri Light"/>
          <w:color w:val="000000" w:themeColor="text1"/>
          <w:sz w:val="20"/>
          <w:szCs w:val="20"/>
        </w:rPr>
        <w:t xml:space="preserve"> </w:t>
      </w:r>
      <w:proofErr w:type="spellStart"/>
      <w:r w:rsidR="008C3B59" w:rsidRPr="0046576B">
        <w:rPr>
          <w:rFonts w:ascii="Calibri Light" w:hAnsi="Calibri Light" w:cs="Calibri Light"/>
          <w:iCs/>
          <w:color w:val="000000" w:themeColor="text1"/>
          <w:sz w:val="20"/>
          <w:szCs w:val="20"/>
        </w:rPr>
        <w:t>p.p.s.a</w:t>
      </w:r>
      <w:proofErr w:type="spellEnd"/>
      <w:r w:rsidR="008C3B59" w:rsidRPr="0046576B">
        <w:rPr>
          <w:rFonts w:ascii="Calibri Light" w:hAnsi="Calibri Light" w:cs="Calibri Light"/>
          <w:iCs/>
          <w:color w:val="000000" w:themeColor="text1"/>
          <w:sz w:val="20"/>
          <w:szCs w:val="20"/>
        </w:rPr>
        <w:t>.</w:t>
      </w:r>
      <w:r w:rsidRPr="0046576B">
        <w:rPr>
          <w:rFonts w:ascii="Calibri Light" w:hAnsi="Calibri Light" w:cs="Calibri Light"/>
          <w:color w:val="000000" w:themeColor="text1"/>
          <w:sz w:val="20"/>
          <w:szCs w:val="20"/>
        </w:rPr>
        <w:t>, obowiązana jest</w:t>
      </w:r>
      <w:r w:rsidR="0056276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do</w:t>
      </w:r>
      <w:r w:rsidR="0056276C"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uiszczenia wpisu od</w:t>
      </w:r>
      <w:r w:rsidR="006155AA"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skargi w kwocie 200</w:t>
      </w:r>
      <w:r w:rsidR="006155AA" w:rsidRPr="0046576B">
        <w:rPr>
          <w:rFonts w:ascii="Calibri Light" w:hAnsi="Calibri Light" w:cs="Calibri Light"/>
          <w:color w:val="000000" w:themeColor="text1"/>
          <w:sz w:val="20"/>
          <w:szCs w:val="20"/>
        </w:rPr>
        <w:t> </w:t>
      </w:r>
      <w:r w:rsidRPr="0046576B">
        <w:rPr>
          <w:rFonts w:ascii="Calibri Light" w:hAnsi="Calibri Light" w:cs="Calibri Light"/>
          <w:color w:val="000000" w:themeColor="text1"/>
          <w:sz w:val="20"/>
          <w:szCs w:val="20"/>
        </w:rPr>
        <w:t xml:space="preserve">zł. Strona, co wynika z art. 239 </w:t>
      </w:r>
      <w:proofErr w:type="spellStart"/>
      <w:r w:rsidR="008C3B59" w:rsidRPr="0046576B">
        <w:rPr>
          <w:rFonts w:ascii="Calibri Light" w:hAnsi="Calibri Light" w:cs="Calibri Light"/>
          <w:iCs/>
          <w:color w:val="000000" w:themeColor="text1"/>
          <w:sz w:val="20"/>
          <w:szCs w:val="20"/>
        </w:rPr>
        <w:t>p.p.s.a</w:t>
      </w:r>
      <w:proofErr w:type="spellEnd"/>
      <w:r w:rsidR="008C3B59" w:rsidRPr="0046576B">
        <w:rPr>
          <w:rFonts w:ascii="Calibri Light" w:hAnsi="Calibri Light" w:cs="Calibri Light"/>
          <w:iCs/>
          <w:color w:val="000000" w:themeColor="text1"/>
          <w:sz w:val="20"/>
          <w:szCs w:val="20"/>
        </w:rPr>
        <w:t>.</w:t>
      </w:r>
      <w:r w:rsidRPr="0046576B">
        <w:rPr>
          <w:rFonts w:ascii="Calibri Light" w:hAnsi="Calibri Light" w:cs="Calibri Light"/>
          <w:color w:val="000000" w:themeColor="text1"/>
          <w:sz w:val="20"/>
          <w:szCs w:val="20"/>
        </w:rPr>
        <w:t>, może być zwolniona z obowiązku uiszczenia kosztów sądowych.</w:t>
      </w:r>
    </w:p>
    <w:p w14:paraId="190F92F5" w14:textId="1822058C" w:rsidR="00C21612" w:rsidRPr="0046576B" w:rsidRDefault="00807C36" w:rsidP="0046576B">
      <w:pPr>
        <w:numPr>
          <w:ilvl w:val="0"/>
          <w:numId w:val="1"/>
        </w:numPr>
        <w:suppressAutoHyphens/>
        <w:spacing w:line="276" w:lineRule="auto"/>
        <w:ind w:left="425" w:hanging="425"/>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Stronie, zgodnie z art. 243</w:t>
      </w:r>
      <w:r w:rsidR="00E1602D" w:rsidRPr="0046576B">
        <w:rPr>
          <w:rFonts w:ascii="Calibri Light" w:hAnsi="Calibri Light" w:cs="Calibri Light"/>
          <w:color w:val="000000" w:themeColor="text1"/>
          <w:sz w:val="20"/>
          <w:szCs w:val="20"/>
        </w:rPr>
        <w:t xml:space="preserve"> </w:t>
      </w:r>
      <w:proofErr w:type="spellStart"/>
      <w:r w:rsidR="008C3B59" w:rsidRPr="0046576B">
        <w:rPr>
          <w:rFonts w:ascii="Calibri Light" w:hAnsi="Calibri Light" w:cs="Calibri Light"/>
          <w:iCs/>
          <w:color w:val="000000" w:themeColor="text1"/>
          <w:sz w:val="20"/>
          <w:szCs w:val="20"/>
        </w:rPr>
        <w:t>p.p.s.a</w:t>
      </w:r>
      <w:proofErr w:type="spellEnd"/>
      <w:r w:rsidR="008C3B59" w:rsidRPr="0046576B">
        <w:rPr>
          <w:rFonts w:ascii="Calibri Light" w:hAnsi="Calibri Light" w:cs="Calibri Light"/>
          <w:iCs/>
          <w:color w:val="000000" w:themeColor="text1"/>
          <w:sz w:val="20"/>
          <w:szCs w:val="20"/>
        </w:rPr>
        <w:t>.</w:t>
      </w:r>
      <w:r w:rsidRPr="0046576B">
        <w:rPr>
          <w:rFonts w:ascii="Calibri Light" w:hAnsi="Calibri Light" w:cs="Calibri Light"/>
          <w:color w:val="000000" w:themeColor="text1"/>
          <w:sz w:val="20"/>
          <w:szCs w:val="20"/>
        </w:rPr>
        <w:t>, może być przyznane, na jej wniosek, prawo pomocy. Wniosek ten wolny jest od</w:t>
      </w:r>
      <w:r w:rsidR="006155AA" w:rsidRPr="0046576B">
        <w:rPr>
          <w:rFonts w:ascii="Calibri Light" w:hAnsi="Calibri Light" w:cs="Calibri Light"/>
          <w:color w:val="000000" w:themeColor="text1"/>
          <w:sz w:val="20"/>
          <w:szCs w:val="20"/>
        </w:rPr>
        <w:t xml:space="preserve"> </w:t>
      </w:r>
      <w:r w:rsidRPr="0046576B">
        <w:rPr>
          <w:rFonts w:ascii="Calibri Light" w:hAnsi="Calibri Light" w:cs="Calibri Light"/>
          <w:color w:val="000000" w:themeColor="text1"/>
          <w:sz w:val="20"/>
          <w:szCs w:val="20"/>
        </w:rPr>
        <w:t>opłat sądowych.</w:t>
      </w:r>
    </w:p>
    <w:p w14:paraId="2B6908FB" w14:textId="77777777" w:rsidR="00C77663" w:rsidRPr="0046576B" w:rsidRDefault="00C77663" w:rsidP="0046576B">
      <w:pPr>
        <w:spacing w:line="276" w:lineRule="auto"/>
        <w:rPr>
          <w:rFonts w:ascii="Calibri Light" w:hAnsi="Calibri Light" w:cs="Calibri Light"/>
          <w:color w:val="000000" w:themeColor="text1"/>
          <w:sz w:val="20"/>
          <w:szCs w:val="20"/>
        </w:rPr>
      </w:pPr>
    </w:p>
    <w:p w14:paraId="51069994" w14:textId="3188962B" w:rsidR="00656176" w:rsidRPr="0046576B" w:rsidRDefault="00656176"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Otrzymują:</w:t>
      </w:r>
    </w:p>
    <w:p w14:paraId="502CA64A" w14:textId="09C1C4CB" w:rsidR="00F22DB2" w:rsidRPr="0046576B" w:rsidRDefault="00F22DB2" w:rsidP="0046576B">
      <w:pPr>
        <w:pStyle w:val="Akapitzlist"/>
        <w:numPr>
          <w:ilvl w:val="0"/>
          <w:numId w:val="14"/>
        </w:numPr>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Polskie Sieci Elektroenergetycznych S.A. - działające przez pełnomocnika </w:t>
      </w:r>
      <w:r w:rsidR="00F9581C">
        <w:rPr>
          <w:rFonts w:ascii="Calibri Light" w:hAnsi="Calibri Light" w:cs="Calibri Light"/>
          <w:color w:val="000000" w:themeColor="text1"/>
          <w:sz w:val="20"/>
          <w:szCs w:val="20"/>
        </w:rPr>
        <w:t>(…)</w:t>
      </w:r>
      <w:r w:rsidRPr="0046576B">
        <w:rPr>
          <w:rFonts w:ascii="Calibri Light" w:hAnsi="Calibri Light" w:cs="Calibri Light"/>
          <w:color w:val="000000" w:themeColor="text1"/>
          <w:sz w:val="20"/>
          <w:szCs w:val="20"/>
        </w:rPr>
        <w:t>; ELFEKO S.A. ul. Jagiellońska 94, 00-992 Warszawa;</w:t>
      </w:r>
    </w:p>
    <w:p w14:paraId="5BF45127" w14:textId="77777777" w:rsidR="00F22DB2" w:rsidRPr="0046576B" w:rsidRDefault="00F22DB2" w:rsidP="0046576B">
      <w:pPr>
        <w:pStyle w:val="Akapitzlist"/>
        <w:numPr>
          <w:ilvl w:val="0"/>
          <w:numId w:val="14"/>
        </w:numPr>
        <w:spacing w:after="60"/>
        <w:rPr>
          <w:rFonts w:ascii="Calibri Light" w:hAnsi="Calibri Light" w:cs="Calibri Light"/>
          <w:sz w:val="20"/>
          <w:szCs w:val="20"/>
        </w:rPr>
      </w:pPr>
      <w:r w:rsidRPr="0046576B">
        <w:rPr>
          <w:rFonts w:ascii="Calibri Light" w:hAnsi="Calibri Light" w:cs="Calibri Light"/>
          <w:color w:val="000000" w:themeColor="text1"/>
          <w:sz w:val="20"/>
          <w:szCs w:val="20"/>
        </w:rPr>
        <w:t>Wójt Gminy Jadów, Urząd Gminy Jadów, ul. Jana Pawła II 17, 05-280 Jadów;</w:t>
      </w:r>
    </w:p>
    <w:p w14:paraId="46DA3111" w14:textId="343C9346" w:rsidR="00F22DB2" w:rsidRPr="00F9581C" w:rsidRDefault="00F9581C" w:rsidP="0046576B">
      <w:pPr>
        <w:pStyle w:val="Akapitzlist"/>
        <w:numPr>
          <w:ilvl w:val="0"/>
          <w:numId w:val="14"/>
        </w:numPr>
        <w:spacing w:after="60"/>
        <w:rPr>
          <w:rFonts w:ascii="Calibri Light" w:hAnsi="Calibri Light" w:cs="Calibri Light"/>
          <w:sz w:val="20"/>
          <w:szCs w:val="20"/>
        </w:rPr>
      </w:pP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w:t>
      </w:r>
      <w:r>
        <w:rPr>
          <w:rFonts w:ascii="Calibri Light" w:hAnsi="Calibri Light" w:cs="Calibri Light"/>
          <w:color w:val="000000" w:themeColor="text1"/>
          <w:sz w:val="20"/>
          <w:szCs w:val="20"/>
        </w:rPr>
        <w:t>(…)</w:t>
      </w:r>
      <w:r w:rsidR="00F22DB2" w:rsidRPr="0046576B">
        <w:rPr>
          <w:rFonts w:ascii="Calibri Light" w:hAnsi="Calibri Light" w:cs="Calibri Light"/>
          <w:sz w:val="20"/>
          <w:szCs w:val="20"/>
        </w:rPr>
        <w:t xml:space="preserve">- działający przez radcę prawnego </w:t>
      </w:r>
      <w:r>
        <w:rPr>
          <w:rFonts w:ascii="Calibri Light" w:hAnsi="Calibri Light" w:cs="Calibri Light"/>
          <w:color w:val="000000" w:themeColor="text1"/>
          <w:sz w:val="20"/>
          <w:szCs w:val="20"/>
        </w:rPr>
        <w:t>(…)</w:t>
      </w:r>
      <w:r w:rsidR="00F22DB2" w:rsidRPr="00F9581C">
        <w:rPr>
          <w:rFonts w:ascii="Calibri Light" w:hAnsi="Calibri Light" w:cs="Calibri Light"/>
          <w:sz w:val="20"/>
          <w:szCs w:val="20"/>
        </w:rPr>
        <w:t xml:space="preserve">, </w:t>
      </w:r>
      <w:proofErr w:type="spellStart"/>
      <w:r w:rsidR="00F22DB2" w:rsidRPr="00F9581C">
        <w:rPr>
          <w:rFonts w:ascii="Calibri Light" w:hAnsi="Calibri Light" w:cs="Calibri Light"/>
          <w:sz w:val="20"/>
          <w:szCs w:val="20"/>
        </w:rPr>
        <w:t>Hoogels</w:t>
      </w:r>
      <w:proofErr w:type="spellEnd"/>
      <w:r w:rsidR="00F22DB2" w:rsidRPr="00F9581C">
        <w:rPr>
          <w:rFonts w:ascii="Calibri Light" w:hAnsi="Calibri Light" w:cs="Calibri Light"/>
          <w:sz w:val="20"/>
          <w:szCs w:val="20"/>
        </w:rPr>
        <w:t xml:space="preserve"> </w:t>
      </w:r>
      <w:proofErr w:type="spellStart"/>
      <w:r w:rsidR="00F22DB2" w:rsidRPr="00F9581C">
        <w:rPr>
          <w:rFonts w:ascii="Calibri Light" w:hAnsi="Calibri Light" w:cs="Calibri Light"/>
          <w:sz w:val="20"/>
          <w:szCs w:val="20"/>
        </w:rPr>
        <w:t>Oleksiewicz</w:t>
      </w:r>
      <w:proofErr w:type="spellEnd"/>
      <w:r w:rsidR="00F22DB2" w:rsidRPr="00F9581C">
        <w:rPr>
          <w:rFonts w:ascii="Calibri Light" w:hAnsi="Calibri Light" w:cs="Calibri Light"/>
          <w:sz w:val="20"/>
          <w:szCs w:val="20"/>
        </w:rPr>
        <w:t xml:space="preserve"> sp. k., ul. </w:t>
      </w:r>
      <w:proofErr w:type="spellStart"/>
      <w:r w:rsidR="00F22DB2" w:rsidRPr="00F9581C">
        <w:rPr>
          <w:rFonts w:ascii="Calibri Light" w:hAnsi="Calibri Light" w:cs="Calibri Light"/>
          <w:sz w:val="20"/>
          <w:szCs w:val="20"/>
        </w:rPr>
        <w:t>Bobrowiecka</w:t>
      </w:r>
      <w:proofErr w:type="spellEnd"/>
      <w:r w:rsidR="00F22DB2" w:rsidRPr="00F9581C">
        <w:rPr>
          <w:rFonts w:ascii="Calibri Light" w:hAnsi="Calibri Light" w:cs="Calibri Light"/>
          <w:sz w:val="20"/>
          <w:szCs w:val="20"/>
        </w:rPr>
        <w:t xml:space="preserve"> 8, 00-728 Warszawa;</w:t>
      </w:r>
    </w:p>
    <w:p w14:paraId="3B99223B" w14:textId="53DF9FBC" w:rsidR="00F22DB2" w:rsidRPr="00F9581C" w:rsidRDefault="00F9581C" w:rsidP="0046576B">
      <w:pPr>
        <w:pStyle w:val="Akapitzlist"/>
        <w:numPr>
          <w:ilvl w:val="0"/>
          <w:numId w:val="14"/>
        </w:numPr>
        <w:spacing w:after="60"/>
        <w:rPr>
          <w:rFonts w:ascii="Calibri Light" w:hAnsi="Calibri Light" w:cs="Calibri Light"/>
          <w:sz w:val="20"/>
          <w:szCs w:val="20"/>
        </w:rPr>
      </w:pPr>
      <w:r>
        <w:rPr>
          <w:rFonts w:ascii="Calibri Light" w:hAnsi="Calibri Light" w:cs="Calibri Light"/>
          <w:color w:val="000000" w:themeColor="text1"/>
          <w:sz w:val="20"/>
          <w:szCs w:val="20"/>
        </w:rPr>
        <w:t>(…)</w:t>
      </w:r>
      <w:r w:rsidR="00F22DB2" w:rsidRPr="00F9581C">
        <w:rPr>
          <w:rFonts w:ascii="Calibri Light" w:hAnsi="Calibri Light" w:cs="Calibri Light"/>
          <w:color w:val="000000"/>
          <w:sz w:val="20"/>
          <w:szCs w:val="20"/>
        </w:rPr>
        <w:t>;</w:t>
      </w:r>
    </w:p>
    <w:p w14:paraId="7CC30F17" w14:textId="77777777" w:rsidR="00F22DB2" w:rsidRPr="00F9581C" w:rsidRDefault="00F22DB2" w:rsidP="0046576B">
      <w:pPr>
        <w:pStyle w:val="Akapitzlist"/>
        <w:numPr>
          <w:ilvl w:val="0"/>
          <w:numId w:val="14"/>
        </w:numPr>
        <w:spacing w:line="276" w:lineRule="auto"/>
        <w:rPr>
          <w:rFonts w:ascii="Calibri Light" w:hAnsi="Calibri Light" w:cs="Calibri Light"/>
          <w:color w:val="000000" w:themeColor="text1"/>
          <w:sz w:val="20"/>
          <w:szCs w:val="20"/>
        </w:rPr>
      </w:pPr>
      <w:r w:rsidRPr="00F9581C">
        <w:rPr>
          <w:rFonts w:ascii="Calibri Light" w:hAnsi="Calibri Light" w:cs="Calibri Light"/>
          <w:color w:val="000000" w:themeColor="text1"/>
          <w:sz w:val="20"/>
          <w:szCs w:val="20"/>
        </w:rPr>
        <w:t>Pozostałe strony postępowania zgodnie z art. 49 k.p.a.</w:t>
      </w:r>
    </w:p>
    <w:p w14:paraId="7C0712FB" w14:textId="77777777" w:rsidR="00656176" w:rsidRPr="0046576B" w:rsidRDefault="00656176" w:rsidP="0046576B">
      <w:pPr>
        <w:spacing w:line="276" w:lineRule="auto"/>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Do wiadomości:</w:t>
      </w:r>
    </w:p>
    <w:p w14:paraId="3670152E" w14:textId="41B6119B" w:rsidR="00B65859" w:rsidRPr="0046576B" w:rsidRDefault="00757F97" w:rsidP="0046576B">
      <w:pPr>
        <w:pStyle w:val="Akapitzlist"/>
        <w:numPr>
          <w:ilvl w:val="0"/>
          <w:numId w:val="2"/>
        </w:numPr>
        <w:spacing w:line="276" w:lineRule="auto"/>
        <w:ind w:left="426" w:firstLine="0"/>
        <w:rPr>
          <w:rFonts w:ascii="Calibri Light" w:hAnsi="Calibri Light" w:cs="Calibri Light"/>
          <w:color w:val="000000" w:themeColor="text1"/>
          <w:sz w:val="20"/>
          <w:szCs w:val="20"/>
        </w:rPr>
      </w:pPr>
      <w:r w:rsidRPr="0046576B">
        <w:rPr>
          <w:rFonts w:ascii="Calibri Light" w:hAnsi="Calibri Light" w:cs="Calibri Light"/>
          <w:color w:val="000000" w:themeColor="text1"/>
          <w:sz w:val="20"/>
          <w:szCs w:val="20"/>
        </w:rPr>
        <w:t xml:space="preserve">Regionalny Dyrektor Ochrony Środowiska w </w:t>
      </w:r>
      <w:r w:rsidR="004861A6" w:rsidRPr="0046576B">
        <w:rPr>
          <w:rFonts w:ascii="Calibri Light" w:hAnsi="Calibri Light" w:cs="Calibri Light"/>
          <w:color w:val="000000" w:themeColor="text1"/>
          <w:sz w:val="20"/>
          <w:szCs w:val="20"/>
        </w:rPr>
        <w:t>Warszawie</w:t>
      </w:r>
      <w:r w:rsidRPr="0046576B">
        <w:rPr>
          <w:rFonts w:ascii="Calibri Light" w:hAnsi="Calibri Light" w:cs="Calibri Light"/>
          <w:color w:val="000000" w:themeColor="text1"/>
          <w:sz w:val="20"/>
          <w:szCs w:val="20"/>
        </w:rPr>
        <w:t xml:space="preserve">, ul. </w:t>
      </w:r>
      <w:r w:rsidR="004861A6" w:rsidRPr="0046576B">
        <w:rPr>
          <w:rFonts w:ascii="Calibri Light" w:hAnsi="Calibri Light" w:cs="Calibri Light"/>
          <w:color w:val="000000" w:themeColor="text1"/>
          <w:sz w:val="20"/>
          <w:szCs w:val="20"/>
        </w:rPr>
        <w:t>H. Sienkiewicza 3</w:t>
      </w:r>
      <w:r w:rsidRPr="0046576B">
        <w:rPr>
          <w:rFonts w:ascii="Calibri Light" w:hAnsi="Calibri Light" w:cs="Calibri Light"/>
          <w:color w:val="000000" w:themeColor="text1"/>
          <w:sz w:val="20"/>
          <w:szCs w:val="20"/>
        </w:rPr>
        <w:t xml:space="preserve">, </w:t>
      </w:r>
      <w:r w:rsidR="004861A6" w:rsidRPr="0046576B">
        <w:rPr>
          <w:rFonts w:ascii="Calibri Light" w:hAnsi="Calibri Light" w:cs="Calibri Light"/>
          <w:color w:val="000000" w:themeColor="text1"/>
          <w:sz w:val="20"/>
          <w:szCs w:val="20"/>
        </w:rPr>
        <w:t>00-015 Warszawa</w:t>
      </w:r>
      <w:r w:rsidRPr="0046576B">
        <w:rPr>
          <w:rFonts w:ascii="Calibri Light" w:hAnsi="Calibri Light" w:cs="Calibri Light"/>
          <w:color w:val="000000" w:themeColor="text1"/>
          <w:sz w:val="20"/>
          <w:szCs w:val="20"/>
        </w:rPr>
        <w:t>.</w:t>
      </w:r>
    </w:p>
    <w:sectPr w:rsidR="00B65859" w:rsidRPr="0046576B" w:rsidSect="0046576B">
      <w:footerReference w:type="even" r:id="rId11"/>
      <w:footerReference w:type="default" r:id="rId12"/>
      <w:pgSz w:w="11906" w:h="16838"/>
      <w:pgMar w:top="56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7FBC" w14:textId="77777777" w:rsidR="006C6152" w:rsidRDefault="006C6152">
      <w:r>
        <w:separator/>
      </w:r>
    </w:p>
  </w:endnote>
  <w:endnote w:type="continuationSeparator" w:id="0">
    <w:p w14:paraId="241D19A8" w14:textId="77777777" w:rsidR="006C6152" w:rsidRDefault="006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EF4" w14:textId="7384E503" w:rsidR="00E21A18" w:rsidRDefault="00E21A18"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6EE2">
      <w:rPr>
        <w:rStyle w:val="Numerstrony"/>
        <w:noProof/>
      </w:rPr>
      <w:t>54</w:t>
    </w:r>
    <w:r>
      <w:rPr>
        <w:rStyle w:val="Numerstrony"/>
      </w:rPr>
      <w:fldChar w:fldCharType="end"/>
    </w:r>
  </w:p>
  <w:p w14:paraId="5CABBD90" w14:textId="77777777" w:rsidR="00E21A18" w:rsidRDefault="00E21A18" w:rsidP="003448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270795"/>
      <w:docPartObj>
        <w:docPartGallery w:val="Page Numbers (Bottom of Page)"/>
        <w:docPartUnique/>
      </w:docPartObj>
    </w:sdtPr>
    <w:sdtEndPr/>
    <w:sdtContent>
      <w:sdt>
        <w:sdtPr>
          <w:id w:val="810570653"/>
          <w:docPartObj>
            <w:docPartGallery w:val="Page Numbers (Top of Page)"/>
            <w:docPartUnique/>
          </w:docPartObj>
        </w:sdtPr>
        <w:sdtEndPr/>
        <w:sdtContent>
          <w:sdt>
            <w:sdtPr>
              <w:rPr>
                <w:sz w:val="18"/>
              </w:rPr>
              <w:id w:val="-1630921618"/>
              <w:docPartObj>
                <w:docPartGallery w:val="Page Numbers (Top of Page)"/>
                <w:docPartUnique/>
              </w:docPartObj>
            </w:sdtPr>
            <w:sdtEndPr/>
            <w:sdtContent>
              <w:p w14:paraId="241ADB67" w14:textId="77777777" w:rsidR="00E21A18" w:rsidRPr="00CC45DD" w:rsidRDefault="00E21A18" w:rsidP="00CC45DD">
                <w:pPr>
                  <w:pStyle w:val="Stopka"/>
                  <w:jc w:val="right"/>
                  <w:rPr>
                    <w:sz w:val="18"/>
                  </w:rPr>
                </w:pPr>
                <w:r>
                  <w:rPr>
                    <w:sz w:val="18"/>
                  </w:rPr>
                  <w:t>S</w:t>
                </w:r>
                <w:r w:rsidRPr="003757C9">
                  <w:rPr>
                    <w:sz w:val="18"/>
                  </w:rPr>
                  <w:t xml:space="preserve">trona </w:t>
                </w:r>
                <w:r w:rsidRPr="003757C9">
                  <w:rPr>
                    <w:b/>
                    <w:sz w:val="18"/>
                  </w:rPr>
                  <w:fldChar w:fldCharType="begin"/>
                </w:r>
                <w:r w:rsidRPr="003757C9">
                  <w:rPr>
                    <w:b/>
                    <w:sz w:val="18"/>
                  </w:rPr>
                  <w:instrText>PAGE</w:instrText>
                </w:r>
                <w:r w:rsidRPr="003757C9">
                  <w:rPr>
                    <w:b/>
                    <w:sz w:val="18"/>
                  </w:rPr>
                  <w:fldChar w:fldCharType="separate"/>
                </w:r>
                <w:r>
                  <w:rPr>
                    <w:b/>
                    <w:noProof/>
                    <w:sz w:val="18"/>
                  </w:rPr>
                  <w:t>43</w:t>
                </w:r>
                <w:r w:rsidRPr="003757C9">
                  <w:rPr>
                    <w:b/>
                    <w:sz w:val="18"/>
                  </w:rPr>
                  <w:fldChar w:fldCharType="end"/>
                </w:r>
                <w:r w:rsidRPr="003757C9">
                  <w:rPr>
                    <w:sz w:val="18"/>
                  </w:rPr>
                  <w:t xml:space="preserve"> z </w:t>
                </w:r>
                <w:r w:rsidRPr="003757C9">
                  <w:rPr>
                    <w:b/>
                    <w:sz w:val="18"/>
                  </w:rPr>
                  <w:fldChar w:fldCharType="begin"/>
                </w:r>
                <w:r w:rsidRPr="003757C9">
                  <w:rPr>
                    <w:b/>
                    <w:sz w:val="18"/>
                  </w:rPr>
                  <w:instrText>NUMPAGES</w:instrText>
                </w:r>
                <w:r w:rsidRPr="003757C9">
                  <w:rPr>
                    <w:b/>
                    <w:sz w:val="18"/>
                  </w:rPr>
                  <w:fldChar w:fldCharType="separate"/>
                </w:r>
                <w:r>
                  <w:rPr>
                    <w:b/>
                    <w:noProof/>
                    <w:sz w:val="18"/>
                  </w:rPr>
                  <w:t>43</w:t>
                </w:r>
                <w:r w:rsidRPr="003757C9">
                  <w:rPr>
                    <w:b/>
                    <w:sz w:val="18"/>
                  </w:rPr>
                  <w:fldChar w:fldCharType="end"/>
                </w:r>
              </w:p>
              <w:p w14:paraId="355FB784" w14:textId="77777777" w:rsidR="00E21A18" w:rsidRPr="00FE2384" w:rsidRDefault="00F9581C" w:rsidP="00CC45DD">
                <w:pPr>
                  <w:pStyle w:val="Stopka"/>
                  <w:rPr>
                    <w:sz w:val="18"/>
                  </w:rPr>
                </w:pP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F60E" w14:textId="77777777" w:rsidR="006C6152" w:rsidRDefault="006C6152">
      <w:r>
        <w:separator/>
      </w:r>
    </w:p>
  </w:footnote>
  <w:footnote w:type="continuationSeparator" w:id="0">
    <w:p w14:paraId="6E162276" w14:textId="77777777" w:rsidR="006C6152" w:rsidRDefault="006C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A9A"/>
    <w:multiLevelType w:val="hybridMultilevel"/>
    <w:tmpl w:val="ABDA5E3A"/>
    <w:lvl w:ilvl="0" w:tplc="82848F4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 w15:restartNumberingAfterBreak="0">
    <w:nsid w:val="01846635"/>
    <w:multiLevelType w:val="hybridMultilevel"/>
    <w:tmpl w:val="42866F5E"/>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62563"/>
    <w:multiLevelType w:val="hybridMultilevel"/>
    <w:tmpl w:val="F536A488"/>
    <w:lvl w:ilvl="0" w:tplc="F01274E2">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 w15:restartNumberingAfterBreak="0">
    <w:nsid w:val="0E2966AB"/>
    <w:multiLevelType w:val="multilevel"/>
    <w:tmpl w:val="27E4A8B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226888"/>
    <w:multiLevelType w:val="hybridMultilevel"/>
    <w:tmpl w:val="6FD4B3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5417E"/>
    <w:multiLevelType w:val="hybridMultilevel"/>
    <w:tmpl w:val="8AA09D9C"/>
    <w:lvl w:ilvl="0" w:tplc="F01274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702776"/>
    <w:multiLevelType w:val="hybridMultilevel"/>
    <w:tmpl w:val="0B46D418"/>
    <w:lvl w:ilvl="0" w:tplc="10167B1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4035A6"/>
    <w:multiLevelType w:val="hybridMultilevel"/>
    <w:tmpl w:val="9A02D568"/>
    <w:lvl w:ilvl="0" w:tplc="0415000F">
      <w:numFmt w:val="bullet"/>
      <w:lvlText w:val="–"/>
      <w:lvlJc w:val="left"/>
      <w:pPr>
        <w:ind w:left="1145" w:hanging="360"/>
      </w:pPr>
      <w:rPr>
        <w:rFonts w:ascii="Times New Roman" w:eastAsia="Times New Roman" w:hAnsi="Times New Roman" w:cs="Times New Roman" w:hint="default"/>
        <w:sz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15:restartNumberingAfterBreak="0">
    <w:nsid w:val="30C66677"/>
    <w:multiLevelType w:val="hybridMultilevel"/>
    <w:tmpl w:val="73FAC87E"/>
    <w:lvl w:ilvl="0" w:tplc="0415000F">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EF7734"/>
    <w:multiLevelType w:val="hybridMultilevel"/>
    <w:tmpl w:val="76C61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D00EE"/>
    <w:multiLevelType w:val="hybridMultilevel"/>
    <w:tmpl w:val="7CDA4E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260929"/>
    <w:multiLevelType w:val="hybridMultilevel"/>
    <w:tmpl w:val="2D44E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C85B47"/>
    <w:multiLevelType w:val="hybridMultilevel"/>
    <w:tmpl w:val="0F3A7558"/>
    <w:lvl w:ilvl="0" w:tplc="0415000F">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155469"/>
    <w:multiLevelType w:val="hybridMultilevel"/>
    <w:tmpl w:val="EB0A9A58"/>
    <w:lvl w:ilvl="0" w:tplc="F01274E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34D5207A"/>
    <w:multiLevelType w:val="hybridMultilevel"/>
    <w:tmpl w:val="E6A275AE"/>
    <w:lvl w:ilvl="0" w:tplc="0415000F">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F670A6"/>
    <w:multiLevelType w:val="hybridMultilevel"/>
    <w:tmpl w:val="71A40F1C"/>
    <w:lvl w:ilvl="0" w:tplc="0720B9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10C87"/>
    <w:multiLevelType w:val="hybridMultilevel"/>
    <w:tmpl w:val="771E522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15:restartNumberingAfterBreak="0">
    <w:nsid w:val="420A37A0"/>
    <w:multiLevelType w:val="multilevel"/>
    <w:tmpl w:val="56649FEC"/>
    <w:lvl w:ilvl="0">
      <w:start w:val="4"/>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74BCE"/>
    <w:multiLevelType w:val="multilevel"/>
    <w:tmpl w:val="9328C8C6"/>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0C2C18"/>
    <w:multiLevelType w:val="hybridMultilevel"/>
    <w:tmpl w:val="94C49E12"/>
    <w:lvl w:ilvl="0" w:tplc="0415000F">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586770"/>
    <w:multiLevelType w:val="hybridMultilevel"/>
    <w:tmpl w:val="CEF2C98E"/>
    <w:lvl w:ilvl="0" w:tplc="82848F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793257"/>
    <w:multiLevelType w:val="hybridMultilevel"/>
    <w:tmpl w:val="B6D69D5C"/>
    <w:lvl w:ilvl="0" w:tplc="0415000F">
      <w:numFmt w:val="bullet"/>
      <w:lvlText w:val="–"/>
      <w:lvlJc w:val="left"/>
      <w:pPr>
        <w:ind w:left="720" w:hanging="360"/>
      </w:pPr>
      <w:rPr>
        <w:rFonts w:ascii="Times New Roman" w:eastAsia="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392494"/>
    <w:multiLevelType w:val="hybridMultilevel"/>
    <w:tmpl w:val="156C43B0"/>
    <w:lvl w:ilvl="0" w:tplc="F01274E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556E28D5"/>
    <w:multiLevelType w:val="multilevel"/>
    <w:tmpl w:val="71F41D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D84CA3"/>
    <w:multiLevelType w:val="hybridMultilevel"/>
    <w:tmpl w:val="BDF8715A"/>
    <w:lvl w:ilvl="0" w:tplc="82848F44">
      <w:start w:val="1"/>
      <w:numFmt w:val="bullet"/>
      <w:lvlText w:val=""/>
      <w:lvlJc w:val="left"/>
      <w:pPr>
        <w:ind w:left="2204" w:hanging="360"/>
      </w:pPr>
      <w:rPr>
        <w:rFonts w:ascii="Symbol" w:hAnsi="Symbol" w:hint="default"/>
      </w:rPr>
    </w:lvl>
    <w:lvl w:ilvl="1" w:tplc="04150003">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26" w15:restartNumberingAfterBreak="0">
    <w:nsid w:val="5D763D5E"/>
    <w:multiLevelType w:val="multilevel"/>
    <w:tmpl w:val="004A913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6C4111"/>
    <w:multiLevelType w:val="hybridMultilevel"/>
    <w:tmpl w:val="10EA67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7F35B1"/>
    <w:multiLevelType w:val="multilevel"/>
    <w:tmpl w:val="FB06DA54"/>
    <w:lvl w:ilvl="0">
      <w:start w:val="2"/>
      <w:numFmt w:val="decimal"/>
      <w:lvlText w:val="1.2.2.%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3D1F49"/>
    <w:multiLevelType w:val="hybridMultilevel"/>
    <w:tmpl w:val="048CCDA8"/>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7668373D"/>
    <w:multiLevelType w:val="hybridMultilevel"/>
    <w:tmpl w:val="D0527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25DA1"/>
    <w:multiLevelType w:val="hybridMultilevel"/>
    <w:tmpl w:val="EDE4056C"/>
    <w:lvl w:ilvl="0" w:tplc="BC5A479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7E7A5BCE"/>
    <w:multiLevelType w:val="hybridMultilevel"/>
    <w:tmpl w:val="4C0E361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0245060">
    <w:abstractNumId w:val="25"/>
  </w:num>
  <w:num w:numId="2" w16cid:durableId="1221096025">
    <w:abstractNumId w:val="32"/>
  </w:num>
  <w:num w:numId="3" w16cid:durableId="1325013962">
    <w:abstractNumId w:val="7"/>
  </w:num>
  <w:num w:numId="4" w16cid:durableId="242300154">
    <w:abstractNumId w:val="21"/>
  </w:num>
  <w:num w:numId="5" w16cid:durableId="1948584682">
    <w:abstractNumId w:val="15"/>
  </w:num>
  <w:num w:numId="6" w16cid:durableId="1402098745">
    <w:abstractNumId w:val="22"/>
  </w:num>
  <w:num w:numId="7" w16cid:durableId="1504857475">
    <w:abstractNumId w:val="29"/>
  </w:num>
  <w:num w:numId="8" w16cid:durableId="959072511">
    <w:abstractNumId w:val="14"/>
  </w:num>
  <w:num w:numId="9" w16cid:durableId="1858959513">
    <w:abstractNumId w:val="23"/>
  </w:num>
  <w:num w:numId="10" w16cid:durableId="818112528">
    <w:abstractNumId w:val="3"/>
  </w:num>
  <w:num w:numId="11" w16cid:durableId="2000572458">
    <w:abstractNumId w:val="6"/>
  </w:num>
  <w:num w:numId="12" w16cid:durableId="1276983494">
    <w:abstractNumId w:val="17"/>
  </w:num>
  <w:num w:numId="13" w16cid:durableId="1527672428">
    <w:abstractNumId w:val="0"/>
  </w:num>
  <w:num w:numId="14" w16cid:durableId="1661155843">
    <w:abstractNumId w:val="2"/>
  </w:num>
  <w:num w:numId="15" w16cid:durableId="42755413">
    <w:abstractNumId w:val="19"/>
  </w:num>
  <w:num w:numId="16" w16cid:durableId="1817599128">
    <w:abstractNumId w:val="4"/>
  </w:num>
  <w:num w:numId="17" w16cid:durableId="331301979">
    <w:abstractNumId w:val="18"/>
  </w:num>
  <w:num w:numId="18" w16cid:durableId="247425610">
    <w:abstractNumId w:val="28"/>
  </w:num>
  <w:num w:numId="19" w16cid:durableId="720179201">
    <w:abstractNumId w:val="24"/>
  </w:num>
  <w:num w:numId="20" w16cid:durableId="1463380796">
    <w:abstractNumId w:val="10"/>
  </w:num>
  <w:num w:numId="21" w16cid:durableId="1426339396">
    <w:abstractNumId w:val="1"/>
  </w:num>
  <w:num w:numId="22" w16cid:durableId="514072184">
    <w:abstractNumId w:val="27"/>
  </w:num>
  <w:num w:numId="23" w16cid:durableId="1158879661">
    <w:abstractNumId w:val="11"/>
  </w:num>
  <w:num w:numId="24" w16cid:durableId="1989358359">
    <w:abstractNumId w:val="20"/>
  </w:num>
  <w:num w:numId="25" w16cid:durableId="1219321639">
    <w:abstractNumId w:val="9"/>
  </w:num>
  <w:num w:numId="26" w16cid:durableId="1748990317">
    <w:abstractNumId w:val="8"/>
  </w:num>
  <w:num w:numId="27" w16cid:durableId="1794713299">
    <w:abstractNumId w:val="13"/>
  </w:num>
  <w:num w:numId="28" w16cid:durableId="44957786">
    <w:abstractNumId w:val="5"/>
  </w:num>
  <w:num w:numId="29" w16cid:durableId="365637807">
    <w:abstractNumId w:val="31"/>
  </w:num>
  <w:num w:numId="30" w16cid:durableId="2084795974">
    <w:abstractNumId w:val="12"/>
  </w:num>
  <w:num w:numId="31" w16cid:durableId="952055661">
    <w:abstractNumId w:val="16"/>
  </w:num>
  <w:num w:numId="32" w16cid:durableId="1618638638">
    <w:abstractNumId w:val="30"/>
  </w:num>
  <w:num w:numId="33" w16cid:durableId="179990649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0259"/>
    <w:rsid w:val="00000973"/>
    <w:rsid w:val="00001787"/>
    <w:rsid w:val="000020E6"/>
    <w:rsid w:val="0000228A"/>
    <w:rsid w:val="0000351F"/>
    <w:rsid w:val="0000446A"/>
    <w:rsid w:val="000045B8"/>
    <w:rsid w:val="00004737"/>
    <w:rsid w:val="000048B7"/>
    <w:rsid w:val="00004D18"/>
    <w:rsid w:val="00005E80"/>
    <w:rsid w:val="00005EA5"/>
    <w:rsid w:val="000061A0"/>
    <w:rsid w:val="000064DB"/>
    <w:rsid w:val="00007EF0"/>
    <w:rsid w:val="0001009B"/>
    <w:rsid w:val="00010816"/>
    <w:rsid w:val="00010C19"/>
    <w:rsid w:val="00010CC6"/>
    <w:rsid w:val="0001169E"/>
    <w:rsid w:val="00012245"/>
    <w:rsid w:val="00012676"/>
    <w:rsid w:val="00012E36"/>
    <w:rsid w:val="0001308E"/>
    <w:rsid w:val="000136D2"/>
    <w:rsid w:val="000144A8"/>
    <w:rsid w:val="00014500"/>
    <w:rsid w:val="000145BE"/>
    <w:rsid w:val="00014FF0"/>
    <w:rsid w:val="00015CFC"/>
    <w:rsid w:val="00015FFD"/>
    <w:rsid w:val="000166C4"/>
    <w:rsid w:val="00017831"/>
    <w:rsid w:val="00020890"/>
    <w:rsid w:val="0002116E"/>
    <w:rsid w:val="000222BE"/>
    <w:rsid w:val="00022A6F"/>
    <w:rsid w:val="000244D3"/>
    <w:rsid w:val="00024727"/>
    <w:rsid w:val="00024FAF"/>
    <w:rsid w:val="000253F1"/>
    <w:rsid w:val="00025899"/>
    <w:rsid w:val="0002719F"/>
    <w:rsid w:val="000279EC"/>
    <w:rsid w:val="00030D19"/>
    <w:rsid w:val="00030E2E"/>
    <w:rsid w:val="000313DC"/>
    <w:rsid w:val="00032675"/>
    <w:rsid w:val="00033A17"/>
    <w:rsid w:val="00033A61"/>
    <w:rsid w:val="0003428D"/>
    <w:rsid w:val="00034A90"/>
    <w:rsid w:val="00034E91"/>
    <w:rsid w:val="00036135"/>
    <w:rsid w:val="00036A05"/>
    <w:rsid w:val="00036CF1"/>
    <w:rsid w:val="0004068E"/>
    <w:rsid w:val="00040BE4"/>
    <w:rsid w:val="00040CCC"/>
    <w:rsid w:val="0004112C"/>
    <w:rsid w:val="0004116D"/>
    <w:rsid w:val="00041430"/>
    <w:rsid w:val="00041B8F"/>
    <w:rsid w:val="00042109"/>
    <w:rsid w:val="000423FB"/>
    <w:rsid w:val="00043836"/>
    <w:rsid w:val="0004389C"/>
    <w:rsid w:val="00044364"/>
    <w:rsid w:val="000463CE"/>
    <w:rsid w:val="00047851"/>
    <w:rsid w:val="00050A5A"/>
    <w:rsid w:val="00052152"/>
    <w:rsid w:val="000523D5"/>
    <w:rsid w:val="00052972"/>
    <w:rsid w:val="00052F8A"/>
    <w:rsid w:val="0005314E"/>
    <w:rsid w:val="0005403E"/>
    <w:rsid w:val="00054191"/>
    <w:rsid w:val="00056A22"/>
    <w:rsid w:val="00057F9C"/>
    <w:rsid w:val="0006004F"/>
    <w:rsid w:val="0006044B"/>
    <w:rsid w:val="00060BFE"/>
    <w:rsid w:val="00061885"/>
    <w:rsid w:val="000644C2"/>
    <w:rsid w:val="00064AC0"/>
    <w:rsid w:val="00067CEA"/>
    <w:rsid w:val="00067FF1"/>
    <w:rsid w:val="0007049D"/>
    <w:rsid w:val="00070F3F"/>
    <w:rsid w:val="0007399D"/>
    <w:rsid w:val="000747A0"/>
    <w:rsid w:val="00075256"/>
    <w:rsid w:val="00076018"/>
    <w:rsid w:val="000772E6"/>
    <w:rsid w:val="0008060E"/>
    <w:rsid w:val="00080761"/>
    <w:rsid w:val="000809D3"/>
    <w:rsid w:val="00081E78"/>
    <w:rsid w:val="000824A7"/>
    <w:rsid w:val="000828F0"/>
    <w:rsid w:val="00082D01"/>
    <w:rsid w:val="00082EAC"/>
    <w:rsid w:val="00083A49"/>
    <w:rsid w:val="00083D56"/>
    <w:rsid w:val="00084232"/>
    <w:rsid w:val="00084BC4"/>
    <w:rsid w:val="000851EB"/>
    <w:rsid w:val="00085296"/>
    <w:rsid w:val="00085F51"/>
    <w:rsid w:val="000873CE"/>
    <w:rsid w:val="00090772"/>
    <w:rsid w:val="0009078D"/>
    <w:rsid w:val="00090AAC"/>
    <w:rsid w:val="00090D84"/>
    <w:rsid w:val="000927F6"/>
    <w:rsid w:val="000931C2"/>
    <w:rsid w:val="0009407F"/>
    <w:rsid w:val="0009478D"/>
    <w:rsid w:val="0009565C"/>
    <w:rsid w:val="00095709"/>
    <w:rsid w:val="000958D5"/>
    <w:rsid w:val="000960E0"/>
    <w:rsid w:val="00096E62"/>
    <w:rsid w:val="00097080"/>
    <w:rsid w:val="000A156F"/>
    <w:rsid w:val="000A1B64"/>
    <w:rsid w:val="000A1BB2"/>
    <w:rsid w:val="000A1DF0"/>
    <w:rsid w:val="000A1F90"/>
    <w:rsid w:val="000A29CF"/>
    <w:rsid w:val="000A3971"/>
    <w:rsid w:val="000A42C8"/>
    <w:rsid w:val="000A4767"/>
    <w:rsid w:val="000A5817"/>
    <w:rsid w:val="000A7E3F"/>
    <w:rsid w:val="000B0C07"/>
    <w:rsid w:val="000B1212"/>
    <w:rsid w:val="000B1963"/>
    <w:rsid w:val="000B2D92"/>
    <w:rsid w:val="000B34BF"/>
    <w:rsid w:val="000B3A4F"/>
    <w:rsid w:val="000B5DFF"/>
    <w:rsid w:val="000B76E8"/>
    <w:rsid w:val="000C13B8"/>
    <w:rsid w:val="000C21F1"/>
    <w:rsid w:val="000C3102"/>
    <w:rsid w:val="000C4CDA"/>
    <w:rsid w:val="000C6706"/>
    <w:rsid w:val="000C67BB"/>
    <w:rsid w:val="000C6853"/>
    <w:rsid w:val="000C73A6"/>
    <w:rsid w:val="000D01D5"/>
    <w:rsid w:val="000D12E0"/>
    <w:rsid w:val="000D18F3"/>
    <w:rsid w:val="000D43B1"/>
    <w:rsid w:val="000D4477"/>
    <w:rsid w:val="000D5531"/>
    <w:rsid w:val="000D63F7"/>
    <w:rsid w:val="000D6CB9"/>
    <w:rsid w:val="000E0398"/>
    <w:rsid w:val="000E08D5"/>
    <w:rsid w:val="000E0C81"/>
    <w:rsid w:val="000E0DA9"/>
    <w:rsid w:val="000E0FEA"/>
    <w:rsid w:val="000E1883"/>
    <w:rsid w:val="000E299C"/>
    <w:rsid w:val="000E38DD"/>
    <w:rsid w:val="000E4960"/>
    <w:rsid w:val="000E4ECC"/>
    <w:rsid w:val="000E5C6E"/>
    <w:rsid w:val="000E66F2"/>
    <w:rsid w:val="000E6C04"/>
    <w:rsid w:val="000E72E7"/>
    <w:rsid w:val="000F009B"/>
    <w:rsid w:val="000F0E55"/>
    <w:rsid w:val="000F1266"/>
    <w:rsid w:val="000F1698"/>
    <w:rsid w:val="000F2A3A"/>
    <w:rsid w:val="000F3264"/>
    <w:rsid w:val="000F5252"/>
    <w:rsid w:val="000F5F73"/>
    <w:rsid w:val="0010060A"/>
    <w:rsid w:val="001013A1"/>
    <w:rsid w:val="00101CED"/>
    <w:rsid w:val="00102580"/>
    <w:rsid w:val="0010294B"/>
    <w:rsid w:val="00105356"/>
    <w:rsid w:val="00105C65"/>
    <w:rsid w:val="00105E14"/>
    <w:rsid w:val="0010685B"/>
    <w:rsid w:val="00106ADC"/>
    <w:rsid w:val="00106D05"/>
    <w:rsid w:val="00106F35"/>
    <w:rsid w:val="00107D72"/>
    <w:rsid w:val="00110278"/>
    <w:rsid w:val="001106B4"/>
    <w:rsid w:val="001111AD"/>
    <w:rsid w:val="001115AE"/>
    <w:rsid w:val="0011196F"/>
    <w:rsid w:val="001126C9"/>
    <w:rsid w:val="001133D8"/>
    <w:rsid w:val="00114C03"/>
    <w:rsid w:val="00116575"/>
    <w:rsid w:val="0011686D"/>
    <w:rsid w:val="00122000"/>
    <w:rsid w:val="00122016"/>
    <w:rsid w:val="00122FF0"/>
    <w:rsid w:val="00123624"/>
    <w:rsid w:val="00123D33"/>
    <w:rsid w:val="001248EA"/>
    <w:rsid w:val="00126BED"/>
    <w:rsid w:val="001270AE"/>
    <w:rsid w:val="001305CB"/>
    <w:rsid w:val="00130E4B"/>
    <w:rsid w:val="00130F1A"/>
    <w:rsid w:val="0013134A"/>
    <w:rsid w:val="00131ACE"/>
    <w:rsid w:val="001328B7"/>
    <w:rsid w:val="00132AE2"/>
    <w:rsid w:val="001337E4"/>
    <w:rsid w:val="00133D3C"/>
    <w:rsid w:val="00133DB8"/>
    <w:rsid w:val="00134A20"/>
    <w:rsid w:val="00134F91"/>
    <w:rsid w:val="001350E4"/>
    <w:rsid w:val="0013639A"/>
    <w:rsid w:val="00136421"/>
    <w:rsid w:val="001370F0"/>
    <w:rsid w:val="00141162"/>
    <w:rsid w:val="0014319B"/>
    <w:rsid w:val="001431A1"/>
    <w:rsid w:val="00143AA7"/>
    <w:rsid w:val="00143E6B"/>
    <w:rsid w:val="0014438D"/>
    <w:rsid w:val="001449AB"/>
    <w:rsid w:val="00144FE8"/>
    <w:rsid w:val="001450F7"/>
    <w:rsid w:val="00145C3F"/>
    <w:rsid w:val="00146A2F"/>
    <w:rsid w:val="001475BE"/>
    <w:rsid w:val="00147A66"/>
    <w:rsid w:val="00147D12"/>
    <w:rsid w:val="00151173"/>
    <w:rsid w:val="0015133A"/>
    <w:rsid w:val="0015137D"/>
    <w:rsid w:val="00151422"/>
    <w:rsid w:val="0015212A"/>
    <w:rsid w:val="00152D91"/>
    <w:rsid w:val="001535A1"/>
    <w:rsid w:val="00154FB5"/>
    <w:rsid w:val="001550DE"/>
    <w:rsid w:val="00156BD3"/>
    <w:rsid w:val="00157778"/>
    <w:rsid w:val="001605FF"/>
    <w:rsid w:val="001622EF"/>
    <w:rsid w:val="00162C22"/>
    <w:rsid w:val="00163136"/>
    <w:rsid w:val="00164C46"/>
    <w:rsid w:val="001653DC"/>
    <w:rsid w:val="00165C8F"/>
    <w:rsid w:val="00165DAA"/>
    <w:rsid w:val="0016655C"/>
    <w:rsid w:val="001671DB"/>
    <w:rsid w:val="0016724B"/>
    <w:rsid w:val="00170B1D"/>
    <w:rsid w:val="00170CE2"/>
    <w:rsid w:val="001714B4"/>
    <w:rsid w:val="00171BD1"/>
    <w:rsid w:val="001725BA"/>
    <w:rsid w:val="00172924"/>
    <w:rsid w:val="00172FC1"/>
    <w:rsid w:val="00174BDC"/>
    <w:rsid w:val="001759A7"/>
    <w:rsid w:val="001768A5"/>
    <w:rsid w:val="0017769F"/>
    <w:rsid w:val="00181556"/>
    <w:rsid w:val="0018209A"/>
    <w:rsid w:val="001827A1"/>
    <w:rsid w:val="001842D2"/>
    <w:rsid w:val="00184325"/>
    <w:rsid w:val="00184DE3"/>
    <w:rsid w:val="00185F27"/>
    <w:rsid w:val="0018706B"/>
    <w:rsid w:val="00187A92"/>
    <w:rsid w:val="00187CD9"/>
    <w:rsid w:val="00190F7D"/>
    <w:rsid w:val="001912E5"/>
    <w:rsid w:val="0019282A"/>
    <w:rsid w:val="00192E97"/>
    <w:rsid w:val="00193144"/>
    <w:rsid w:val="0019396B"/>
    <w:rsid w:val="00193A3A"/>
    <w:rsid w:val="0019520D"/>
    <w:rsid w:val="00196F09"/>
    <w:rsid w:val="001971C8"/>
    <w:rsid w:val="001975CC"/>
    <w:rsid w:val="001A05B0"/>
    <w:rsid w:val="001A0FF0"/>
    <w:rsid w:val="001A1381"/>
    <w:rsid w:val="001A2132"/>
    <w:rsid w:val="001A2601"/>
    <w:rsid w:val="001A2B0B"/>
    <w:rsid w:val="001A3517"/>
    <w:rsid w:val="001A3626"/>
    <w:rsid w:val="001A41CE"/>
    <w:rsid w:val="001A46DA"/>
    <w:rsid w:val="001A552A"/>
    <w:rsid w:val="001A64EA"/>
    <w:rsid w:val="001B1483"/>
    <w:rsid w:val="001B19C2"/>
    <w:rsid w:val="001B2501"/>
    <w:rsid w:val="001B3F01"/>
    <w:rsid w:val="001B4792"/>
    <w:rsid w:val="001B4A25"/>
    <w:rsid w:val="001B4CAC"/>
    <w:rsid w:val="001B5228"/>
    <w:rsid w:val="001B534F"/>
    <w:rsid w:val="001B5EB2"/>
    <w:rsid w:val="001B6135"/>
    <w:rsid w:val="001B6190"/>
    <w:rsid w:val="001B6A20"/>
    <w:rsid w:val="001B74A5"/>
    <w:rsid w:val="001C0584"/>
    <w:rsid w:val="001C0667"/>
    <w:rsid w:val="001C0C2F"/>
    <w:rsid w:val="001C1FE4"/>
    <w:rsid w:val="001C2B11"/>
    <w:rsid w:val="001C4736"/>
    <w:rsid w:val="001C4A06"/>
    <w:rsid w:val="001C52C3"/>
    <w:rsid w:val="001C571B"/>
    <w:rsid w:val="001C5F59"/>
    <w:rsid w:val="001C63C7"/>
    <w:rsid w:val="001C6D53"/>
    <w:rsid w:val="001C74AD"/>
    <w:rsid w:val="001C7F1D"/>
    <w:rsid w:val="001D05BA"/>
    <w:rsid w:val="001D0D34"/>
    <w:rsid w:val="001D110A"/>
    <w:rsid w:val="001D1B42"/>
    <w:rsid w:val="001D1EE7"/>
    <w:rsid w:val="001D4596"/>
    <w:rsid w:val="001D5759"/>
    <w:rsid w:val="001D6109"/>
    <w:rsid w:val="001D75AD"/>
    <w:rsid w:val="001E16A6"/>
    <w:rsid w:val="001E1747"/>
    <w:rsid w:val="001E1927"/>
    <w:rsid w:val="001E1ECC"/>
    <w:rsid w:val="001E348A"/>
    <w:rsid w:val="001E3B4C"/>
    <w:rsid w:val="001E3D0B"/>
    <w:rsid w:val="001E3EA0"/>
    <w:rsid w:val="001E44DD"/>
    <w:rsid w:val="001E4695"/>
    <w:rsid w:val="001E5500"/>
    <w:rsid w:val="001E5D9D"/>
    <w:rsid w:val="001E5E54"/>
    <w:rsid w:val="001E6031"/>
    <w:rsid w:val="001E6633"/>
    <w:rsid w:val="001E7E13"/>
    <w:rsid w:val="001F0501"/>
    <w:rsid w:val="001F06B9"/>
    <w:rsid w:val="001F08FD"/>
    <w:rsid w:val="001F0AB2"/>
    <w:rsid w:val="001F0AFB"/>
    <w:rsid w:val="001F3117"/>
    <w:rsid w:val="001F3739"/>
    <w:rsid w:val="001F375F"/>
    <w:rsid w:val="001F3EF0"/>
    <w:rsid w:val="001F47A6"/>
    <w:rsid w:val="001F4955"/>
    <w:rsid w:val="001F4EC5"/>
    <w:rsid w:val="001F4F4E"/>
    <w:rsid w:val="001F4F69"/>
    <w:rsid w:val="001F7868"/>
    <w:rsid w:val="002007F6"/>
    <w:rsid w:val="002013B0"/>
    <w:rsid w:val="00201A4F"/>
    <w:rsid w:val="00201DD5"/>
    <w:rsid w:val="00202872"/>
    <w:rsid w:val="00202C2E"/>
    <w:rsid w:val="00203845"/>
    <w:rsid w:val="002062B4"/>
    <w:rsid w:val="00206510"/>
    <w:rsid w:val="00206A44"/>
    <w:rsid w:val="00210390"/>
    <w:rsid w:val="002105CC"/>
    <w:rsid w:val="00210A7A"/>
    <w:rsid w:val="002118DE"/>
    <w:rsid w:val="00211A92"/>
    <w:rsid w:val="00211D3B"/>
    <w:rsid w:val="00212512"/>
    <w:rsid w:val="002137A4"/>
    <w:rsid w:val="002149DA"/>
    <w:rsid w:val="00214CA2"/>
    <w:rsid w:val="002151B8"/>
    <w:rsid w:val="0021584F"/>
    <w:rsid w:val="0021687F"/>
    <w:rsid w:val="002206B8"/>
    <w:rsid w:val="002220CE"/>
    <w:rsid w:val="00222446"/>
    <w:rsid w:val="002230C8"/>
    <w:rsid w:val="00223343"/>
    <w:rsid w:val="00224D13"/>
    <w:rsid w:val="0022541D"/>
    <w:rsid w:val="00225624"/>
    <w:rsid w:val="002257DF"/>
    <w:rsid w:val="00225A9B"/>
    <w:rsid w:val="00225DD6"/>
    <w:rsid w:val="00226060"/>
    <w:rsid w:val="00230F46"/>
    <w:rsid w:val="00231FC4"/>
    <w:rsid w:val="00233BC5"/>
    <w:rsid w:val="00233EB1"/>
    <w:rsid w:val="00234309"/>
    <w:rsid w:val="00234AF8"/>
    <w:rsid w:val="00234CBB"/>
    <w:rsid w:val="00234F17"/>
    <w:rsid w:val="00235454"/>
    <w:rsid w:val="002371B7"/>
    <w:rsid w:val="00237E17"/>
    <w:rsid w:val="002412C7"/>
    <w:rsid w:val="00242136"/>
    <w:rsid w:val="002421EF"/>
    <w:rsid w:val="00242F03"/>
    <w:rsid w:val="002431DC"/>
    <w:rsid w:val="00244A2E"/>
    <w:rsid w:val="00245591"/>
    <w:rsid w:val="00245E21"/>
    <w:rsid w:val="00246200"/>
    <w:rsid w:val="00246875"/>
    <w:rsid w:val="00246A13"/>
    <w:rsid w:val="0024780C"/>
    <w:rsid w:val="00250514"/>
    <w:rsid w:val="00250ACA"/>
    <w:rsid w:val="00252D2C"/>
    <w:rsid w:val="00253152"/>
    <w:rsid w:val="00254765"/>
    <w:rsid w:val="00254979"/>
    <w:rsid w:val="00255334"/>
    <w:rsid w:val="002562EB"/>
    <w:rsid w:val="00256614"/>
    <w:rsid w:val="0025694A"/>
    <w:rsid w:val="00256FAD"/>
    <w:rsid w:val="0026051C"/>
    <w:rsid w:val="00260E6F"/>
    <w:rsid w:val="00262273"/>
    <w:rsid w:val="002624FD"/>
    <w:rsid w:val="0026347D"/>
    <w:rsid w:val="00264913"/>
    <w:rsid w:val="0026533D"/>
    <w:rsid w:val="00266395"/>
    <w:rsid w:val="00267103"/>
    <w:rsid w:val="00267595"/>
    <w:rsid w:val="002678B1"/>
    <w:rsid w:val="0027002D"/>
    <w:rsid w:val="00270401"/>
    <w:rsid w:val="00272310"/>
    <w:rsid w:val="00274978"/>
    <w:rsid w:val="002761E9"/>
    <w:rsid w:val="002763AA"/>
    <w:rsid w:val="00276E99"/>
    <w:rsid w:val="00277E04"/>
    <w:rsid w:val="002802D5"/>
    <w:rsid w:val="002808A1"/>
    <w:rsid w:val="00281366"/>
    <w:rsid w:val="00281594"/>
    <w:rsid w:val="00282171"/>
    <w:rsid w:val="002829E4"/>
    <w:rsid w:val="0028331E"/>
    <w:rsid w:val="00283C3F"/>
    <w:rsid w:val="00283E9E"/>
    <w:rsid w:val="0028401A"/>
    <w:rsid w:val="00284149"/>
    <w:rsid w:val="0028523E"/>
    <w:rsid w:val="00285785"/>
    <w:rsid w:val="00285956"/>
    <w:rsid w:val="00285D8E"/>
    <w:rsid w:val="002861BB"/>
    <w:rsid w:val="00286739"/>
    <w:rsid w:val="00286A09"/>
    <w:rsid w:val="002876DC"/>
    <w:rsid w:val="00287B3C"/>
    <w:rsid w:val="00287F9A"/>
    <w:rsid w:val="00290520"/>
    <w:rsid w:val="00290606"/>
    <w:rsid w:val="00292315"/>
    <w:rsid w:val="0029234D"/>
    <w:rsid w:val="0029253E"/>
    <w:rsid w:val="00292588"/>
    <w:rsid w:val="002946B0"/>
    <w:rsid w:val="002951C2"/>
    <w:rsid w:val="00295A92"/>
    <w:rsid w:val="002963C7"/>
    <w:rsid w:val="0029742C"/>
    <w:rsid w:val="002A1896"/>
    <w:rsid w:val="002A2645"/>
    <w:rsid w:val="002A264A"/>
    <w:rsid w:val="002A31EC"/>
    <w:rsid w:val="002A55D3"/>
    <w:rsid w:val="002A60F5"/>
    <w:rsid w:val="002A6AB9"/>
    <w:rsid w:val="002A6C7E"/>
    <w:rsid w:val="002A79DB"/>
    <w:rsid w:val="002A7E39"/>
    <w:rsid w:val="002B0074"/>
    <w:rsid w:val="002B009C"/>
    <w:rsid w:val="002B254E"/>
    <w:rsid w:val="002B3BEF"/>
    <w:rsid w:val="002B6A18"/>
    <w:rsid w:val="002B6F18"/>
    <w:rsid w:val="002B7D6D"/>
    <w:rsid w:val="002C0132"/>
    <w:rsid w:val="002C0B03"/>
    <w:rsid w:val="002C0F81"/>
    <w:rsid w:val="002C1E84"/>
    <w:rsid w:val="002C206A"/>
    <w:rsid w:val="002C2674"/>
    <w:rsid w:val="002C304F"/>
    <w:rsid w:val="002C3411"/>
    <w:rsid w:val="002C475E"/>
    <w:rsid w:val="002C534C"/>
    <w:rsid w:val="002C6065"/>
    <w:rsid w:val="002C6CE4"/>
    <w:rsid w:val="002C6EDB"/>
    <w:rsid w:val="002C71CE"/>
    <w:rsid w:val="002C7337"/>
    <w:rsid w:val="002C7E06"/>
    <w:rsid w:val="002C7F12"/>
    <w:rsid w:val="002D0444"/>
    <w:rsid w:val="002D05A2"/>
    <w:rsid w:val="002D1135"/>
    <w:rsid w:val="002D1318"/>
    <w:rsid w:val="002D2AF6"/>
    <w:rsid w:val="002D3809"/>
    <w:rsid w:val="002D4095"/>
    <w:rsid w:val="002D4FDB"/>
    <w:rsid w:val="002D5D1F"/>
    <w:rsid w:val="002D6216"/>
    <w:rsid w:val="002D69F2"/>
    <w:rsid w:val="002D6FF4"/>
    <w:rsid w:val="002E02BE"/>
    <w:rsid w:val="002E0BAF"/>
    <w:rsid w:val="002E0EFD"/>
    <w:rsid w:val="002E2673"/>
    <w:rsid w:val="002E341C"/>
    <w:rsid w:val="002E3829"/>
    <w:rsid w:val="002E4F22"/>
    <w:rsid w:val="002E4FE6"/>
    <w:rsid w:val="002E5484"/>
    <w:rsid w:val="002E6A70"/>
    <w:rsid w:val="002E6C1C"/>
    <w:rsid w:val="002E7078"/>
    <w:rsid w:val="002F0C09"/>
    <w:rsid w:val="002F1748"/>
    <w:rsid w:val="002F244C"/>
    <w:rsid w:val="002F2E36"/>
    <w:rsid w:val="002F33A1"/>
    <w:rsid w:val="002F41D2"/>
    <w:rsid w:val="002F4A9E"/>
    <w:rsid w:val="002F4C9F"/>
    <w:rsid w:val="002F4F4B"/>
    <w:rsid w:val="002F5453"/>
    <w:rsid w:val="002F6145"/>
    <w:rsid w:val="002F6B2C"/>
    <w:rsid w:val="00300B2D"/>
    <w:rsid w:val="00300EC5"/>
    <w:rsid w:val="0030165E"/>
    <w:rsid w:val="00301DB8"/>
    <w:rsid w:val="003021A4"/>
    <w:rsid w:val="00302E71"/>
    <w:rsid w:val="0030395B"/>
    <w:rsid w:val="003042C0"/>
    <w:rsid w:val="0030450E"/>
    <w:rsid w:val="00304901"/>
    <w:rsid w:val="003051D1"/>
    <w:rsid w:val="003058A2"/>
    <w:rsid w:val="003062A4"/>
    <w:rsid w:val="00306730"/>
    <w:rsid w:val="00306BAA"/>
    <w:rsid w:val="00307F9D"/>
    <w:rsid w:val="00311AE4"/>
    <w:rsid w:val="00311B57"/>
    <w:rsid w:val="00311BEC"/>
    <w:rsid w:val="00311C6A"/>
    <w:rsid w:val="0031273B"/>
    <w:rsid w:val="00312E28"/>
    <w:rsid w:val="0031301E"/>
    <w:rsid w:val="0031365A"/>
    <w:rsid w:val="0031492F"/>
    <w:rsid w:val="003164FF"/>
    <w:rsid w:val="00316C24"/>
    <w:rsid w:val="0032165D"/>
    <w:rsid w:val="00321B40"/>
    <w:rsid w:val="00322F32"/>
    <w:rsid w:val="003230E4"/>
    <w:rsid w:val="003231A4"/>
    <w:rsid w:val="00323571"/>
    <w:rsid w:val="00323A92"/>
    <w:rsid w:val="00323E7D"/>
    <w:rsid w:val="003247CF"/>
    <w:rsid w:val="0032549E"/>
    <w:rsid w:val="00325855"/>
    <w:rsid w:val="00325F38"/>
    <w:rsid w:val="003278B3"/>
    <w:rsid w:val="00330DD7"/>
    <w:rsid w:val="003314BB"/>
    <w:rsid w:val="0033286C"/>
    <w:rsid w:val="003348CC"/>
    <w:rsid w:val="003352C6"/>
    <w:rsid w:val="0033591A"/>
    <w:rsid w:val="00336000"/>
    <w:rsid w:val="00337142"/>
    <w:rsid w:val="0033734D"/>
    <w:rsid w:val="00337E68"/>
    <w:rsid w:val="00340C1A"/>
    <w:rsid w:val="00340F36"/>
    <w:rsid w:val="00341A41"/>
    <w:rsid w:val="00341C9B"/>
    <w:rsid w:val="003430B0"/>
    <w:rsid w:val="00344807"/>
    <w:rsid w:val="0034644D"/>
    <w:rsid w:val="00346F6D"/>
    <w:rsid w:val="0034764D"/>
    <w:rsid w:val="00347989"/>
    <w:rsid w:val="00347A3A"/>
    <w:rsid w:val="00350388"/>
    <w:rsid w:val="00350AB7"/>
    <w:rsid w:val="00350C3B"/>
    <w:rsid w:val="003517BA"/>
    <w:rsid w:val="003519A7"/>
    <w:rsid w:val="00352204"/>
    <w:rsid w:val="003523CB"/>
    <w:rsid w:val="00352BE0"/>
    <w:rsid w:val="00353B2D"/>
    <w:rsid w:val="00353CA9"/>
    <w:rsid w:val="00354605"/>
    <w:rsid w:val="003562FB"/>
    <w:rsid w:val="003570A5"/>
    <w:rsid w:val="00357297"/>
    <w:rsid w:val="00360157"/>
    <w:rsid w:val="0036067D"/>
    <w:rsid w:val="00360EEB"/>
    <w:rsid w:val="003612CE"/>
    <w:rsid w:val="003616CC"/>
    <w:rsid w:val="00364303"/>
    <w:rsid w:val="00364673"/>
    <w:rsid w:val="00364B0D"/>
    <w:rsid w:val="00364FE2"/>
    <w:rsid w:val="00365641"/>
    <w:rsid w:val="00365DDB"/>
    <w:rsid w:val="003674E7"/>
    <w:rsid w:val="003674F3"/>
    <w:rsid w:val="00367B89"/>
    <w:rsid w:val="00367D5D"/>
    <w:rsid w:val="003707DA"/>
    <w:rsid w:val="00372508"/>
    <w:rsid w:val="003751CC"/>
    <w:rsid w:val="00375834"/>
    <w:rsid w:val="00375E87"/>
    <w:rsid w:val="003762EE"/>
    <w:rsid w:val="003771C6"/>
    <w:rsid w:val="00377828"/>
    <w:rsid w:val="00377E00"/>
    <w:rsid w:val="003802C5"/>
    <w:rsid w:val="003803F4"/>
    <w:rsid w:val="003806C6"/>
    <w:rsid w:val="0038247F"/>
    <w:rsid w:val="00383002"/>
    <w:rsid w:val="00383E58"/>
    <w:rsid w:val="0038594A"/>
    <w:rsid w:val="00385F3A"/>
    <w:rsid w:val="00386033"/>
    <w:rsid w:val="0038609E"/>
    <w:rsid w:val="0038622E"/>
    <w:rsid w:val="00386335"/>
    <w:rsid w:val="00386A7A"/>
    <w:rsid w:val="00386D78"/>
    <w:rsid w:val="00387F60"/>
    <w:rsid w:val="003908E5"/>
    <w:rsid w:val="00391F53"/>
    <w:rsid w:val="00392E81"/>
    <w:rsid w:val="00393474"/>
    <w:rsid w:val="00393E9F"/>
    <w:rsid w:val="00393EE8"/>
    <w:rsid w:val="003954EB"/>
    <w:rsid w:val="00395BA1"/>
    <w:rsid w:val="00395C33"/>
    <w:rsid w:val="00395F72"/>
    <w:rsid w:val="00396C58"/>
    <w:rsid w:val="00397620"/>
    <w:rsid w:val="00397AD9"/>
    <w:rsid w:val="003A00FF"/>
    <w:rsid w:val="003A06E2"/>
    <w:rsid w:val="003A08F6"/>
    <w:rsid w:val="003A15D6"/>
    <w:rsid w:val="003A176F"/>
    <w:rsid w:val="003A17DD"/>
    <w:rsid w:val="003A1EB4"/>
    <w:rsid w:val="003A224F"/>
    <w:rsid w:val="003A24C2"/>
    <w:rsid w:val="003A3BAE"/>
    <w:rsid w:val="003A3BDC"/>
    <w:rsid w:val="003A415D"/>
    <w:rsid w:val="003A481A"/>
    <w:rsid w:val="003A484A"/>
    <w:rsid w:val="003A5531"/>
    <w:rsid w:val="003A55AB"/>
    <w:rsid w:val="003A63B0"/>
    <w:rsid w:val="003A707B"/>
    <w:rsid w:val="003A70A7"/>
    <w:rsid w:val="003A74D3"/>
    <w:rsid w:val="003A792F"/>
    <w:rsid w:val="003A7B4D"/>
    <w:rsid w:val="003A7EAB"/>
    <w:rsid w:val="003B347C"/>
    <w:rsid w:val="003B3FAC"/>
    <w:rsid w:val="003B4526"/>
    <w:rsid w:val="003B4E7C"/>
    <w:rsid w:val="003B5626"/>
    <w:rsid w:val="003B5DE5"/>
    <w:rsid w:val="003B5E06"/>
    <w:rsid w:val="003B6740"/>
    <w:rsid w:val="003C3C31"/>
    <w:rsid w:val="003C4637"/>
    <w:rsid w:val="003C6709"/>
    <w:rsid w:val="003C6A16"/>
    <w:rsid w:val="003C6AB9"/>
    <w:rsid w:val="003C6B42"/>
    <w:rsid w:val="003C705E"/>
    <w:rsid w:val="003C79ED"/>
    <w:rsid w:val="003D0F79"/>
    <w:rsid w:val="003D1620"/>
    <w:rsid w:val="003D208E"/>
    <w:rsid w:val="003D2353"/>
    <w:rsid w:val="003D243D"/>
    <w:rsid w:val="003D2823"/>
    <w:rsid w:val="003D39F9"/>
    <w:rsid w:val="003D45F8"/>
    <w:rsid w:val="003D4640"/>
    <w:rsid w:val="003D4889"/>
    <w:rsid w:val="003D4F7F"/>
    <w:rsid w:val="003D573D"/>
    <w:rsid w:val="003D5EAC"/>
    <w:rsid w:val="003D737E"/>
    <w:rsid w:val="003D766A"/>
    <w:rsid w:val="003E05DB"/>
    <w:rsid w:val="003E1913"/>
    <w:rsid w:val="003E1CE3"/>
    <w:rsid w:val="003E23A4"/>
    <w:rsid w:val="003E25D9"/>
    <w:rsid w:val="003E2DF0"/>
    <w:rsid w:val="003E4AE1"/>
    <w:rsid w:val="003E588E"/>
    <w:rsid w:val="003E6020"/>
    <w:rsid w:val="003E6B81"/>
    <w:rsid w:val="003F0654"/>
    <w:rsid w:val="003F0AC6"/>
    <w:rsid w:val="003F0F14"/>
    <w:rsid w:val="003F12F2"/>
    <w:rsid w:val="003F24FD"/>
    <w:rsid w:val="003F32FB"/>
    <w:rsid w:val="003F3A47"/>
    <w:rsid w:val="003F446C"/>
    <w:rsid w:val="003F4CBD"/>
    <w:rsid w:val="003F57A8"/>
    <w:rsid w:val="003F586C"/>
    <w:rsid w:val="003F59C6"/>
    <w:rsid w:val="003F66B1"/>
    <w:rsid w:val="003F6CF8"/>
    <w:rsid w:val="003F6EC5"/>
    <w:rsid w:val="00400B50"/>
    <w:rsid w:val="004010DF"/>
    <w:rsid w:val="004025FD"/>
    <w:rsid w:val="00402B17"/>
    <w:rsid w:val="0040305E"/>
    <w:rsid w:val="00403820"/>
    <w:rsid w:val="00403DDB"/>
    <w:rsid w:val="0040614A"/>
    <w:rsid w:val="00406340"/>
    <w:rsid w:val="004071D7"/>
    <w:rsid w:val="00407669"/>
    <w:rsid w:val="004077A7"/>
    <w:rsid w:val="004078A9"/>
    <w:rsid w:val="00407AC1"/>
    <w:rsid w:val="00407E27"/>
    <w:rsid w:val="00410309"/>
    <w:rsid w:val="004109B1"/>
    <w:rsid w:val="00411543"/>
    <w:rsid w:val="00411BF2"/>
    <w:rsid w:val="004125A2"/>
    <w:rsid w:val="00412EF6"/>
    <w:rsid w:val="00413214"/>
    <w:rsid w:val="0041351E"/>
    <w:rsid w:val="00413E77"/>
    <w:rsid w:val="00414305"/>
    <w:rsid w:val="00414EBD"/>
    <w:rsid w:val="00415D9E"/>
    <w:rsid w:val="0041618E"/>
    <w:rsid w:val="00417F7D"/>
    <w:rsid w:val="004208E9"/>
    <w:rsid w:val="004211C6"/>
    <w:rsid w:val="00425063"/>
    <w:rsid w:val="0042629A"/>
    <w:rsid w:val="0043059A"/>
    <w:rsid w:val="00430784"/>
    <w:rsid w:val="00430A6B"/>
    <w:rsid w:val="00430BA4"/>
    <w:rsid w:val="0043119E"/>
    <w:rsid w:val="00431657"/>
    <w:rsid w:val="004318BB"/>
    <w:rsid w:val="00432EAC"/>
    <w:rsid w:val="004337D1"/>
    <w:rsid w:val="00433BC1"/>
    <w:rsid w:val="00433EB3"/>
    <w:rsid w:val="004340D9"/>
    <w:rsid w:val="0043626F"/>
    <w:rsid w:val="004363EB"/>
    <w:rsid w:val="00436DDA"/>
    <w:rsid w:val="00437BEF"/>
    <w:rsid w:val="00437E5F"/>
    <w:rsid w:val="0044118D"/>
    <w:rsid w:val="00442B8A"/>
    <w:rsid w:val="00443D9F"/>
    <w:rsid w:val="00443DBB"/>
    <w:rsid w:val="0044619B"/>
    <w:rsid w:val="0044655E"/>
    <w:rsid w:val="00446B58"/>
    <w:rsid w:val="004470DD"/>
    <w:rsid w:val="00450E56"/>
    <w:rsid w:val="00451266"/>
    <w:rsid w:val="00451CC3"/>
    <w:rsid w:val="0045224D"/>
    <w:rsid w:val="00453998"/>
    <w:rsid w:val="004543E7"/>
    <w:rsid w:val="00455997"/>
    <w:rsid w:val="00456393"/>
    <w:rsid w:val="00456722"/>
    <w:rsid w:val="00457337"/>
    <w:rsid w:val="004606BB"/>
    <w:rsid w:val="00460EAB"/>
    <w:rsid w:val="0046111D"/>
    <w:rsid w:val="00461394"/>
    <w:rsid w:val="00461787"/>
    <w:rsid w:val="004618CA"/>
    <w:rsid w:val="00461C17"/>
    <w:rsid w:val="00462E5B"/>
    <w:rsid w:val="0046576B"/>
    <w:rsid w:val="00465E30"/>
    <w:rsid w:val="00465F27"/>
    <w:rsid w:val="004671E4"/>
    <w:rsid w:val="00467810"/>
    <w:rsid w:val="00467ACF"/>
    <w:rsid w:val="004717A5"/>
    <w:rsid w:val="0047248C"/>
    <w:rsid w:val="0047272A"/>
    <w:rsid w:val="00473AD0"/>
    <w:rsid w:val="004746EB"/>
    <w:rsid w:val="0047554E"/>
    <w:rsid w:val="00477D7F"/>
    <w:rsid w:val="00480860"/>
    <w:rsid w:val="00480C36"/>
    <w:rsid w:val="00484370"/>
    <w:rsid w:val="00484F7C"/>
    <w:rsid w:val="00485802"/>
    <w:rsid w:val="0048597A"/>
    <w:rsid w:val="00486059"/>
    <w:rsid w:val="004861A6"/>
    <w:rsid w:val="004862F5"/>
    <w:rsid w:val="00486FEF"/>
    <w:rsid w:val="00487970"/>
    <w:rsid w:val="00490077"/>
    <w:rsid w:val="00492300"/>
    <w:rsid w:val="00492C5B"/>
    <w:rsid w:val="00493C8F"/>
    <w:rsid w:val="00493D56"/>
    <w:rsid w:val="00493DB0"/>
    <w:rsid w:val="0049464C"/>
    <w:rsid w:val="004948A5"/>
    <w:rsid w:val="00494DD3"/>
    <w:rsid w:val="00495C71"/>
    <w:rsid w:val="00496B1B"/>
    <w:rsid w:val="00497025"/>
    <w:rsid w:val="004970D1"/>
    <w:rsid w:val="004A00B0"/>
    <w:rsid w:val="004A022B"/>
    <w:rsid w:val="004A039A"/>
    <w:rsid w:val="004A1F7A"/>
    <w:rsid w:val="004A2042"/>
    <w:rsid w:val="004A3385"/>
    <w:rsid w:val="004A342F"/>
    <w:rsid w:val="004A447C"/>
    <w:rsid w:val="004A5267"/>
    <w:rsid w:val="004A598F"/>
    <w:rsid w:val="004A6268"/>
    <w:rsid w:val="004A6273"/>
    <w:rsid w:val="004A62CA"/>
    <w:rsid w:val="004A6D7B"/>
    <w:rsid w:val="004A76AE"/>
    <w:rsid w:val="004A78F1"/>
    <w:rsid w:val="004A7B24"/>
    <w:rsid w:val="004B0094"/>
    <w:rsid w:val="004B027E"/>
    <w:rsid w:val="004B03CB"/>
    <w:rsid w:val="004B18E3"/>
    <w:rsid w:val="004B1CC9"/>
    <w:rsid w:val="004B22A1"/>
    <w:rsid w:val="004B3177"/>
    <w:rsid w:val="004B31CB"/>
    <w:rsid w:val="004B34BA"/>
    <w:rsid w:val="004B3900"/>
    <w:rsid w:val="004B3E03"/>
    <w:rsid w:val="004B3E27"/>
    <w:rsid w:val="004B44B5"/>
    <w:rsid w:val="004B49DD"/>
    <w:rsid w:val="004B5ED6"/>
    <w:rsid w:val="004B638E"/>
    <w:rsid w:val="004B7B7A"/>
    <w:rsid w:val="004C010C"/>
    <w:rsid w:val="004C2736"/>
    <w:rsid w:val="004C6CBE"/>
    <w:rsid w:val="004C7151"/>
    <w:rsid w:val="004C7385"/>
    <w:rsid w:val="004C7509"/>
    <w:rsid w:val="004D019D"/>
    <w:rsid w:val="004D233C"/>
    <w:rsid w:val="004D3BBB"/>
    <w:rsid w:val="004D3FBF"/>
    <w:rsid w:val="004D4215"/>
    <w:rsid w:val="004D5FD3"/>
    <w:rsid w:val="004D67B0"/>
    <w:rsid w:val="004D72E7"/>
    <w:rsid w:val="004E0F68"/>
    <w:rsid w:val="004E13CB"/>
    <w:rsid w:val="004E19F7"/>
    <w:rsid w:val="004E228D"/>
    <w:rsid w:val="004E26E0"/>
    <w:rsid w:val="004E318D"/>
    <w:rsid w:val="004E39C3"/>
    <w:rsid w:val="004E4416"/>
    <w:rsid w:val="004E59B1"/>
    <w:rsid w:val="004E6080"/>
    <w:rsid w:val="004E6E3A"/>
    <w:rsid w:val="004E74F4"/>
    <w:rsid w:val="004E7F0D"/>
    <w:rsid w:val="004F0831"/>
    <w:rsid w:val="004F1444"/>
    <w:rsid w:val="004F1639"/>
    <w:rsid w:val="004F1DAD"/>
    <w:rsid w:val="004F2448"/>
    <w:rsid w:val="004F316A"/>
    <w:rsid w:val="004F347B"/>
    <w:rsid w:val="004F43F4"/>
    <w:rsid w:val="004F4D89"/>
    <w:rsid w:val="004F5FC3"/>
    <w:rsid w:val="004F688E"/>
    <w:rsid w:val="004F7411"/>
    <w:rsid w:val="004F7471"/>
    <w:rsid w:val="0050014F"/>
    <w:rsid w:val="00500904"/>
    <w:rsid w:val="00500938"/>
    <w:rsid w:val="00500A5C"/>
    <w:rsid w:val="00501527"/>
    <w:rsid w:val="00501B46"/>
    <w:rsid w:val="00505336"/>
    <w:rsid w:val="00505975"/>
    <w:rsid w:val="00505FBE"/>
    <w:rsid w:val="0051218F"/>
    <w:rsid w:val="0051250E"/>
    <w:rsid w:val="00512A57"/>
    <w:rsid w:val="00512B96"/>
    <w:rsid w:val="00512BE0"/>
    <w:rsid w:val="00512C0F"/>
    <w:rsid w:val="00513273"/>
    <w:rsid w:val="005149DE"/>
    <w:rsid w:val="00515BDE"/>
    <w:rsid w:val="00515F61"/>
    <w:rsid w:val="0051623E"/>
    <w:rsid w:val="00516973"/>
    <w:rsid w:val="00516B3E"/>
    <w:rsid w:val="0052049D"/>
    <w:rsid w:val="00521EF1"/>
    <w:rsid w:val="0052253E"/>
    <w:rsid w:val="00523CE1"/>
    <w:rsid w:val="00525D7A"/>
    <w:rsid w:val="005260F5"/>
    <w:rsid w:val="00527566"/>
    <w:rsid w:val="0052772D"/>
    <w:rsid w:val="0053074B"/>
    <w:rsid w:val="0053080E"/>
    <w:rsid w:val="00530BC9"/>
    <w:rsid w:val="005314EF"/>
    <w:rsid w:val="00531727"/>
    <w:rsid w:val="005319AF"/>
    <w:rsid w:val="005319B5"/>
    <w:rsid w:val="00531A05"/>
    <w:rsid w:val="00531D83"/>
    <w:rsid w:val="00532C51"/>
    <w:rsid w:val="00533D40"/>
    <w:rsid w:val="005342FA"/>
    <w:rsid w:val="00534B8B"/>
    <w:rsid w:val="005355E7"/>
    <w:rsid w:val="0053566E"/>
    <w:rsid w:val="00536B0F"/>
    <w:rsid w:val="00537A7A"/>
    <w:rsid w:val="00540932"/>
    <w:rsid w:val="00540DE3"/>
    <w:rsid w:val="0054186A"/>
    <w:rsid w:val="00541EB1"/>
    <w:rsid w:val="00545519"/>
    <w:rsid w:val="00545F89"/>
    <w:rsid w:val="005461D4"/>
    <w:rsid w:val="00546E2E"/>
    <w:rsid w:val="005515BE"/>
    <w:rsid w:val="0055190F"/>
    <w:rsid w:val="005525A4"/>
    <w:rsid w:val="00552941"/>
    <w:rsid w:val="00552B29"/>
    <w:rsid w:val="005532FE"/>
    <w:rsid w:val="0055389E"/>
    <w:rsid w:val="00553A6A"/>
    <w:rsid w:val="00554261"/>
    <w:rsid w:val="00555372"/>
    <w:rsid w:val="0055560D"/>
    <w:rsid w:val="00560DDB"/>
    <w:rsid w:val="00560FED"/>
    <w:rsid w:val="00561371"/>
    <w:rsid w:val="00561EAF"/>
    <w:rsid w:val="0056276C"/>
    <w:rsid w:val="0056296B"/>
    <w:rsid w:val="00563A65"/>
    <w:rsid w:val="00563BC8"/>
    <w:rsid w:val="00563CBF"/>
    <w:rsid w:val="0056468C"/>
    <w:rsid w:val="00564D82"/>
    <w:rsid w:val="005656FB"/>
    <w:rsid w:val="00566704"/>
    <w:rsid w:val="005668D6"/>
    <w:rsid w:val="00566BBB"/>
    <w:rsid w:val="00566C18"/>
    <w:rsid w:val="0056709E"/>
    <w:rsid w:val="005703E1"/>
    <w:rsid w:val="0057121B"/>
    <w:rsid w:val="0057139C"/>
    <w:rsid w:val="00571405"/>
    <w:rsid w:val="00571870"/>
    <w:rsid w:val="00571EBE"/>
    <w:rsid w:val="005723C3"/>
    <w:rsid w:val="00573AAB"/>
    <w:rsid w:val="00573F0A"/>
    <w:rsid w:val="00575DE7"/>
    <w:rsid w:val="00576419"/>
    <w:rsid w:val="00576913"/>
    <w:rsid w:val="005814E0"/>
    <w:rsid w:val="005825AC"/>
    <w:rsid w:val="00583206"/>
    <w:rsid w:val="00584782"/>
    <w:rsid w:val="00584D4C"/>
    <w:rsid w:val="005861D6"/>
    <w:rsid w:val="00590222"/>
    <w:rsid w:val="005913CC"/>
    <w:rsid w:val="005918BE"/>
    <w:rsid w:val="00592507"/>
    <w:rsid w:val="0059368A"/>
    <w:rsid w:val="00594232"/>
    <w:rsid w:val="005944F3"/>
    <w:rsid w:val="00594BB2"/>
    <w:rsid w:val="00595556"/>
    <w:rsid w:val="00595878"/>
    <w:rsid w:val="00595F6F"/>
    <w:rsid w:val="00595F8C"/>
    <w:rsid w:val="00596106"/>
    <w:rsid w:val="005961E6"/>
    <w:rsid w:val="005962ED"/>
    <w:rsid w:val="00596773"/>
    <w:rsid w:val="005A0D63"/>
    <w:rsid w:val="005A1845"/>
    <w:rsid w:val="005A1AA7"/>
    <w:rsid w:val="005A2527"/>
    <w:rsid w:val="005A29AB"/>
    <w:rsid w:val="005A2C28"/>
    <w:rsid w:val="005A347E"/>
    <w:rsid w:val="005A5F7B"/>
    <w:rsid w:val="005A6AB2"/>
    <w:rsid w:val="005A74D0"/>
    <w:rsid w:val="005B0BA3"/>
    <w:rsid w:val="005B0D66"/>
    <w:rsid w:val="005B1031"/>
    <w:rsid w:val="005B17FC"/>
    <w:rsid w:val="005B1F73"/>
    <w:rsid w:val="005B350F"/>
    <w:rsid w:val="005B3A89"/>
    <w:rsid w:val="005B41B1"/>
    <w:rsid w:val="005B4405"/>
    <w:rsid w:val="005B44AD"/>
    <w:rsid w:val="005B481B"/>
    <w:rsid w:val="005B4FAB"/>
    <w:rsid w:val="005B4FB5"/>
    <w:rsid w:val="005B5320"/>
    <w:rsid w:val="005B604C"/>
    <w:rsid w:val="005C0A18"/>
    <w:rsid w:val="005C19AF"/>
    <w:rsid w:val="005C2520"/>
    <w:rsid w:val="005C2A66"/>
    <w:rsid w:val="005C305E"/>
    <w:rsid w:val="005C3831"/>
    <w:rsid w:val="005C3C4A"/>
    <w:rsid w:val="005C4F91"/>
    <w:rsid w:val="005C5387"/>
    <w:rsid w:val="005C62EB"/>
    <w:rsid w:val="005C649B"/>
    <w:rsid w:val="005C6885"/>
    <w:rsid w:val="005C76C9"/>
    <w:rsid w:val="005C7F02"/>
    <w:rsid w:val="005D0109"/>
    <w:rsid w:val="005D07E5"/>
    <w:rsid w:val="005D131E"/>
    <w:rsid w:val="005D1806"/>
    <w:rsid w:val="005D1916"/>
    <w:rsid w:val="005D207F"/>
    <w:rsid w:val="005D2FD2"/>
    <w:rsid w:val="005D30FF"/>
    <w:rsid w:val="005D3A73"/>
    <w:rsid w:val="005D4DB1"/>
    <w:rsid w:val="005D6A3F"/>
    <w:rsid w:val="005E0539"/>
    <w:rsid w:val="005E0CEE"/>
    <w:rsid w:val="005E0ED5"/>
    <w:rsid w:val="005E2CC0"/>
    <w:rsid w:val="005E2F1C"/>
    <w:rsid w:val="005E3172"/>
    <w:rsid w:val="005E38C0"/>
    <w:rsid w:val="005E3CB5"/>
    <w:rsid w:val="005E4CBE"/>
    <w:rsid w:val="005E568A"/>
    <w:rsid w:val="005E5837"/>
    <w:rsid w:val="005E5AD8"/>
    <w:rsid w:val="005E5F54"/>
    <w:rsid w:val="005E69E7"/>
    <w:rsid w:val="005E7CBB"/>
    <w:rsid w:val="005E7F1E"/>
    <w:rsid w:val="005F0938"/>
    <w:rsid w:val="005F0F99"/>
    <w:rsid w:val="005F1931"/>
    <w:rsid w:val="005F1A91"/>
    <w:rsid w:val="005F1F64"/>
    <w:rsid w:val="005F24AF"/>
    <w:rsid w:val="005F2FD8"/>
    <w:rsid w:val="005F3007"/>
    <w:rsid w:val="005F316B"/>
    <w:rsid w:val="005F37D4"/>
    <w:rsid w:val="005F4191"/>
    <w:rsid w:val="005F4786"/>
    <w:rsid w:val="005F5C0B"/>
    <w:rsid w:val="005F7231"/>
    <w:rsid w:val="005F7939"/>
    <w:rsid w:val="005F7ABF"/>
    <w:rsid w:val="00600A20"/>
    <w:rsid w:val="00600B54"/>
    <w:rsid w:val="00601772"/>
    <w:rsid w:val="006019AC"/>
    <w:rsid w:val="006019E4"/>
    <w:rsid w:val="00603819"/>
    <w:rsid w:val="00604068"/>
    <w:rsid w:val="00604073"/>
    <w:rsid w:val="00605D3B"/>
    <w:rsid w:val="00610197"/>
    <w:rsid w:val="00610A2F"/>
    <w:rsid w:val="00610FDE"/>
    <w:rsid w:val="00611088"/>
    <w:rsid w:val="00611CF7"/>
    <w:rsid w:val="00612F4D"/>
    <w:rsid w:val="00613326"/>
    <w:rsid w:val="006138C1"/>
    <w:rsid w:val="006139A1"/>
    <w:rsid w:val="0061431C"/>
    <w:rsid w:val="00614479"/>
    <w:rsid w:val="00614527"/>
    <w:rsid w:val="00614915"/>
    <w:rsid w:val="00614950"/>
    <w:rsid w:val="00614F45"/>
    <w:rsid w:val="006155AA"/>
    <w:rsid w:val="00615B0D"/>
    <w:rsid w:val="006162CD"/>
    <w:rsid w:val="006166D4"/>
    <w:rsid w:val="006168D9"/>
    <w:rsid w:val="00617CEF"/>
    <w:rsid w:val="00617E8A"/>
    <w:rsid w:val="00620292"/>
    <w:rsid w:val="006202EC"/>
    <w:rsid w:val="006208FA"/>
    <w:rsid w:val="006210F6"/>
    <w:rsid w:val="006217F2"/>
    <w:rsid w:val="00622212"/>
    <w:rsid w:val="00622D30"/>
    <w:rsid w:val="00622FE7"/>
    <w:rsid w:val="006232DF"/>
    <w:rsid w:val="00623F67"/>
    <w:rsid w:val="00624750"/>
    <w:rsid w:val="00625046"/>
    <w:rsid w:val="0062606F"/>
    <w:rsid w:val="00626221"/>
    <w:rsid w:val="00626645"/>
    <w:rsid w:val="00627D43"/>
    <w:rsid w:val="006301C3"/>
    <w:rsid w:val="006303D4"/>
    <w:rsid w:val="00630694"/>
    <w:rsid w:val="0063082D"/>
    <w:rsid w:val="006308F5"/>
    <w:rsid w:val="00630E34"/>
    <w:rsid w:val="00631515"/>
    <w:rsid w:val="006319C5"/>
    <w:rsid w:val="006321ED"/>
    <w:rsid w:val="006325BA"/>
    <w:rsid w:val="006325D1"/>
    <w:rsid w:val="00632823"/>
    <w:rsid w:val="00633C18"/>
    <w:rsid w:val="00633C9D"/>
    <w:rsid w:val="006344DC"/>
    <w:rsid w:val="00634FA5"/>
    <w:rsid w:val="00635FF5"/>
    <w:rsid w:val="00636882"/>
    <w:rsid w:val="0064001C"/>
    <w:rsid w:val="006402DD"/>
    <w:rsid w:val="0064072F"/>
    <w:rsid w:val="00640D69"/>
    <w:rsid w:val="00641600"/>
    <w:rsid w:val="006417AA"/>
    <w:rsid w:val="006424A2"/>
    <w:rsid w:val="0064422B"/>
    <w:rsid w:val="006445BD"/>
    <w:rsid w:val="00644896"/>
    <w:rsid w:val="00644F2A"/>
    <w:rsid w:val="0064598E"/>
    <w:rsid w:val="0064649C"/>
    <w:rsid w:val="006478D1"/>
    <w:rsid w:val="00647BB4"/>
    <w:rsid w:val="00650092"/>
    <w:rsid w:val="00650727"/>
    <w:rsid w:val="00650B40"/>
    <w:rsid w:val="00650D1F"/>
    <w:rsid w:val="00652A13"/>
    <w:rsid w:val="00652C8E"/>
    <w:rsid w:val="00652E95"/>
    <w:rsid w:val="00653324"/>
    <w:rsid w:val="00653948"/>
    <w:rsid w:val="00654340"/>
    <w:rsid w:val="0065555E"/>
    <w:rsid w:val="00656054"/>
    <w:rsid w:val="00656176"/>
    <w:rsid w:val="00663657"/>
    <w:rsid w:val="00663A92"/>
    <w:rsid w:val="00663AAC"/>
    <w:rsid w:val="00664566"/>
    <w:rsid w:val="0066492A"/>
    <w:rsid w:val="00664FC9"/>
    <w:rsid w:val="0066513C"/>
    <w:rsid w:val="00665877"/>
    <w:rsid w:val="00665BB5"/>
    <w:rsid w:val="00666FC9"/>
    <w:rsid w:val="0067019A"/>
    <w:rsid w:val="00671158"/>
    <w:rsid w:val="0067168A"/>
    <w:rsid w:val="00672986"/>
    <w:rsid w:val="00672E18"/>
    <w:rsid w:val="00672EA2"/>
    <w:rsid w:val="0067351C"/>
    <w:rsid w:val="00673B88"/>
    <w:rsid w:val="006740F1"/>
    <w:rsid w:val="006742E2"/>
    <w:rsid w:val="00674408"/>
    <w:rsid w:val="00674A9A"/>
    <w:rsid w:val="00674E6B"/>
    <w:rsid w:val="006754D2"/>
    <w:rsid w:val="00675C72"/>
    <w:rsid w:val="00675EDC"/>
    <w:rsid w:val="00676EFA"/>
    <w:rsid w:val="00677496"/>
    <w:rsid w:val="00677962"/>
    <w:rsid w:val="00680477"/>
    <w:rsid w:val="00680A7A"/>
    <w:rsid w:val="00681269"/>
    <w:rsid w:val="006813E6"/>
    <w:rsid w:val="00681841"/>
    <w:rsid w:val="0068236B"/>
    <w:rsid w:val="00682CC6"/>
    <w:rsid w:val="00683B63"/>
    <w:rsid w:val="00683D9A"/>
    <w:rsid w:val="006844C3"/>
    <w:rsid w:val="006845BE"/>
    <w:rsid w:val="00684D65"/>
    <w:rsid w:val="0068650D"/>
    <w:rsid w:val="0068688E"/>
    <w:rsid w:val="00686ACB"/>
    <w:rsid w:val="00686FC2"/>
    <w:rsid w:val="00687364"/>
    <w:rsid w:val="006900F1"/>
    <w:rsid w:val="006906D0"/>
    <w:rsid w:val="00690A94"/>
    <w:rsid w:val="00691F49"/>
    <w:rsid w:val="006932EA"/>
    <w:rsid w:val="00693789"/>
    <w:rsid w:val="006940C5"/>
    <w:rsid w:val="006941B7"/>
    <w:rsid w:val="0069463F"/>
    <w:rsid w:val="00694684"/>
    <w:rsid w:val="00694D0A"/>
    <w:rsid w:val="0069571B"/>
    <w:rsid w:val="0069590F"/>
    <w:rsid w:val="0069720D"/>
    <w:rsid w:val="00697CFC"/>
    <w:rsid w:val="006A011A"/>
    <w:rsid w:val="006A0E53"/>
    <w:rsid w:val="006A1D36"/>
    <w:rsid w:val="006A296C"/>
    <w:rsid w:val="006A2F23"/>
    <w:rsid w:val="006A36D0"/>
    <w:rsid w:val="006A4A70"/>
    <w:rsid w:val="006A4FE0"/>
    <w:rsid w:val="006A5148"/>
    <w:rsid w:val="006A518F"/>
    <w:rsid w:val="006A66CC"/>
    <w:rsid w:val="006A6C98"/>
    <w:rsid w:val="006A6DBA"/>
    <w:rsid w:val="006A7189"/>
    <w:rsid w:val="006B0075"/>
    <w:rsid w:val="006B016F"/>
    <w:rsid w:val="006B1B70"/>
    <w:rsid w:val="006B288E"/>
    <w:rsid w:val="006B517B"/>
    <w:rsid w:val="006B51A2"/>
    <w:rsid w:val="006B51AF"/>
    <w:rsid w:val="006B533D"/>
    <w:rsid w:val="006B5ADE"/>
    <w:rsid w:val="006B5C2D"/>
    <w:rsid w:val="006B76BC"/>
    <w:rsid w:val="006B7839"/>
    <w:rsid w:val="006C0171"/>
    <w:rsid w:val="006C083F"/>
    <w:rsid w:val="006C113F"/>
    <w:rsid w:val="006C1821"/>
    <w:rsid w:val="006C1A86"/>
    <w:rsid w:val="006C1B63"/>
    <w:rsid w:val="006C1C08"/>
    <w:rsid w:val="006C4271"/>
    <w:rsid w:val="006C4360"/>
    <w:rsid w:val="006C44FF"/>
    <w:rsid w:val="006C6152"/>
    <w:rsid w:val="006C7389"/>
    <w:rsid w:val="006C7F4D"/>
    <w:rsid w:val="006D0EB5"/>
    <w:rsid w:val="006D0F41"/>
    <w:rsid w:val="006D10DD"/>
    <w:rsid w:val="006D15D4"/>
    <w:rsid w:val="006D1A83"/>
    <w:rsid w:val="006D2084"/>
    <w:rsid w:val="006D296E"/>
    <w:rsid w:val="006D2FF0"/>
    <w:rsid w:val="006D3B0B"/>
    <w:rsid w:val="006D4346"/>
    <w:rsid w:val="006D467F"/>
    <w:rsid w:val="006D4EBE"/>
    <w:rsid w:val="006D604A"/>
    <w:rsid w:val="006D610E"/>
    <w:rsid w:val="006D6D68"/>
    <w:rsid w:val="006D7210"/>
    <w:rsid w:val="006D7DF1"/>
    <w:rsid w:val="006E28B2"/>
    <w:rsid w:val="006E2C26"/>
    <w:rsid w:val="006E3C54"/>
    <w:rsid w:val="006E41FD"/>
    <w:rsid w:val="006E4657"/>
    <w:rsid w:val="006E50F6"/>
    <w:rsid w:val="006E5A71"/>
    <w:rsid w:val="006E7BF8"/>
    <w:rsid w:val="006E7E0E"/>
    <w:rsid w:val="006E7F73"/>
    <w:rsid w:val="006F125D"/>
    <w:rsid w:val="006F2002"/>
    <w:rsid w:val="006F2A58"/>
    <w:rsid w:val="006F2BA2"/>
    <w:rsid w:val="006F2F44"/>
    <w:rsid w:val="006F34A9"/>
    <w:rsid w:val="006F461C"/>
    <w:rsid w:val="006F5BD4"/>
    <w:rsid w:val="006F609B"/>
    <w:rsid w:val="006F6CD1"/>
    <w:rsid w:val="00700677"/>
    <w:rsid w:val="007034B9"/>
    <w:rsid w:val="00703865"/>
    <w:rsid w:val="00703D4A"/>
    <w:rsid w:val="0070413B"/>
    <w:rsid w:val="0070495B"/>
    <w:rsid w:val="00705199"/>
    <w:rsid w:val="007053D9"/>
    <w:rsid w:val="00705442"/>
    <w:rsid w:val="007058B3"/>
    <w:rsid w:val="0071055A"/>
    <w:rsid w:val="007110AD"/>
    <w:rsid w:val="00711193"/>
    <w:rsid w:val="0071167F"/>
    <w:rsid w:val="0071169C"/>
    <w:rsid w:val="00711705"/>
    <w:rsid w:val="00711A6B"/>
    <w:rsid w:val="00711DB6"/>
    <w:rsid w:val="007123F5"/>
    <w:rsid w:val="00713267"/>
    <w:rsid w:val="00713363"/>
    <w:rsid w:val="007133D5"/>
    <w:rsid w:val="0071344C"/>
    <w:rsid w:val="0071529B"/>
    <w:rsid w:val="007200FE"/>
    <w:rsid w:val="00720FD3"/>
    <w:rsid w:val="00721D0A"/>
    <w:rsid w:val="00722603"/>
    <w:rsid w:val="00723314"/>
    <w:rsid w:val="00723A29"/>
    <w:rsid w:val="00723F6A"/>
    <w:rsid w:val="00724ED1"/>
    <w:rsid w:val="007301DF"/>
    <w:rsid w:val="00730860"/>
    <w:rsid w:val="00731009"/>
    <w:rsid w:val="00731047"/>
    <w:rsid w:val="00731D80"/>
    <w:rsid w:val="00731F83"/>
    <w:rsid w:val="007325A5"/>
    <w:rsid w:val="00732890"/>
    <w:rsid w:val="00732FB9"/>
    <w:rsid w:val="007331A1"/>
    <w:rsid w:val="007331BE"/>
    <w:rsid w:val="0073351A"/>
    <w:rsid w:val="0073400C"/>
    <w:rsid w:val="0073425E"/>
    <w:rsid w:val="00734C0B"/>
    <w:rsid w:val="007352ED"/>
    <w:rsid w:val="007363DE"/>
    <w:rsid w:val="007363EB"/>
    <w:rsid w:val="007372BA"/>
    <w:rsid w:val="00737B25"/>
    <w:rsid w:val="00737DC7"/>
    <w:rsid w:val="00740461"/>
    <w:rsid w:val="00740CBE"/>
    <w:rsid w:val="00742D8E"/>
    <w:rsid w:val="007430AA"/>
    <w:rsid w:val="00743654"/>
    <w:rsid w:val="007445CF"/>
    <w:rsid w:val="00744A62"/>
    <w:rsid w:val="00745841"/>
    <w:rsid w:val="007501F3"/>
    <w:rsid w:val="00750EA5"/>
    <w:rsid w:val="00751311"/>
    <w:rsid w:val="00752603"/>
    <w:rsid w:val="0075335A"/>
    <w:rsid w:val="00753BD3"/>
    <w:rsid w:val="00753C94"/>
    <w:rsid w:val="00754023"/>
    <w:rsid w:val="007541A9"/>
    <w:rsid w:val="00754D96"/>
    <w:rsid w:val="0075644F"/>
    <w:rsid w:val="00757B94"/>
    <w:rsid w:val="00757F97"/>
    <w:rsid w:val="00760BF7"/>
    <w:rsid w:val="0076231C"/>
    <w:rsid w:val="00762A2C"/>
    <w:rsid w:val="007652E9"/>
    <w:rsid w:val="00765863"/>
    <w:rsid w:val="00766185"/>
    <w:rsid w:val="00766341"/>
    <w:rsid w:val="00766D25"/>
    <w:rsid w:val="00766EDD"/>
    <w:rsid w:val="007678F9"/>
    <w:rsid w:val="00767CA0"/>
    <w:rsid w:val="007701C8"/>
    <w:rsid w:val="00770B4D"/>
    <w:rsid w:val="00770F3A"/>
    <w:rsid w:val="0077174A"/>
    <w:rsid w:val="00772138"/>
    <w:rsid w:val="0077230E"/>
    <w:rsid w:val="00773C98"/>
    <w:rsid w:val="00773FDD"/>
    <w:rsid w:val="007744DE"/>
    <w:rsid w:val="00774E00"/>
    <w:rsid w:val="00775D5C"/>
    <w:rsid w:val="00776979"/>
    <w:rsid w:val="00776A7E"/>
    <w:rsid w:val="00777DC6"/>
    <w:rsid w:val="00777F04"/>
    <w:rsid w:val="00780FE8"/>
    <w:rsid w:val="00781785"/>
    <w:rsid w:val="00781EB2"/>
    <w:rsid w:val="00784289"/>
    <w:rsid w:val="0078466F"/>
    <w:rsid w:val="00784C61"/>
    <w:rsid w:val="00784FFE"/>
    <w:rsid w:val="007859AD"/>
    <w:rsid w:val="00785A6E"/>
    <w:rsid w:val="00785D6C"/>
    <w:rsid w:val="00785DD7"/>
    <w:rsid w:val="0078659E"/>
    <w:rsid w:val="00787473"/>
    <w:rsid w:val="007875C8"/>
    <w:rsid w:val="00787D04"/>
    <w:rsid w:val="007907D1"/>
    <w:rsid w:val="00790FEB"/>
    <w:rsid w:val="00791160"/>
    <w:rsid w:val="007911EC"/>
    <w:rsid w:val="00791236"/>
    <w:rsid w:val="00795CF2"/>
    <w:rsid w:val="007960FC"/>
    <w:rsid w:val="00796A38"/>
    <w:rsid w:val="00796B1C"/>
    <w:rsid w:val="00797209"/>
    <w:rsid w:val="00797913"/>
    <w:rsid w:val="007A082F"/>
    <w:rsid w:val="007A11F7"/>
    <w:rsid w:val="007A1925"/>
    <w:rsid w:val="007A245A"/>
    <w:rsid w:val="007A2C44"/>
    <w:rsid w:val="007A34C0"/>
    <w:rsid w:val="007A3AEC"/>
    <w:rsid w:val="007A57BB"/>
    <w:rsid w:val="007A637C"/>
    <w:rsid w:val="007A6AB9"/>
    <w:rsid w:val="007A7EDE"/>
    <w:rsid w:val="007B0270"/>
    <w:rsid w:val="007B0E0C"/>
    <w:rsid w:val="007B134B"/>
    <w:rsid w:val="007B17F1"/>
    <w:rsid w:val="007B27E3"/>
    <w:rsid w:val="007B28FD"/>
    <w:rsid w:val="007B2BB6"/>
    <w:rsid w:val="007B2E99"/>
    <w:rsid w:val="007B3CF7"/>
    <w:rsid w:val="007B4522"/>
    <w:rsid w:val="007B459F"/>
    <w:rsid w:val="007B7457"/>
    <w:rsid w:val="007B7551"/>
    <w:rsid w:val="007B77BF"/>
    <w:rsid w:val="007B781F"/>
    <w:rsid w:val="007C046E"/>
    <w:rsid w:val="007C05B4"/>
    <w:rsid w:val="007C0742"/>
    <w:rsid w:val="007C0A9D"/>
    <w:rsid w:val="007C22C1"/>
    <w:rsid w:val="007C2B69"/>
    <w:rsid w:val="007C4B7F"/>
    <w:rsid w:val="007C5C77"/>
    <w:rsid w:val="007C67F3"/>
    <w:rsid w:val="007C741E"/>
    <w:rsid w:val="007C78E8"/>
    <w:rsid w:val="007C7A46"/>
    <w:rsid w:val="007D112F"/>
    <w:rsid w:val="007D16E0"/>
    <w:rsid w:val="007D1BAE"/>
    <w:rsid w:val="007D20C6"/>
    <w:rsid w:val="007D28C2"/>
    <w:rsid w:val="007D301D"/>
    <w:rsid w:val="007D3306"/>
    <w:rsid w:val="007D3378"/>
    <w:rsid w:val="007D3A0C"/>
    <w:rsid w:val="007D3FAC"/>
    <w:rsid w:val="007D640A"/>
    <w:rsid w:val="007D6489"/>
    <w:rsid w:val="007D70A2"/>
    <w:rsid w:val="007D7294"/>
    <w:rsid w:val="007D74A6"/>
    <w:rsid w:val="007D76F2"/>
    <w:rsid w:val="007D7E3B"/>
    <w:rsid w:val="007E0B85"/>
    <w:rsid w:val="007E0CE8"/>
    <w:rsid w:val="007E13D4"/>
    <w:rsid w:val="007E1CC1"/>
    <w:rsid w:val="007E2D8A"/>
    <w:rsid w:val="007E3F83"/>
    <w:rsid w:val="007E445A"/>
    <w:rsid w:val="007E48EA"/>
    <w:rsid w:val="007E5EBC"/>
    <w:rsid w:val="007F1181"/>
    <w:rsid w:val="007F16E5"/>
    <w:rsid w:val="007F1792"/>
    <w:rsid w:val="007F19FD"/>
    <w:rsid w:val="007F25F7"/>
    <w:rsid w:val="007F2B77"/>
    <w:rsid w:val="007F3F26"/>
    <w:rsid w:val="007F45FB"/>
    <w:rsid w:val="007F49A9"/>
    <w:rsid w:val="007F54B2"/>
    <w:rsid w:val="007F570D"/>
    <w:rsid w:val="007F6419"/>
    <w:rsid w:val="007F6B81"/>
    <w:rsid w:val="00800550"/>
    <w:rsid w:val="00801390"/>
    <w:rsid w:val="008017E3"/>
    <w:rsid w:val="008018DA"/>
    <w:rsid w:val="00801C90"/>
    <w:rsid w:val="00802800"/>
    <w:rsid w:val="008051A9"/>
    <w:rsid w:val="00807C36"/>
    <w:rsid w:val="0081262E"/>
    <w:rsid w:val="008126B7"/>
    <w:rsid w:val="0081368D"/>
    <w:rsid w:val="00814A04"/>
    <w:rsid w:val="00814CAA"/>
    <w:rsid w:val="0081554D"/>
    <w:rsid w:val="008164A4"/>
    <w:rsid w:val="00816DA1"/>
    <w:rsid w:val="00817FED"/>
    <w:rsid w:val="008204CA"/>
    <w:rsid w:val="008208E4"/>
    <w:rsid w:val="008236A9"/>
    <w:rsid w:val="008253A1"/>
    <w:rsid w:val="0082630F"/>
    <w:rsid w:val="008277C2"/>
    <w:rsid w:val="008279A5"/>
    <w:rsid w:val="00827E3A"/>
    <w:rsid w:val="00830524"/>
    <w:rsid w:val="008315D4"/>
    <w:rsid w:val="0083263D"/>
    <w:rsid w:val="00832987"/>
    <w:rsid w:val="00832CD4"/>
    <w:rsid w:val="008333A8"/>
    <w:rsid w:val="00833884"/>
    <w:rsid w:val="00833B46"/>
    <w:rsid w:val="00833E16"/>
    <w:rsid w:val="00834E7B"/>
    <w:rsid w:val="00835C94"/>
    <w:rsid w:val="00840B7D"/>
    <w:rsid w:val="008421B1"/>
    <w:rsid w:val="0084263F"/>
    <w:rsid w:val="00842A77"/>
    <w:rsid w:val="00842CBF"/>
    <w:rsid w:val="008434BF"/>
    <w:rsid w:val="008438F3"/>
    <w:rsid w:val="0084445B"/>
    <w:rsid w:val="008457CE"/>
    <w:rsid w:val="00846744"/>
    <w:rsid w:val="00846893"/>
    <w:rsid w:val="008469CD"/>
    <w:rsid w:val="00847AD4"/>
    <w:rsid w:val="00850FC1"/>
    <w:rsid w:val="00851570"/>
    <w:rsid w:val="00851E63"/>
    <w:rsid w:val="00852E6F"/>
    <w:rsid w:val="0085309E"/>
    <w:rsid w:val="0085417B"/>
    <w:rsid w:val="008542B2"/>
    <w:rsid w:val="00854537"/>
    <w:rsid w:val="00854727"/>
    <w:rsid w:val="008547E7"/>
    <w:rsid w:val="008548A9"/>
    <w:rsid w:val="0085555B"/>
    <w:rsid w:val="008566AC"/>
    <w:rsid w:val="00857641"/>
    <w:rsid w:val="00857A5D"/>
    <w:rsid w:val="008602B4"/>
    <w:rsid w:val="00860966"/>
    <w:rsid w:val="00860B5C"/>
    <w:rsid w:val="00860B81"/>
    <w:rsid w:val="00860D96"/>
    <w:rsid w:val="00861B78"/>
    <w:rsid w:val="00862AB9"/>
    <w:rsid w:val="00862B44"/>
    <w:rsid w:val="00863389"/>
    <w:rsid w:val="00863400"/>
    <w:rsid w:val="0086412F"/>
    <w:rsid w:val="00864A5E"/>
    <w:rsid w:val="00864EDD"/>
    <w:rsid w:val="008651FA"/>
    <w:rsid w:val="0086562F"/>
    <w:rsid w:val="00865E6E"/>
    <w:rsid w:val="00865FA8"/>
    <w:rsid w:val="008660CA"/>
    <w:rsid w:val="00866E24"/>
    <w:rsid w:val="008700A9"/>
    <w:rsid w:val="008704AF"/>
    <w:rsid w:val="0087087D"/>
    <w:rsid w:val="00870F3A"/>
    <w:rsid w:val="008711FD"/>
    <w:rsid w:val="00871D48"/>
    <w:rsid w:val="00871E98"/>
    <w:rsid w:val="008720B4"/>
    <w:rsid w:val="00872374"/>
    <w:rsid w:val="00872DC2"/>
    <w:rsid w:val="0087398C"/>
    <w:rsid w:val="008742AC"/>
    <w:rsid w:val="008744D7"/>
    <w:rsid w:val="008757D7"/>
    <w:rsid w:val="008763EF"/>
    <w:rsid w:val="008764B5"/>
    <w:rsid w:val="008768B3"/>
    <w:rsid w:val="00876A2A"/>
    <w:rsid w:val="00876E34"/>
    <w:rsid w:val="008773A4"/>
    <w:rsid w:val="008800F3"/>
    <w:rsid w:val="008808F1"/>
    <w:rsid w:val="00880A17"/>
    <w:rsid w:val="00881021"/>
    <w:rsid w:val="00881C5F"/>
    <w:rsid w:val="00882DD6"/>
    <w:rsid w:val="00883674"/>
    <w:rsid w:val="0088390C"/>
    <w:rsid w:val="00884AC8"/>
    <w:rsid w:val="008857A3"/>
    <w:rsid w:val="00886282"/>
    <w:rsid w:val="008870BE"/>
    <w:rsid w:val="00887809"/>
    <w:rsid w:val="008902AB"/>
    <w:rsid w:val="00890D84"/>
    <w:rsid w:val="008914E0"/>
    <w:rsid w:val="00891A50"/>
    <w:rsid w:val="008926E7"/>
    <w:rsid w:val="00892EE8"/>
    <w:rsid w:val="0089310C"/>
    <w:rsid w:val="0089353B"/>
    <w:rsid w:val="00893734"/>
    <w:rsid w:val="00893D96"/>
    <w:rsid w:val="00893FE6"/>
    <w:rsid w:val="008943A8"/>
    <w:rsid w:val="00894F1F"/>
    <w:rsid w:val="00895339"/>
    <w:rsid w:val="00896AB2"/>
    <w:rsid w:val="008A003D"/>
    <w:rsid w:val="008A0492"/>
    <w:rsid w:val="008A4A35"/>
    <w:rsid w:val="008A4FA8"/>
    <w:rsid w:val="008A5A36"/>
    <w:rsid w:val="008A6D21"/>
    <w:rsid w:val="008A7A5A"/>
    <w:rsid w:val="008B01B4"/>
    <w:rsid w:val="008B0478"/>
    <w:rsid w:val="008B1650"/>
    <w:rsid w:val="008B168C"/>
    <w:rsid w:val="008B1BBA"/>
    <w:rsid w:val="008B2CCC"/>
    <w:rsid w:val="008B4BB3"/>
    <w:rsid w:val="008B4FB3"/>
    <w:rsid w:val="008B53D4"/>
    <w:rsid w:val="008B53EB"/>
    <w:rsid w:val="008B5765"/>
    <w:rsid w:val="008B6655"/>
    <w:rsid w:val="008B7E18"/>
    <w:rsid w:val="008B7E42"/>
    <w:rsid w:val="008C0A26"/>
    <w:rsid w:val="008C1A4C"/>
    <w:rsid w:val="008C2351"/>
    <w:rsid w:val="008C2E19"/>
    <w:rsid w:val="008C31DB"/>
    <w:rsid w:val="008C32A1"/>
    <w:rsid w:val="008C3B59"/>
    <w:rsid w:val="008C3E2F"/>
    <w:rsid w:val="008C4E67"/>
    <w:rsid w:val="008C5A1F"/>
    <w:rsid w:val="008C5DAE"/>
    <w:rsid w:val="008C64A6"/>
    <w:rsid w:val="008D1AC0"/>
    <w:rsid w:val="008D1D47"/>
    <w:rsid w:val="008D25A4"/>
    <w:rsid w:val="008D297F"/>
    <w:rsid w:val="008D31CE"/>
    <w:rsid w:val="008D360F"/>
    <w:rsid w:val="008D3680"/>
    <w:rsid w:val="008D4B3F"/>
    <w:rsid w:val="008D4BB1"/>
    <w:rsid w:val="008D57E1"/>
    <w:rsid w:val="008D5DA9"/>
    <w:rsid w:val="008D6521"/>
    <w:rsid w:val="008D6B70"/>
    <w:rsid w:val="008D7649"/>
    <w:rsid w:val="008E0BA3"/>
    <w:rsid w:val="008E0BEF"/>
    <w:rsid w:val="008E0D70"/>
    <w:rsid w:val="008E10C3"/>
    <w:rsid w:val="008E17CC"/>
    <w:rsid w:val="008E1965"/>
    <w:rsid w:val="008E1E7C"/>
    <w:rsid w:val="008E23D3"/>
    <w:rsid w:val="008E352E"/>
    <w:rsid w:val="008E483C"/>
    <w:rsid w:val="008E5587"/>
    <w:rsid w:val="008E58BF"/>
    <w:rsid w:val="008E605F"/>
    <w:rsid w:val="008E6400"/>
    <w:rsid w:val="008E6EEA"/>
    <w:rsid w:val="008E71A0"/>
    <w:rsid w:val="008E7EED"/>
    <w:rsid w:val="008F0A87"/>
    <w:rsid w:val="008F0CCC"/>
    <w:rsid w:val="008F1179"/>
    <w:rsid w:val="008F11B6"/>
    <w:rsid w:val="008F14DE"/>
    <w:rsid w:val="008F185D"/>
    <w:rsid w:val="008F1C7C"/>
    <w:rsid w:val="008F2750"/>
    <w:rsid w:val="008F3E5A"/>
    <w:rsid w:val="008F3EF3"/>
    <w:rsid w:val="008F425F"/>
    <w:rsid w:val="008F4388"/>
    <w:rsid w:val="008F4D92"/>
    <w:rsid w:val="008F4DC9"/>
    <w:rsid w:val="008F4E88"/>
    <w:rsid w:val="008F5904"/>
    <w:rsid w:val="008F5AE5"/>
    <w:rsid w:val="008F603B"/>
    <w:rsid w:val="008F66F7"/>
    <w:rsid w:val="008F71DB"/>
    <w:rsid w:val="008F7690"/>
    <w:rsid w:val="008F7A0C"/>
    <w:rsid w:val="00900B74"/>
    <w:rsid w:val="00901950"/>
    <w:rsid w:val="009021D2"/>
    <w:rsid w:val="00902706"/>
    <w:rsid w:val="00902E6C"/>
    <w:rsid w:val="009037E0"/>
    <w:rsid w:val="0090388E"/>
    <w:rsid w:val="0090396C"/>
    <w:rsid w:val="00903C42"/>
    <w:rsid w:val="00903CBC"/>
    <w:rsid w:val="00904056"/>
    <w:rsid w:val="00904606"/>
    <w:rsid w:val="00904763"/>
    <w:rsid w:val="00906316"/>
    <w:rsid w:val="00906EE2"/>
    <w:rsid w:val="00907F17"/>
    <w:rsid w:val="009109AC"/>
    <w:rsid w:val="00910D65"/>
    <w:rsid w:val="009119F3"/>
    <w:rsid w:val="00911E86"/>
    <w:rsid w:val="009120B2"/>
    <w:rsid w:val="009122E8"/>
    <w:rsid w:val="009137FD"/>
    <w:rsid w:val="009140C6"/>
    <w:rsid w:val="00914E45"/>
    <w:rsid w:val="00915084"/>
    <w:rsid w:val="0091564E"/>
    <w:rsid w:val="00915F07"/>
    <w:rsid w:val="009162EC"/>
    <w:rsid w:val="009166EC"/>
    <w:rsid w:val="00917FC7"/>
    <w:rsid w:val="00917FE5"/>
    <w:rsid w:val="0092007B"/>
    <w:rsid w:val="009201BD"/>
    <w:rsid w:val="00920355"/>
    <w:rsid w:val="00920F67"/>
    <w:rsid w:val="00922476"/>
    <w:rsid w:val="00922D52"/>
    <w:rsid w:val="00923173"/>
    <w:rsid w:val="009232A6"/>
    <w:rsid w:val="00923CC5"/>
    <w:rsid w:val="00925448"/>
    <w:rsid w:val="0092552D"/>
    <w:rsid w:val="00927C35"/>
    <w:rsid w:val="00927D2D"/>
    <w:rsid w:val="00927D5E"/>
    <w:rsid w:val="009301E9"/>
    <w:rsid w:val="009303CB"/>
    <w:rsid w:val="00930930"/>
    <w:rsid w:val="00931DAC"/>
    <w:rsid w:val="00932934"/>
    <w:rsid w:val="00933359"/>
    <w:rsid w:val="00933CED"/>
    <w:rsid w:val="0093411F"/>
    <w:rsid w:val="00936065"/>
    <w:rsid w:val="00936322"/>
    <w:rsid w:val="00936324"/>
    <w:rsid w:val="00936489"/>
    <w:rsid w:val="00937B9F"/>
    <w:rsid w:val="009408F4"/>
    <w:rsid w:val="00940CCD"/>
    <w:rsid w:val="00941FDE"/>
    <w:rsid w:val="0094228D"/>
    <w:rsid w:val="0094409B"/>
    <w:rsid w:val="00944430"/>
    <w:rsid w:val="00945E44"/>
    <w:rsid w:val="0094673C"/>
    <w:rsid w:val="00946A03"/>
    <w:rsid w:val="009471C2"/>
    <w:rsid w:val="00947967"/>
    <w:rsid w:val="00947D5E"/>
    <w:rsid w:val="00951E45"/>
    <w:rsid w:val="009533D9"/>
    <w:rsid w:val="00955367"/>
    <w:rsid w:val="00955EFB"/>
    <w:rsid w:val="00961E20"/>
    <w:rsid w:val="009626E4"/>
    <w:rsid w:val="00963263"/>
    <w:rsid w:val="00963747"/>
    <w:rsid w:val="00964777"/>
    <w:rsid w:val="00966669"/>
    <w:rsid w:val="00966CDE"/>
    <w:rsid w:val="00966F2A"/>
    <w:rsid w:val="0096706B"/>
    <w:rsid w:val="009700D2"/>
    <w:rsid w:val="009724E5"/>
    <w:rsid w:val="00973449"/>
    <w:rsid w:val="00973C4F"/>
    <w:rsid w:val="00973C62"/>
    <w:rsid w:val="00973F4B"/>
    <w:rsid w:val="00974F59"/>
    <w:rsid w:val="0097593A"/>
    <w:rsid w:val="00975B84"/>
    <w:rsid w:val="00975BC4"/>
    <w:rsid w:val="00975EBA"/>
    <w:rsid w:val="00976500"/>
    <w:rsid w:val="00976ECC"/>
    <w:rsid w:val="0098165A"/>
    <w:rsid w:val="00982DB1"/>
    <w:rsid w:val="0098421A"/>
    <w:rsid w:val="009842B9"/>
    <w:rsid w:val="009842CC"/>
    <w:rsid w:val="00985341"/>
    <w:rsid w:val="00985F34"/>
    <w:rsid w:val="0098658A"/>
    <w:rsid w:val="0098695F"/>
    <w:rsid w:val="00986C01"/>
    <w:rsid w:val="00986CBB"/>
    <w:rsid w:val="009875FA"/>
    <w:rsid w:val="00987EF2"/>
    <w:rsid w:val="00990FE3"/>
    <w:rsid w:val="00991418"/>
    <w:rsid w:val="0099288C"/>
    <w:rsid w:val="0099326C"/>
    <w:rsid w:val="009936DA"/>
    <w:rsid w:val="00993ACD"/>
    <w:rsid w:val="00994384"/>
    <w:rsid w:val="009944F4"/>
    <w:rsid w:val="00995A67"/>
    <w:rsid w:val="0099653A"/>
    <w:rsid w:val="009969AD"/>
    <w:rsid w:val="00996C8D"/>
    <w:rsid w:val="00997259"/>
    <w:rsid w:val="00997724"/>
    <w:rsid w:val="009978ED"/>
    <w:rsid w:val="00997DD2"/>
    <w:rsid w:val="009A03E6"/>
    <w:rsid w:val="009A0D62"/>
    <w:rsid w:val="009A2348"/>
    <w:rsid w:val="009A234B"/>
    <w:rsid w:val="009A3794"/>
    <w:rsid w:val="009A386B"/>
    <w:rsid w:val="009A5011"/>
    <w:rsid w:val="009A531B"/>
    <w:rsid w:val="009A6158"/>
    <w:rsid w:val="009A75E2"/>
    <w:rsid w:val="009A7931"/>
    <w:rsid w:val="009A7CAD"/>
    <w:rsid w:val="009B0774"/>
    <w:rsid w:val="009B0BEB"/>
    <w:rsid w:val="009B38FE"/>
    <w:rsid w:val="009B3C36"/>
    <w:rsid w:val="009B43C6"/>
    <w:rsid w:val="009B4817"/>
    <w:rsid w:val="009B52B4"/>
    <w:rsid w:val="009B5B16"/>
    <w:rsid w:val="009B7490"/>
    <w:rsid w:val="009C0441"/>
    <w:rsid w:val="009C168A"/>
    <w:rsid w:val="009C1C63"/>
    <w:rsid w:val="009C1CFC"/>
    <w:rsid w:val="009C28BA"/>
    <w:rsid w:val="009C2A30"/>
    <w:rsid w:val="009C350A"/>
    <w:rsid w:val="009C3A39"/>
    <w:rsid w:val="009C3BEF"/>
    <w:rsid w:val="009C3E06"/>
    <w:rsid w:val="009C57B5"/>
    <w:rsid w:val="009C5F41"/>
    <w:rsid w:val="009C7AED"/>
    <w:rsid w:val="009D0AEE"/>
    <w:rsid w:val="009D0B32"/>
    <w:rsid w:val="009D2062"/>
    <w:rsid w:val="009D211C"/>
    <w:rsid w:val="009D269A"/>
    <w:rsid w:val="009D36D5"/>
    <w:rsid w:val="009D5F07"/>
    <w:rsid w:val="009D6410"/>
    <w:rsid w:val="009D7047"/>
    <w:rsid w:val="009D7473"/>
    <w:rsid w:val="009E162B"/>
    <w:rsid w:val="009E1CF9"/>
    <w:rsid w:val="009E33EA"/>
    <w:rsid w:val="009E342E"/>
    <w:rsid w:val="009E387A"/>
    <w:rsid w:val="009E409D"/>
    <w:rsid w:val="009E494F"/>
    <w:rsid w:val="009E5650"/>
    <w:rsid w:val="009E77DB"/>
    <w:rsid w:val="009E7C42"/>
    <w:rsid w:val="009E7D3D"/>
    <w:rsid w:val="009F029D"/>
    <w:rsid w:val="009F1293"/>
    <w:rsid w:val="009F12F6"/>
    <w:rsid w:val="009F3171"/>
    <w:rsid w:val="009F329A"/>
    <w:rsid w:val="009F3560"/>
    <w:rsid w:val="009F3797"/>
    <w:rsid w:val="009F3BA0"/>
    <w:rsid w:val="009F4033"/>
    <w:rsid w:val="009F4E03"/>
    <w:rsid w:val="009F6171"/>
    <w:rsid w:val="009F64B4"/>
    <w:rsid w:val="00A00C71"/>
    <w:rsid w:val="00A0139F"/>
    <w:rsid w:val="00A03966"/>
    <w:rsid w:val="00A04BBD"/>
    <w:rsid w:val="00A05EA9"/>
    <w:rsid w:val="00A063AE"/>
    <w:rsid w:val="00A06F0D"/>
    <w:rsid w:val="00A10138"/>
    <w:rsid w:val="00A11072"/>
    <w:rsid w:val="00A114CD"/>
    <w:rsid w:val="00A1191B"/>
    <w:rsid w:val="00A11E73"/>
    <w:rsid w:val="00A129D4"/>
    <w:rsid w:val="00A13723"/>
    <w:rsid w:val="00A13D19"/>
    <w:rsid w:val="00A14408"/>
    <w:rsid w:val="00A14FAA"/>
    <w:rsid w:val="00A150B2"/>
    <w:rsid w:val="00A1578A"/>
    <w:rsid w:val="00A158FF"/>
    <w:rsid w:val="00A15B21"/>
    <w:rsid w:val="00A168EA"/>
    <w:rsid w:val="00A16953"/>
    <w:rsid w:val="00A16D59"/>
    <w:rsid w:val="00A171A3"/>
    <w:rsid w:val="00A17218"/>
    <w:rsid w:val="00A17270"/>
    <w:rsid w:val="00A20F4A"/>
    <w:rsid w:val="00A21AF8"/>
    <w:rsid w:val="00A21BB0"/>
    <w:rsid w:val="00A21E07"/>
    <w:rsid w:val="00A22155"/>
    <w:rsid w:val="00A22346"/>
    <w:rsid w:val="00A23172"/>
    <w:rsid w:val="00A23270"/>
    <w:rsid w:val="00A24848"/>
    <w:rsid w:val="00A25BAB"/>
    <w:rsid w:val="00A2609D"/>
    <w:rsid w:val="00A262E6"/>
    <w:rsid w:val="00A26867"/>
    <w:rsid w:val="00A3051D"/>
    <w:rsid w:val="00A31673"/>
    <w:rsid w:val="00A31CDD"/>
    <w:rsid w:val="00A32907"/>
    <w:rsid w:val="00A32E1C"/>
    <w:rsid w:val="00A3465A"/>
    <w:rsid w:val="00A34AC2"/>
    <w:rsid w:val="00A37A0F"/>
    <w:rsid w:val="00A4004C"/>
    <w:rsid w:val="00A4109B"/>
    <w:rsid w:val="00A411C9"/>
    <w:rsid w:val="00A4122E"/>
    <w:rsid w:val="00A417A1"/>
    <w:rsid w:val="00A422BB"/>
    <w:rsid w:val="00A423EC"/>
    <w:rsid w:val="00A43AAB"/>
    <w:rsid w:val="00A441C5"/>
    <w:rsid w:val="00A44484"/>
    <w:rsid w:val="00A477DD"/>
    <w:rsid w:val="00A47C7A"/>
    <w:rsid w:val="00A5241F"/>
    <w:rsid w:val="00A52C7C"/>
    <w:rsid w:val="00A53582"/>
    <w:rsid w:val="00A54220"/>
    <w:rsid w:val="00A5473B"/>
    <w:rsid w:val="00A566A7"/>
    <w:rsid w:val="00A56CA6"/>
    <w:rsid w:val="00A60643"/>
    <w:rsid w:val="00A62801"/>
    <w:rsid w:val="00A6339F"/>
    <w:rsid w:val="00A6451F"/>
    <w:rsid w:val="00A64604"/>
    <w:rsid w:val="00A64C84"/>
    <w:rsid w:val="00A65596"/>
    <w:rsid w:val="00A65829"/>
    <w:rsid w:val="00A6655A"/>
    <w:rsid w:val="00A6666D"/>
    <w:rsid w:val="00A67CD5"/>
    <w:rsid w:val="00A716D3"/>
    <w:rsid w:val="00A71C5D"/>
    <w:rsid w:val="00A71D24"/>
    <w:rsid w:val="00A722DB"/>
    <w:rsid w:val="00A72538"/>
    <w:rsid w:val="00A727BF"/>
    <w:rsid w:val="00A74A23"/>
    <w:rsid w:val="00A75A1C"/>
    <w:rsid w:val="00A76406"/>
    <w:rsid w:val="00A77369"/>
    <w:rsid w:val="00A777C1"/>
    <w:rsid w:val="00A80A6F"/>
    <w:rsid w:val="00A810A7"/>
    <w:rsid w:val="00A81259"/>
    <w:rsid w:val="00A813CA"/>
    <w:rsid w:val="00A815C3"/>
    <w:rsid w:val="00A81740"/>
    <w:rsid w:val="00A8212A"/>
    <w:rsid w:val="00A8219E"/>
    <w:rsid w:val="00A83278"/>
    <w:rsid w:val="00A845DC"/>
    <w:rsid w:val="00A86673"/>
    <w:rsid w:val="00A8679C"/>
    <w:rsid w:val="00A8730D"/>
    <w:rsid w:val="00A87E4E"/>
    <w:rsid w:val="00A90096"/>
    <w:rsid w:val="00A904C9"/>
    <w:rsid w:val="00A90CE2"/>
    <w:rsid w:val="00A90D91"/>
    <w:rsid w:val="00A918F0"/>
    <w:rsid w:val="00A935B3"/>
    <w:rsid w:val="00A938BA"/>
    <w:rsid w:val="00A94B19"/>
    <w:rsid w:val="00A96134"/>
    <w:rsid w:val="00A969C5"/>
    <w:rsid w:val="00A96D4C"/>
    <w:rsid w:val="00A97673"/>
    <w:rsid w:val="00A97743"/>
    <w:rsid w:val="00A979ED"/>
    <w:rsid w:val="00AA0113"/>
    <w:rsid w:val="00AA0160"/>
    <w:rsid w:val="00AA0DEB"/>
    <w:rsid w:val="00AA1269"/>
    <w:rsid w:val="00AA251E"/>
    <w:rsid w:val="00AA2564"/>
    <w:rsid w:val="00AA287D"/>
    <w:rsid w:val="00AA28A5"/>
    <w:rsid w:val="00AA3BDA"/>
    <w:rsid w:val="00AA4ADE"/>
    <w:rsid w:val="00AA4B9D"/>
    <w:rsid w:val="00AA6238"/>
    <w:rsid w:val="00AA62FC"/>
    <w:rsid w:val="00AA6523"/>
    <w:rsid w:val="00AA69DB"/>
    <w:rsid w:val="00AA6FC0"/>
    <w:rsid w:val="00AA70FC"/>
    <w:rsid w:val="00AA754D"/>
    <w:rsid w:val="00AA7F89"/>
    <w:rsid w:val="00AB054F"/>
    <w:rsid w:val="00AB089A"/>
    <w:rsid w:val="00AB1333"/>
    <w:rsid w:val="00AB28E3"/>
    <w:rsid w:val="00AB2CF0"/>
    <w:rsid w:val="00AB40D4"/>
    <w:rsid w:val="00AB51E5"/>
    <w:rsid w:val="00AC041F"/>
    <w:rsid w:val="00AC12BA"/>
    <w:rsid w:val="00AC14BE"/>
    <w:rsid w:val="00AC2F9E"/>
    <w:rsid w:val="00AC3A1C"/>
    <w:rsid w:val="00AC3CB6"/>
    <w:rsid w:val="00AC3E10"/>
    <w:rsid w:val="00AC3F92"/>
    <w:rsid w:val="00AC5645"/>
    <w:rsid w:val="00AC564E"/>
    <w:rsid w:val="00AC5D9F"/>
    <w:rsid w:val="00AC5DD4"/>
    <w:rsid w:val="00AC6724"/>
    <w:rsid w:val="00AC75A9"/>
    <w:rsid w:val="00AC7BE9"/>
    <w:rsid w:val="00AD0317"/>
    <w:rsid w:val="00AD0D3D"/>
    <w:rsid w:val="00AD2129"/>
    <w:rsid w:val="00AD260E"/>
    <w:rsid w:val="00AD2964"/>
    <w:rsid w:val="00AD370C"/>
    <w:rsid w:val="00AD46DF"/>
    <w:rsid w:val="00AD495C"/>
    <w:rsid w:val="00AD4F75"/>
    <w:rsid w:val="00AD5246"/>
    <w:rsid w:val="00AD696A"/>
    <w:rsid w:val="00AD7480"/>
    <w:rsid w:val="00AD77C5"/>
    <w:rsid w:val="00AE084C"/>
    <w:rsid w:val="00AE1836"/>
    <w:rsid w:val="00AE2A55"/>
    <w:rsid w:val="00AE2EC4"/>
    <w:rsid w:val="00AE6142"/>
    <w:rsid w:val="00AE6AB2"/>
    <w:rsid w:val="00AE7F87"/>
    <w:rsid w:val="00AF06E9"/>
    <w:rsid w:val="00AF0704"/>
    <w:rsid w:val="00AF07E0"/>
    <w:rsid w:val="00AF081A"/>
    <w:rsid w:val="00AF0E6A"/>
    <w:rsid w:val="00AF1DF6"/>
    <w:rsid w:val="00AF1E4D"/>
    <w:rsid w:val="00AF2527"/>
    <w:rsid w:val="00AF3BAB"/>
    <w:rsid w:val="00AF3C94"/>
    <w:rsid w:val="00AF41EF"/>
    <w:rsid w:val="00AF4E1D"/>
    <w:rsid w:val="00AF4FA7"/>
    <w:rsid w:val="00AF5801"/>
    <w:rsid w:val="00AF6463"/>
    <w:rsid w:val="00AF665A"/>
    <w:rsid w:val="00AF6685"/>
    <w:rsid w:val="00AF6DF5"/>
    <w:rsid w:val="00B00578"/>
    <w:rsid w:val="00B006B1"/>
    <w:rsid w:val="00B0203E"/>
    <w:rsid w:val="00B03C06"/>
    <w:rsid w:val="00B03E59"/>
    <w:rsid w:val="00B04A57"/>
    <w:rsid w:val="00B04EB3"/>
    <w:rsid w:val="00B05727"/>
    <w:rsid w:val="00B05781"/>
    <w:rsid w:val="00B05BD6"/>
    <w:rsid w:val="00B06727"/>
    <w:rsid w:val="00B06BA5"/>
    <w:rsid w:val="00B073F2"/>
    <w:rsid w:val="00B074BA"/>
    <w:rsid w:val="00B078CC"/>
    <w:rsid w:val="00B101F6"/>
    <w:rsid w:val="00B11194"/>
    <w:rsid w:val="00B12611"/>
    <w:rsid w:val="00B12997"/>
    <w:rsid w:val="00B12B3F"/>
    <w:rsid w:val="00B12BD4"/>
    <w:rsid w:val="00B13142"/>
    <w:rsid w:val="00B1384E"/>
    <w:rsid w:val="00B139CB"/>
    <w:rsid w:val="00B14608"/>
    <w:rsid w:val="00B156CD"/>
    <w:rsid w:val="00B15A3D"/>
    <w:rsid w:val="00B1640E"/>
    <w:rsid w:val="00B1733E"/>
    <w:rsid w:val="00B20CA0"/>
    <w:rsid w:val="00B218AA"/>
    <w:rsid w:val="00B21FEE"/>
    <w:rsid w:val="00B222B7"/>
    <w:rsid w:val="00B22752"/>
    <w:rsid w:val="00B22ACB"/>
    <w:rsid w:val="00B22E9A"/>
    <w:rsid w:val="00B23C26"/>
    <w:rsid w:val="00B23D86"/>
    <w:rsid w:val="00B25208"/>
    <w:rsid w:val="00B25413"/>
    <w:rsid w:val="00B25DCE"/>
    <w:rsid w:val="00B25E03"/>
    <w:rsid w:val="00B27BB5"/>
    <w:rsid w:val="00B312B9"/>
    <w:rsid w:val="00B31881"/>
    <w:rsid w:val="00B31FCF"/>
    <w:rsid w:val="00B32BEE"/>
    <w:rsid w:val="00B32FF6"/>
    <w:rsid w:val="00B3635B"/>
    <w:rsid w:val="00B36EC2"/>
    <w:rsid w:val="00B37055"/>
    <w:rsid w:val="00B40939"/>
    <w:rsid w:val="00B40B2A"/>
    <w:rsid w:val="00B40C78"/>
    <w:rsid w:val="00B4207E"/>
    <w:rsid w:val="00B4227C"/>
    <w:rsid w:val="00B42ACE"/>
    <w:rsid w:val="00B42E12"/>
    <w:rsid w:val="00B43C04"/>
    <w:rsid w:val="00B4529A"/>
    <w:rsid w:val="00B45634"/>
    <w:rsid w:val="00B45845"/>
    <w:rsid w:val="00B4653C"/>
    <w:rsid w:val="00B467D6"/>
    <w:rsid w:val="00B46B36"/>
    <w:rsid w:val="00B47085"/>
    <w:rsid w:val="00B47A44"/>
    <w:rsid w:val="00B542E0"/>
    <w:rsid w:val="00B54703"/>
    <w:rsid w:val="00B54ABC"/>
    <w:rsid w:val="00B55B42"/>
    <w:rsid w:val="00B56A90"/>
    <w:rsid w:val="00B56ED2"/>
    <w:rsid w:val="00B57CBB"/>
    <w:rsid w:val="00B6083E"/>
    <w:rsid w:val="00B60925"/>
    <w:rsid w:val="00B60D01"/>
    <w:rsid w:val="00B61F03"/>
    <w:rsid w:val="00B63294"/>
    <w:rsid w:val="00B63AB0"/>
    <w:rsid w:val="00B63B26"/>
    <w:rsid w:val="00B644F9"/>
    <w:rsid w:val="00B64796"/>
    <w:rsid w:val="00B64D3C"/>
    <w:rsid w:val="00B65514"/>
    <w:rsid w:val="00B65859"/>
    <w:rsid w:val="00B660B3"/>
    <w:rsid w:val="00B66F15"/>
    <w:rsid w:val="00B67249"/>
    <w:rsid w:val="00B672DE"/>
    <w:rsid w:val="00B675D0"/>
    <w:rsid w:val="00B7067A"/>
    <w:rsid w:val="00B7087F"/>
    <w:rsid w:val="00B714B2"/>
    <w:rsid w:val="00B72669"/>
    <w:rsid w:val="00B7385B"/>
    <w:rsid w:val="00B7391E"/>
    <w:rsid w:val="00B746CE"/>
    <w:rsid w:val="00B74EBC"/>
    <w:rsid w:val="00B74FB7"/>
    <w:rsid w:val="00B76B32"/>
    <w:rsid w:val="00B8120A"/>
    <w:rsid w:val="00B81378"/>
    <w:rsid w:val="00B82970"/>
    <w:rsid w:val="00B83EF9"/>
    <w:rsid w:val="00B83FD8"/>
    <w:rsid w:val="00B8407A"/>
    <w:rsid w:val="00B84EFE"/>
    <w:rsid w:val="00B85346"/>
    <w:rsid w:val="00B87D7D"/>
    <w:rsid w:val="00B90A8E"/>
    <w:rsid w:val="00B91D42"/>
    <w:rsid w:val="00B91D43"/>
    <w:rsid w:val="00B92500"/>
    <w:rsid w:val="00B92538"/>
    <w:rsid w:val="00B92EB3"/>
    <w:rsid w:val="00B92F88"/>
    <w:rsid w:val="00B93C35"/>
    <w:rsid w:val="00B94095"/>
    <w:rsid w:val="00B945DE"/>
    <w:rsid w:val="00B946FF"/>
    <w:rsid w:val="00B952A2"/>
    <w:rsid w:val="00B95E53"/>
    <w:rsid w:val="00B95F17"/>
    <w:rsid w:val="00B96343"/>
    <w:rsid w:val="00B96784"/>
    <w:rsid w:val="00B9696E"/>
    <w:rsid w:val="00B97F41"/>
    <w:rsid w:val="00B97FDF"/>
    <w:rsid w:val="00BA08A4"/>
    <w:rsid w:val="00BA1705"/>
    <w:rsid w:val="00BA175C"/>
    <w:rsid w:val="00BA19F4"/>
    <w:rsid w:val="00BA2127"/>
    <w:rsid w:val="00BA2D01"/>
    <w:rsid w:val="00BA33BF"/>
    <w:rsid w:val="00BA4E7A"/>
    <w:rsid w:val="00BA5EDE"/>
    <w:rsid w:val="00BA639B"/>
    <w:rsid w:val="00BA6478"/>
    <w:rsid w:val="00BA6925"/>
    <w:rsid w:val="00BA69CB"/>
    <w:rsid w:val="00BB07EC"/>
    <w:rsid w:val="00BB1944"/>
    <w:rsid w:val="00BB1CEA"/>
    <w:rsid w:val="00BB2A17"/>
    <w:rsid w:val="00BB2B85"/>
    <w:rsid w:val="00BB2E51"/>
    <w:rsid w:val="00BB3A9C"/>
    <w:rsid w:val="00BB3BF2"/>
    <w:rsid w:val="00BB58FE"/>
    <w:rsid w:val="00BB619D"/>
    <w:rsid w:val="00BB6DCC"/>
    <w:rsid w:val="00BC0641"/>
    <w:rsid w:val="00BC08CF"/>
    <w:rsid w:val="00BC0DFB"/>
    <w:rsid w:val="00BC469D"/>
    <w:rsid w:val="00BC4D7D"/>
    <w:rsid w:val="00BC5628"/>
    <w:rsid w:val="00BC58AF"/>
    <w:rsid w:val="00BC5A1C"/>
    <w:rsid w:val="00BD05CC"/>
    <w:rsid w:val="00BD0DEC"/>
    <w:rsid w:val="00BD1597"/>
    <w:rsid w:val="00BD20B8"/>
    <w:rsid w:val="00BD2B1E"/>
    <w:rsid w:val="00BD2E2E"/>
    <w:rsid w:val="00BD38C5"/>
    <w:rsid w:val="00BD42D6"/>
    <w:rsid w:val="00BD51E6"/>
    <w:rsid w:val="00BD53DF"/>
    <w:rsid w:val="00BD595E"/>
    <w:rsid w:val="00BD79C8"/>
    <w:rsid w:val="00BD7AA3"/>
    <w:rsid w:val="00BD7AB2"/>
    <w:rsid w:val="00BE02DB"/>
    <w:rsid w:val="00BE0507"/>
    <w:rsid w:val="00BE0877"/>
    <w:rsid w:val="00BE091C"/>
    <w:rsid w:val="00BE0E95"/>
    <w:rsid w:val="00BE1E90"/>
    <w:rsid w:val="00BE28D7"/>
    <w:rsid w:val="00BE2B1E"/>
    <w:rsid w:val="00BE34BE"/>
    <w:rsid w:val="00BE5D4D"/>
    <w:rsid w:val="00BE682C"/>
    <w:rsid w:val="00BE6F0C"/>
    <w:rsid w:val="00BE7B89"/>
    <w:rsid w:val="00BF0811"/>
    <w:rsid w:val="00BF0C90"/>
    <w:rsid w:val="00BF21A4"/>
    <w:rsid w:val="00BF283A"/>
    <w:rsid w:val="00BF38B6"/>
    <w:rsid w:val="00BF4446"/>
    <w:rsid w:val="00BF5121"/>
    <w:rsid w:val="00BF5349"/>
    <w:rsid w:val="00BF55EC"/>
    <w:rsid w:val="00BF579D"/>
    <w:rsid w:val="00BF66BF"/>
    <w:rsid w:val="00BF6736"/>
    <w:rsid w:val="00BF6FD7"/>
    <w:rsid w:val="00BF7490"/>
    <w:rsid w:val="00BF7B7A"/>
    <w:rsid w:val="00C00C2C"/>
    <w:rsid w:val="00C0144E"/>
    <w:rsid w:val="00C01A43"/>
    <w:rsid w:val="00C0247E"/>
    <w:rsid w:val="00C02684"/>
    <w:rsid w:val="00C026C2"/>
    <w:rsid w:val="00C04555"/>
    <w:rsid w:val="00C05FB9"/>
    <w:rsid w:val="00C06221"/>
    <w:rsid w:val="00C062E0"/>
    <w:rsid w:val="00C06B6A"/>
    <w:rsid w:val="00C06E04"/>
    <w:rsid w:val="00C07835"/>
    <w:rsid w:val="00C07E61"/>
    <w:rsid w:val="00C10F70"/>
    <w:rsid w:val="00C114C3"/>
    <w:rsid w:val="00C114DE"/>
    <w:rsid w:val="00C1200D"/>
    <w:rsid w:val="00C122E2"/>
    <w:rsid w:val="00C12811"/>
    <w:rsid w:val="00C12B86"/>
    <w:rsid w:val="00C12C9D"/>
    <w:rsid w:val="00C12EDF"/>
    <w:rsid w:val="00C152CF"/>
    <w:rsid w:val="00C153A9"/>
    <w:rsid w:val="00C153B3"/>
    <w:rsid w:val="00C171FB"/>
    <w:rsid w:val="00C17D93"/>
    <w:rsid w:val="00C213DE"/>
    <w:rsid w:val="00C21612"/>
    <w:rsid w:val="00C22958"/>
    <w:rsid w:val="00C231CC"/>
    <w:rsid w:val="00C25052"/>
    <w:rsid w:val="00C26144"/>
    <w:rsid w:val="00C26888"/>
    <w:rsid w:val="00C26A44"/>
    <w:rsid w:val="00C2749E"/>
    <w:rsid w:val="00C2792D"/>
    <w:rsid w:val="00C27A03"/>
    <w:rsid w:val="00C27B29"/>
    <w:rsid w:val="00C27C25"/>
    <w:rsid w:val="00C3035F"/>
    <w:rsid w:val="00C30774"/>
    <w:rsid w:val="00C3135F"/>
    <w:rsid w:val="00C313CB"/>
    <w:rsid w:val="00C316AA"/>
    <w:rsid w:val="00C31B14"/>
    <w:rsid w:val="00C32CBF"/>
    <w:rsid w:val="00C32DC2"/>
    <w:rsid w:val="00C335FE"/>
    <w:rsid w:val="00C348A9"/>
    <w:rsid w:val="00C35284"/>
    <w:rsid w:val="00C353B2"/>
    <w:rsid w:val="00C37FD8"/>
    <w:rsid w:val="00C400D2"/>
    <w:rsid w:val="00C4039D"/>
    <w:rsid w:val="00C40750"/>
    <w:rsid w:val="00C40898"/>
    <w:rsid w:val="00C41207"/>
    <w:rsid w:val="00C42319"/>
    <w:rsid w:val="00C42EB8"/>
    <w:rsid w:val="00C4369F"/>
    <w:rsid w:val="00C441C9"/>
    <w:rsid w:val="00C44CD9"/>
    <w:rsid w:val="00C45B9F"/>
    <w:rsid w:val="00C45CA5"/>
    <w:rsid w:val="00C4653C"/>
    <w:rsid w:val="00C4673B"/>
    <w:rsid w:val="00C47FBA"/>
    <w:rsid w:val="00C501C9"/>
    <w:rsid w:val="00C5033F"/>
    <w:rsid w:val="00C505BE"/>
    <w:rsid w:val="00C516D0"/>
    <w:rsid w:val="00C52363"/>
    <w:rsid w:val="00C539C6"/>
    <w:rsid w:val="00C5413D"/>
    <w:rsid w:val="00C552F0"/>
    <w:rsid w:val="00C5609E"/>
    <w:rsid w:val="00C566A1"/>
    <w:rsid w:val="00C57639"/>
    <w:rsid w:val="00C57C69"/>
    <w:rsid w:val="00C604FE"/>
    <w:rsid w:val="00C61C86"/>
    <w:rsid w:val="00C6290D"/>
    <w:rsid w:val="00C62ADA"/>
    <w:rsid w:val="00C62DCC"/>
    <w:rsid w:val="00C62E4D"/>
    <w:rsid w:val="00C63D93"/>
    <w:rsid w:val="00C64CFD"/>
    <w:rsid w:val="00C661A3"/>
    <w:rsid w:val="00C6644D"/>
    <w:rsid w:val="00C6681B"/>
    <w:rsid w:val="00C70277"/>
    <w:rsid w:val="00C71BA0"/>
    <w:rsid w:val="00C71F76"/>
    <w:rsid w:val="00C722D1"/>
    <w:rsid w:val="00C73220"/>
    <w:rsid w:val="00C733AF"/>
    <w:rsid w:val="00C74C96"/>
    <w:rsid w:val="00C751E1"/>
    <w:rsid w:val="00C75C18"/>
    <w:rsid w:val="00C76575"/>
    <w:rsid w:val="00C76CAD"/>
    <w:rsid w:val="00C77663"/>
    <w:rsid w:val="00C8032D"/>
    <w:rsid w:val="00C8083A"/>
    <w:rsid w:val="00C81AA9"/>
    <w:rsid w:val="00C82449"/>
    <w:rsid w:val="00C824BA"/>
    <w:rsid w:val="00C82B17"/>
    <w:rsid w:val="00C82E92"/>
    <w:rsid w:val="00C8390D"/>
    <w:rsid w:val="00C844B4"/>
    <w:rsid w:val="00C84E6E"/>
    <w:rsid w:val="00C85D6F"/>
    <w:rsid w:val="00C86C7B"/>
    <w:rsid w:val="00C878CA"/>
    <w:rsid w:val="00C90054"/>
    <w:rsid w:val="00C903A6"/>
    <w:rsid w:val="00C91F4D"/>
    <w:rsid w:val="00C9304E"/>
    <w:rsid w:val="00C93BCE"/>
    <w:rsid w:val="00C93FE6"/>
    <w:rsid w:val="00C945DE"/>
    <w:rsid w:val="00C953F3"/>
    <w:rsid w:val="00C965A9"/>
    <w:rsid w:val="00C97B63"/>
    <w:rsid w:val="00CA04F2"/>
    <w:rsid w:val="00CA0AEC"/>
    <w:rsid w:val="00CA0C0C"/>
    <w:rsid w:val="00CA0C90"/>
    <w:rsid w:val="00CA1AD8"/>
    <w:rsid w:val="00CA201E"/>
    <w:rsid w:val="00CA23E7"/>
    <w:rsid w:val="00CA2B7F"/>
    <w:rsid w:val="00CA31CB"/>
    <w:rsid w:val="00CA434E"/>
    <w:rsid w:val="00CA4541"/>
    <w:rsid w:val="00CA4DB7"/>
    <w:rsid w:val="00CA4E55"/>
    <w:rsid w:val="00CA567F"/>
    <w:rsid w:val="00CA7880"/>
    <w:rsid w:val="00CA7944"/>
    <w:rsid w:val="00CA7AAA"/>
    <w:rsid w:val="00CA7D97"/>
    <w:rsid w:val="00CB0BF6"/>
    <w:rsid w:val="00CB2A83"/>
    <w:rsid w:val="00CB3719"/>
    <w:rsid w:val="00CB43F5"/>
    <w:rsid w:val="00CB47D5"/>
    <w:rsid w:val="00CB595A"/>
    <w:rsid w:val="00CB6137"/>
    <w:rsid w:val="00CB6273"/>
    <w:rsid w:val="00CB6BBD"/>
    <w:rsid w:val="00CB77A4"/>
    <w:rsid w:val="00CC0741"/>
    <w:rsid w:val="00CC1485"/>
    <w:rsid w:val="00CC1F96"/>
    <w:rsid w:val="00CC2BC7"/>
    <w:rsid w:val="00CC395C"/>
    <w:rsid w:val="00CC39C6"/>
    <w:rsid w:val="00CC40BC"/>
    <w:rsid w:val="00CC45DD"/>
    <w:rsid w:val="00CC603C"/>
    <w:rsid w:val="00CC68B4"/>
    <w:rsid w:val="00CC6C4F"/>
    <w:rsid w:val="00CC74AE"/>
    <w:rsid w:val="00CD0158"/>
    <w:rsid w:val="00CD04BA"/>
    <w:rsid w:val="00CD0899"/>
    <w:rsid w:val="00CD0E2E"/>
    <w:rsid w:val="00CD1459"/>
    <w:rsid w:val="00CD1B60"/>
    <w:rsid w:val="00CD23DF"/>
    <w:rsid w:val="00CD2798"/>
    <w:rsid w:val="00CD3745"/>
    <w:rsid w:val="00CD4380"/>
    <w:rsid w:val="00CD477C"/>
    <w:rsid w:val="00CD633F"/>
    <w:rsid w:val="00CD645B"/>
    <w:rsid w:val="00CD646F"/>
    <w:rsid w:val="00CD671C"/>
    <w:rsid w:val="00CD6E2B"/>
    <w:rsid w:val="00CD6F79"/>
    <w:rsid w:val="00CD76B5"/>
    <w:rsid w:val="00CD796B"/>
    <w:rsid w:val="00CD7F46"/>
    <w:rsid w:val="00CE0103"/>
    <w:rsid w:val="00CE0940"/>
    <w:rsid w:val="00CE14B2"/>
    <w:rsid w:val="00CE1B4E"/>
    <w:rsid w:val="00CE1C81"/>
    <w:rsid w:val="00CE21E5"/>
    <w:rsid w:val="00CE23E0"/>
    <w:rsid w:val="00CE2B79"/>
    <w:rsid w:val="00CE3347"/>
    <w:rsid w:val="00CE3D1A"/>
    <w:rsid w:val="00CE3D6E"/>
    <w:rsid w:val="00CE4340"/>
    <w:rsid w:val="00CE439B"/>
    <w:rsid w:val="00CE4E92"/>
    <w:rsid w:val="00CE50E4"/>
    <w:rsid w:val="00CE5B61"/>
    <w:rsid w:val="00CE6962"/>
    <w:rsid w:val="00CE72DD"/>
    <w:rsid w:val="00CF0B22"/>
    <w:rsid w:val="00CF0CB9"/>
    <w:rsid w:val="00CF0FAE"/>
    <w:rsid w:val="00CF2754"/>
    <w:rsid w:val="00CF310D"/>
    <w:rsid w:val="00CF4197"/>
    <w:rsid w:val="00CF53E5"/>
    <w:rsid w:val="00CF55E6"/>
    <w:rsid w:val="00CF613D"/>
    <w:rsid w:val="00CF6C56"/>
    <w:rsid w:val="00CF6CAD"/>
    <w:rsid w:val="00CF70AE"/>
    <w:rsid w:val="00CF7659"/>
    <w:rsid w:val="00D00255"/>
    <w:rsid w:val="00D007C3"/>
    <w:rsid w:val="00D01652"/>
    <w:rsid w:val="00D021AC"/>
    <w:rsid w:val="00D03326"/>
    <w:rsid w:val="00D036E5"/>
    <w:rsid w:val="00D040AD"/>
    <w:rsid w:val="00D05B45"/>
    <w:rsid w:val="00D07C52"/>
    <w:rsid w:val="00D106C0"/>
    <w:rsid w:val="00D1084C"/>
    <w:rsid w:val="00D1112B"/>
    <w:rsid w:val="00D11D5C"/>
    <w:rsid w:val="00D12340"/>
    <w:rsid w:val="00D1363E"/>
    <w:rsid w:val="00D13838"/>
    <w:rsid w:val="00D14284"/>
    <w:rsid w:val="00D15F5E"/>
    <w:rsid w:val="00D16516"/>
    <w:rsid w:val="00D2029E"/>
    <w:rsid w:val="00D20483"/>
    <w:rsid w:val="00D20D93"/>
    <w:rsid w:val="00D20E68"/>
    <w:rsid w:val="00D21694"/>
    <w:rsid w:val="00D221C7"/>
    <w:rsid w:val="00D226C5"/>
    <w:rsid w:val="00D227B6"/>
    <w:rsid w:val="00D2298D"/>
    <w:rsid w:val="00D23323"/>
    <w:rsid w:val="00D236D3"/>
    <w:rsid w:val="00D24271"/>
    <w:rsid w:val="00D24EB3"/>
    <w:rsid w:val="00D25ECD"/>
    <w:rsid w:val="00D26F1E"/>
    <w:rsid w:val="00D30291"/>
    <w:rsid w:val="00D3199B"/>
    <w:rsid w:val="00D31A4F"/>
    <w:rsid w:val="00D33667"/>
    <w:rsid w:val="00D346EF"/>
    <w:rsid w:val="00D34A86"/>
    <w:rsid w:val="00D34A94"/>
    <w:rsid w:val="00D34C75"/>
    <w:rsid w:val="00D34ED6"/>
    <w:rsid w:val="00D36CDB"/>
    <w:rsid w:val="00D3789E"/>
    <w:rsid w:val="00D41813"/>
    <w:rsid w:val="00D41882"/>
    <w:rsid w:val="00D4240A"/>
    <w:rsid w:val="00D43728"/>
    <w:rsid w:val="00D437F7"/>
    <w:rsid w:val="00D43B40"/>
    <w:rsid w:val="00D43D6D"/>
    <w:rsid w:val="00D4589B"/>
    <w:rsid w:val="00D4596B"/>
    <w:rsid w:val="00D461DA"/>
    <w:rsid w:val="00D463D0"/>
    <w:rsid w:val="00D46FF5"/>
    <w:rsid w:val="00D474CE"/>
    <w:rsid w:val="00D479D4"/>
    <w:rsid w:val="00D47A33"/>
    <w:rsid w:val="00D47E0A"/>
    <w:rsid w:val="00D503C1"/>
    <w:rsid w:val="00D50C38"/>
    <w:rsid w:val="00D50D9A"/>
    <w:rsid w:val="00D51414"/>
    <w:rsid w:val="00D5428A"/>
    <w:rsid w:val="00D547CE"/>
    <w:rsid w:val="00D5538A"/>
    <w:rsid w:val="00D57250"/>
    <w:rsid w:val="00D60E24"/>
    <w:rsid w:val="00D61724"/>
    <w:rsid w:val="00D6185B"/>
    <w:rsid w:val="00D61DB8"/>
    <w:rsid w:val="00D62917"/>
    <w:rsid w:val="00D637A4"/>
    <w:rsid w:val="00D6489C"/>
    <w:rsid w:val="00D64A0C"/>
    <w:rsid w:val="00D66570"/>
    <w:rsid w:val="00D66773"/>
    <w:rsid w:val="00D66793"/>
    <w:rsid w:val="00D66838"/>
    <w:rsid w:val="00D66EF3"/>
    <w:rsid w:val="00D672CA"/>
    <w:rsid w:val="00D71231"/>
    <w:rsid w:val="00D71603"/>
    <w:rsid w:val="00D71D0C"/>
    <w:rsid w:val="00D725ED"/>
    <w:rsid w:val="00D7387D"/>
    <w:rsid w:val="00D73919"/>
    <w:rsid w:val="00D73C30"/>
    <w:rsid w:val="00D73C99"/>
    <w:rsid w:val="00D73CD6"/>
    <w:rsid w:val="00D73CDB"/>
    <w:rsid w:val="00D745B7"/>
    <w:rsid w:val="00D74F12"/>
    <w:rsid w:val="00D751DF"/>
    <w:rsid w:val="00D753FE"/>
    <w:rsid w:val="00D774E2"/>
    <w:rsid w:val="00D803DD"/>
    <w:rsid w:val="00D808B2"/>
    <w:rsid w:val="00D81427"/>
    <w:rsid w:val="00D8218F"/>
    <w:rsid w:val="00D828E0"/>
    <w:rsid w:val="00D83453"/>
    <w:rsid w:val="00D838DF"/>
    <w:rsid w:val="00D8433A"/>
    <w:rsid w:val="00D84CE8"/>
    <w:rsid w:val="00D8581A"/>
    <w:rsid w:val="00D85DD4"/>
    <w:rsid w:val="00D863AD"/>
    <w:rsid w:val="00D86F49"/>
    <w:rsid w:val="00D87344"/>
    <w:rsid w:val="00D909EE"/>
    <w:rsid w:val="00D91987"/>
    <w:rsid w:val="00D922E2"/>
    <w:rsid w:val="00D92801"/>
    <w:rsid w:val="00D9284B"/>
    <w:rsid w:val="00D92BFE"/>
    <w:rsid w:val="00D92E5E"/>
    <w:rsid w:val="00D93451"/>
    <w:rsid w:val="00D93985"/>
    <w:rsid w:val="00D947FA"/>
    <w:rsid w:val="00D94C89"/>
    <w:rsid w:val="00D94D86"/>
    <w:rsid w:val="00D95485"/>
    <w:rsid w:val="00D96B89"/>
    <w:rsid w:val="00D96EF1"/>
    <w:rsid w:val="00D979F0"/>
    <w:rsid w:val="00D97D26"/>
    <w:rsid w:val="00DA0EC8"/>
    <w:rsid w:val="00DA0FFB"/>
    <w:rsid w:val="00DA1123"/>
    <w:rsid w:val="00DA11A8"/>
    <w:rsid w:val="00DA1233"/>
    <w:rsid w:val="00DA2F77"/>
    <w:rsid w:val="00DA3FFA"/>
    <w:rsid w:val="00DA4791"/>
    <w:rsid w:val="00DA4972"/>
    <w:rsid w:val="00DA4A63"/>
    <w:rsid w:val="00DA5419"/>
    <w:rsid w:val="00DA600F"/>
    <w:rsid w:val="00DA70D5"/>
    <w:rsid w:val="00DA7C2C"/>
    <w:rsid w:val="00DB08FA"/>
    <w:rsid w:val="00DB0C74"/>
    <w:rsid w:val="00DB0D97"/>
    <w:rsid w:val="00DB111D"/>
    <w:rsid w:val="00DB2B92"/>
    <w:rsid w:val="00DB379F"/>
    <w:rsid w:val="00DB3EFE"/>
    <w:rsid w:val="00DB4E24"/>
    <w:rsid w:val="00DB55DB"/>
    <w:rsid w:val="00DB5B72"/>
    <w:rsid w:val="00DB61D5"/>
    <w:rsid w:val="00DB65FB"/>
    <w:rsid w:val="00DB6B3F"/>
    <w:rsid w:val="00DB6FBF"/>
    <w:rsid w:val="00DB70D4"/>
    <w:rsid w:val="00DB7D99"/>
    <w:rsid w:val="00DC0002"/>
    <w:rsid w:val="00DC089D"/>
    <w:rsid w:val="00DC0D2B"/>
    <w:rsid w:val="00DC157B"/>
    <w:rsid w:val="00DC1C3A"/>
    <w:rsid w:val="00DC321C"/>
    <w:rsid w:val="00DC3E22"/>
    <w:rsid w:val="00DC428C"/>
    <w:rsid w:val="00DC57BA"/>
    <w:rsid w:val="00DC5ADB"/>
    <w:rsid w:val="00DC61E5"/>
    <w:rsid w:val="00DC66A1"/>
    <w:rsid w:val="00DC6D1D"/>
    <w:rsid w:val="00DC7B4F"/>
    <w:rsid w:val="00DC7EFF"/>
    <w:rsid w:val="00DD0B5B"/>
    <w:rsid w:val="00DD1842"/>
    <w:rsid w:val="00DD1AD6"/>
    <w:rsid w:val="00DD207F"/>
    <w:rsid w:val="00DD5246"/>
    <w:rsid w:val="00DD5945"/>
    <w:rsid w:val="00DD5A2E"/>
    <w:rsid w:val="00DD5D18"/>
    <w:rsid w:val="00DD5D31"/>
    <w:rsid w:val="00DD6C78"/>
    <w:rsid w:val="00DE2F2B"/>
    <w:rsid w:val="00DE32F7"/>
    <w:rsid w:val="00DE3809"/>
    <w:rsid w:val="00DE5D15"/>
    <w:rsid w:val="00DE667A"/>
    <w:rsid w:val="00DE6D07"/>
    <w:rsid w:val="00DE6FA7"/>
    <w:rsid w:val="00DE72E7"/>
    <w:rsid w:val="00DE7D07"/>
    <w:rsid w:val="00DF07B4"/>
    <w:rsid w:val="00DF0FE5"/>
    <w:rsid w:val="00DF109C"/>
    <w:rsid w:val="00DF1604"/>
    <w:rsid w:val="00DF175C"/>
    <w:rsid w:val="00DF3B48"/>
    <w:rsid w:val="00DF4D9A"/>
    <w:rsid w:val="00DF5432"/>
    <w:rsid w:val="00DF570B"/>
    <w:rsid w:val="00DF598E"/>
    <w:rsid w:val="00DF5BD4"/>
    <w:rsid w:val="00DF5CFF"/>
    <w:rsid w:val="00DF5E40"/>
    <w:rsid w:val="00DF6179"/>
    <w:rsid w:val="00DF7245"/>
    <w:rsid w:val="00E011AD"/>
    <w:rsid w:val="00E0128F"/>
    <w:rsid w:val="00E01352"/>
    <w:rsid w:val="00E014EA"/>
    <w:rsid w:val="00E01D31"/>
    <w:rsid w:val="00E02E31"/>
    <w:rsid w:val="00E0335F"/>
    <w:rsid w:val="00E03B52"/>
    <w:rsid w:val="00E03BF1"/>
    <w:rsid w:val="00E043F4"/>
    <w:rsid w:val="00E046E8"/>
    <w:rsid w:val="00E04988"/>
    <w:rsid w:val="00E05C70"/>
    <w:rsid w:val="00E05FC5"/>
    <w:rsid w:val="00E060CA"/>
    <w:rsid w:val="00E065FD"/>
    <w:rsid w:val="00E06838"/>
    <w:rsid w:val="00E06EBD"/>
    <w:rsid w:val="00E11F07"/>
    <w:rsid w:val="00E13605"/>
    <w:rsid w:val="00E13A10"/>
    <w:rsid w:val="00E13ADE"/>
    <w:rsid w:val="00E1503B"/>
    <w:rsid w:val="00E15203"/>
    <w:rsid w:val="00E15F6A"/>
    <w:rsid w:val="00E1602D"/>
    <w:rsid w:val="00E16622"/>
    <w:rsid w:val="00E16F86"/>
    <w:rsid w:val="00E17AF6"/>
    <w:rsid w:val="00E204B8"/>
    <w:rsid w:val="00E2051D"/>
    <w:rsid w:val="00E2091F"/>
    <w:rsid w:val="00E21A18"/>
    <w:rsid w:val="00E23284"/>
    <w:rsid w:val="00E24C69"/>
    <w:rsid w:val="00E25BF2"/>
    <w:rsid w:val="00E260AF"/>
    <w:rsid w:val="00E2715B"/>
    <w:rsid w:val="00E27B41"/>
    <w:rsid w:val="00E30BD8"/>
    <w:rsid w:val="00E3139C"/>
    <w:rsid w:val="00E314F4"/>
    <w:rsid w:val="00E31665"/>
    <w:rsid w:val="00E32DDB"/>
    <w:rsid w:val="00E333FB"/>
    <w:rsid w:val="00E34225"/>
    <w:rsid w:val="00E347F6"/>
    <w:rsid w:val="00E35230"/>
    <w:rsid w:val="00E35C45"/>
    <w:rsid w:val="00E3606C"/>
    <w:rsid w:val="00E36CC2"/>
    <w:rsid w:val="00E36F69"/>
    <w:rsid w:val="00E371E1"/>
    <w:rsid w:val="00E40C43"/>
    <w:rsid w:val="00E40D2D"/>
    <w:rsid w:val="00E40F40"/>
    <w:rsid w:val="00E40FE3"/>
    <w:rsid w:val="00E414C3"/>
    <w:rsid w:val="00E41645"/>
    <w:rsid w:val="00E43244"/>
    <w:rsid w:val="00E4424A"/>
    <w:rsid w:val="00E44461"/>
    <w:rsid w:val="00E4485C"/>
    <w:rsid w:val="00E44D7B"/>
    <w:rsid w:val="00E45107"/>
    <w:rsid w:val="00E461CF"/>
    <w:rsid w:val="00E46D88"/>
    <w:rsid w:val="00E4753C"/>
    <w:rsid w:val="00E47AAA"/>
    <w:rsid w:val="00E50924"/>
    <w:rsid w:val="00E510E0"/>
    <w:rsid w:val="00E5117C"/>
    <w:rsid w:val="00E5157A"/>
    <w:rsid w:val="00E51614"/>
    <w:rsid w:val="00E52E1E"/>
    <w:rsid w:val="00E53ACD"/>
    <w:rsid w:val="00E54E7A"/>
    <w:rsid w:val="00E54ED0"/>
    <w:rsid w:val="00E55D91"/>
    <w:rsid w:val="00E569B6"/>
    <w:rsid w:val="00E56D52"/>
    <w:rsid w:val="00E56E63"/>
    <w:rsid w:val="00E570A2"/>
    <w:rsid w:val="00E6039B"/>
    <w:rsid w:val="00E604CE"/>
    <w:rsid w:val="00E625EB"/>
    <w:rsid w:val="00E64AB7"/>
    <w:rsid w:val="00E6550F"/>
    <w:rsid w:val="00E6688D"/>
    <w:rsid w:val="00E672C4"/>
    <w:rsid w:val="00E674F0"/>
    <w:rsid w:val="00E677EF"/>
    <w:rsid w:val="00E7161A"/>
    <w:rsid w:val="00E719AA"/>
    <w:rsid w:val="00E72ECF"/>
    <w:rsid w:val="00E75210"/>
    <w:rsid w:val="00E76422"/>
    <w:rsid w:val="00E7692F"/>
    <w:rsid w:val="00E77377"/>
    <w:rsid w:val="00E7752B"/>
    <w:rsid w:val="00E77DCB"/>
    <w:rsid w:val="00E80601"/>
    <w:rsid w:val="00E81003"/>
    <w:rsid w:val="00E82200"/>
    <w:rsid w:val="00E855B4"/>
    <w:rsid w:val="00E8613B"/>
    <w:rsid w:val="00E90486"/>
    <w:rsid w:val="00E90A02"/>
    <w:rsid w:val="00E9133F"/>
    <w:rsid w:val="00E9209D"/>
    <w:rsid w:val="00E92309"/>
    <w:rsid w:val="00E92A6E"/>
    <w:rsid w:val="00E92D9F"/>
    <w:rsid w:val="00E932D4"/>
    <w:rsid w:val="00E93D43"/>
    <w:rsid w:val="00E93DDF"/>
    <w:rsid w:val="00E93FA3"/>
    <w:rsid w:val="00E95B38"/>
    <w:rsid w:val="00E96001"/>
    <w:rsid w:val="00EA00A6"/>
    <w:rsid w:val="00EA04E8"/>
    <w:rsid w:val="00EA0959"/>
    <w:rsid w:val="00EA0ABD"/>
    <w:rsid w:val="00EA1173"/>
    <w:rsid w:val="00EA12EE"/>
    <w:rsid w:val="00EA26CB"/>
    <w:rsid w:val="00EA36CB"/>
    <w:rsid w:val="00EA3CC0"/>
    <w:rsid w:val="00EA4054"/>
    <w:rsid w:val="00EA427D"/>
    <w:rsid w:val="00EA4386"/>
    <w:rsid w:val="00EA63BA"/>
    <w:rsid w:val="00EA6CDA"/>
    <w:rsid w:val="00EA7820"/>
    <w:rsid w:val="00EA78D3"/>
    <w:rsid w:val="00EB1E67"/>
    <w:rsid w:val="00EB28ED"/>
    <w:rsid w:val="00EB5BD5"/>
    <w:rsid w:val="00EB6CFD"/>
    <w:rsid w:val="00EB6D63"/>
    <w:rsid w:val="00EB70FC"/>
    <w:rsid w:val="00EB7124"/>
    <w:rsid w:val="00EB73DA"/>
    <w:rsid w:val="00EB7EAA"/>
    <w:rsid w:val="00EC0122"/>
    <w:rsid w:val="00EC0E1B"/>
    <w:rsid w:val="00EC205B"/>
    <w:rsid w:val="00EC2841"/>
    <w:rsid w:val="00EC2F79"/>
    <w:rsid w:val="00EC44CC"/>
    <w:rsid w:val="00EC47F7"/>
    <w:rsid w:val="00EC6FC4"/>
    <w:rsid w:val="00EC789D"/>
    <w:rsid w:val="00EC7A57"/>
    <w:rsid w:val="00ED029D"/>
    <w:rsid w:val="00ED08A5"/>
    <w:rsid w:val="00ED0B60"/>
    <w:rsid w:val="00ED0CEC"/>
    <w:rsid w:val="00ED0DE9"/>
    <w:rsid w:val="00ED1448"/>
    <w:rsid w:val="00ED1AC1"/>
    <w:rsid w:val="00ED21C3"/>
    <w:rsid w:val="00ED44D8"/>
    <w:rsid w:val="00ED4D09"/>
    <w:rsid w:val="00ED50BD"/>
    <w:rsid w:val="00ED57CA"/>
    <w:rsid w:val="00ED5BC5"/>
    <w:rsid w:val="00ED5D3E"/>
    <w:rsid w:val="00ED6404"/>
    <w:rsid w:val="00ED679A"/>
    <w:rsid w:val="00ED7347"/>
    <w:rsid w:val="00EE0ACC"/>
    <w:rsid w:val="00EE15B5"/>
    <w:rsid w:val="00EE30BE"/>
    <w:rsid w:val="00EE3696"/>
    <w:rsid w:val="00EE3AB5"/>
    <w:rsid w:val="00EE46A1"/>
    <w:rsid w:val="00EE4931"/>
    <w:rsid w:val="00EE572E"/>
    <w:rsid w:val="00EE58E9"/>
    <w:rsid w:val="00EE5C87"/>
    <w:rsid w:val="00EE73C8"/>
    <w:rsid w:val="00EE7A44"/>
    <w:rsid w:val="00EF0128"/>
    <w:rsid w:val="00EF0218"/>
    <w:rsid w:val="00EF142D"/>
    <w:rsid w:val="00EF1959"/>
    <w:rsid w:val="00EF3233"/>
    <w:rsid w:val="00EF3A02"/>
    <w:rsid w:val="00EF4843"/>
    <w:rsid w:val="00EF494A"/>
    <w:rsid w:val="00EF4EF1"/>
    <w:rsid w:val="00EF5E36"/>
    <w:rsid w:val="00EF6372"/>
    <w:rsid w:val="00EF64B4"/>
    <w:rsid w:val="00EF6CAE"/>
    <w:rsid w:val="00EF72EC"/>
    <w:rsid w:val="00EF7BC7"/>
    <w:rsid w:val="00F00B08"/>
    <w:rsid w:val="00F01963"/>
    <w:rsid w:val="00F02132"/>
    <w:rsid w:val="00F03C45"/>
    <w:rsid w:val="00F05283"/>
    <w:rsid w:val="00F05CD7"/>
    <w:rsid w:val="00F05D22"/>
    <w:rsid w:val="00F06090"/>
    <w:rsid w:val="00F07D26"/>
    <w:rsid w:val="00F10623"/>
    <w:rsid w:val="00F1151D"/>
    <w:rsid w:val="00F12067"/>
    <w:rsid w:val="00F12D14"/>
    <w:rsid w:val="00F12DEC"/>
    <w:rsid w:val="00F14A37"/>
    <w:rsid w:val="00F156CD"/>
    <w:rsid w:val="00F158B9"/>
    <w:rsid w:val="00F15A52"/>
    <w:rsid w:val="00F15D31"/>
    <w:rsid w:val="00F17075"/>
    <w:rsid w:val="00F17923"/>
    <w:rsid w:val="00F17CC2"/>
    <w:rsid w:val="00F2022A"/>
    <w:rsid w:val="00F2049B"/>
    <w:rsid w:val="00F21689"/>
    <w:rsid w:val="00F21952"/>
    <w:rsid w:val="00F22B9D"/>
    <w:rsid w:val="00F22BD9"/>
    <w:rsid w:val="00F22DB2"/>
    <w:rsid w:val="00F23049"/>
    <w:rsid w:val="00F24112"/>
    <w:rsid w:val="00F242AA"/>
    <w:rsid w:val="00F2460D"/>
    <w:rsid w:val="00F24654"/>
    <w:rsid w:val="00F24D54"/>
    <w:rsid w:val="00F25178"/>
    <w:rsid w:val="00F254FA"/>
    <w:rsid w:val="00F2628E"/>
    <w:rsid w:val="00F2665E"/>
    <w:rsid w:val="00F26772"/>
    <w:rsid w:val="00F27496"/>
    <w:rsid w:val="00F2758F"/>
    <w:rsid w:val="00F27B74"/>
    <w:rsid w:val="00F30430"/>
    <w:rsid w:val="00F30B26"/>
    <w:rsid w:val="00F31268"/>
    <w:rsid w:val="00F31356"/>
    <w:rsid w:val="00F31453"/>
    <w:rsid w:val="00F31687"/>
    <w:rsid w:val="00F31930"/>
    <w:rsid w:val="00F31B7F"/>
    <w:rsid w:val="00F331CA"/>
    <w:rsid w:val="00F35BE5"/>
    <w:rsid w:val="00F362A9"/>
    <w:rsid w:val="00F36B03"/>
    <w:rsid w:val="00F36E6D"/>
    <w:rsid w:val="00F36F40"/>
    <w:rsid w:val="00F41A65"/>
    <w:rsid w:val="00F437CB"/>
    <w:rsid w:val="00F4397A"/>
    <w:rsid w:val="00F43EA6"/>
    <w:rsid w:val="00F446E6"/>
    <w:rsid w:val="00F47517"/>
    <w:rsid w:val="00F47704"/>
    <w:rsid w:val="00F50A66"/>
    <w:rsid w:val="00F51708"/>
    <w:rsid w:val="00F522A8"/>
    <w:rsid w:val="00F52481"/>
    <w:rsid w:val="00F52599"/>
    <w:rsid w:val="00F530A9"/>
    <w:rsid w:val="00F530BB"/>
    <w:rsid w:val="00F534C7"/>
    <w:rsid w:val="00F54A0D"/>
    <w:rsid w:val="00F557E8"/>
    <w:rsid w:val="00F571ED"/>
    <w:rsid w:val="00F57A88"/>
    <w:rsid w:val="00F60F56"/>
    <w:rsid w:val="00F61363"/>
    <w:rsid w:val="00F6171E"/>
    <w:rsid w:val="00F624CB"/>
    <w:rsid w:val="00F62F97"/>
    <w:rsid w:val="00F63BD6"/>
    <w:rsid w:val="00F642D5"/>
    <w:rsid w:val="00F65C33"/>
    <w:rsid w:val="00F65C66"/>
    <w:rsid w:val="00F66211"/>
    <w:rsid w:val="00F6634D"/>
    <w:rsid w:val="00F667A0"/>
    <w:rsid w:val="00F66BD4"/>
    <w:rsid w:val="00F66D34"/>
    <w:rsid w:val="00F700E3"/>
    <w:rsid w:val="00F704C6"/>
    <w:rsid w:val="00F70AFD"/>
    <w:rsid w:val="00F70F5B"/>
    <w:rsid w:val="00F73FA0"/>
    <w:rsid w:val="00F74397"/>
    <w:rsid w:val="00F752DD"/>
    <w:rsid w:val="00F764FC"/>
    <w:rsid w:val="00F76633"/>
    <w:rsid w:val="00F76F43"/>
    <w:rsid w:val="00F8015D"/>
    <w:rsid w:val="00F80A49"/>
    <w:rsid w:val="00F81487"/>
    <w:rsid w:val="00F83370"/>
    <w:rsid w:val="00F834DE"/>
    <w:rsid w:val="00F84BD0"/>
    <w:rsid w:val="00F85453"/>
    <w:rsid w:val="00F85B76"/>
    <w:rsid w:val="00F866CE"/>
    <w:rsid w:val="00F87BD2"/>
    <w:rsid w:val="00F87EBC"/>
    <w:rsid w:val="00F908B3"/>
    <w:rsid w:val="00F9138A"/>
    <w:rsid w:val="00F9157D"/>
    <w:rsid w:val="00F91EA6"/>
    <w:rsid w:val="00F921E2"/>
    <w:rsid w:val="00F927E2"/>
    <w:rsid w:val="00F936A9"/>
    <w:rsid w:val="00F93AB6"/>
    <w:rsid w:val="00F957B7"/>
    <w:rsid w:val="00F9581C"/>
    <w:rsid w:val="00F95C0F"/>
    <w:rsid w:val="00F96877"/>
    <w:rsid w:val="00F96DEA"/>
    <w:rsid w:val="00F96E49"/>
    <w:rsid w:val="00FA004F"/>
    <w:rsid w:val="00FA1042"/>
    <w:rsid w:val="00FA1066"/>
    <w:rsid w:val="00FA2F3C"/>
    <w:rsid w:val="00FA3A51"/>
    <w:rsid w:val="00FA3D67"/>
    <w:rsid w:val="00FA410D"/>
    <w:rsid w:val="00FA413D"/>
    <w:rsid w:val="00FA5587"/>
    <w:rsid w:val="00FB01AF"/>
    <w:rsid w:val="00FB0213"/>
    <w:rsid w:val="00FB2BE0"/>
    <w:rsid w:val="00FB3086"/>
    <w:rsid w:val="00FB335D"/>
    <w:rsid w:val="00FB3744"/>
    <w:rsid w:val="00FB451B"/>
    <w:rsid w:val="00FB4F1B"/>
    <w:rsid w:val="00FB5CEE"/>
    <w:rsid w:val="00FB5F43"/>
    <w:rsid w:val="00FB6241"/>
    <w:rsid w:val="00FB644C"/>
    <w:rsid w:val="00FB757C"/>
    <w:rsid w:val="00FB7AE6"/>
    <w:rsid w:val="00FC153D"/>
    <w:rsid w:val="00FC1B5F"/>
    <w:rsid w:val="00FC1CF2"/>
    <w:rsid w:val="00FC2E45"/>
    <w:rsid w:val="00FC48E6"/>
    <w:rsid w:val="00FC4AE5"/>
    <w:rsid w:val="00FC6283"/>
    <w:rsid w:val="00FD0A78"/>
    <w:rsid w:val="00FD0BDE"/>
    <w:rsid w:val="00FD12FE"/>
    <w:rsid w:val="00FD1D43"/>
    <w:rsid w:val="00FD25FD"/>
    <w:rsid w:val="00FD32DF"/>
    <w:rsid w:val="00FD4447"/>
    <w:rsid w:val="00FD454C"/>
    <w:rsid w:val="00FD6190"/>
    <w:rsid w:val="00FD62C0"/>
    <w:rsid w:val="00FD640A"/>
    <w:rsid w:val="00FD6DC5"/>
    <w:rsid w:val="00FD7BE3"/>
    <w:rsid w:val="00FE2384"/>
    <w:rsid w:val="00FE2493"/>
    <w:rsid w:val="00FE42D7"/>
    <w:rsid w:val="00FE5091"/>
    <w:rsid w:val="00FE61F1"/>
    <w:rsid w:val="00FE64B2"/>
    <w:rsid w:val="00FE6B44"/>
    <w:rsid w:val="00FE75DB"/>
    <w:rsid w:val="00FE7F24"/>
    <w:rsid w:val="00FF0CB5"/>
    <w:rsid w:val="00FF181B"/>
    <w:rsid w:val="00FF1C16"/>
    <w:rsid w:val="00FF1F59"/>
    <w:rsid w:val="00FF3085"/>
    <w:rsid w:val="00FF34A1"/>
    <w:rsid w:val="00FF3955"/>
    <w:rsid w:val="00FF3958"/>
    <w:rsid w:val="00FF3AFD"/>
    <w:rsid w:val="00FF4C7B"/>
    <w:rsid w:val="00FF4DC2"/>
    <w:rsid w:val="00FF532C"/>
    <w:rsid w:val="00FF544A"/>
    <w:rsid w:val="00FF70C5"/>
    <w:rsid w:val="00F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6C654"/>
  <w15:docId w15:val="{FDA48067-B646-4612-9206-4579696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208E9"/>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D41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rsid w:val="007A637C"/>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uiPriority w:val="22"/>
    <w:qFormat/>
    <w:rsid w:val="00493DB0"/>
    <w:rPr>
      <w:b/>
      <w:bCs/>
    </w:rPr>
  </w:style>
  <w:style w:type="character" w:styleId="Odwoaniedokomentarza">
    <w:name w:val="annotation reference"/>
    <w:basedOn w:val="Domylnaczcionkaakapitu"/>
    <w:uiPriority w:val="99"/>
    <w:rsid w:val="00BE7B89"/>
    <w:rPr>
      <w:sz w:val="16"/>
      <w:szCs w:val="16"/>
    </w:rPr>
  </w:style>
  <w:style w:type="paragraph" w:styleId="Tekstkomentarza">
    <w:name w:val="annotation text"/>
    <w:basedOn w:val="Normalny"/>
    <w:link w:val="TekstkomentarzaZnak"/>
    <w:uiPriority w:val="99"/>
    <w:rsid w:val="00BE7B89"/>
    <w:rPr>
      <w:sz w:val="20"/>
      <w:szCs w:val="20"/>
    </w:rPr>
  </w:style>
  <w:style w:type="character" w:customStyle="1" w:styleId="TekstkomentarzaZnak">
    <w:name w:val="Tekst komentarza Znak"/>
    <w:basedOn w:val="Domylnaczcionkaakapitu"/>
    <w:link w:val="Tekstkomentarza"/>
    <w:uiPriority w:val="99"/>
    <w:rsid w:val="00BE7B89"/>
  </w:style>
  <w:style w:type="paragraph" w:styleId="Tematkomentarza">
    <w:name w:val="annotation subject"/>
    <w:basedOn w:val="Tekstkomentarza"/>
    <w:next w:val="Tekstkomentarza"/>
    <w:link w:val="TematkomentarzaZnak"/>
    <w:uiPriority w:val="99"/>
    <w:rsid w:val="00BE7B89"/>
    <w:rPr>
      <w:b/>
      <w:bCs/>
    </w:rPr>
  </w:style>
  <w:style w:type="character" w:customStyle="1" w:styleId="TematkomentarzaZnak">
    <w:name w:val="Temat komentarza Znak"/>
    <w:basedOn w:val="TekstkomentarzaZnak"/>
    <w:link w:val="Tematkomentarza"/>
    <w:uiPriority w:val="99"/>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List Paragraph1,Akapit z listą31,Numerowanie,BulletC,Akapit z listą11,Bullets,Kolorowa lista — akcent 11,normalny,Wypunktowanie,EST_akapit z listą,Akapit z listą3"/>
    <w:basedOn w:val="Normalny"/>
    <w:link w:val="AkapitzlistZnak"/>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3428D"/>
    <w:rPr>
      <w:color w:val="0000FF" w:themeColor="hyperlink"/>
      <w:u w:val="single"/>
    </w:rPr>
  </w:style>
  <w:style w:type="paragraph" w:customStyle="1" w:styleId="Bodytext1">
    <w:name w:val="Body text1"/>
    <w:basedOn w:val="Normalny"/>
    <w:uiPriority w:val="99"/>
    <w:rsid w:val="00553A6A"/>
    <w:pPr>
      <w:widowControl w:val="0"/>
      <w:shd w:val="clear" w:color="auto" w:fill="FFFFFF"/>
      <w:spacing w:after="240" w:line="240" w:lineRule="atLeast"/>
      <w:ind w:hanging="400"/>
    </w:pPr>
    <w:rPr>
      <w:spacing w:val="10"/>
      <w:sz w:val="21"/>
      <w:szCs w:val="21"/>
    </w:rPr>
  </w:style>
  <w:style w:type="character" w:customStyle="1" w:styleId="AkapitzlistZnak">
    <w:name w:val="Akapit z listą Znak"/>
    <w:aliases w:val="Wyliczanie Znak,List Paragraph Znak,Obiekt Znak,Nagłówek_JP Znak,normalny tekst Znak,Akapit z listą4 Znak,List Paragraph1 Znak,Akapit z listą31 Znak,Numerowanie Znak,BulletC Znak,Akapit z listą11 Znak,Bullets Znak,normalny Znak"/>
    <w:link w:val="Akapitzlist"/>
    <w:uiPriority w:val="34"/>
    <w:qFormat/>
    <w:rsid w:val="00BE28D7"/>
    <w:rPr>
      <w:sz w:val="24"/>
      <w:szCs w:val="24"/>
    </w:rPr>
  </w:style>
  <w:style w:type="paragraph" w:styleId="Bezodstpw">
    <w:name w:val="No Spacing"/>
    <w:uiPriority w:val="1"/>
    <w:qFormat/>
    <w:rsid w:val="00B4529A"/>
    <w:rPr>
      <w:sz w:val="24"/>
      <w:szCs w:val="24"/>
    </w:rPr>
  </w:style>
  <w:style w:type="paragraph" w:customStyle="1" w:styleId="Bezodstpw1">
    <w:name w:val="Bez odstępów1"/>
    <w:uiPriority w:val="99"/>
    <w:rsid w:val="00656176"/>
    <w:rPr>
      <w:sz w:val="24"/>
      <w:szCs w:val="24"/>
    </w:rPr>
  </w:style>
  <w:style w:type="paragraph" w:styleId="Tekstpodstawowywcity">
    <w:name w:val="Body Text Indent"/>
    <w:basedOn w:val="Normalny"/>
    <w:link w:val="TekstpodstawowywcityZnak"/>
    <w:rsid w:val="007A245A"/>
    <w:pPr>
      <w:spacing w:after="120"/>
      <w:ind w:left="283"/>
    </w:pPr>
  </w:style>
  <w:style w:type="character" w:customStyle="1" w:styleId="TekstpodstawowywcityZnak">
    <w:name w:val="Tekst podstawowy wcięty Znak"/>
    <w:basedOn w:val="Domylnaczcionkaakapitu"/>
    <w:link w:val="Tekstpodstawowywcity"/>
    <w:rsid w:val="007A245A"/>
    <w:rPr>
      <w:sz w:val="24"/>
      <w:szCs w:val="24"/>
    </w:rPr>
  </w:style>
  <w:style w:type="paragraph" w:styleId="Tekstpodstawowyzwciciem">
    <w:name w:val="Body Text First Indent"/>
    <w:basedOn w:val="Tekstpodstawowy"/>
    <w:link w:val="TekstpodstawowyzwciciemZnak"/>
    <w:rsid w:val="0046111D"/>
    <w:pPr>
      <w:ind w:firstLine="360"/>
    </w:pPr>
    <w:rPr>
      <w:szCs w:val="24"/>
    </w:rPr>
  </w:style>
  <w:style w:type="character" w:customStyle="1" w:styleId="TekstpodstawowyzwciciemZnak">
    <w:name w:val="Tekst podstawowy z wcięciem Znak"/>
    <w:basedOn w:val="TekstpodstawowyZnak"/>
    <w:link w:val="Tekstpodstawowyzwciciem"/>
    <w:rsid w:val="0046111D"/>
    <w:rPr>
      <w:sz w:val="24"/>
      <w:szCs w:val="24"/>
      <w:lang w:val="pl-PL" w:eastAsia="pl-PL" w:bidi="ar-SA"/>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Wykres-podpis"/>
    <w:basedOn w:val="Normalny"/>
    <w:next w:val="Normalny"/>
    <w:link w:val="LegendaZnak"/>
    <w:unhideWhenUsed/>
    <w:qFormat/>
    <w:rsid w:val="00F21952"/>
    <w:rPr>
      <w:b/>
      <w:bCs/>
      <w:sz w:val="20"/>
      <w:szCs w:val="20"/>
      <w:lang w:val="x-none" w:eastAsia="x-none"/>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Wykres-podpis Znak"/>
    <w:link w:val="Legenda"/>
    <w:rsid w:val="00F21952"/>
    <w:rPr>
      <w:b/>
      <w:bCs/>
      <w:lang w:val="x-none" w:eastAsia="x-none"/>
    </w:rPr>
  </w:style>
  <w:style w:type="paragraph" w:customStyle="1" w:styleId="Akapitzlist1">
    <w:name w:val="Akapit z listą1"/>
    <w:basedOn w:val="Normalny"/>
    <w:qFormat/>
    <w:rsid w:val="00F21952"/>
    <w:pPr>
      <w:spacing w:before="120" w:after="200" w:line="276" w:lineRule="auto"/>
      <w:ind w:left="720"/>
    </w:pPr>
    <w:rPr>
      <w:szCs w:val="22"/>
      <w:lang w:eastAsia="en-US"/>
    </w:rPr>
  </w:style>
  <w:style w:type="character" w:customStyle="1" w:styleId="Teksttreci">
    <w:name w:val="Tekst treści_"/>
    <w:basedOn w:val="Domylnaczcionkaakapitu"/>
    <w:link w:val="Teksttreci0"/>
    <w:rsid w:val="00640D69"/>
    <w:rPr>
      <w:sz w:val="22"/>
      <w:szCs w:val="22"/>
      <w:shd w:val="clear" w:color="auto" w:fill="FFFFFF"/>
    </w:rPr>
  </w:style>
  <w:style w:type="paragraph" w:customStyle="1" w:styleId="Teksttreci0">
    <w:name w:val="Tekst treści"/>
    <w:basedOn w:val="Normalny"/>
    <w:link w:val="Teksttreci"/>
    <w:rsid w:val="00640D69"/>
    <w:pPr>
      <w:widowControl w:val="0"/>
      <w:shd w:val="clear" w:color="auto" w:fill="FFFFFF"/>
    </w:pPr>
    <w:rPr>
      <w:sz w:val="22"/>
      <w:szCs w:val="22"/>
    </w:rPr>
  </w:style>
  <w:style w:type="paragraph" w:styleId="NormalnyWeb">
    <w:name w:val="Normal (Web)"/>
    <w:aliases w:val="Normalny (Web) Znak1 Znak,Tekst przypisu końcowego Znak Znak Znak"/>
    <w:basedOn w:val="Normalny"/>
    <w:link w:val="NormalnyWebZnak"/>
    <w:uiPriority w:val="99"/>
    <w:qFormat/>
    <w:rsid w:val="00D021AC"/>
    <w:pPr>
      <w:spacing w:before="100" w:beforeAutospacing="1" w:after="100" w:afterAutospacing="1"/>
    </w:pPr>
    <w:rPr>
      <w:rFonts w:ascii="Arial Unicode MS" w:eastAsia="Arial Unicode MS" w:hAnsi="Arial Unicode MS" w:cs="Arial Unicode MS"/>
    </w:rPr>
  </w:style>
  <w:style w:type="character" w:customStyle="1" w:styleId="NormalnyWebZnak">
    <w:name w:val="Normalny (Web) Znak"/>
    <w:aliases w:val="Normalny (Web) Znak1 Znak Znak,Tekst przypisu końcowego Znak Znak Znak Znak"/>
    <w:link w:val="NormalnyWeb"/>
    <w:uiPriority w:val="99"/>
    <w:rsid w:val="00D021AC"/>
    <w:rPr>
      <w:rFonts w:ascii="Arial Unicode MS" w:eastAsia="Arial Unicode MS" w:hAnsi="Arial Unicode MS" w:cs="Arial Unicode MS"/>
      <w:sz w:val="24"/>
      <w:szCs w:val="24"/>
    </w:rPr>
  </w:style>
  <w:style w:type="character" w:customStyle="1" w:styleId="Nagwek3Znak">
    <w:name w:val="Nagłówek 3 Znak"/>
    <w:basedOn w:val="Domylnaczcionkaakapitu"/>
    <w:link w:val="Nagwek3"/>
    <w:semiHidden/>
    <w:rsid w:val="007A637C"/>
    <w:rPr>
      <w:rFonts w:asciiTheme="majorHAnsi" w:eastAsiaTheme="majorEastAsia" w:hAnsiTheme="majorHAnsi" w:cstheme="majorBidi"/>
      <w:color w:val="243F60" w:themeColor="accent1" w:themeShade="7F"/>
      <w:sz w:val="24"/>
      <w:szCs w:val="24"/>
    </w:rPr>
  </w:style>
  <w:style w:type="paragraph" w:styleId="Tekstpodstawowywcity2">
    <w:name w:val="Body Text Indent 2"/>
    <w:basedOn w:val="Normalny"/>
    <w:link w:val="Tekstpodstawowywcity2Znak"/>
    <w:uiPriority w:val="99"/>
    <w:unhideWhenUsed/>
    <w:rsid w:val="00EA78D3"/>
    <w:pPr>
      <w:suppressAutoHyphens/>
      <w:spacing w:after="120" w:line="480" w:lineRule="auto"/>
      <w:ind w:left="283"/>
    </w:pPr>
    <w:rPr>
      <w:rFonts w:cs="Calibri"/>
      <w:sz w:val="20"/>
      <w:szCs w:val="20"/>
      <w:lang w:eastAsia="ar-SA"/>
    </w:rPr>
  </w:style>
  <w:style w:type="character" w:customStyle="1" w:styleId="Tekstpodstawowywcity2Znak">
    <w:name w:val="Tekst podstawowy wcięty 2 Znak"/>
    <w:basedOn w:val="Domylnaczcionkaakapitu"/>
    <w:link w:val="Tekstpodstawowywcity2"/>
    <w:uiPriority w:val="99"/>
    <w:rsid w:val="00EA78D3"/>
    <w:rPr>
      <w:rFonts w:cs="Calibri"/>
      <w:lang w:eastAsia="ar-SA"/>
    </w:rPr>
  </w:style>
  <w:style w:type="character" w:customStyle="1" w:styleId="Inne">
    <w:name w:val="Inne_"/>
    <w:basedOn w:val="Domylnaczcionkaakapitu"/>
    <w:link w:val="Inne0"/>
    <w:rsid w:val="00541EB1"/>
    <w:rPr>
      <w:sz w:val="22"/>
      <w:szCs w:val="22"/>
      <w:shd w:val="clear" w:color="auto" w:fill="FFFFFF"/>
    </w:rPr>
  </w:style>
  <w:style w:type="paragraph" w:customStyle="1" w:styleId="Inne0">
    <w:name w:val="Inne"/>
    <w:basedOn w:val="Normalny"/>
    <w:link w:val="Inne"/>
    <w:rsid w:val="00541EB1"/>
    <w:pPr>
      <w:widowControl w:val="0"/>
      <w:shd w:val="clear" w:color="auto" w:fill="FFFFFF"/>
    </w:pPr>
    <w:rPr>
      <w:sz w:val="22"/>
      <w:szCs w:val="22"/>
    </w:rPr>
  </w:style>
  <w:style w:type="paragraph" w:styleId="Tekstprzypisukocowego">
    <w:name w:val="endnote text"/>
    <w:basedOn w:val="Normalny"/>
    <w:link w:val="TekstprzypisukocowegoZnak"/>
    <w:semiHidden/>
    <w:unhideWhenUsed/>
    <w:rsid w:val="00DC321C"/>
    <w:rPr>
      <w:sz w:val="20"/>
      <w:szCs w:val="20"/>
    </w:rPr>
  </w:style>
  <w:style w:type="character" w:customStyle="1" w:styleId="TekstprzypisukocowegoZnak">
    <w:name w:val="Tekst przypisu końcowego Znak"/>
    <w:basedOn w:val="Domylnaczcionkaakapitu"/>
    <w:link w:val="Tekstprzypisukocowego"/>
    <w:semiHidden/>
    <w:rsid w:val="00DC321C"/>
  </w:style>
  <w:style w:type="character" w:styleId="Odwoanieprzypisukocowego">
    <w:name w:val="endnote reference"/>
    <w:basedOn w:val="Domylnaczcionkaakapitu"/>
    <w:semiHidden/>
    <w:unhideWhenUsed/>
    <w:rsid w:val="00DC321C"/>
    <w:rPr>
      <w:vertAlign w:val="superscript"/>
    </w:rPr>
  </w:style>
  <w:style w:type="table" w:styleId="Tabela-Siatka">
    <w:name w:val="Table Grid"/>
    <w:basedOn w:val="Standardowy"/>
    <w:rsid w:val="008C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semiHidden/>
    <w:rsid w:val="00D41882"/>
    <w:rPr>
      <w:rFonts w:asciiTheme="majorHAnsi" w:eastAsiaTheme="majorEastAsia" w:hAnsiTheme="majorHAnsi" w:cstheme="majorBidi"/>
      <w:color w:val="365F91" w:themeColor="accent1" w:themeShade="BF"/>
      <w:sz w:val="26"/>
      <w:szCs w:val="26"/>
    </w:rPr>
  </w:style>
  <w:style w:type="character" w:customStyle="1" w:styleId="info-list-value-uzasadnienie">
    <w:name w:val="info-list-value-uzasadnienie"/>
    <w:basedOn w:val="Domylnaczcionkaakapitu"/>
    <w:rsid w:val="00283E9E"/>
  </w:style>
  <w:style w:type="character" w:styleId="Uwydatnienie">
    <w:name w:val="Emphasis"/>
    <w:uiPriority w:val="20"/>
    <w:qFormat/>
    <w:rsid w:val="00D83453"/>
    <w:rPr>
      <w:rFonts w:cs="Times New Roman"/>
      <w:i/>
      <w:iCs/>
    </w:rPr>
  </w:style>
  <w:style w:type="character" w:customStyle="1" w:styleId="ng-binding">
    <w:name w:val="ng-binding"/>
    <w:basedOn w:val="Domylnaczcionkaakapitu"/>
    <w:rsid w:val="00D83453"/>
  </w:style>
  <w:style w:type="character" w:styleId="Nierozpoznanawzmianka">
    <w:name w:val="Unresolved Mention"/>
    <w:basedOn w:val="Domylnaczcionkaakapitu"/>
    <w:uiPriority w:val="99"/>
    <w:semiHidden/>
    <w:unhideWhenUsed/>
    <w:rsid w:val="00862AB9"/>
    <w:rPr>
      <w:color w:val="605E5C"/>
      <w:shd w:val="clear" w:color="auto" w:fill="E1DFDD"/>
    </w:rPr>
  </w:style>
  <w:style w:type="paragraph" w:styleId="Poprawka">
    <w:name w:val="Revision"/>
    <w:hidden/>
    <w:uiPriority w:val="99"/>
    <w:semiHidden/>
    <w:rsid w:val="007C4B7F"/>
    <w:rPr>
      <w:sz w:val="24"/>
      <w:szCs w:val="24"/>
    </w:rPr>
  </w:style>
  <w:style w:type="character" w:customStyle="1" w:styleId="Podpistabeli">
    <w:name w:val="Podpis tabeli_"/>
    <w:basedOn w:val="Domylnaczcionkaakapitu"/>
    <w:link w:val="Podpistabeli0"/>
    <w:rsid w:val="00D23323"/>
    <w:rPr>
      <w:i/>
      <w:iCs/>
      <w:sz w:val="22"/>
      <w:szCs w:val="22"/>
      <w:shd w:val="clear" w:color="auto" w:fill="FFFFFF"/>
    </w:rPr>
  </w:style>
  <w:style w:type="paragraph" w:customStyle="1" w:styleId="Podpistabeli0">
    <w:name w:val="Podpis tabeli"/>
    <w:basedOn w:val="Normalny"/>
    <w:link w:val="Podpistabeli"/>
    <w:rsid w:val="00D23323"/>
    <w:pPr>
      <w:widowControl w:val="0"/>
      <w:shd w:val="clear" w:color="auto" w:fill="FFFFFF"/>
    </w:pPr>
    <w:rPr>
      <w:i/>
      <w:iCs/>
      <w:sz w:val="22"/>
      <w:szCs w:val="22"/>
    </w:rPr>
  </w:style>
  <w:style w:type="paragraph" w:customStyle="1" w:styleId="Default">
    <w:name w:val="Default"/>
    <w:rsid w:val="00B7087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891">
      <w:bodyDiv w:val="1"/>
      <w:marLeft w:val="0"/>
      <w:marRight w:val="0"/>
      <w:marTop w:val="0"/>
      <w:marBottom w:val="0"/>
      <w:divBdr>
        <w:top w:val="none" w:sz="0" w:space="0" w:color="auto"/>
        <w:left w:val="none" w:sz="0" w:space="0" w:color="auto"/>
        <w:bottom w:val="none" w:sz="0" w:space="0" w:color="auto"/>
        <w:right w:val="none" w:sz="0" w:space="0" w:color="auto"/>
      </w:divBdr>
      <w:divsChild>
        <w:div w:id="1360935156">
          <w:marLeft w:val="360"/>
          <w:marRight w:val="0"/>
          <w:marTop w:val="0"/>
          <w:marBottom w:val="0"/>
          <w:divBdr>
            <w:top w:val="none" w:sz="0" w:space="0" w:color="auto"/>
            <w:left w:val="none" w:sz="0" w:space="0" w:color="auto"/>
            <w:bottom w:val="none" w:sz="0" w:space="0" w:color="auto"/>
            <w:right w:val="none" w:sz="0" w:space="0" w:color="auto"/>
          </w:divBdr>
        </w:div>
      </w:divsChild>
    </w:div>
    <w:div w:id="295185179">
      <w:bodyDiv w:val="1"/>
      <w:marLeft w:val="0"/>
      <w:marRight w:val="0"/>
      <w:marTop w:val="0"/>
      <w:marBottom w:val="0"/>
      <w:divBdr>
        <w:top w:val="none" w:sz="0" w:space="0" w:color="auto"/>
        <w:left w:val="none" w:sz="0" w:space="0" w:color="auto"/>
        <w:bottom w:val="none" w:sz="0" w:space="0" w:color="auto"/>
        <w:right w:val="none" w:sz="0" w:space="0" w:color="auto"/>
      </w:divBdr>
      <w:divsChild>
        <w:div w:id="2101103033">
          <w:marLeft w:val="0"/>
          <w:marRight w:val="0"/>
          <w:marTop w:val="0"/>
          <w:marBottom w:val="0"/>
          <w:divBdr>
            <w:top w:val="none" w:sz="0" w:space="0" w:color="auto"/>
            <w:left w:val="none" w:sz="0" w:space="0" w:color="auto"/>
            <w:bottom w:val="none" w:sz="0" w:space="0" w:color="auto"/>
            <w:right w:val="none" w:sz="0" w:space="0" w:color="auto"/>
          </w:divBdr>
        </w:div>
        <w:div w:id="1492214524">
          <w:marLeft w:val="0"/>
          <w:marRight w:val="0"/>
          <w:marTop w:val="0"/>
          <w:marBottom w:val="0"/>
          <w:divBdr>
            <w:top w:val="none" w:sz="0" w:space="0" w:color="auto"/>
            <w:left w:val="none" w:sz="0" w:space="0" w:color="auto"/>
            <w:bottom w:val="none" w:sz="0" w:space="0" w:color="auto"/>
            <w:right w:val="none" w:sz="0" w:space="0" w:color="auto"/>
          </w:divBdr>
        </w:div>
      </w:divsChild>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323775442">
      <w:bodyDiv w:val="1"/>
      <w:marLeft w:val="0"/>
      <w:marRight w:val="0"/>
      <w:marTop w:val="0"/>
      <w:marBottom w:val="0"/>
      <w:divBdr>
        <w:top w:val="none" w:sz="0" w:space="0" w:color="auto"/>
        <w:left w:val="none" w:sz="0" w:space="0" w:color="auto"/>
        <w:bottom w:val="none" w:sz="0" w:space="0" w:color="auto"/>
        <w:right w:val="none" w:sz="0" w:space="0" w:color="auto"/>
      </w:divBdr>
      <w:divsChild>
        <w:div w:id="276255382">
          <w:marLeft w:val="0"/>
          <w:marRight w:val="0"/>
          <w:marTop w:val="240"/>
          <w:marBottom w:val="0"/>
          <w:divBdr>
            <w:top w:val="none" w:sz="0" w:space="0" w:color="auto"/>
            <w:left w:val="none" w:sz="0" w:space="0" w:color="auto"/>
            <w:bottom w:val="none" w:sz="0" w:space="0" w:color="auto"/>
            <w:right w:val="none" w:sz="0" w:space="0" w:color="auto"/>
          </w:divBdr>
        </w:div>
        <w:div w:id="2008167201">
          <w:marLeft w:val="0"/>
          <w:marRight w:val="0"/>
          <w:marTop w:val="240"/>
          <w:marBottom w:val="0"/>
          <w:divBdr>
            <w:top w:val="none" w:sz="0" w:space="0" w:color="auto"/>
            <w:left w:val="none" w:sz="0" w:space="0" w:color="auto"/>
            <w:bottom w:val="none" w:sz="0" w:space="0" w:color="auto"/>
            <w:right w:val="none" w:sz="0" w:space="0" w:color="auto"/>
          </w:divBdr>
        </w:div>
      </w:divsChild>
    </w:div>
    <w:div w:id="396976219">
      <w:bodyDiv w:val="1"/>
      <w:marLeft w:val="0"/>
      <w:marRight w:val="0"/>
      <w:marTop w:val="0"/>
      <w:marBottom w:val="0"/>
      <w:divBdr>
        <w:top w:val="none" w:sz="0" w:space="0" w:color="auto"/>
        <w:left w:val="none" w:sz="0" w:space="0" w:color="auto"/>
        <w:bottom w:val="none" w:sz="0" w:space="0" w:color="auto"/>
        <w:right w:val="none" w:sz="0" w:space="0" w:color="auto"/>
      </w:divBdr>
      <w:divsChild>
        <w:div w:id="87889988">
          <w:marLeft w:val="0"/>
          <w:marRight w:val="0"/>
          <w:marTop w:val="72"/>
          <w:marBottom w:val="0"/>
          <w:divBdr>
            <w:top w:val="none" w:sz="0" w:space="0" w:color="auto"/>
            <w:left w:val="none" w:sz="0" w:space="0" w:color="auto"/>
            <w:bottom w:val="none" w:sz="0" w:space="0" w:color="auto"/>
            <w:right w:val="none" w:sz="0" w:space="0" w:color="auto"/>
          </w:divBdr>
        </w:div>
        <w:div w:id="489709739">
          <w:marLeft w:val="0"/>
          <w:marRight w:val="0"/>
          <w:marTop w:val="72"/>
          <w:marBottom w:val="0"/>
          <w:divBdr>
            <w:top w:val="none" w:sz="0" w:space="0" w:color="auto"/>
            <w:left w:val="none" w:sz="0" w:space="0" w:color="auto"/>
            <w:bottom w:val="none" w:sz="0" w:space="0" w:color="auto"/>
            <w:right w:val="none" w:sz="0" w:space="0" w:color="auto"/>
          </w:divBdr>
          <w:divsChild>
            <w:div w:id="1801343412">
              <w:marLeft w:val="360"/>
              <w:marRight w:val="0"/>
              <w:marTop w:val="72"/>
              <w:marBottom w:val="72"/>
              <w:divBdr>
                <w:top w:val="none" w:sz="0" w:space="0" w:color="auto"/>
                <w:left w:val="none" w:sz="0" w:space="0" w:color="auto"/>
                <w:bottom w:val="none" w:sz="0" w:space="0" w:color="auto"/>
                <w:right w:val="none" w:sz="0" w:space="0" w:color="auto"/>
              </w:divBdr>
            </w:div>
            <w:div w:id="196538591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18398581">
      <w:bodyDiv w:val="1"/>
      <w:marLeft w:val="0"/>
      <w:marRight w:val="0"/>
      <w:marTop w:val="0"/>
      <w:marBottom w:val="0"/>
      <w:divBdr>
        <w:top w:val="none" w:sz="0" w:space="0" w:color="auto"/>
        <w:left w:val="none" w:sz="0" w:space="0" w:color="auto"/>
        <w:bottom w:val="none" w:sz="0" w:space="0" w:color="auto"/>
        <w:right w:val="none" w:sz="0" w:space="0" w:color="auto"/>
      </w:divBdr>
    </w:div>
    <w:div w:id="562984271">
      <w:bodyDiv w:val="1"/>
      <w:marLeft w:val="0"/>
      <w:marRight w:val="0"/>
      <w:marTop w:val="0"/>
      <w:marBottom w:val="0"/>
      <w:divBdr>
        <w:top w:val="none" w:sz="0" w:space="0" w:color="auto"/>
        <w:left w:val="none" w:sz="0" w:space="0" w:color="auto"/>
        <w:bottom w:val="none" w:sz="0" w:space="0" w:color="auto"/>
        <w:right w:val="none" w:sz="0" w:space="0" w:color="auto"/>
      </w:divBdr>
      <w:divsChild>
        <w:div w:id="1654870475">
          <w:marLeft w:val="0"/>
          <w:marRight w:val="0"/>
          <w:marTop w:val="240"/>
          <w:marBottom w:val="0"/>
          <w:divBdr>
            <w:top w:val="none" w:sz="0" w:space="0" w:color="auto"/>
            <w:left w:val="none" w:sz="0" w:space="0" w:color="auto"/>
            <w:bottom w:val="none" w:sz="0" w:space="0" w:color="auto"/>
            <w:right w:val="none" w:sz="0" w:space="0" w:color="auto"/>
          </w:divBdr>
        </w:div>
        <w:div w:id="2070612717">
          <w:marLeft w:val="0"/>
          <w:marRight w:val="0"/>
          <w:marTop w:val="240"/>
          <w:marBottom w:val="0"/>
          <w:divBdr>
            <w:top w:val="none" w:sz="0" w:space="0" w:color="auto"/>
            <w:left w:val="none" w:sz="0" w:space="0" w:color="auto"/>
            <w:bottom w:val="none" w:sz="0" w:space="0" w:color="auto"/>
            <w:right w:val="none" w:sz="0" w:space="0" w:color="auto"/>
          </w:divBdr>
        </w:div>
      </w:divsChild>
    </w:div>
    <w:div w:id="628508465">
      <w:bodyDiv w:val="1"/>
      <w:marLeft w:val="0"/>
      <w:marRight w:val="0"/>
      <w:marTop w:val="0"/>
      <w:marBottom w:val="0"/>
      <w:divBdr>
        <w:top w:val="none" w:sz="0" w:space="0" w:color="auto"/>
        <w:left w:val="none" w:sz="0" w:space="0" w:color="auto"/>
        <w:bottom w:val="none" w:sz="0" w:space="0" w:color="auto"/>
        <w:right w:val="none" w:sz="0" w:space="0" w:color="auto"/>
      </w:divBdr>
      <w:divsChild>
        <w:div w:id="1515143093">
          <w:marLeft w:val="360"/>
          <w:marRight w:val="0"/>
          <w:marTop w:val="0"/>
          <w:marBottom w:val="0"/>
          <w:divBdr>
            <w:top w:val="none" w:sz="0" w:space="0" w:color="auto"/>
            <w:left w:val="none" w:sz="0" w:space="0" w:color="auto"/>
            <w:bottom w:val="none" w:sz="0" w:space="0" w:color="auto"/>
            <w:right w:val="none" w:sz="0" w:space="0" w:color="auto"/>
          </w:divBdr>
        </w:div>
      </w:divsChild>
    </w:div>
    <w:div w:id="636302873">
      <w:bodyDiv w:val="1"/>
      <w:marLeft w:val="0"/>
      <w:marRight w:val="0"/>
      <w:marTop w:val="0"/>
      <w:marBottom w:val="0"/>
      <w:divBdr>
        <w:top w:val="none" w:sz="0" w:space="0" w:color="auto"/>
        <w:left w:val="none" w:sz="0" w:space="0" w:color="auto"/>
        <w:bottom w:val="none" w:sz="0" w:space="0" w:color="auto"/>
        <w:right w:val="none" w:sz="0" w:space="0" w:color="auto"/>
      </w:divBdr>
      <w:divsChild>
        <w:div w:id="811949606">
          <w:marLeft w:val="0"/>
          <w:marRight w:val="0"/>
          <w:marTop w:val="0"/>
          <w:marBottom w:val="0"/>
          <w:divBdr>
            <w:top w:val="none" w:sz="0" w:space="0" w:color="auto"/>
            <w:left w:val="none" w:sz="0" w:space="0" w:color="auto"/>
            <w:bottom w:val="none" w:sz="0" w:space="0" w:color="auto"/>
            <w:right w:val="none" w:sz="0" w:space="0" w:color="auto"/>
          </w:divBdr>
        </w:div>
        <w:div w:id="2122451335">
          <w:marLeft w:val="0"/>
          <w:marRight w:val="0"/>
          <w:marTop w:val="0"/>
          <w:marBottom w:val="0"/>
          <w:divBdr>
            <w:top w:val="none" w:sz="0" w:space="0" w:color="auto"/>
            <w:left w:val="none" w:sz="0" w:space="0" w:color="auto"/>
            <w:bottom w:val="none" w:sz="0" w:space="0" w:color="auto"/>
            <w:right w:val="none" w:sz="0" w:space="0" w:color="auto"/>
          </w:divBdr>
        </w:div>
        <w:div w:id="250550551">
          <w:marLeft w:val="0"/>
          <w:marRight w:val="0"/>
          <w:marTop w:val="0"/>
          <w:marBottom w:val="0"/>
          <w:divBdr>
            <w:top w:val="none" w:sz="0" w:space="0" w:color="auto"/>
            <w:left w:val="none" w:sz="0" w:space="0" w:color="auto"/>
            <w:bottom w:val="none" w:sz="0" w:space="0" w:color="auto"/>
            <w:right w:val="none" w:sz="0" w:space="0" w:color="auto"/>
          </w:divBdr>
        </w:div>
      </w:divsChild>
    </w:div>
    <w:div w:id="660087932">
      <w:bodyDiv w:val="1"/>
      <w:marLeft w:val="0"/>
      <w:marRight w:val="0"/>
      <w:marTop w:val="0"/>
      <w:marBottom w:val="0"/>
      <w:divBdr>
        <w:top w:val="none" w:sz="0" w:space="0" w:color="auto"/>
        <w:left w:val="none" w:sz="0" w:space="0" w:color="auto"/>
        <w:bottom w:val="none" w:sz="0" w:space="0" w:color="auto"/>
        <w:right w:val="none" w:sz="0" w:space="0" w:color="auto"/>
      </w:divBdr>
      <w:divsChild>
        <w:div w:id="60324643">
          <w:marLeft w:val="360"/>
          <w:marRight w:val="0"/>
          <w:marTop w:val="0"/>
          <w:marBottom w:val="0"/>
          <w:divBdr>
            <w:top w:val="none" w:sz="0" w:space="0" w:color="auto"/>
            <w:left w:val="none" w:sz="0" w:space="0" w:color="auto"/>
            <w:bottom w:val="none" w:sz="0" w:space="0" w:color="auto"/>
            <w:right w:val="none" w:sz="0" w:space="0" w:color="auto"/>
          </w:divBdr>
        </w:div>
      </w:divsChild>
    </w:div>
    <w:div w:id="728118586">
      <w:bodyDiv w:val="1"/>
      <w:marLeft w:val="0"/>
      <w:marRight w:val="0"/>
      <w:marTop w:val="0"/>
      <w:marBottom w:val="0"/>
      <w:divBdr>
        <w:top w:val="none" w:sz="0" w:space="0" w:color="auto"/>
        <w:left w:val="none" w:sz="0" w:space="0" w:color="auto"/>
        <w:bottom w:val="none" w:sz="0" w:space="0" w:color="auto"/>
        <w:right w:val="none" w:sz="0" w:space="0" w:color="auto"/>
      </w:divBdr>
      <w:divsChild>
        <w:div w:id="511604568">
          <w:marLeft w:val="0"/>
          <w:marRight w:val="0"/>
          <w:marTop w:val="240"/>
          <w:marBottom w:val="0"/>
          <w:divBdr>
            <w:top w:val="none" w:sz="0" w:space="0" w:color="auto"/>
            <w:left w:val="none" w:sz="0" w:space="0" w:color="auto"/>
            <w:bottom w:val="none" w:sz="0" w:space="0" w:color="auto"/>
            <w:right w:val="none" w:sz="0" w:space="0" w:color="auto"/>
          </w:divBdr>
        </w:div>
        <w:div w:id="138303121">
          <w:marLeft w:val="0"/>
          <w:marRight w:val="0"/>
          <w:marTop w:val="240"/>
          <w:marBottom w:val="0"/>
          <w:divBdr>
            <w:top w:val="none" w:sz="0" w:space="0" w:color="auto"/>
            <w:left w:val="none" w:sz="0" w:space="0" w:color="auto"/>
            <w:bottom w:val="none" w:sz="0" w:space="0" w:color="auto"/>
            <w:right w:val="none" w:sz="0" w:space="0" w:color="auto"/>
          </w:divBdr>
        </w:div>
      </w:divsChild>
    </w:div>
    <w:div w:id="838228736">
      <w:bodyDiv w:val="1"/>
      <w:marLeft w:val="0"/>
      <w:marRight w:val="0"/>
      <w:marTop w:val="0"/>
      <w:marBottom w:val="0"/>
      <w:divBdr>
        <w:top w:val="none" w:sz="0" w:space="0" w:color="auto"/>
        <w:left w:val="none" w:sz="0" w:space="0" w:color="auto"/>
        <w:bottom w:val="none" w:sz="0" w:space="0" w:color="auto"/>
        <w:right w:val="none" w:sz="0" w:space="0" w:color="auto"/>
      </w:divBdr>
      <w:divsChild>
        <w:div w:id="2102753003">
          <w:marLeft w:val="0"/>
          <w:marRight w:val="0"/>
          <w:marTop w:val="0"/>
          <w:marBottom w:val="0"/>
          <w:divBdr>
            <w:top w:val="none" w:sz="0" w:space="0" w:color="auto"/>
            <w:left w:val="none" w:sz="0" w:space="0" w:color="auto"/>
            <w:bottom w:val="none" w:sz="0" w:space="0" w:color="auto"/>
            <w:right w:val="none" w:sz="0" w:space="0" w:color="auto"/>
          </w:divBdr>
        </w:div>
      </w:divsChild>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897127428">
      <w:bodyDiv w:val="1"/>
      <w:marLeft w:val="0"/>
      <w:marRight w:val="0"/>
      <w:marTop w:val="0"/>
      <w:marBottom w:val="0"/>
      <w:divBdr>
        <w:top w:val="none" w:sz="0" w:space="0" w:color="auto"/>
        <w:left w:val="none" w:sz="0" w:space="0" w:color="auto"/>
        <w:bottom w:val="none" w:sz="0" w:space="0" w:color="auto"/>
        <w:right w:val="none" w:sz="0" w:space="0" w:color="auto"/>
      </w:divBdr>
    </w:div>
    <w:div w:id="933510004">
      <w:bodyDiv w:val="1"/>
      <w:marLeft w:val="0"/>
      <w:marRight w:val="0"/>
      <w:marTop w:val="0"/>
      <w:marBottom w:val="0"/>
      <w:divBdr>
        <w:top w:val="none" w:sz="0" w:space="0" w:color="auto"/>
        <w:left w:val="none" w:sz="0" w:space="0" w:color="auto"/>
        <w:bottom w:val="none" w:sz="0" w:space="0" w:color="auto"/>
        <w:right w:val="none" w:sz="0" w:space="0" w:color="auto"/>
      </w:divBdr>
    </w:div>
    <w:div w:id="959532932">
      <w:bodyDiv w:val="1"/>
      <w:marLeft w:val="0"/>
      <w:marRight w:val="0"/>
      <w:marTop w:val="0"/>
      <w:marBottom w:val="0"/>
      <w:divBdr>
        <w:top w:val="none" w:sz="0" w:space="0" w:color="auto"/>
        <w:left w:val="none" w:sz="0" w:space="0" w:color="auto"/>
        <w:bottom w:val="none" w:sz="0" w:space="0" w:color="auto"/>
        <w:right w:val="none" w:sz="0" w:space="0" w:color="auto"/>
      </w:divBdr>
      <w:divsChild>
        <w:div w:id="813454186">
          <w:marLeft w:val="0"/>
          <w:marRight w:val="0"/>
          <w:marTop w:val="0"/>
          <w:marBottom w:val="0"/>
          <w:divBdr>
            <w:top w:val="none" w:sz="0" w:space="0" w:color="auto"/>
            <w:left w:val="none" w:sz="0" w:space="0" w:color="auto"/>
            <w:bottom w:val="none" w:sz="0" w:space="0" w:color="auto"/>
            <w:right w:val="none" w:sz="0" w:space="0" w:color="auto"/>
          </w:divBdr>
        </w:div>
      </w:divsChild>
    </w:div>
    <w:div w:id="966543019">
      <w:bodyDiv w:val="1"/>
      <w:marLeft w:val="0"/>
      <w:marRight w:val="0"/>
      <w:marTop w:val="0"/>
      <w:marBottom w:val="0"/>
      <w:divBdr>
        <w:top w:val="none" w:sz="0" w:space="0" w:color="auto"/>
        <w:left w:val="none" w:sz="0" w:space="0" w:color="auto"/>
        <w:bottom w:val="none" w:sz="0" w:space="0" w:color="auto"/>
        <w:right w:val="none" w:sz="0" w:space="0" w:color="auto"/>
      </w:divBdr>
      <w:divsChild>
        <w:div w:id="805320456">
          <w:marLeft w:val="0"/>
          <w:marRight w:val="0"/>
          <w:marTop w:val="0"/>
          <w:marBottom w:val="0"/>
          <w:divBdr>
            <w:top w:val="none" w:sz="0" w:space="0" w:color="auto"/>
            <w:left w:val="none" w:sz="0" w:space="0" w:color="auto"/>
            <w:bottom w:val="none" w:sz="0" w:space="0" w:color="auto"/>
            <w:right w:val="none" w:sz="0" w:space="0" w:color="auto"/>
          </w:divBdr>
        </w:div>
      </w:divsChild>
    </w:div>
    <w:div w:id="1000935885">
      <w:bodyDiv w:val="1"/>
      <w:marLeft w:val="0"/>
      <w:marRight w:val="0"/>
      <w:marTop w:val="0"/>
      <w:marBottom w:val="0"/>
      <w:divBdr>
        <w:top w:val="none" w:sz="0" w:space="0" w:color="auto"/>
        <w:left w:val="none" w:sz="0" w:space="0" w:color="auto"/>
        <w:bottom w:val="none" w:sz="0" w:space="0" w:color="auto"/>
        <w:right w:val="none" w:sz="0" w:space="0" w:color="auto"/>
      </w:divBdr>
      <w:divsChild>
        <w:div w:id="1954550282">
          <w:marLeft w:val="360"/>
          <w:marRight w:val="0"/>
          <w:marTop w:val="0"/>
          <w:marBottom w:val="0"/>
          <w:divBdr>
            <w:top w:val="none" w:sz="0" w:space="0" w:color="auto"/>
            <w:left w:val="none" w:sz="0" w:space="0" w:color="auto"/>
            <w:bottom w:val="none" w:sz="0" w:space="0" w:color="auto"/>
            <w:right w:val="none" w:sz="0" w:space="0" w:color="auto"/>
          </w:divBdr>
        </w:div>
        <w:div w:id="267784875">
          <w:marLeft w:val="360"/>
          <w:marRight w:val="0"/>
          <w:marTop w:val="0"/>
          <w:marBottom w:val="0"/>
          <w:divBdr>
            <w:top w:val="none" w:sz="0" w:space="0" w:color="auto"/>
            <w:left w:val="none" w:sz="0" w:space="0" w:color="auto"/>
            <w:bottom w:val="none" w:sz="0" w:space="0" w:color="auto"/>
            <w:right w:val="none" w:sz="0" w:space="0" w:color="auto"/>
          </w:divBdr>
        </w:div>
      </w:divsChild>
    </w:div>
    <w:div w:id="1003164611">
      <w:bodyDiv w:val="1"/>
      <w:marLeft w:val="0"/>
      <w:marRight w:val="0"/>
      <w:marTop w:val="0"/>
      <w:marBottom w:val="0"/>
      <w:divBdr>
        <w:top w:val="none" w:sz="0" w:space="0" w:color="auto"/>
        <w:left w:val="none" w:sz="0" w:space="0" w:color="auto"/>
        <w:bottom w:val="none" w:sz="0" w:space="0" w:color="auto"/>
        <w:right w:val="none" w:sz="0" w:space="0" w:color="auto"/>
      </w:divBdr>
      <w:divsChild>
        <w:div w:id="257643170">
          <w:marLeft w:val="0"/>
          <w:marRight w:val="0"/>
          <w:marTop w:val="0"/>
          <w:marBottom w:val="0"/>
          <w:divBdr>
            <w:top w:val="none" w:sz="0" w:space="0" w:color="auto"/>
            <w:left w:val="none" w:sz="0" w:space="0" w:color="auto"/>
            <w:bottom w:val="none" w:sz="0" w:space="0" w:color="auto"/>
            <w:right w:val="none" w:sz="0" w:space="0" w:color="auto"/>
          </w:divBdr>
          <w:divsChild>
            <w:div w:id="16504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306">
      <w:bodyDiv w:val="1"/>
      <w:marLeft w:val="0"/>
      <w:marRight w:val="0"/>
      <w:marTop w:val="0"/>
      <w:marBottom w:val="0"/>
      <w:divBdr>
        <w:top w:val="none" w:sz="0" w:space="0" w:color="auto"/>
        <w:left w:val="none" w:sz="0" w:space="0" w:color="auto"/>
        <w:bottom w:val="none" w:sz="0" w:space="0" w:color="auto"/>
        <w:right w:val="none" w:sz="0" w:space="0" w:color="auto"/>
      </w:divBdr>
      <w:divsChild>
        <w:div w:id="1868441955">
          <w:marLeft w:val="0"/>
          <w:marRight w:val="0"/>
          <w:marTop w:val="0"/>
          <w:marBottom w:val="0"/>
          <w:divBdr>
            <w:top w:val="none" w:sz="0" w:space="0" w:color="auto"/>
            <w:left w:val="none" w:sz="0" w:space="0" w:color="auto"/>
            <w:bottom w:val="none" w:sz="0" w:space="0" w:color="auto"/>
            <w:right w:val="none" w:sz="0" w:space="0" w:color="auto"/>
          </w:divBdr>
        </w:div>
      </w:divsChild>
    </w:div>
    <w:div w:id="1153909881">
      <w:bodyDiv w:val="1"/>
      <w:marLeft w:val="0"/>
      <w:marRight w:val="0"/>
      <w:marTop w:val="0"/>
      <w:marBottom w:val="0"/>
      <w:divBdr>
        <w:top w:val="none" w:sz="0" w:space="0" w:color="auto"/>
        <w:left w:val="none" w:sz="0" w:space="0" w:color="auto"/>
        <w:bottom w:val="none" w:sz="0" w:space="0" w:color="auto"/>
        <w:right w:val="none" w:sz="0" w:space="0" w:color="auto"/>
      </w:divBdr>
    </w:div>
    <w:div w:id="1166944743">
      <w:bodyDiv w:val="1"/>
      <w:marLeft w:val="0"/>
      <w:marRight w:val="0"/>
      <w:marTop w:val="0"/>
      <w:marBottom w:val="0"/>
      <w:divBdr>
        <w:top w:val="none" w:sz="0" w:space="0" w:color="auto"/>
        <w:left w:val="none" w:sz="0" w:space="0" w:color="auto"/>
        <w:bottom w:val="none" w:sz="0" w:space="0" w:color="auto"/>
        <w:right w:val="none" w:sz="0" w:space="0" w:color="auto"/>
      </w:divBdr>
      <w:divsChild>
        <w:div w:id="2113278288">
          <w:marLeft w:val="0"/>
          <w:marRight w:val="0"/>
          <w:marTop w:val="72"/>
          <w:marBottom w:val="0"/>
          <w:divBdr>
            <w:top w:val="none" w:sz="0" w:space="0" w:color="auto"/>
            <w:left w:val="none" w:sz="0" w:space="0" w:color="auto"/>
            <w:bottom w:val="none" w:sz="0" w:space="0" w:color="auto"/>
            <w:right w:val="none" w:sz="0" w:space="0" w:color="auto"/>
          </w:divBdr>
          <w:divsChild>
            <w:div w:id="378405842">
              <w:marLeft w:val="360"/>
              <w:marRight w:val="0"/>
              <w:marTop w:val="72"/>
              <w:marBottom w:val="72"/>
              <w:divBdr>
                <w:top w:val="none" w:sz="0" w:space="0" w:color="auto"/>
                <w:left w:val="none" w:sz="0" w:space="0" w:color="auto"/>
                <w:bottom w:val="none" w:sz="0" w:space="0" w:color="auto"/>
                <w:right w:val="none" w:sz="0" w:space="0" w:color="auto"/>
              </w:divBdr>
            </w:div>
            <w:div w:id="135420815">
              <w:marLeft w:val="360"/>
              <w:marRight w:val="0"/>
              <w:marTop w:val="0"/>
              <w:marBottom w:val="72"/>
              <w:divBdr>
                <w:top w:val="none" w:sz="0" w:space="0" w:color="auto"/>
                <w:left w:val="none" w:sz="0" w:space="0" w:color="auto"/>
                <w:bottom w:val="none" w:sz="0" w:space="0" w:color="auto"/>
                <w:right w:val="none" w:sz="0" w:space="0" w:color="auto"/>
              </w:divBdr>
            </w:div>
            <w:div w:id="442263555">
              <w:marLeft w:val="360"/>
              <w:marRight w:val="0"/>
              <w:marTop w:val="0"/>
              <w:marBottom w:val="72"/>
              <w:divBdr>
                <w:top w:val="none" w:sz="0" w:space="0" w:color="auto"/>
                <w:left w:val="none" w:sz="0" w:space="0" w:color="auto"/>
                <w:bottom w:val="none" w:sz="0" w:space="0" w:color="auto"/>
                <w:right w:val="none" w:sz="0" w:space="0" w:color="auto"/>
              </w:divBdr>
            </w:div>
            <w:div w:id="1491868841">
              <w:marLeft w:val="360"/>
              <w:marRight w:val="0"/>
              <w:marTop w:val="0"/>
              <w:marBottom w:val="72"/>
              <w:divBdr>
                <w:top w:val="none" w:sz="0" w:space="0" w:color="auto"/>
                <w:left w:val="none" w:sz="0" w:space="0" w:color="auto"/>
                <w:bottom w:val="none" w:sz="0" w:space="0" w:color="auto"/>
                <w:right w:val="none" w:sz="0" w:space="0" w:color="auto"/>
              </w:divBdr>
            </w:div>
            <w:div w:id="2095741125">
              <w:marLeft w:val="360"/>
              <w:marRight w:val="0"/>
              <w:marTop w:val="0"/>
              <w:marBottom w:val="72"/>
              <w:divBdr>
                <w:top w:val="none" w:sz="0" w:space="0" w:color="auto"/>
                <w:left w:val="none" w:sz="0" w:space="0" w:color="auto"/>
                <w:bottom w:val="none" w:sz="0" w:space="0" w:color="auto"/>
                <w:right w:val="none" w:sz="0" w:space="0" w:color="auto"/>
              </w:divBdr>
            </w:div>
            <w:div w:id="125620587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172909279">
      <w:bodyDiv w:val="1"/>
      <w:marLeft w:val="0"/>
      <w:marRight w:val="0"/>
      <w:marTop w:val="0"/>
      <w:marBottom w:val="0"/>
      <w:divBdr>
        <w:top w:val="none" w:sz="0" w:space="0" w:color="auto"/>
        <w:left w:val="none" w:sz="0" w:space="0" w:color="auto"/>
        <w:bottom w:val="none" w:sz="0" w:space="0" w:color="auto"/>
        <w:right w:val="none" w:sz="0" w:space="0" w:color="auto"/>
      </w:divBdr>
      <w:divsChild>
        <w:div w:id="1169178925">
          <w:marLeft w:val="0"/>
          <w:marRight w:val="0"/>
          <w:marTop w:val="240"/>
          <w:marBottom w:val="0"/>
          <w:divBdr>
            <w:top w:val="none" w:sz="0" w:space="0" w:color="auto"/>
            <w:left w:val="none" w:sz="0" w:space="0" w:color="auto"/>
            <w:bottom w:val="none" w:sz="0" w:space="0" w:color="auto"/>
            <w:right w:val="none" w:sz="0" w:space="0" w:color="auto"/>
          </w:divBdr>
        </w:div>
        <w:div w:id="1862624318">
          <w:marLeft w:val="0"/>
          <w:marRight w:val="0"/>
          <w:marTop w:val="240"/>
          <w:marBottom w:val="0"/>
          <w:divBdr>
            <w:top w:val="none" w:sz="0" w:space="0" w:color="auto"/>
            <w:left w:val="none" w:sz="0" w:space="0" w:color="auto"/>
            <w:bottom w:val="none" w:sz="0" w:space="0" w:color="auto"/>
            <w:right w:val="none" w:sz="0" w:space="0" w:color="auto"/>
          </w:divBdr>
        </w:div>
      </w:divsChild>
    </w:div>
    <w:div w:id="1205947073">
      <w:bodyDiv w:val="1"/>
      <w:marLeft w:val="0"/>
      <w:marRight w:val="0"/>
      <w:marTop w:val="0"/>
      <w:marBottom w:val="0"/>
      <w:divBdr>
        <w:top w:val="none" w:sz="0" w:space="0" w:color="auto"/>
        <w:left w:val="none" w:sz="0" w:space="0" w:color="auto"/>
        <w:bottom w:val="none" w:sz="0" w:space="0" w:color="auto"/>
        <w:right w:val="none" w:sz="0" w:space="0" w:color="auto"/>
      </w:divBdr>
      <w:divsChild>
        <w:div w:id="347409572">
          <w:marLeft w:val="0"/>
          <w:marRight w:val="0"/>
          <w:marTop w:val="240"/>
          <w:marBottom w:val="0"/>
          <w:divBdr>
            <w:top w:val="none" w:sz="0" w:space="0" w:color="auto"/>
            <w:left w:val="none" w:sz="0" w:space="0" w:color="auto"/>
            <w:bottom w:val="none" w:sz="0" w:space="0" w:color="auto"/>
            <w:right w:val="none" w:sz="0" w:space="0" w:color="auto"/>
          </w:divBdr>
        </w:div>
        <w:div w:id="202639225">
          <w:marLeft w:val="0"/>
          <w:marRight w:val="0"/>
          <w:marTop w:val="240"/>
          <w:marBottom w:val="0"/>
          <w:divBdr>
            <w:top w:val="none" w:sz="0" w:space="0" w:color="auto"/>
            <w:left w:val="none" w:sz="0" w:space="0" w:color="auto"/>
            <w:bottom w:val="none" w:sz="0" w:space="0" w:color="auto"/>
            <w:right w:val="none" w:sz="0" w:space="0" w:color="auto"/>
          </w:divBdr>
        </w:div>
      </w:divsChild>
    </w:div>
    <w:div w:id="1212037021">
      <w:bodyDiv w:val="1"/>
      <w:marLeft w:val="0"/>
      <w:marRight w:val="0"/>
      <w:marTop w:val="0"/>
      <w:marBottom w:val="0"/>
      <w:divBdr>
        <w:top w:val="none" w:sz="0" w:space="0" w:color="auto"/>
        <w:left w:val="none" w:sz="0" w:space="0" w:color="auto"/>
        <w:bottom w:val="none" w:sz="0" w:space="0" w:color="auto"/>
        <w:right w:val="none" w:sz="0" w:space="0" w:color="auto"/>
      </w:divBdr>
      <w:divsChild>
        <w:div w:id="1938097827">
          <w:marLeft w:val="0"/>
          <w:marRight w:val="0"/>
          <w:marTop w:val="240"/>
          <w:marBottom w:val="0"/>
          <w:divBdr>
            <w:top w:val="none" w:sz="0" w:space="0" w:color="auto"/>
            <w:left w:val="none" w:sz="0" w:space="0" w:color="auto"/>
            <w:bottom w:val="none" w:sz="0" w:space="0" w:color="auto"/>
            <w:right w:val="none" w:sz="0" w:space="0" w:color="auto"/>
          </w:divBdr>
        </w:div>
        <w:div w:id="748578745">
          <w:marLeft w:val="0"/>
          <w:marRight w:val="0"/>
          <w:marTop w:val="240"/>
          <w:marBottom w:val="0"/>
          <w:divBdr>
            <w:top w:val="none" w:sz="0" w:space="0" w:color="auto"/>
            <w:left w:val="none" w:sz="0" w:space="0" w:color="auto"/>
            <w:bottom w:val="none" w:sz="0" w:space="0" w:color="auto"/>
            <w:right w:val="none" w:sz="0" w:space="0" w:color="auto"/>
          </w:divBdr>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11655430">
      <w:bodyDiv w:val="1"/>
      <w:marLeft w:val="0"/>
      <w:marRight w:val="0"/>
      <w:marTop w:val="0"/>
      <w:marBottom w:val="0"/>
      <w:divBdr>
        <w:top w:val="none" w:sz="0" w:space="0" w:color="auto"/>
        <w:left w:val="none" w:sz="0" w:space="0" w:color="auto"/>
        <w:bottom w:val="none" w:sz="0" w:space="0" w:color="auto"/>
        <w:right w:val="none" w:sz="0" w:space="0" w:color="auto"/>
      </w:divBdr>
      <w:divsChild>
        <w:div w:id="471798412">
          <w:marLeft w:val="360"/>
          <w:marRight w:val="0"/>
          <w:marTop w:val="72"/>
          <w:marBottom w:val="72"/>
          <w:divBdr>
            <w:top w:val="none" w:sz="0" w:space="0" w:color="auto"/>
            <w:left w:val="none" w:sz="0" w:space="0" w:color="auto"/>
            <w:bottom w:val="none" w:sz="0" w:space="0" w:color="auto"/>
            <w:right w:val="none" w:sz="0" w:space="0" w:color="auto"/>
          </w:divBdr>
        </w:div>
        <w:div w:id="559680726">
          <w:marLeft w:val="360"/>
          <w:marRight w:val="0"/>
          <w:marTop w:val="0"/>
          <w:marBottom w:val="72"/>
          <w:divBdr>
            <w:top w:val="none" w:sz="0" w:space="0" w:color="auto"/>
            <w:left w:val="none" w:sz="0" w:space="0" w:color="auto"/>
            <w:bottom w:val="none" w:sz="0" w:space="0" w:color="auto"/>
            <w:right w:val="none" w:sz="0" w:space="0" w:color="auto"/>
          </w:divBdr>
        </w:div>
        <w:div w:id="191039212">
          <w:marLeft w:val="360"/>
          <w:marRight w:val="0"/>
          <w:marTop w:val="0"/>
          <w:marBottom w:val="72"/>
          <w:divBdr>
            <w:top w:val="none" w:sz="0" w:space="0" w:color="auto"/>
            <w:left w:val="none" w:sz="0" w:space="0" w:color="auto"/>
            <w:bottom w:val="none" w:sz="0" w:space="0" w:color="auto"/>
            <w:right w:val="none" w:sz="0" w:space="0" w:color="auto"/>
          </w:divBdr>
        </w:div>
        <w:div w:id="664474157">
          <w:marLeft w:val="360"/>
          <w:marRight w:val="0"/>
          <w:marTop w:val="0"/>
          <w:marBottom w:val="72"/>
          <w:divBdr>
            <w:top w:val="none" w:sz="0" w:space="0" w:color="auto"/>
            <w:left w:val="none" w:sz="0" w:space="0" w:color="auto"/>
            <w:bottom w:val="none" w:sz="0" w:space="0" w:color="auto"/>
            <w:right w:val="none" w:sz="0" w:space="0" w:color="auto"/>
          </w:divBdr>
        </w:div>
      </w:divsChild>
    </w:div>
    <w:div w:id="1440877928">
      <w:bodyDiv w:val="1"/>
      <w:marLeft w:val="0"/>
      <w:marRight w:val="0"/>
      <w:marTop w:val="0"/>
      <w:marBottom w:val="0"/>
      <w:divBdr>
        <w:top w:val="none" w:sz="0" w:space="0" w:color="auto"/>
        <w:left w:val="none" w:sz="0" w:space="0" w:color="auto"/>
        <w:bottom w:val="none" w:sz="0" w:space="0" w:color="auto"/>
        <w:right w:val="none" w:sz="0" w:space="0" w:color="auto"/>
      </w:divBdr>
      <w:divsChild>
        <w:div w:id="472331970">
          <w:marLeft w:val="0"/>
          <w:marRight w:val="0"/>
          <w:marTop w:val="240"/>
          <w:marBottom w:val="0"/>
          <w:divBdr>
            <w:top w:val="none" w:sz="0" w:space="0" w:color="auto"/>
            <w:left w:val="none" w:sz="0" w:space="0" w:color="auto"/>
            <w:bottom w:val="none" w:sz="0" w:space="0" w:color="auto"/>
            <w:right w:val="none" w:sz="0" w:space="0" w:color="auto"/>
          </w:divBdr>
        </w:div>
        <w:div w:id="1496529893">
          <w:marLeft w:val="0"/>
          <w:marRight w:val="0"/>
          <w:marTop w:val="240"/>
          <w:marBottom w:val="0"/>
          <w:divBdr>
            <w:top w:val="none" w:sz="0" w:space="0" w:color="auto"/>
            <w:left w:val="none" w:sz="0" w:space="0" w:color="auto"/>
            <w:bottom w:val="none" w:sz="0" w:space="0" w:color="auto"/>
            <w:right w:val="none" w:sz="0" w:space="0" w:color="auto"/>
          </w:divBdr>
        </w:div>
      </w:divsChild>
    </w:div>
    <w:div w:id="1462307912">
      <w:bodyDiv w:val="1"/>
      <w:marLeft w:val="0"/>
      <w:marRight w:val="0"/>
      <w:marTop w:val="0"/>
      <w:marBottom w:val="0"/>
      <w:divBdr>
        <w:top w:val="none" w:sz="0" w:space="0" w:color="auto"/>
        <w:left w:val="none" w:sz="0" w:space="0" w:color="auto"/>
        <w:bottom w:val="none" w:sz="0" w:space="0" w:color="auto"/>
        <w:right w:val="none" w:sz="0" w:space="0" w:color="auto"/>
      </w:divBdr>
      <w:divsChild>
        <w:div w:id="1540239017">
          <w:marLeft w:val="0"/>
          <w:marRight w:val="0"/>
          <w:marTop w:val="240"/>
          <w:marBottom w:val="0"/>
          <w:divBdr>
            <w:top w:val="none" w:sz="0" w:space="0" w:color="auto"/>
            <w:left w:val="none" w:sz="0" w:space="0" w:color="auto"/>
            <w:bottom w:val="none" w:sz="0" w:space="0" w:color="auto"/>
            <w:right w:val="none" w:sz="0" w:space="0" w:color="auto"/>
          </w:divBdr>
        </w:div>
        <w:div w:id="326829048">
          <w:marLeft w:val="0"/>
          <w:marRight w:val="0"/>
          <w:marTop w:val="240"/>
          <w:marBottom w:val="0"/>
          <w:divBdr>
            <w:top w:val="none" w:sz="0" w:space="0" w:color="auto"/>
            <w:left w:val="none" w:sz="0" w:space="0" w:color="auto"/>
            <w:bottom w:val="none" w:sz="0" w:space="0" w:color="auto"/>
            <w:right w:val="none" w:sz="0" w:space="0" w:color="auto"/>
          </w:divBdr>
        </w:div>
      </w:divsChild>
    </w:div>
    <w:div w:id="1527870428">
      <w:bodyDiv w:val="1"/>
      <w:marLeft w:val="0"/>
      <w:marRight w:val="0"/>
      <w:marTop w:val="0"/>
      <w:marBottom w:val="0"/>
      <w:divBdr>
        <w:top w:val="none" w:sz="0" w:space="0" w:color="auto"/>
        <w:left w:val="none" w:sz="0" w:space="0" w:color="auto"/>
        <w:bottom w:val="none" w:sz="0" w:space="0" w:color="auto"/>
        <w:right w:val="none" w:sz="0" w:space="0" w:color="auto"/>
      </w:divBdr>
      <w:divsChild>
        <w:div w:id="430007758">
          <w:marLeft w:val="0"/>
          <w:marRight w:val="0"/>
          <w:marTop w:val="240"/>
          <w:marBottom w:val="0"/>
          <w:divBdr>
            <w:top w:val="none" w:sz="0" w:space="0" w:color="auto"/>
            <w:left w:val="none" w:sz="0" w:space="0" w:color="auto"/>
            <w:bottom w:val="none" w:sz="0" w:space="0" w:color="auto"/>
            <w:right w:val="none" w:sz="0" w:space="0" w:color="auto"/>
          </w:divBdr>
        </w:div>
        <w:div w:id="798843743">
          <w:marLeft w:val="0"/>
          <w:marRight w:val="0"/>
          <w:marTop w:val="240"/>
          <w:marBottom w:val="0"/>
          <w:divBdr>
            <w:top w:val="none" w:sz="0" w:space="0" w:color="auto"/>
            <w:left w:val="none" w:sz="0" w:space="0" w:color="auto"/>
            <w:bottom w:val="none" w:sz="0" w:space="0" w:color="auto"/>
            <w:right w:val="none" w:sz="0" w:space="0" w:color="auto"/>
          </w:divBdr>
        </w:div>
      </w:divsChild>
    </w:div>
    <w:div w:id="1572958664">
      <w:bodyDiv w:val="1"/>
      <w:marLeft w:val="0"/>
      <w:marRight w:val="0"/>
      <w:marTop w:val="0"/>
      <w:marBottom w:val="0"/>
      <w:divBdr>
        <w:top w:val="none" w:sz="0" w:space="0" w:color="auto"/>
        <w:left w:val="none" w:sz="0" w:space="0" w:color="auto"/>
        <w:bottom w:val="none" w:sz="0" w:space="0" w:color="auto"/>
        <w:right w:val="none" w:sz="0" w:space="0" w:color="auto"/>
      </w:divBdr>
      <w:divsChild>
        <w:div w:id="1836653698">
          <w:marLeft w:val="0"/>
          <w:marRight w:val="0"/>
          <w:marTop w:val="240"/>
          <w:marBottom w:val="0"/>
          <w:divBdr>
            <w:top w:val="none" w:sz="0" w:space="0" w:color="auto"/>
            <w:left w:val="none" w:sz="0" w:space="0" w:color="auto"/>
            <w:bottom w:val="none" w:sz="0" w:space="0" w:color="auto"/>
            <w:right w:val="none" w:sz="0" w:space="0" w:color="auto"/>
          </w:divBdr>
        </w:div>
        <w:div w:id="1216548263">
          <w:marLeft w:val="0"/>
          <w:marRight w:val="0"/>
          <w:marTop w:val="240"/>
          <w:marBottom w:val="0"/>
          <w:divBdr>
            <w:top w:val="none" w:sz="0" w:space="0" w:color="auto"/>
            <w:left w:val="none" w:sz="0" w:space="0" w:color="auto"/>
            <w:bottom w:val="none" w:sz="0" w:space="0" w:color="auto"/>
            <w:right w:val="none" w:sz="0" w:space="0" w:color="auto"/>
          </w:divBdr>
        </w:div>
      </w:divsChild>
    </w:div>
    <w:div w:id="1636520163">
      <w:bodyDiv w:val="1"/>
      <w:marLeft w:val="0"/>
      <w:marRight w:val="0"/>
      <w:marTop w:val="0"/>
      <w:marBottom w:val="0"/>
      <w:divBdr>
        <w:top w:val="none" w:sz="0" w:space="0" w:color="auto"/>
        <w:left w:val="none" w:sz="0" w:space="0" w:color="auto"/>
        <w:bottom w:val="none" w:sz="0" w:space="0" w:color="auto"/>
        <w:right w:val="none" w:sz="0" w:space="0" w:color="auto"/>
      </w:divBdr>
      <w:divsChild>
        <w:div w:id="1877548061">
          <w:marLeft w:val="0"/>
          <w:marRight w:val="0"/>
          <w:marTop w:val="240"/>
          <w:marBottom w:val="0"/>
          <w:divBdr>
            <w:top w:val="none" w:sz="0" w:space="0" w:color="auto"/>
            <w:left w:val="none" w:sz="0" w:space="0" w:color="auto"/>
            <w:bottom w:val="none" w:sz="0" w:space="0" w:color="auto"/>
            <w:right w:val="none" w:sz="0" w:space="0" w:color="auto"/>
          </w:divBdr>
        </w:div>
        <w:div w:id="388462102">
          <w:marLeft w:val="0"/>
          <w:marRight w:val="0"/>
          <w:marTop w:val="240"/>
          <w:marBottom w:val="0"/>
          <w:divBdr>
            <w:top w:val="none" w:sz="0" w:space="0" w:color="auto"/>
            <w:left w:val="none" w:sz="0" w:space="0" w:color="auto"/>
            <w:bottom w:val="none" w:sz="0" w:space="0" w:color="auto"/>
            <w:right w:val="none" w:sz="0" w:space="0" w:color="auto"/>
          </w:divBdr>
        </w:div>
      </w:divsChild>
    </w:div>
    <w:div w:id="1646354096">
      <w:bodyDiv w:val="1"/>
      <w:marLeft w:val="0"/>
      <w:marRight w:val="0"/>
      <w:marTop w:val="0"/>
      <w:marBottom w:val="0"/>
      <w:divBdr>
        <w:top w:val="none" w:sz="0" w:space="0" w:color="auto"/>
        <w:left w:val="none" w:sz="0" w:space="0" w:color="auto"/>
        <w:bottom w:val="none" w:sz="0" w:space="0" w:color="auto"/>
        <w:right w:val="none" w:sz="0" w:space="0" w:color="auto"/>
      </w:divBdr>
      <w:divsChild>
        <w:div w:id="861629073">
          <w:marLeft w:val="360"/>
          <w:marRight w:val="0"/>
          <w:marTop w:val="0"/>
          <w:marBottom w:val="0"/>
          <w:divBdr>
            <w:top w:val="none" w:sz="0" w:space="0" w:color="auto"/>
            <w:left w:val="none" w:sz="0" w:space="0" w:color="auto"/>
            <w:bottom w:val="none" w:sz="0" w:space="0" w:color="auto"/>
            <w:right w:val="none" w:sz="0" w:space="0" w:color="auto"/>
          </w:divBdr>
        </w:div>
      </w:divsChild>
    </w:div>
    <w:div w:id="1768231401">
      <w:bodyDiv w:val="1"/>
      <w:marLeft w:val="0"/>
      <w:marRight w:val="0"/>
      <w:marTop w:val="0"/>
      <w:marBottom w:val="0"/>
      <w:divBdr>
        <w:top w:val="none" w:sz="0" w:space="0" w:color="auto"/>
        <w:left w:val="none" w:sz="0" w:space="0" w:color="auto"/>
        <w:bottom w:val="none" w:sz="0" w:space="0" w:color="auto"/>
        <w:right w:val="none" w:sz="0" w:space="0" w:color="auto"/>
      </w:divBdr>
      <w:divsChild>
        <w:div w:id="444036675">
          <w:marLeft w:val="0"/>
          <w:marRight w:val="0"/>
          <w:marTop w:val="240"/>
          <w:marBottom w:val="0"/>
          <w:divBdr>
            <w:top w:val="none" w:sz="0" w:space="0" w:color="auto"/>
            <w:left w:val="none" w:sz="0" w:space="0" w:color="auto"/>
            <w:bottom w:val="none" w:sz="0" w:space="0" w:color="auto"/>
            <w:right w:val="none" w:sz="0" w:space="0" w:color="auto"/>
          </w:divBdr>
        </w:div>
        <w:div w:id="301159316">
          <w:marLeft w:val="0"/>
          <w:marRight w:val="0"/>
          <w:marTop w:val="240"/>
          <w:marBottom w:val="0"/>
          <w:divBdr>
            <w:top w:val="none" w:sz="0" w:space="0" w:color="auto"/>
            <w:left w:val="none" w:sz="0" w:space="0" w:color="auto"/>
            <w:bottom w:val="none" w:sz="0" w:space="0" w:color="auto"/>
            <w:right w:val="none" w:sz="0" w:space="0" w:color="auto"/>
          </w:divBdr>
        </w:div>
      </w:divsChild>
    </w:div>
    <w:div w:id="1817990688">
      <w:bodyDiv w:val="1"/>
      <w:marLeft w:val="0"/>
      <w:marRight w:val="0"/>
      <w:marTop w:val="0"/>
      <w:marBottom w:val="0"/>
      <w:divBdr>
        <w:top w:val="none" w:sz="0" w:space="0" w:color="auto"/>
        <w:left w:val="none" w:sz="0" w:space="0" w:color="auto"/>
        <w:bottom w:val="none" w:sz="0" w:space="0" w:color="auto"/>
        <w:right w:val="none" w:sz="0" w:space="0" w:color="auto"/>
      </w:divBdr>
      <w:divsChild>
        <w:div w:id="2125423366">
          <w:marLeft w:val="0"/>
          <w:marRight w:val="0"/>
          <w:marTop w:val="240"/>
          <w:marBottom w:val="0"/>
          <w:divBdr>
            <w:top w:val="none" w:sz="0" w:space="0" w:color="auto"/>
            <w:left w:val="none" w:sz="0" w:space="0" w:color="auto"/>
            <w:bottom w:val="none" w:sz="0" w:space="0" w:color="auto"/>
            <w:right w:val="none" w:sz="0" w:space="0" w:color="auto"/>
          </w:divBdr>
        </w:div>
        <w:div w:id="2059011909">
          <w:marLeft w:val="0"/>
          <w:marRight w:val="0"/>
          <w:marTop w:val="240"/>
          <w:marBottom w:val="0"/>
          <w:divBdr>
            <w:top w:val="none" w:sz="0" w:space="0" w:color="auto"/>
            <w:left w:val="none" w:sz="0" w:space="0" w:color="auto"/>
            <w:bottom w:val="none" w:sz="0" w:space="0" w:color="auto"/>
            <w:right w:val="none" w:sz="0" w:space="0" w:color="auto"/>
          </w:divBdr>
        </w:div>
      </w:divsChild>
    </w:div>
    <w:div w:id="1847356118">
      <w:bodyDiv w:val="1"/>
      <w:marLeft w:val="0"/>
      <w:marRight w:val="0"/>
      <w:marTop w:val="0"/>
      <w:marBottom w:val="0"/>
      <w:divBdr>
        <w:top w:val="none" w:sz="0" w:space="0" w:color="auto"/>
        <w:left w:val="none" w:sz="0" w:space="0" w:color="auto"/>
        <w:bottom w:val="none" w:sz="0" w:space="0" w:color="auto"/>
        <w:right w:val="none" w:sz="0" w:space="0" w:color="auto"/>
      </w:divBdr>
      <w:divsChild>
        <w:div w:id="417293694">
          <w:marLeft w:val="0"/>
          <w:marRight w:val="0"/>
          <w:marTop w:val="240"/>
          <w:marBottom w:val="0"/>
          <w:divBdr>
            <w:top w:val="none" w:sz="0" w:space="0" w:color="auto"/>
            <w:left w:val="none" w:sz="0" w:space="0" w:color="auto"/>
            <w:bottom w:val="none" w:sz="0" w:space="0" w:color="auto"/>
            <w:right w:val="none" w:sz="0" w:space="0" w:color="auto"/>
          </w:divBdr>
        </w:div>
        <w:div w:id="1205017738">
          <w:marLeft w:val="0"/>
          <w:marRight w:val="0"/>
          <w:marTop w:val="240"/>
          <w:marBottom w:val="0"/>
          <w:divBdr>
            <w:top w:val="none" w:sz="0" w:space="0" w:color="auto"/>
            <w:left w:val="none" w:sz="0" w:space="0" w:color="auto"/>
            <w:bottom w:val="none" w:sz="0" w:space="0" w:color="auto"/>
            <w:right w:val="none" w:sz="0" w:space="0" w:color="auto"/>
          </w:divBdr>
        </w:div>
      </w:divsChild>
    </w:div>
    <w:div w:id="1889534893">
      <w:bodyDiv w:val="1"/>
      <w:marLeft w:val="0"/>
      <w:marRight w:val="0"/>
      <w:marTop w:val="0"/>
      <w:marBottom w:val="0"/>
      <w:divBdr>
        <w:top w:val="none" w:sz="0" w:space="0" w:color="auto"/>
        <w:left w:val="none" w:sz="0" w:space="0" w:color="auto"/>
        <w:bottom w:val="none" w:sz="0" w:space="0" w:color="auto"/>
        <w:right w:val="none" w:sz="0" w:space="0" w:color="auto"/>
      </w:divBdr>
      <w:divsChild>
        <w:div w:id="1206022285">
          <w:marLeft w:val="0"/>
          <w:marRight w:val="0"/>
          <w:marTop w:val="0"/>
          <w:marBottom w:val="0"/>
          <w:divBdr>
            <w:top w:val="none" w:sz="0" w:space="0" w:color="auto"/>
            <w:left w:val="none" w:sz="0" w:space="0" w:color="auto"/>
            <w:bottom w:val="none" w:sz="0" w:space="0" w:color="auto"/>
            <w:right w:val="none" w:sz="0" w:space="0" w:color="auto"/>
          </w:divBdr>
        </w:div>
      </w:divsChild>
    </w:div>
    <w:div w:id="1905214630">
      <w:bodyDiv w:val="1"/>
      <w:marLeft w:val="0"/>
      <w:marRight w:val="0"/>
      <w:marTop w:val="0"/>
      <w:marBottom w:val="0"/>
      <w:divBdr>
        <w:top w:val="none" w:sz="0" w:space="0" w:color="auto"/>
        <w:left w:val="none" w:sz="0" w:space="0" w:color="auto"/>
        <w:bottom w:val="none" w:sz="0" w:space="0" w:color="auto"/>
        <w:right w:val="none" w:sz="0" w:space="0" w:color="auto"/>
      </w:divBdr>
    </w:div>
    <w:div w:id="1908807382">
      <w:bodyDiv w:val="1"/>
      <w:marLeft w:val="0"/>
      <w:marRight w:val="0"/>
      <w:marTop w:val="0"/>
      <w:marBottom w:val="0"/>
      <w:divBdr>
        <w:top w:val="none" w:sz="0" w:space="0" w:color="auto"/>
        <w:left w:val="none" w:sz="0" w:space="0" w:color="auto"/>
        <w:bottom w:val="none" w:sz="0" w:space="0" w:color="auto"/>
        <w:right w:val="none" w:sz="0" w:space="0" w:color="auto"/>
      </w:divBdr>
    </w:div>
    <w:div w:id="1928541887">
      <w:bodyDiv w:val="1"/>
      <w:marLeft w:val="0"/>
      <w:marRight w:val="0"/>
      <w:marTop w:val="0"/>
      <w:marBottom w:val="0"/>
      <w:divBdr>
        <w:top w:val="none" w:sz="0" w:space="0" w:color="auto"/>
        <w:left w:val="none" w:sz="0" w:space="0" w:color="auto"/>
        <w:bottom w:val="none" w:sz="0" w:space="0" w:color="auto"/>
        <w:right w:val="none" w:sz="0" w:space="0" w:color="auto"/>
      </w:divBdr>
      <w:divsChild>
        <w:div w:id="380636497">
          <w:marLeft w:val="360"/>
          <w:marRight w:val="0"/>
          <w:marTop w:val="0"/>
          <w:marBottom w:val="0"/>
          <w:divBdr>
            <w:top w:val="none" w:sz="0" w:space="0" w:color="auto"/>
            <w:left w:val="none" w:sz="0" w:space="0" w:color="auto"/>
            <w:bottom w:val="none" w:sz="0" w:space="0" w:color="auto"/>
            <w:right w:val="none" w:sz="0" w:space="0" w:color="auto"/>
          </w:divBdr>
          <w:divsChild>
            <w:div w:id="19346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38320">
      <w:bodyDiv w:val="1"/>
      <w:marLeft w:val="0"/>
      <w:marRight w:val="0"/>
      <w:marTop w:val="0"/>
      <w:marBottom w:val="0"/>
      <w:divBdr>
        <w:top w:val="none" w:sz="0" w:space="0" w:color="auto"/>
        <w:left w:val="none" w:sz="0" w:space="0" w:color="auto"/>
        <w:bottom w:val="none" w:sz="0" w:space="0" w:color="auto"/>
        <w:right w:val="none" w:sz="0" w:space="0" w:color="auto"/>
      </w:divBdr>
      <w:divsChild>
        <w:div w:id="1042707220">
          <w:marLeft w:val="0"/>
          <w:marRight w:val="0"/>
          <w:marTop w:val="0"/>
          <w:marBottom w:val="0"/>
          <w:divBdr>
            <w:top w:val="none" w:sz="0" w:space="0" w:color="auto"/>
            <w:left w:val="none" w:sz="0" w:space="0" w:color="auto"/>
            <w:bottom w:val="none" w:sz="0" w:space="0" w:color="auto"/>
            <w:right w:val="none" w:sz="0" w:space="0" w:color="auto"/>
          </w:divBdr>
          <w:divsChild>
            <w:div w:id="10767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386">
      <w:bodyDiv w:val="1"/>
      <w:marLeft w:val="0"/>
      <w:marRight w:val="0"/>
      <w:marTop w:val="0"/>
      <w:marBottom w:val="0"/>
      <w:divBdr>
        <w:top w:val="none" w:sz="0" w:space="0" w:color="auto"/>
        <w:left w:val="none" w:sz="0" w:space="0" w:color="auto"/>
        <w:bottom w:val="none" w:sz="0" w:space="0" w:color="auto"/>
        <w:right w:val="none" w:sz="0" w:space="0" w:color="auto"/>
      </w:divBdr>
      <w:divsChild>
        <w:div w:id="370417710">
          <w:marLeft w:val="360"/>
          <w:marRight w:val="0"/>
          <w:marTop w:val="72"/>
          <w:marBottom w:val="72"/>
          <w:divBdr>
            <w:top w:val="none" w:sz="0" w:space="0" w:color="auto"/>
            <w:left w:val="none" w:sz="0" w:space="0" w:color="auto"/>
            <w:bottom w:val="none" w:sz="0" w:space="0" w:color="auto"/>
            <w:right w:val="none" w:sz="0" w:space="0" w:color="auto"/>
          </w:divBdr>
        </w:div>
        <w:div w:id="250891723">
          <w:marLeft w:val="360"/>
          <w:marRight w:val="0"/>
          <w:marTop w:val="0"/>
          <w:marBottom w:val="72"/>
          <w:divBdr>
            <w:top w:val="none" w:sz="0" w:space="0" w:color="auto"/>
            <w:left w:val="none" w:sz="0" w:space="0" w:color="auto"/>
            <w:bottom w:val="none" w:sz="0" w:space="0" w:color="auto"/>
            <w:right w:val="none" w:sz="0" w:space="0" w:color="auto"/>
          </w:divBdr>
        </w:div>
        <w:div w:id="33523147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godnik-rolniczv.pl/articles/polskie-mleko/halas-w-%20oborze-zmniejs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ody.isok.gov.pl/imap_kzgw/"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94C377-9EA9-446A-B63E-A41F97D8E62C}">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DC3F6-7D0F-4511-A923-C7592DEE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40</Pages>
  <Words>23548</Words>
  <Characters>152160</Characters>
  <Application>Microsoft Office Word</Application>
  <DocSecurity>4</DocSecurity>
  <Lines>1268</Lines>
  <Paragraphs>350</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175358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MINISTERSTWO ŚRODOWISKA</dc:creator>
  <cp:lastModifiedBy>Ewa Bakuła</cp:lastModifiedBy>
  <cp:revision>2</cp:revision>
  <cp:lastPrinted>2023-05-08T07:05:00Z</cp:lastPrinted>
  <dcterms:created xsi:type="dcterms:W3CDTF">2023-05-16T08:03:00Z</dcterms:created>
  <dcterms:modified xsi:type="dcterms:W3CDTF">2023-05-16T08:03:00Z</dcterms:modified>
</cp:coreProperties>
</file>