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D" w:rsidRPr="00E8636D" w:rsidRDefault="00E8636D" w:rsidP="00E86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zakończonych kontrolach zewnętrznych przeprowadzonych w biurze RDLP w Białymstoku od 2020 roku.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319"/>
        <w:gridCol w:w="7199"/>
      </w:tblGrid>
      <w:tr w:rsidR="00E8636D" w:rsidRPr="00E8636D" w:rsidTr="00FE5A46">
        <w:trPr>
          <w:trHeight w:val="340"/>
        </w:trPr>
        <w:tc>
          <w:tcPr>
            <w:tcW w:w="1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851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Wyszczególnienie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636D" w:rsidRPr="00E8636D" w:rsidRDefault="00054CAE" w:rsidP="00E86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NIK Delegatura w Białymstoku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01.09.2021 – 25.02.2022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LBI.410.024.01.2021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 Dyrektywy Parlamentu Europejskiego i Rady 2009/147/WE z dnia 30 listopada 2009 r. w sprawie ochrony dzikiego ptactwa (Dz.U. L 20 z 26.01.2010, s. 7 ze zm.) oraz Dyrektywy 92/43/EWG z dnia 21 maja 1992 r. w sprawie ochrony siedlisk naturalnych oraz dzikiej fauny i flory (Dz.U. UE L 206 z 22.07.1992, s.7 ze zm.) na gospodarkę leśną prowadzoną w Puszczy Białowieskiej.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054CAE" w:rsidP="00E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Ministerstwo Klimatu i Środowiska 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02.11.2022 – 03.11.2022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Kontrola problemowa wykonywania zadań obronnych.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054CAE" w:rsidP="00E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NIK Delegatura w Białymstoku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13.09.2022 – 30.12.2022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LBI.411.002.01.2022</w:t>
            </w:r>
          </w:p>
        </w:tc>
      </w:tr>
      <w:tr w:rsidR="00E8636D" w:rsidRPr="00E8636D" w:rsidTr="00FE5A46">
        <w:trPr>
          <w:trHeight w:val="34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Wynajmowanie i zbywanie przez jednostki organizacyjne Lasów Państwowych nieruchomości na rzecz pracowników, członków ich rodzin i innych uprawnionych osób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636D" w:rsidRPr="00E8636D" w:rsidRDefault="00054CAE" w:rsidP="00E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E8636D" w:rsidRPr="00E8636D" w:rsidRDefault="00E8636D" w:rsidP="00E863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color w:val="000000"/>
                <w:sz w:val="17"/>
                <w:szCs w:val="17"/>
                <w:lang w:eastAsia="pl-PL"/>
              </w:rPr>
              <w:t>Archiwum Państwowe w Białymstoku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36D" w:rsidRDefault="00E8636D" w:rsidP="00E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Termin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sz w:val="17"/>
                <w:szCs w:val="17"/>
                <w:lang w:eastAsia="pl-PL"/>
              </w:rPr>
              <w:t>02.2020 r.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36D" w:rsidRDefault="00E8636D" w:rsidP="00E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Sygnatura akt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color w:val="000000"/>
                <w:sz w:val="17"/>
                <w:szCs w:val="17"/>
                <w:lang w:eastAsia="pl-PL"/>
              </w:rPr>
              <w:t>-</w:t>
            </w:r>
          </w:p>
        </w:tc>
      </w:tr>
      <w:tr w:rsidR="00E8636D" w:rsidRPr="00E8636D" w:rsidTr="00FE5A46">
        <w:trPr>
          <w:trHeight w:val="340"/>
        </w:trPr>
        <w:tc>
          <w:tcPr>
            <w:tcW w:w="1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36D" w:rsidRDefault="00E8636D" w:rsidP="00E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Zakres kontroli</w:t>
            </w:r>
          </w:p>
        </w:tc>
        <w:tc>
          <w:tcPr>
            <w:tcW w:w="719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8636D" w:rsidRPr="00E8636D" w:rsidRDefault="00E8636D" w:rsidP="00E863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7"/>
                <w:szCs w:val="17"/>
                <w:lang w:eastAsia="pl-PL"/>
              </w:rPr>
            </w:pPr>
            <w:r w:rsidRPr="00E8636D">
              <w:rPr>
                <w:rFonts w:ascii="Times New Roman" w:hAnsi="Times New Roman" w:cs="Times New Roman"/>
                <w:color w:val="000000"/>
                <w:sz w:val="17"/>
                <w:szCs w:val="17"/>
                <w:lang w:eastAsia="pl-PL"/>
              </w:rPr>
              <w:t>Postępowanie z materiałami archiwalnymi wchodzącymi do państwowego zasobu archiwalnego i dokumentacją niearchiwalną powstałą i zgromadzoną w RDLP w Białymstoku</w:t>
            </w:r>
          </w:p>
        </w:tc>
      </w:tr>
    </w:tbl>
    <w:p w:rsidR="006E3D68" w:rsidRDefault="006E3D68">
      <w:bookmarkStart w:id="0" w:name="_GoBack"/>
      <w:bookmarkEnd w:id="0"/>
    </w:p>
    <w:sectPr w:rsidR="006E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D"/>
    <w:rsid w:val="00054CAE"/>
    <w:rsid w:val="00205BAE"/>
    <w:rsid w:val="006E3D68"/>
    <w:rsid w:val="00E8636D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5A95"/>
  <w15:chartTrackingRefBased/>
  <w15:docId w15:val="{0F03940F-2699-4225-BB4A-D20C684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Jakimiuk</dc:creator>
  <cp:keywords/>
  <dc:description/>
  <cp:lastModifiedBy>Anna Jakimiuk</cp:lastModifiedBy>
  <cp:revision>3</cp:revision>
  <dcterms:created xsi:type="dcterms:W3CDTF">2023-12-08T11:46:00Z</dcterms:created>
  <dcterms:modified xsi:type="dcterms:W3CDTF">2023-12-11T12:15:00Z</dcterms:modified>
</cp:coreProperties>
</file>