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AC92" w14:textId="77777777" w:rsidR="00C01693" w:rsidRDefault="00C01693" w:rsidP="00C01693">
      <w:pPr>
        <w:pStyle w:val="Standard"/>
        <w:jc w:val="both"/>
      </w:pPr>
      <w:r>
        <w:rPr>
          <w:sz w:val="18"/>
          <w:szCs w:val="18"/>
        </w:rPr>
        <w:t xml:space="preserve">WYKAZ DOKUMENTÓW jakie należy złożyć w celu usprawnienia rozpatrywania </w:t>
      </w:r>
      <w:r>
        <w:rPr>
          <w:sz w:val="18"/>
          <w:szCs w:val="18"/>
          <w:u w:val="single"/>
        </w:rPr>
        <w:t>wniosku o zatwierdzenie i o wpis do rejestru</w:t>
      </w:r>
      <w:r>
        <w:rPr>
          <w:sz w:val="18"/>
          <w:szCs w:val="18"/>
        </w:rPr>
        <w:t xml:space="preserve"> obiektu obrotu, produkcji, magazynowania żywności lub przedmiotów użytku:</w:t>
      </w:r>
    </w:p>
    <w:p w14:paraId="22374B69" w14:textId="77777777" w:rsidR="00C01693" w:rsidRDefault="00C01693" w:rsidP="00C01693">
      <w:pPr>
        <w:pStyle w:val="Standard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wniosek (jedyny oryginał)</w:t>
      </w:r>
    </w:p>
    <w:p w14:paraId="3E54C40D" w14:textId="77777777" w:rsidR="00C01693" w:rsidRDefault="00C01693" w:rsidP="00C01693">
      <w:pPr>
        <w:pStyle w:val="Standard"/>
        <w:jc w:val="both"/>
      </w:pPr>
      <w:r>
        <w:rPr>
          <w:sz w:val="18"/>
          <w:szCs w:val="18"/>
        </w:rPr>
        <w:t xml:space="preserve">oraz </w:t>
      </w:r>
      <w:r>
        <w:rPr>
          <w:sz w:val="18"/>
          <w:szCs w:val="18"/>
          <w:u w:val="single"/>
        </w:rPr>
        <w:t>KSEROKOPIE</w:t>
      </w:r>
      <w:r>
        <w:rPr>
          <w:sz w:val="18"/>
          <w:szCs w:val="18"/>
        </w:rPr>
        <w:t xml:space="preserve"> niżej wymienionych dokumentów:</w:t>
      </w:r>
    </w:p>
    <w:p w14:paraId="54F1F672" w14:textId="77777777" w:rsidR="00C01693" w:rsidRDefault="00C01693" w:rsidP="00C01693">
      <w:pPr>
        <w:pStyle w:val="Standard"/>
        <w:numPr>
          <w:ilvl w:val="0"/>
          <w:numId w:val="2"/>
        </w:numPr>
        <w:jc w:val="both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FD65A" wp14:editId="29EF1D14">
                <wp:simplePos x="0" y="0"/>
                <wp:positionH relativeFrom="column">
                  <wp:posOffset>3250774</wp:posOffset>
                </wp:positionH>
                <wp:positionV relativeFrom="paragraph">
                  <wp:posOffset>22229</wp:posOffset>
                </wp:positionV>
                <wp:extent cx="160020" cy="388620"/>
                <wp:effectExtent l="0" t="0" r="11430" b="11430"/>
                <wp:wrapNone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388620"/>
                        </a:xfrm>
                        <a:custGeom>
                          <a:avLst>
                            <a:gd name="f0" fmla="val 1800"/>
                            <a:gd name="f1" fmla="val 108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5400"/>
                            <a:gd name="f10" fmla="val 10800"/>
                            <a:gd name="f11" fmla="val 16200"/>
                            <a:gd name="f12" fmla="val -2147483647"/>
                            <a:gd name="f13" fmla="val 2147483647"/>
                            <a:gd name="f14" fmla="+- 0 0 0"/>
                            <a:gd name="f15" fmla="*/ f5 1 21600"/>
                            <a:gd name="f16" fmla="*/ f6 1 21600"/>
                            <a:gd name="f17" fmla="+- f8 0 f7"/>
                            <a:gd name="f18" fmla="pin 0 f0 5400"/>
                            <a:gd name="f19" fmla="pin 0 f1 21600"/>
                            <a:gd name="f20" fmla="*/ f14 f2 1"/>
                            <a:gd name="f21" fmla="val f18"/>
                            <a:gd name="f22" fmla="val f19"/>
                            <a:gd name="f23" fmla="*/ f17 1 21600"/>
                            <a:gd name="f24" fmla="*/ f18 f16 1"/>
                            <a:gd name="f25" fmla="*/ f19 f16 1"/>
                            <a:gd name="f26" fmla="*/ f20 1 f4"/>
                            <a:gd name="f27" fmla="*/ f21 1 2"/>
                            <a:gd name="f28" fmla="+- 21600 0 f21"/>
                            <a:gd name="f29" fmla="*/ f21 10000 1"/>
                            <a:gd name="f30" fmla="+- f22 0 f21"/>
                            <a:gd name="f31" fmla="+- f22 f21 0"/>
                            <a:gd name="f32" fmla="*/ 10800 f23 1"/>
                            <a:gd name="f33" fmla="*/ 0 f23 1"/>
                            <a:gd name="f34" fmla="*/ 7800 f23 1"/>
                            <a:gd name="f35" fmla="*/ 21600 f23 1"/>
                            <a:gd name="f36" fmla="+- f26 0 f3"/>
                            <a:gd name="f37" fmla="+- f22 0 f27"/>
                            <a:gd name="f38" fmla="+- f22 f27 0"/>
                            <a:gd name="f39" fmla="+- 21600 0 f27"/>
                            <a:gd name="f40" fmla="*/ f29 1 31953"/>
                            <a:gd name="f41" fmla="*/ f32 1 f23"/>
                            <a:gd name="f42" fmla="*/ f33 1 f23"/>
                            <a:gd name="f43" fmla="*/ f35 1 f23"/>
                            <a:gd name="f44" fmla="*/ f34 1 f23"/>
                            <a:gd name="f45" fmla="+- 21600 0 f40"/>
                            <a:gd name="f46" fmla="*/ f41 f15 1"/>
                            <a:gd name="f47" fmla="*/ f43 f15 1"/>
                            <a:gd name="f48" fmla="*/ f42 f15 1"/>
                            <a:gd name="f49" fmla="*/ f44 f15 1"/>
                            <a:gd name="f50" fmla="*/ f40 f16 1"/>
                            <a:gd name="f51" fmla="*/ f42 f16 1"/>
                            <a:gd name="f52" fmla="*/ f43 f16 1"/>
                            <a:gd name="f53" fmla="*/ f41 f16 1"/>
                            <a:gd name="f54" fmla="*/ f45 f16 1"/>
                          </a:gdLst>
                          <a:ahLst>
                            <a:ahXY gdRefY="f0" minY="f7" maxY="f9">
                              <a:pos x="f46" y="f24"/>
                            </a:ahXY>
                            <a:ahXY gdRefY="f1" minY="f7" maxY="f8">
                              <a:pos x="f47" y="f2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6">
                              <a:pos x="f48" y="f51"/>
                            </a:cxn>
                            <a:cxn ang="f36">
                              <a:pos x="f48" y="f52"/>
                            </a:cxn>
                            <a:cxn ang="f36">
                              <a:pos x="f47" y="f53"/>
                            </a:cxn>
                          </a:cxnLst>
                          <a:rect l="f48" t="f50" r="f49" b="f54"/>
                          <a:pathLst>
                            <a:path w="21600" h="21600">
                              <a:moveTo>
                                <a:pt x="f7" y="f7"/>
                              </a:moveTo>
                              <a:cubicBezTo>
                                <a:pt x="f9" y="f7"/>
                                <a:pt x="f10" y="f27"/>
                                <a:pt x="f10" y="f21"/>
                              </a:cubicBezTo>
                              <a:lnTo>
                                <a:pt x="f10" y="f30"/>
                              </a:lnTo>
                              <a:cubicBezTo>
                                <a:pt x="f10" y="f37"/>
                                <a:pt x="f11" y="f22"/>
                                <a:pt x="f8" y="f22"/>
                              </a:cubicBezTo>
                              <a:cubicBezTo>
                                <a:pt x="f11" y="f22"/>
                                <a:pt x="f10" y="f38"/>
                                <a:pt x="f10" y="f31"/>
                              </a:cubicBezTo>
                              <a:lnTo>
                                <a:pt x="f10" y="f28"/>
                              </a:lnTo>
                              <a:cubicBezTo>
                                <a:pt x="f10" y="f39"/>
                                <a:pt x="f9" y="f8"/>
                                <a:pt x="f7" y="f8"/>
                              </a:cubicBezTo>
                            </a:path>
                          </a:pathLst>
                        </a:custGeom>
                        <a:noFill/>
                        <a:ln w="10799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A89C71" w14:textId="77777777" w:rsidR="00C01693" w:rsidRDefault="00C01693" w:rsidP="00C01693"/>
                        </w:txbxContent>
                      </wps:txbx>
                      <wps:bodyPr vert="horz" wrap="square" lIns="5038" tIns="5038" rIns="5038" bIns="50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FD65A" id="Dowolny kształt: kształt 1" o:spid="_x0000_s1026" style="position:absolute;left:0;text-align:left;margin-left:255.95pt;margin-top:1.75pt;width:12.6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bS+AQAABwQAAAOAAAAZHJzL2Uyb0RvYy54bWysl9tu4zYQhu8L9B0IXbZIrKNPiLNoN9ii&#10;wKJdNFtgc0lLoiVAElWKsZ19+p2hKJrUYQsUTQCbMn/9M/yGosiHd9e6IudcdCVvDl5w73skb1Ke&#10;lc3p4P39+cPd1iOdpE1GK97kB+8t77x3jz/+8HBp93nIC15luSBg0nT7S3vwCinb/WrVpUVe0+6e&#10;t3kDnYyLmkq4FKdVJugF3OtqFfr+enXhImsFT/Oug1+f+k7vUfkzlqfyT8a6XJLq4EFuUn0K9XnE&#10;z9XjA92fBG2LMtVp0P+QRU3LBoIaqycqKXkV5cSqLlPBO87kfcrrFWesTHM1BhhN4I9G81zQNldj&#10;AThdazB1/59t+sf5uf0kAMOl7fYdNHEUVyZq/Ib8yFXBejOw8qskKfwYrH0/BKQpdEXb7Rra4LK6&#10;3Zy+dvK3nCsjev7YScUnIw2tYSIwuJXVFcA+04oEW3+ohREEjsDXCghgmU1cw8lN/tQ5skVJDIqp&#10;JrY1kJ6eKSa7xO6/jHvXdm8x7t3YvRNneGJuYELEPL5/Zysw/7EgcOEO7GB6mvwDFy+Ub+riwLwL&#10;g3gTb6N1vJmEc4B+R2eg/nxHfPyfOBmsP60IS0hAZgEEhi/K1osyAxrisS0EZNPcDe62bFDhk1mi&#10;hrmWLWSGT0RfPcwsiAkLSTAeZeiwZ8F2InDIs2A3ERjiKsxmiUBoiCvdFlICWhM3h3qwW1A50EMf&#10;YrJ4YmWQY8AwwMQmGoMcyqLqi9wBSr8YmykaGuaDFz6o0/QjwxzLHIbzbpGBrlWY3WQCRoY8xAzw&#10;wQHHaCamXYAljQ1/s2xl0+9xzIc0/NUA1jjMaMwsMvwtFpNJH9kVQGIs3MywMPzB61aniVts+Ks6&#10;7aDmUbBLJrnFpgKoi+DBQLbjEcR2BVgE7GdVNn8W4Uox52VXgEXxgsoUwB4njGo0H2NTAMw/hogB&#10;xJ2oTAWUKlpQmQooFVRg1stUQKlgNZlTJQ7/GKbF3EOeOPRjjDizFCQO/Rizn1M59BWJOZVDP05u&#10;XvASP2X63U0L0/jyQk7ZXzl76bcHddlgC3jW9IqtndpitbzDTQnDcsDeg8Ea1288aPHlBfcY+H0z&#10;gmFPjLauEURQRoljhDuNIbf02ugsoUUobm6jNIttmyJVLlJ7gA5zMXLf1golPacL2nnn46I6tL2r&#10;73uzaG2rWQwTEQcP06OnOE588Qa1rgOkf71B4+0XhOGG/ltDFbBPxx26ygb26AynNOzSWQwPAOzT&#10;WaJfNC2VQ0mwSS4Hr98gkGJoIfWan/PPHFutVHNFp6CWLoh8609fj2X6a/7VUUNQRKIXOm2Beyo1&#10;SxZ+Nvwcx6pxnAcTeGX1tIf+2TyMehQSprTKRL9ZdYK6kKGpi5PIfIB5JxNXb0xGBOBNqqeKE2EY&#10;ykgdKhOAPvTPZ6LpRnqro010Jdw8dDEHX9sPwuC8UOcQM1dwqllnkYZ/KKsKRoAp4QwK/M0OAqUU&#10;zp+solI9Hx2vygyFqOvE6fi+EgSOKnAOUn8agSNrRSefaFf0OtWFMphvpczFUHBI7nbWwpa8Hq/Q&#10;ic0jz94+QZxcwFNQcPHVIxc4nB687p9XKnKPVL83cPpLfHyDS6strPbRatMmBZuDl0pYc/qL9xKu&#10;ATccQAHRx+a5TfEa82z4L6+Ss1Jirrd89AUcQRVYfVzGM659rVS3Q/3jNwAAAP//AwBQSwMEFAAG&#10;AAgAAAAhAKIPwOXeAAAACAEAAA8AAABkcnMvZG93bnJldi54bWxMj81OwzAQhO9IvIO1SNyo45S0&#10;NGRTISQuHOgPqGcnXpKUeB3FbhveHnOC42hGM98U68n24kyj7xwjqFkCgrh2puMG4eP95e4BhA+a&#10;je4dE8I3eViX11eFzo278I7O+9CIWMI+1whtCEMupa9bstrP3EAcvU83Wh2iHBtpRn2J5baXaZIs&#10;pNUdx4VWD/TcUv21P1mE4zbduBWlO5MdK6fSt8Prpjkg3t5MT48gAk3hLwy/+BEdyshUuRMbL3qE&#10;TKlVjCLMMxDRz+ZLBaJCWNwvQZaF/H+g/AEAAP//AwBQSwECLQAUAAYACAAAACEAtoM4kv4AAADh&#10;AQAAEwAAAAAAAAAAAAAAAAAAAAAAW0NvbnRlbnRfVHlwZXNdLnhtbFBLAQItABQABgAIAAAAIQA4&#10;/SH/1gAAAJQBAAALAAAAAAAAAAAAAAAAAC8BAABfcmVscy8ucmVsc1BLAQItABQABgAIAAAAIQAz&#10;NcbS+AQAABwQAAAOAAAAAAAAAAAAAAAAAC4CAABkcnMvZTJvRG9jLnhtbFBLAQItABQABgAIAAAA&#10;IQCiD8Dl3gAAAAgBAAAPAAAAAAAAAAAAAAAAAFIHAABkcnMvZG93bnJldi54bWxQSwUGAAAAAAQA&#10;BADzAAAAXQgAAAAA&#10;" adj="-11796480,,5400" path="m,c5400,,10800,900,10800,1800r,7200c10800,9900,16200,10800,21600,10800v-5400,,-10800,900,-10800,1800l10800,19800v,900,-5400,1800,-10800,1800e" filled="f" strokeweight=".29997mm">
                <v:stroke joinstyle="miter"/>
                <v:formulas/>
                <v:path arrowok="t" o:connecttype="custom" o:connectlocs="80010,0;160020,194310;80010,388620;0,194310;0,0;0,388620;160020,194310" o:connectangles="270,0,90,180,270,270,270" textboxrect="0,563,7800,21037"/>
                <v:textbox inset=".13994mm,.13994mm,.13994mm,.13994mm">
                  <w:txbxContent>
                    <w:p w14:paraId="70A89C71" w14:textId="77777777" w:rsidR="00C01693" w:rsidRDefault="00C01693" w:rsidP="00C01693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B4EB2" wp14:editId="5F46F8F9">
                <wp:simplePos x="0" y="0"/>
                <wp:positionH relativeFrom="column">
                  <wp:posOffset>3490557</wp:posOffset>
                </wp:positionH>
                <wp:positionV relativeFrom="paragraph">
                  <wp:posOffset>21598</wp:posOffset>
                </wp:positionV>
                <wp:extent cx="2560320" cy="563883"/>
                <wp:effectExtent l="0" t="0" r="11430" b="26667"/>
                <wp:wrapNone/>
                <wp:docPr id="2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56388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785"/>
                            <a:gd name="f8" fmla="val 10784"/>
                            <a:gd name="f9" fmla="abs f3"/>
                            <a:gd name="f10" fmla="abs f4"/>
                            <a:gd name="f11" fmla="abs f5"/>
                            <a:gd name="f12" fmla="?: f9 f3 1"/>
                            <a:gd name="f13" fmla="?: f10 f4 1"/>
                            <a:gd name="f14" fmla="?: f11 f5 1"/>
                            <a:gd name="f15" fmla="*/ f12 1 21600"/>
                            <a:gd name="f16" fmla="*/ f13 1 21600"/>
                            <a:gd name="f17" fmla="*/ 21600 f12 1"/>
                            <a:gd name="f18" fmla="*/ 21600 f13 1"/>
                            <a:gd name="f19" fmla="min f16 f15"/>
                            <a:gd name="f20" fmla="*/ f17 1 f14"/>
                            <a:gd name="f21" fmla="*/ f18 1 f14"/>
                            <a:gd name="f22" fmla="val f20"/>
                            <a:gd name="f23" fmla="val f21"/>
                            <a:gd name="f24" fmla="*/ f6 f19 1"/>
                            <a:gd name="f25" fmla="+- f23 0 f6"/>
                            <a:gd name="f26" fmla="+- f22 0 f6"/>
                            <a:gd name="f27" fmla="*/ f22 f19 1"/>
                            <a:gd name="f28" fmla="*/ f23 f19 1"/>
                            <a:gd name="f29" fmla="*/ f25 1 2"/>
                            <a:gd name="f30" fmla="*/ f26 1 2"/>
                            <a:gd name="f31" fmla="min f26 f25"/>
                            <a:gd name="f32" fmla="+- f6 f29 0"/>
                            <a:gd name="f33" fmla="*/ f31 1 21600"/>
                            <a:gd name="f34" fmla="*/ f31 f6 1"/>
                            <a:gd name="f35" fmla="*/ f34 1 100000"/>
                            <a:gd name="f36" fmla="*/ f7 1 f33"/>
                            <a:gd name="f37" fmla="*/ f8 1 f33"/>
                            <a:gd name="f38" fmla="*/ f32 f19 1"/>
                            <a:gd name="f39" fmla="*/ f26 f36 1"/>
                            <a:gd name="f40" fmla="*/ f25 f37 1"/>
                            <a:gd name="f41" fmla="min f35 f30"/>
                            <a:gd name="f42" fmla="min f35 f29"/>
                            <a:gd name="f43" fmla="*/ f39 1 100000"/>
                            <a:gd name="f44" fmla="*/ f40 1 100000"/>
                            <a:gd name="f45" fmla="+- f22 0 f41"/>
                            <a:gd name="f46" fmla="+- f23 0 f42"/>
                            <a:gd name="f47" fmla="*/ f42 f19 1"/>
                            <a:gd name="f48" fmla="*/ f41 f19 1"/>
                            <a:gd name="f49" fmla="+- f43 0 f30"/>
                            <a:gd name="f50" fmla="*/ f45 f19 1"/>
                            <a:gd name="f51" fmla="*/ f46 f19 1"/>
                            <a:gd name="f52" fmla="*/ f43 f19 1"/>
                            <a:gd name="f53" fmla="*/ f44 f19 1"/>
                            <a:gd name="f54" fmla="?: f49 f22 f6"/>
                            <a:gd name="f55" fmla="+- f43 0 f54"/>
                            <a:gd name="f56" fmla="*/ f54 f19 1"/>
                            <a:gd name="f57" fmla="*/ f55 1 2"/>
                            <a:gd name="f58" fmla="+- f57 f54 0"/>
                            <a:gd name="f59" fmla="*/ f58 f1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4" r="f27" b="f28"/>
                          <a:pathLst>
                            <a:path>
                              <a:moveTo>
                                <a:pt x="f24" y="f47"/>
                              </a:moveTo>
                              <a:arcTo wR="f48" hR="f47" stAng="f0" swAng="f1"/>
                              <a:lnTo>
                                <a:pt x="f50" y="f24"/>
                              </a:lnTo>
                              <a:arcTo wR="f48" hR="f47" stAng="f2" swAng="f1"/>
                              <a:lnTo>
                                <a:pt x="f27" y="f51"/>
                              </a:lnTo>
                              <a:arcTo wR="f48" hR="f47" stAng="f6" swAng="f1"/>
                              <a:lnTo>
                                <a:pt x="f48" y="f28"/>
                              </a:lnTo>
                              <a:arcTo wR="f48" hR="f47" stAng="f1" swAng="f1"/>
                              <a:close/>
                            </a:path>
                            <a:path fill="none">
                              <a:moveTo>
                                <a:pt x="f52" y="f53"/>
                              </a:moveTo>
                              <a:lnTo>
                                <a:pt x="f59" y="f38"/>
                              </a:lnTo>
                              <a:lnTo>
                                <a:pt x="f56" y="f38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80D94CF" w14:textId="77777777" w:rsidR="00C01693" w:rsidRDefault="00C01693" w:rsidP="00C0169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lub Wypis z Centralnej Ewidencji i Informacji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o Działalności Gospodarczej na którym zamieszczony jest NIP i REGON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B4EB2" id="Dowolny kształt: kształt 2" o:spid="_x0000_s1027" style="position:absolute;left:0;text-align:left;margin-left:274.85pt;margin-top:1.7pt;width:201.6pt;height:4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0320,5638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WI4QQAAIgPAAAOAAAAZHJzL2Uyb0RvYy54bWysl9tu4zYQhu8L9B0IXbbY2DrZjhEnWGyQ&#10;osCiXTTpA9CyGAuQRJVkbKdP338oidZxt1s0QGza/DWc+WaGJu8eLkXOTqnSmSx3nn+z9FhaJvKQ&#10;la8778+Xpw8bj2nDywPPZZnuvPdUew/3P/5wd662aSCPMj+kisFIqbfnaucdjam2i4VOjmnB9Y2s&#10;0hKTQqqCG3xUr4uD4mdYL/JFsFyuFmepDpWSSao1vn2sJ717a1+INDG/C6FTw/KdB9+MfVX2dU+v&#10;i/s7vn1VvDpmSeMG/w9eFDwrsagz9cgNZ28qG5kqskRJLYW5SWSxkEJkSWpjQDT+chDN85FXqY0F&#10;cHTlMOn/z2zy2+m5+qKA4VzprcaQorgIVdA7/GMXC+vdwUovhiX4MohXyzAA0wRz8SrcbEKiubg+&#10;nbxp80sqrSV++qxNDfuAkUV1YCUvUBMCRkSRg/uJ58xfbpb016TGifyuKI4mNUFX469QIBOGwq7o&#10;PFwm6s4eh7Nxd1br4fSqOz2KYN2d9debePg4eqXLYb2JhorbVsH3mgkLHDV3ZeRI2vnR476DaOdH&#10;DvgO4MOWiVuswPyhC77jRxp/yUQ0IXIYrchnIp4QOZo/LWApYD4L/NVE5h1Wq4NPMzoHGDprqbY6&#10;isBx7uimInW0i6yEqRX+R8ioA+qkWefWcE74I/CBA29VmxmVw0+NIGC66Zi2UQLHvhaMkhM47rQO&#10;OXw75h447j9/wCohQw5Xo6UcdCsKpkVd4iIIZtbr8qb1pr1ytMn1APXCgqFTYQ92sJrUONQ2axDB&#10;2MiQI03RkeSWjWiHjjZ5FPq02lR9hj3o0MHgKDOhg26NoWew001uTw48CW09wZFBIYQ98LacJkQ9&#10;7uFMdsI+d7AIJ9yP+uRjqODa0K2ozz4k2Qhr5NjbBJEouB1Z6rNHFc/ginrwo+W80CXgWtDwdwA2&#10;cvSvvQGHh6oe/miGbNTjH9HGMNGNkeNPK0a2G8fQ4h7/CMymbMWOP9VONNP/sUuAVc30Y9zLQBTN&#10;rOjw00Yf4SeDdoHRbhL34NdBxqNdMnbwybF4bske/Hhyo4gdeoIar621USXGDr1db3MNEaeY1/ac&#10;wo/t0SW5lM3ZBSPG6YgbJofIHvwqqemodEw8hvOQoYqBEejoqOPky65WWekpmdFOW97PqoOu7XzC&#10;du1PE4HC0ZgOxYJ+MnAstu84GIsAeHE0FsGmrvqKGwJAYdCQ3gt5Sl+k/cZQ0PZZRC2idePdVcFV&#10;8iLZ+Q+aRVKOdoAltPlI/Ojsp8/1sGnGvOzZpson2/CzZtrOf8syqvzrlilSsoyu+T7LKNOvW6ZI&#10;rc+WIbj/W5/RvwPLSS51WrvX4qd3JrIc2StxqbJpvwKv6pRQk9vg7G8HXLgqWmdaJbqAlOHQ2aEO&#10;YU/oYLp2rBnYWsG4e/ov5RPcRRREgp1xUQzWS8SacFz5RM6NjUHLPDuQkHRave4/5YrhoLPznuxf&#10;k6WerFLaPHJ9rHV2imQINzOpatOKXrxeb2hkLvsLyw5whNT0zV4e3r9guVShGY5S/e2xM66FO0//&#10;9cZV6rH81xL3LhSjaQeqHezbAS8TPErtj92Bhp8MPuEZXPYA6XP5XCX0mRws5cc3I0VGtyLrXe1B&#10;8wHXPbuBNFdTuk92P1vV9QJ9/w8AAAD//wMAUEsDBBQABgAIAAAAIQDvqgAp4AAAAAgBAAAPAAAA&#10;ZHJzL2Rvd25yZXYueG1sTI9BS8NAEIXvgv9hGcGLtBtjqyZmU0QpRRCxrb1vsmMSm50N2U0a/73j&#10;SW9veI/3vslWk23FiL1vHCm4nkcgkEpnGqoUfOzXs3sQPmgyunWECr7Rwyo/P8t0atyJtjjuQiW4&#10;hHyqFdQhdKmUvqzRaj93HRJ7n663OvDZV9L0+sTltpVxFN1KqxvihVp3+FRjedwNVsHL27EbN8/7&#10;zWjpEK8Pr8P7V3Gl1OXF9PgAIuAU/sLwi8/okDNT4QYyXrQKlovkjqMKbhYg2E+WcQKiYBHHIPNM&#10;/n8g/wEAAP//AwBQSwECLQAUAAYACAAAACEAtoM4kv4AAADhAQAAEwAAAAAAAAAAAAAAAAAAAAAA&#10;W0NvbnRlbnRfVHlwZXNdLnhtbFBLAQItABQABgAIAAAAIQA4/SH/1gAAAJQBAAALAAAAAAAAAAAA&#10;AAAAAC8BAABfcmVscy8ucmVsc1BLAQItABQABgAIAAAAIQDYPDWI4QQAAIgPAAAOAAAAAAAAAAAA&#10;AAAAAC4CAABkcnMvZTJvRG9jLnhtbFBLAQItABQABgAIAAAAIQDvqgAp4AAAAAgBAAAPAAAAAAAA&#10;AAAAAAAAADsHAABkcnMvZG93bnJldi54bWxQSwUGAAAAAAQABADzAAAASAgAAAAA&#10;" adj="-11796480,,5400" path="m,l2560320,r,563883l,563883,,xem45702,60809nfl22851,281942,,281942e" filled="f" strokecolor="white" strokeweight=".35281mm">
                <v:stroke joinstyle="miter"/>
                <v:formulas/>
                <v:path arrowok="t" o:connecttype="custom" o:connectlocs="1280160,0;2560320,281942;1280160,563883;0,281942" o:connectangles="270,0,90,180" textboxrect="0,0,2560320,563883"/>
                <v:textbox inset="0,0,0,0">
                  <w:txbxContent>
                    <w:p w14:paraId="380D94CF" w14:textId="77777777" w:rsidR="00C01693" w:rsidRDefault="00C01693" w:rsidP="00C0169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lub Wypis z Centralnej Ewidencji i Informacji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o Działalności Gospodarczej na którym zamieszczony jest NIP i REGON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>NIP</w:t>
      </w:r>
    </w:p>
    <w:p w14:paraId="61885771" w14:textId="77777777" w:rsidR="00C01693" w:rsidRDefault="00C01693" w:rsidP="00C01693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REGON</w:t>
      </w:r>
    </w:p>
    <w:p w14:paraId="468F76B2" w14:textId="77777777" w:rsidR="00C01693" w:rsidRDefault="00C01693" w:rsidP="00C01693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wpis do ewidencji działalności gospodarczej lub KRS</w:t>
      </w:r>
    </w:p>
    <w:p w14:paraId="08C9730B" w14:textId="77777777" w:rsidR="00C01693" w:rsidRDefault="00C01693" w:rsidP="00C01693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umowa najmu lub prawo własności</w:t>
      </w:r>
    </w:p>
    <w:p w14:paraId="334F2172" w14:textId="77777777" w:rsidR="00C01693" w:rsidRDefault="00C01693" w:rsidP="00C01693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umowa spółki (w przypadku, gdy podmiotem składającym jest spółka)</w:t>
      </w:r>
    </w:p>
    <w:p w14:paraId="7DC2F1F2" w14:textId="77777777" w:rsidR="00C01693" w:rsidRDefault="00C01693" w:rsidP="00C01693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szkic sytuacyjny obiektu z opisem zakresu działania/projekt technologiczny – obowiązkowy w przypadku zakładów produkcyjnych (na szkicu sytuacyjnym obiektu należy wyszczególnić: punkty wodne, wejście, układ i przeznaczenie pomieszczeń)</w:t>
      </w:r>
    </w:p>
    <w:p w14:paraId="3AC8C175" w14:textId="017BE102" w:rsidR="00C01693" w:rsidRDefault="00C01693" w:rsidP="00C01693">
      <w:pPr>
        <w:pStyle w:val="Standard"/>
        <w:numPr>
          <w:ilvl w:val="0"/>
          <w:numId w:val="2"/>
        </w:numPr>
        <w:jc w:val="both"/>
      </w:pPr>
      <w:r>
        <w:rPr>
          <w:sz w:val="18"/>
          <w:szCs w:val="18"/>
        </w:rPr>
        <w:t>aktualny wynik badania wody (</w:t>
      </w:r>
      <w:r>
        <w:rPr>
          <w:sz w:val="18"/>
          <w:szCs w:val="18"/>
          <w:u w:val="single"/>
        </w:rPr>
        <w:t xml:space="preserve">maksymalnie </w:t>
      </w:r>
      <w:r w:rsidR="00CC4F0A">
        <w:rPr>
          <w:sz w:val="18"/>
          <w:szCs w:val="18"/>
          <w:u w:val="single"/>
        </w:rPr>
        <w:t xml:space="preserve">kwartał </w:t>
      </w:r>
      <w:r>
        <w:rPr>
          <w:sz w:val="18"/>
          <w:szCs w:val="18"/>
          <w:u w:val="single"/>
        </w:rPr>
        <w:t>po badaniu</w:t>
      </w:r>
      <w:r>
        <w:rPr>
          <w:sz w:val="18"/>
          <w:szCs w:val="18"/>
        </w:rPr>
        <w:t>): ujęcie własne - fizykochemia i mikrobiologia*; ujęcie miejskie/gminne – mikrobiologia*</w:t>
      </w:r>
    </w:p>
    <w:p w14:paraId="42B278C0" w14:textId="77777777" w:rsidR="00C01693" w:rsidRDefault="00C01693" w:rsidP="00C01693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umowa na wywóz nieczystości komunalnych</w:t>
      </w:r>
    </w:p>
    <w:p w14:paraId="53CF3005" w14:textId="77777777" w:rsidR="00C01693" w:rsidRDefault="00C01693" w:rsidP="00C01693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procedury GHP/GMP oparte na HACCP – minimum wstępny zakres</w:t>
      </w:r>
    </w:p>
    <w:p w14:paraId="4E721A97" w14:textId="77777777" w:rsidR="00C01693" w:rsidRDefault="00C01693" w:rsidP="00C01693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dowód rejestracyjny środka transportu (jeżeli środek transportu jest własnością innej osoby lub spółki należy złożyć umowę użyczenia lub oświadczenie właściciela)</w:t>
      </w:r>
    </w:p>
    <w:p w14:paraId="0A72E67B" w14:textId="77777777" w:rsidR="00C01693" w:rsidRDefault="00C01693" w:rsidP="00C01693">
      <w:pPr>
        <w:pStyle w:val="Standard"/>
        <w:jc w:val="both"/>
        <w:rPr>
          <w:sz w:val="18"/>
          <w:szCs w:val="18"/>
        </w:rPr>
      </w:pPr>
    </w:p>
    <w:p w14:paraId="7500A511" w14:textId="77777777" w:rsidR="00C01693" w:rsidRDefault="00C01693" w:rsidP="00C01693">
      <w:pPr>
        <w:pStyle w:val="Standard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WAŻNE INFORMACJE</w:t>
      </w:r>
    </w:p>
    <w:p w14:paraId="34C979B5" w14:textId="77777777" w:rsidR="00C01693" w:rsidRDefault="00C01693" w:rsidP="00C01693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Przyjęcia interesantów i telefony do działu HŻŻ i PU w sprawie składania wniosków:</w:t>
      </w:r>
    </w:p>
    <w:p w14:paraId="304EEA66" w14:textId="77777777" w:rsidR="00C01693" w:rsidRDefault="00C01693" w:rsidP="00C01693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od poniedziałku do piątku 8:00 – 12:00</w:t>
      </w:r>
    </w:p>
    <w:p w14:paraId="5E831622" w14:textId="77777777" w:rsidR="00C01693" w:rsidRDefault="00C01693" w:rsidP="00C01693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środa 8:00 – 15:00</w:t>
      </w:r>
    </w:p>
    <w:p w14:paraId="65F4F057" w14:textId="77777777" w:rsidR="00C01693" w:rsidRDefault="00C01693" w:rsidP="00C01693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Wniosek należny złożyć w Sekretariacie PSSE w Legionowie do godz. 15:00</w:t>
      </w:r>
    </w:p>
    <w:p w14:paraId="00B51938" w14:textId="77777777" w:rsidR="00C01693" w:rsidRDefault="00C01693" w:rsidP="00C01693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tel. (22) 774 – 15 – 76</w:t>
      </w:r>
    </w:p>
    <w:p w14:paraId="3E952421" w14:textId="77777777" w:rsidR="00C01693" w:rsidRDefault="00C01693" w:rsidP="00C01693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fax. (22) 774 – 02 – 52</w:t>
      </w:r>
    </w:p>
    <w:p w14:paraId="7A97D4F6" w14:textId="77777777" w:rsidR="00C01693" w:rsidRDefault="00C01693" w:rsidP="00C01693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e-mail: sekretariat.psse.legionowo@sanepid.gov.pl</w:t>
      </w:r>
    </w:p>
    <w:p w14:paraId="2DD1D7E8" w14:textId="77777777" w:rsidR="00C01693" w:rsidRDefault="00C01693" w:rsidP="00C01693">
      <w:pPr>
        <w:pStyle w:val="Standard"/>
        <w:rPr>
          <w:sz w:val="18"/>
          <w:szCs w:val="18"/>
        </w:rPr>
      </w:pPr>
    </w:p>
    <w:p w14:paraId="6654A08B" w14:textId="0A79C9C9" w:rsidR="00C01693" w:rsidRDefault="00C01693" w:rsidP="00C01693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* parametry do badania mikrobiologicznego: </w:t>
      </w:r>
      <w:r w:rsidR="0017289A">
        <w:rPr>
          <w:sz w:val="18"/>
          <w:szCs w:val="18"/>
        </w:rPr>
        <w:t>L</w:t>
      </w:r>
      <w:r>
        <w:rPr>
          <w:sz w:val="18"/>
          <w:szCs w:val="18"/>
        </w:rPr>
        <w:t>iczba bakterii z grupy coli; Liczba enterokoków (paciorkowce kałowe); Liczba Escherichia coli</w:t>
      </w:r>
    </w:p>
    <w:p w14:paraId="7B1E03BB" w14:textId="1B327DBB" w:rsidR="00743245" w:rsidRDefault="00743245"/>
    <w:p w14:paraId="7B0E28B3" w14:textId="693C5CF3" w:rsidR="00C01693" w:rsidRDefault="00C01693"/>
    <w:p w14:paraId="4BC6D548" w14:textId="25F1006D" w:rsidR="00C01693" w:rsidRDefault="00C01693"/>
    <w:p w14:paraId="55FC1426" w14:textId="706CAA95" w:rsidR="00C01693" w:rsidRDefault="00C01693" w:rsidP="00C01693">
      <w:pPr>
        <w:pStyle w:val="Standard"/>
        <w:rPr>
          <w:sz w:val="18"/>
          <w:szCs w:val="18"/>
        </w:rPr>
      </w:pPr>
    </w:p>
    <w:sectPr w:rsidR="00C0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D768C"/>
    <w:multiLevelType w:val="multilevel"/>
    <w:tmpl w:val="4998E1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A144D70"/>
    <w:multiLevelType w:val="multilevel"/>
    <w:tmpl w:val="049E9D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086926598">
    <w:abstractNumId w:val="1"/>
  </w:num>
  <w:num w:numId="2" w16cid:durableId="104734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76"/>
    <w:rsid w:val="0017289A"/>
    <w:rsid w:val="00662484"/>
    <w:rsid w:val="00743245"/>
    <w:rsid w:val="00811E76"/>
    <w:rsid w:val="00C01693"/>
    <w:rsid w:val="00C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7246"/>
  <w15:chartTrackingRefBased/>
  <w15:docId w15:val="{B56873E6-1CD1-42BD-B5CD-15FC18CF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1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Legionowo - Aneta Marciniak</dc:creator>
  <cp:keywords/>
  <dc:description/>
  <cp:lastModifiedBy>PSSE Legionowo - Katarzyna Wroceńska</cp:lastModifiedBy>
  <cp:revision>5</cp:revision>
  <dcterms:created xsi:type="dcterms:W3CDTF">2022-12-09T08:54:00Z</dcterms:created>
  <dcterms:modified xsi:type="dcterms:W3CDTF">2023-02-15T12:59:00Z</dcterms:modified>
</cp:coreProperties>
</file>