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F9" w:rsidRPr="002A4942" w:rsidRDefault="002735F9" w:rsidP="001659CD">
      <w:pPr>
        <w:spacing w:before="120" w:after="120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bookmarkStart w:id="0" w:name="_GoBack"/>
      <w:bookmarkEnd w:id="0"/>
      <w:r w:rsidRPr="002A4942">
        <w:rPr>
          <w:rFonts w:ascii="Times New Roman" w:eastAsia="Times New Roman" w:hAnsi="Times New Roman"/>
          <w:b/>
          <w:sz w:val="24"/>
          <w:szCs w:val="24"/>
          <w:lang w:eastAsia="x-none"/>
        </w:rPr>
        <w:t>Warmińsko-Mazurska Specjalna Strefa Ekonomiczna S.A. z siedzibą w Olsztynie, 10-061 Olsztyn, ul. Barczewskiego 1 ogłasza</w:t>
      </w:r>
      <w:r w:rsidR="00013C1F" w:rsidRPr="002A4942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Pr="002A4942">
        <w:rPr>
          <w:rFonts w:ascii="Times New Roman" w:eastAsia="Times New Roman" w:hAnsi="Times New Roman"/>
          <w:b/>
          <w:sz w:val="24"/>
          <w:szCs w:val="24"/>
          <w:lang w:eastAsia="x-none"/>
        </w:rPr>
        <w:t>przetarg</w:t>
      </w:r>
      <w:r w:rsidR="00013C1F" w:rsidRPr="002A4942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pisemny nieograniczony</w:t>
      </w:r>
      <w:r w:rsidRPr="002A4942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na sprzedaż </w:t>
      </w:r>
      <w:r w:rsidR="007005E0" w:rsidRPr="002A4942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niezabudowanej </w:t>
      </w:r>
      <w:r w:rsidRPr="002A4942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nieruchomości </w:t>
      </w:r>
      <w:r w:rsidR="00837715" w:rsidRPr="002A4942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gruntowej </w:t>
      </w:r>
      <w:r w:rsidRPr="002A4942">
        <w:rPr>
          <w:rFonts w:ascii="Times New Roman" w:eastAsia="Times New Roman" w:hAnsi="Times New Roman"/>
          <w:b/>
          <w:sz w:val="24"/>
          <w:szCs w:val="24"/>
          <w:lang w:eastAsia="x-none"/>
        </w:rPr>
        <w:t>stanowiącej własność Spółki.</w:t>
      </w:r>
    </w:p>
    <w:p w:rsidR="00837715" w:rsidRPr="002A4942" w:rsidRDefault="00837715" w:rsidP="001659CD">
      <w:pPr>
        <w:spacing w:before="120" w:after="120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682CDC" w:rsidRPr="002A4942" w:rsidRDefault="002735F9" w:rsidP="001659CD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A4942">
        <w:rPr>
          <w:rFonts w:ascii="Times New Roman" w:eastAsia="Times New Roman" w:hAnsi="Times New Roman"/>
          <w:sz w:val="24"/>
          <w:szCs w:val="24"/>
          <w:lang w:eastAsia="x-none"/>
        </w:rPr>
        <w:t>Przedmiotem przetargu jest nieruchomość gruntowa oznaczona</w:t>
      </w:r>
      <w:r w:rsidR="00837715" w:rsidRPr="002A4942">
        <w:rPr>
          <w:rFonts w:ascii="Times New Roman" w:eastAsia="Times New Roman" w:hAnsi="Times New Roman"/>
          <w:sz w:val="24"/>
          <w:szCs w:val="24"/>
          <w:lang w:eastAsia="x-none"/>
        </w:rPr>
        <w:t xml:space="preserve"> w ewidencji gruntów jako działk</w:t>
      </w:r>
      <w:r w:rsidR="0096003A" w:rsidRPr="002A4942">
        <w:rPr>
          <w:rFonts w:ascii="Times New Roman" w:eastAsia="Times New Roman" w:hAnsi="Times New Roman"/>
          <w:sz w:val="24"/>
          <w:szCs w:val="24"/>
          <w:lang w:eastAsia="x-none"/>
        </w:rPr>
        <w:t>i</w:t>
      </w:r>
      <w:r w:rsidR="00837715" w:rsidRPr="002A4942">
        <w:rPr>
          <w:rFonts w:ascii="Times New Roman" w:eastAsia="Times New Roman" w:hAnsi="Times New Roman"/>
          <w:sz w:val="24"/>
          <w:szCs w:val="24"/>
          <w:lang w:eastAsia="x-none"/>
        </w:rPr>
        <w:t xml:space="preserve"> nr</w:t>
      </w:r>
      <w:r w:rsidR="0096003A" w:rsidRPr="002A4942">
        <w:rPr>
          <w:rFonts w:ascii="Times New Roman" w:eastAsia="Times New Roman" w:hAnsi="Times New Roman"/>
          <w:sz w:val="24"/>
          <w:szCs w:val="24"/>
          <w:lang w:eastAsia="x-none"/>
        </w:rPr>
        <w:t>:</w:t>
      </w:r>
      <w:r w:rsidR="00837715" w:rsidRPr="002A4942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983C8B" w:rsidRPr="002A4942">
        <w:rPr>
          <w:rFonts w:ascii="Times New Roman" w:eastAsia="Times New Roman" w:hAnsi="Times New Roman"/>
          <w:b/>
          <w:sz w:val="24"/>
          <w:szCs w:val="24"/>
          <w:lang w:eastAsia="x-none"/>
        </w:rPr>
        <w:t>11/2</w:t>
      </w:r>
      <w:r w:rsidR="0096003A" w:rsidRPr="002A4942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="0096003A" w:rsidRPr="002A4942">
        <w:rPr>
          <w:rFonts w:ascii="Times New Roman" w:eastAsia="Times New Roman" w:hAnsi="Times New Roman"/>
          <w:sz w:val="24"/>
          <w:szCs w:val="24"/>
          <w:lang w:eastAsia="x-none"/>
        </w:rPr>
        <w:t xml:space="preserve">i </w:t>
      </w:r>
      <w:r w:rsidR="00983C8B" w:rsidRPr="002A4942">
        <w:rPr>
          <w:rFonts w:ascii="Times New Roman" w:eastAsia="Times New Roman" w:hAnsi="Times New Roman"/>
          <w:b/>
          <w:sz w:val="24"/>
          <w:szCs w:val="24"/>
          <w:lang w:eastAsia="x-none"/>
        </w:rPr>
        <w:t>11</w:t>
      </w:r>
      <w:r w:rsidR="0096003A" w:rsidRPr="002A4942">
        <w:rPr>
          <w:rFonts w:ascii="Times New Roman" w:eastAsia="Times New Roman" w:hAnsi="Times New Roman"/>
          <w:b/>
          <w:sz w:val="24"/>
          <w:szCs w:val="24"/>
          <w:lang w:eastAsia="x-none"/>
        </w:rPr>
        <w:t>/</w:t>
      </w:r>
      <w:r w:rsidR="00983C8B" w:rsidRPr="002A4942">
        <w:rPr>
          <w:rFonts w:ascii="Times New Roman" w:eastAsia="Times New Roman" w:hAnsi="Times New Roman"/>
          <w:b/>
          <w:sz w:val="24"/>
          <w:szCs w:val="24"/>
          <w:lang w:eastAsia="x-none"/>
        </w:rPr>
        <w:t>3</w:t>
      </w:r>
      <w:r w:rsidR="00837715" w:rsidRPr="002A4942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="00837715" w:rsidRPr="002A4942">
        <w:rPr>
          <w:rFonts w:ascii="Times New Roman" w:eastAsia="Times New Roman" w:hAnsi="Times New Roman"/>
          <w:sz w:val="24"/>
          <w:szCs w:val="24"/>
          <w:lang w:eastAsia="x-none"/>
        </w:rPr>
        <w:t xml:space="preserve">o </w:t>
      </w:r>
      <w:r w:rsidR="0096003A" w:rsidRPr="002A4942">
        <w:rPr>
          <w:rFonts w:ascii="Times New Roman" w:eastAsia="Times New Roman" w:hAnsi="Times New Roman"/>
          <w:sz w:val="24"/>
          <w:szCs w:val="24"/>
          <w:lang w:eastAsia="x-none"/>
        </w:rPr>
        <w:t xml:space="preserve">łącznej </w:t>
      </w:r>
      <w:r w:rsidR="00837715" w:rsidRPr="002A4942">
        <w:rPr>
          <w:rFonts w:ascii="Times New Roman" w:eastAsia="Times New Roman" w:hAnsi="Times New Roman"/>
          <w:sz w:val="24"/>
          <w:szCs w:val="24"/>
          <w:lang w:eastAsia="x-none"/>
        </w:rPr>
        <w:t xml:space="preserve">powierzchni </w:t>
      </w:r>
      <w:r w:rsidR="00983C8B" w:rsidRPr="002A4942">
        <w:rPr>
          <w:rFonts w:ascii="Times New Roman" w:eastAsia="Times New Roman" w:hAnsi="Times New Roman"/>
          <w:b/>
          <w:sz w:val="24"/>
          <w:szCs w:val="24"/>
          <w:lang w:eastAsia="x-none"/>
        </w:rPr>
        <w:t>0</w:t>
      </w:r>
      <w:r w:rsidR="00837715" w:rsidRPr="002A4942">
        <w:rPr>
          <w:rFonts w:ascii="Times New Roman" w:eastAsia="Times New Roman" w:hAnsi="Times New Roman"/>
          <w:b/>
          <w:sz w:val="24"/>
          <w:szCs w:val="24"/>
          <w:lang w:eastAsia="x-none"/>
        </w:rPr>
        <w:t>,</w:t>
      </w:r>
      <w:r w:rsidR="00983C8B" w:rsidRPr="002A4942">
        <w:rPr>
          <w:rFonts w:ascii="Times New Roman" w:eastAsia="Times New Roman" w:hAnsi="Times New Roman"/>
          <w:b/>
          <w:sz w:val="24"/>
          <w:szCs w:val="24"/>
          <w:lang w:eastAsia="x-none"/>
        </w:rPr>
        <w:t>9509</w:t>
      </w:r>
      <w:r w:rsidR="00837715" w:rsidRPr="002A4942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ha</w:t>
      </w:r>
      <w:r w:rsidR="00837715" w:rsidRPr="002A4942">
        <w:rPr>
          <w:rFonts w:ascii="Times New Roman" w:eastAsia="Times New Roman" w:hAnsi="Times New Roman"/>
          <w:sz w:val="24"/>
          <w:szCs w:val="24"/>
          <w:lang w:eastAsia="x-none"/>
        </w:rPr>
        <w:t xml:space="preserve">, położona w obrębie nr </w:t>
      </w:r>
      <w:r w:rsidR="00983C8B" w:rsidRPr="002A4942">
        <w:rPr>
          <w:rFonts w:ascii="Times New Roman" w:eastAsia="Times New Roman" w:hAnsi="Times New Roman"/>
          <w:sz w:val="24"/>
          <w:szCs w:val="24"/>
          <w:lang w:eastAsia="x-none"/>
        </w:rPr>
        <w:t>9</w:t>
      </w:r>
      <w:r w:rsidR="00837715" w:rsidRPr="002A4942">
        <w:rPr>
          <w:rFonts w:ascii="Times New Roman" w:eastAsia="Times New Roman" w:hAnsi="Times New Roman"/>
          <w:sz w:val="24"/>
          <w:szCs w:val="24"/>
          <w:lang w:eastAsia="x-none"/>
        </w:rPr>
        <w:t xml:space="preserve"> m. </w:t>
      </w:r>
      <w:r w:rsidR="00983C8B" w:rsidRPr="002A4942">
        <w:rPr>
          <w:rFonts w:ascii="Times New Roman" w:eastAsia="Times New Roman" w:hAnsi="Times New Roman"/>
          <w:sz w:val="24"/>
          <w:szCs w:val="24"/>
          <w:lang w:eastAsia="x-none"/>
        </w:rPr>
        <w:t>Bartoszyce</w:t>
      </w:r>
      <w:r w:rsidR="00837715" w:rsidRPr="002A4942">
        <w:rPr>
          <w:rFonts w:ascii="Times New Roman" w:eastAsia="Times New Roman" w:hAnsi="Times New Roman"/>
          <w:sz w:val="24"/>
          <w:szCs w:val="24"/>
          <w:lang w:eastAsia="x-none"/>
        </w:rPr>
        <w:t xml:space="preserve">, </w:t>
      </w:r>
      <w:r w:rsidR="006E2C60" w:rsidRPr="002A4942">
        <w:rPr>
          <w:rFonts w:ascii="Times New Roman" w:eastAsia="Times New Roman" w:hAnsi="Times New Roman"/>
          <w:sz w:val="24"/>
          <w:szCs w:val="24"/>
          <w:lang w:eastAsia="x-none"/>
        </w:rPr>
        <w:t>objęta</w:t>
      </w:r>
      <w:r w:rsidR="00837715" w:rsidRPr="002A4942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837715" w:rsidRPr="002A4942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księgą wieczystą KW </w:t>
      </w:r>
      <w:r w:rsidR="00983C8B" w:rsidRPr="002A4942">
        <w:rPr>
          <w:rFonts w:ascii="Times New Roman" w:eastAsia="Times New Roman" w:hAnsi="Times New Roman"/>
          <w:sz w:val="24"/>
          <w:szCs w:val="24"/>
          <w:lang w:eastAsia="x-none"/>
        </w:rPr>
        <w:t>OL1Y</w:t>
      </w:r>
      <w:r w:rsidR="00837715" w:rsidRPr="002A4942">
        <w:rPr>
          <w:rFonts w:ascii="Times New Roman" w:eastAsia="Times New Roman" w:hAnsi="Times New Roman"/>
          <w:sz w:val="24"/>
          <w:szCs w:val="24"/>
          <w:lang w:val="x-none" w:eastAsia="x-none"/>
        </w:rPr>
        <w:t>/</w:t>
      </w:r>
      <w:r w:rsidR="0096003A" w:rsidRPr="002A4942">
        <w:rPr>
          <w:rFonts w:ascii="Times New Roman" w:eastAsia="Times New Roman" w:hAnsi="Times New Roman"/>
          <w:sz w:val="24"/>
          <w:szCs w:val="24"/>
          <w:lang w:eastAsia="x-none"/>
        </w:rPr>
        <w:t>000</w:t>
      </w:r>
      <w:r w:rsidR="00983C8B" w:rsidRPr="002A4942">
        <w:rPr>
          <w:rFonts w:ascii="Times New Roman" w:eastAsia="Times New Roman" w:hAnsi="Times New Roman"/>
          <w:sz w:val="24"/>
          <w:szCs w:val="24"/>
          <w:lang w:eastAsia="x-none"/>
        </w:rPr>
        <w:t>32706/2</w:t>
      </w:r>
      <w:r w:rsidR="00837715" w:rsidRPr="002A4942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837715" w:rsidRPr="002A4942">
        <w:rPr>
          <w:rFonts w:ascii="Times New Roman" w:eastAsia="Times New Roman" w:hAnsi="Times New Roman"/>
          <w:sz w:val="24"/>
          <w:szCs w:val="24"/>
          <w:lang w:val="x-none" w:eastAsia="x-none"/>
        </w:rPr>
        <w:t>prowadzoną przez Sąd Rejonowy</w:t>
      </w:r>
      <w:r w:rsidR="00837715" w:rsidRPr="002A4942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837715" w:rsidRPr="002A4942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w </w:t>
      </w:r>
      <w:r w:rsidR="00983C8B" w:rsidRPr="002A4942">
        <w:rPr>
          <w:rFonts w:ascii="Times New Roman" w:eastAsia="Times New Roman" w:hAnsi="Times New Roman"/>
          <w:sz w:val="24"/>
          <w:szCs w:val="24"/>
          <w:lang w:eastAsia="x-none"/>
        </w:rPr>
        <w:t>Bartoszycach.</w:t>
      </w:r>
    </w:p>
    <w:p w:rsidR="00837715" w:rsidRPr="002A4942" w:rsidRDefault="00837715" w:rsidP="001659CD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1F7CA9" w:rsidRPr="002A4942" w:rsidRDefault="004F1783" w:rsidP="001659CD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obowiązującym </w:t>
      </w:r>
      <w:r w:rsidR="0096003A" w:rsidRPr="002A4942">
        <w:rPr>
          <w:rFonts w:ascii="Times New Roman" w:eastAsia="Times New Roman" w:hAnsi="Times New Roman"/>
          <w:sz w:val="24"/>
          <w:szCs w:val="24"/>
          <w:lang w:eastAsia="pl-PL"/>
        </w:rPr>
        <w:t xml:space="preserve">miejscowym planem </w:t>
      </w: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>zagospodarowania przestrzennego</w:t>
      </w:r>
      <w:r w:rsidR="00E2790D" w:rsidRPr="002A494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83C8B" w:rsidRPr="002A4942">
        <w:rPr>
          <w:rFonts w:ascii="Times New Roman" w:eastAsia="Times New Roman" w:hAnsi="Times New Roman"/>
          <w:sz w:val="24"/>
          <w:szCs w:val="24"/>
          <w:lang w:eastAsia="pl-PL"/>
        </w:rPr>
        <w:t>miasta Bartoszyce</w:t>
      </w:r>
      <w:r w:rsidR="00E2790D" w:rsidRPr="002A4942">
        <w:rPr>
          <w:rFonts w:ascii="Times New Roman" w:eastAsia="Times New Roman" w:hAnsi="Times New Roman"/>
          <w:sz w:val="24"/>
          <w:szCs w:val="24"/>
          <w:lang w:eastAsia="pl-PL"/>
        </w:rPr>
        <w:t>, stanowiącego treść Uchwały nr X</w:t>
      </w:r>
      <w:r w:rsidR="001F7CA9" w:rsidRPr="002A4942">
        <w:rPr>
          <w:rFonts w:ascii="Times New Roman" w:eastAsia="Times New Roman" w:hAnsi="Times New Roman"/>
          <w:sz w:val="24"/>
          <w:szCs w:val="24"/>
          <w:lang w:eastAsia="pl-PL"/>
        </w:rPr>
        <w:t>VIII</w:t>
      </w:r>
      <w:r w:rsidR="00E2790D" w:rsidRPr="002A4942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="001F7CA9" w:rsidRPr="002A4942">
        <w:rPr>
          <w:rFonts w:ascii="Times New Roman" w:eastAsia="Times New Roman" w:hAnsi="Times New Roman"/>
          <w:sz w:val="24"/>
          <w:szCs w:val="24"/>
          <w:lang w:eastAsia="pl-PL"/>
        </w:rPr>
        <w:t>108</w:t>
      </w:r>
      <w:r w:rsidR="00E2790D" w:rsidRPr="002A4942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="001F7CA9" w:rsidRPr="002A4942">
        <w:rPr>
          <w:rFonts w:ascii="Times New Roman" w:eastAsia="Times New Roman" w:hAnsi="Times New Roman"/>
          <w:sz w:val="24"/>
          <w:szCs w:val="24"/>
          <w:lang w:eastAsia="pl-PL"/>
        </w:rPr>
        <w:t>2016</w:t>
      </w:r>
      <w:r w:rsidR="00E2790D" w:rsidRPr="002A4942">
        <w:rPr>
          <w:rFonts w:ascii="Times New Roman" w:eastAsia="Times New Roman" w:hAnsi="Times New Roman"/>
          <w:sz w:val="24"/>
          <w:szCs w:val="24"/>
          <w:lang w:eastAsia="pl-PL"/>
        </w:rPr>
        <w:t xml:space="preserve"> Rady Miasta </w:t>
      </w:r>
      <w:r w:rsidR="001F7CA9" w:rsidRPr="002A4942">
        <w:rPr>
          <w:rFonts w:ascii="Times New Roman" w:eastAsia="Times New Roman" w:hAnsi="Times New Roman"/>
          <w:sz w:val="24"/>
          <w:szCs w:val="24"/>
          <w:lang w:eastAsia="pl-PL"/>
        </w:rPr>
        <w:t>Bartoszyce</w:t>
      </w:r>
      <w:r w:rsidR="00E2790D" w:rsidRPr="002A4942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2</w:t>
      </w:r>
      <w:r w:rsidR="001F7CA9" w:rsidRPr="002A4942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E2790D" w:rsidRPr="002A494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F7CA9" w:rsidRPr="002A4942">
        <w:rPr>
          <w:rFonts w:ascii="Times New Roman" w:eastAsia="Times New Roman" w:hAnsi="Times New Roman"/>
          <w:sz w:val="24"/>
          <w:szCs w:val="24"/>
          <w:lang w:eastAsia="pl-PL"/>
        </w:rPr>
        <w:t>stycznia</w:t>
      </w:r>
      <w:r w:rsidR="00E2790D" w:rsidRPr="002A4942">
        <w:rPr>
          <w:rFonts w:ascii="Times New Roman" w:eastAsia="Times New Roman" w:hAnsi="Times New Roman"/>
          <w:sz w:val="24"/>
          <w:szCs w:val="24"/>
          <w:lang w:eastAsia="pl-PL"/>
        </w:rPr>
        <w:t xml:space="preserve"> 201</w:t>
      </w:r>
      <w:r w:rsidR="001F7CA9" w:rsidRPr="002A4942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E2790D" w:rsidRPr="002A4942">
        <w:rPr>
          <w:rFonts w:ascii="Times New Roman" w:eastAsia="Times New Roman" w:hAnsi="Times New Roman"/>
          <w:sz w:val="24"/>
          <w:szCs w:val="24"/>
          <w:lang w:eastAsia="pl-PL"/>
        </w:rPr>
        <w:t xml:space="preserve"> r. p</w:t>
      </w: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 xml:space="preserve">rzedmiotowa nieruchomość </w:t>
      </w:r>
      <w:r w:rsidR="00E2790D" w:rsidRPr="002A4942">
        <w:rPr>
          <w:rFonts w:ascii="Times New Roman" w:eastAsia="Times New Roman" w:hAnsi="Times New Roman"/>
          <w:sz w:val="24"/>
          <w:szCs w:val="24"/>
          <w:lang w:eastAsia="pl-PL"/>
        </w:rPr>
        <w:t xml:space="preserve">położona jest na terenie przeznaczonym pod </w:t>
      </w:r>
      <w:r w:rsidR="001F7CA9" w:rsidRPr="002A4942">
        <w:rPr>
          <w:rFonts w:ascii="Times New Roman" w:eastAsia="Times New Roman" w:hAnsi="Times New Roman"/>
          <w:sz w:val="24"/>
          <w:szCs w:val="24"/>
          <w:lang w:eastAsia="pl-PL"/>
        </w:rPr>
        <w:t>produkcję i usługi.</w:t>
      </w:r>
    </w:p>
    <w:p w:rsidR="007005E0" w:rsidRPr="002A4942" w:rsidRDefault="007005E0" w:rsidP="001659CD">
      <w:pPr>
        <w:pStyle w:val="Akapitzlist"/>
        <w:overflowPunct w:val="0"/>
        <w:autoSpaceDE w:val="0"/>
        <w:autoSpaceDN w:val="0"/>
        <w:adjustRightInd w:val="0"/>
        <w:spacing w:before="120"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F7CA9" w:rsidRPr="002A4942" w:rsidRDefault="00E06944" w:rsidP="001659CD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Przedmiotowa nieruchomość jest niezabudowana. Położona jest w </w:t>
      </w:r>
      <w:r w:rsidR="001F7CA9" w:rsidRPr="002A4942">
        <w:rPr>
          <w:rFonts w:ascii="Times New Roman" w:eastAsia="Times New Roman" w:hAnsi="Times New Roman"/>
          <w:sz w:val="24"/>
          <w:szCs w:val="24"/>
          <w:lang w:eastAsia="pl-PL"/>
        </w:rPr>
        <w:t>Bartoszycach</w:t>
      </w: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 xml:space="preserve"> przy ul. </w:t>
      </w:r>
      <w:r w:rsidR="001F7CA9" w:rsidRPr="002A4942">
        <w:rPr>
          <w:rFonts w:ascii="Times New Roman" w:eastAsia="Times New Roman" w:hAnsi="Times New Roman"/>
          <w:sz w:val="24"/>
          <w:szCs w:val="24"/>
          <w:lang w:eastAsia="pl-PL"/>
        </w:rPr>
        <w:t>Inwestycyjnej w sąsiedztwie ul. Gen. Józefa Bema (w ciągu drogi krajowej nr 51 w kierunku przejścia granicznego z Obwodem Kaliningradzkim). Dojazd do nieruchomości odbywa się istniejącym zjazdem z ul. Gen. Józefa Bema poprzez odcinek ul. Inwestycyjnej o nawierzchni asfaltowej. Teren nieruchomości jest płaski.</w:t>
      </w:r>
    </w:p>
    <w:p w:rsidR="003C4AD6" w:rsidRPr="002A4942" w:rsidRDefault="003C4AD6" w:rsidP="001659CD">
      <w:pPr>
        <w:pStyle w:val="Akapitzlist"/>
        <w:overflowPunct w:val="0"/>
        <w:autoSpaceDE w:val="0"/>
        <w:autoSpaceDN w:val="0"/>
        <w:adjustRightInd w:val="0"/>
        <w:spacing w:before="120"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>Wyposażenie w elementy infrastruktury technicznej:</w:t>
      </w:r>
    </w:p>
    <w:p w:rsidR="00351EF5" w:rsidRPr="002A4942" w:rsidRDefault="00351EF5" w:rsidP="001659CD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>woda: sieć wodociągowa Ø160 przebiega w ulicy ul. Inwestycyjnej</w:t>
      </w:r>
      <w:r w:rsidR="00315F3C" w:rsidRPr="002A4942">
        <w:rPr>
          <w:rFonts w:ascii="Times New Roman" w:eastAsia="Times New Roman" w:hAnsi="Times New Roman"/>
          <w:sz w:val="24"/>
          <w:szCs w:val="24"/>
          <w:lang w:eastAsia="pl-PL"/>
        </w:rPr>
        <w:t xml:space="preserve"> przy granicy nieruchomości</w:t>
      </w: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 xml:space="preserve">;  </w:t>
      </w:r>
    </w:p>
    <w:p w:rsidR="00351EF5" w:rsidRPr="002A4942" w:rsidRDefault="00351EF5" w:rsidP="001659CD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 xml:space="preserve">kanalizacja sanitarna: sieć kanalizacji sanitarnej Ø250 przebiega w </w:t>
      </w:r>
      <w:r w:rsidR="00315F3C" w:rsidRPr="002A4942">
        <w:rPr>
          <w:rFonts w:ascii="Times New Roman" w:eastAsia="Times New Roman" w:hAnsi="Times New Roman"/>
          <w:sz w:val="24"/>
          <w:szCs w:val="24"/>
          <w:lang w:eastAsia="pl-PL"/>
        </w:rPr>
        <w:t>ul. Inwestycyjnej przy granicy nieruchomości</w:t>
      </w: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351EF5" w:rsidRPr="002A4942" w:rsidRDefault="00351EF5" w:rsidP="001659CD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 xml:space="preserve">kanalizacja deszczowa: sieć kanalizacji deszczowej Ø800 przebiega w </w:t>
      </w:r>
      <w:r w:rsidR="00315F3C" w:rsidRPr="002A4942">
        <w:rPr>
          <w:rFonts w:ascii="Times New Roman" w:eastAsia="Times New Roman" w:hAnsi="Times New Roman"/>
          <w:sz w:val="24"/>
          <w:szCs w:val="24"/>
          <w:lang w:eastAsia="pl-PL"/>
        </w:rPr>
        <w:t>ul. Inwestycyjnej przy granicy nieruchomości;</w:t>
      </w: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:rsidR="00351EF5" w:rsidRPr="002A4942" w:rsidRDefault="00351EF5" w:rsidP="001659CD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>gaz:</w:t>
      </w:r>
      <w:r w:rsidR="00315F3C" w:rsidRPr="002A4942">
        <w:rPr>
          <w:rFonts w:ascii="Times New Roman" w:eastAsia="Times New Roman" w:hAnsi="Times New Roman"/>
          <w:sz w:val="24"/>
          <w:szCs w:val="24"/>
          <w:lang w:eastAsia="pl-PL"/>
        </w:rPr>
        <w:t xml:space="preserve"> sieć gazowa średniego ciśnienia Ø200 przebiega w ul. Inwestycyjnej w odległości </w:t>
      </w:r>
      <w:r w:rsidR="001F1D2B" w:rsidRPr="002A4942">
        <w:rPr>
          <w:rFonts w:ascii="Times New Roman" w:eastAsia="Times New Roman" w:hAnsi="Times New Roman"/>
          <w:sz w:val="24"/>
          <w:szCs w:val="24"/>
          <w:lang w:eastAsia="pl-PL"/>
        </w:rPr>
        <w:t>50</w:t>
      </w:r>
      <w:r w:rsidR="00315F3C" w:rsidRPr="002A4942">
        <w:rPr>
          <w:rFonts w:ascii="Times New Roman" w:eastAsia="Times New Roman" w:hAnsi="Times New Roman"/>
          <w:sz w:val="24"/>
          <w:szCs w:val="24"/>
          <w:lang w:eastAsia="pl-PL"/>
        </w:rPr>
        <w:t>0m od granicy nieruchomości</w:t>
      </w: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351EF5" w:rsidRPr="002A4942" w:rsidRDefault="00351EF5" w:rsidP="001659CD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 xml:space="preserve">energia: </w:t>
      </w:r>
      <w:r w:rsidR="00315F3C" w:rsidRPr="002A4942">
        <w:rPr>
          <w:rFonts w:ascii="Times New Roman" w:eastAsia="Times New Roman" w:hAnsi="Times New Roman"/>
          <w:sz w:val="24"/>
          <w:szCs w:val="24"/>
          <w:lang w:eastAsia="pl-PL"/>
        </w:rPr>
        <w:t xml:space="preserve">przez teren nieruchomości przebiega napowietrzna linia </w:t>
      </w:r>
      <w:r w:rsidR="005E696D" w:rsidRPr="002A4942">
        <w:rPr>
          <w:rFonts w:ascii="Times New Roman" w:eastAsia="Times New Roman" w:hAnsi="Times New Roman"/>
          <w:sz w:val="24"/>
          <w:szCs w:val="24"/>
          <w:lang w:eastAsia="pl-PL"/>
        </w:rPr>
        <w:t>energetyczna średniego napięcia.</w:t>
      </w:r>
    </w:p>
    <w:p w:rsidR="005E696D" w:rsidRPr="002A4942" w:rsidRDefault="005E696D" w:rsidP="001659CD">
      <w:pPr>
        <w:pStyle w:val="Akapitzlist"/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E696D" w:rsidRPr="00680E4A" w:rsidRDefault="005E696D" w:rsidP="001659CD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 xml:space="preserve">Nieruchomość objęta jest granicami Warmińsko-Mazurskiej Specjalnej Strefy </w:t>
      </w:r>
      <w:r w:rsidRPr="00680E4A">
        <w:rPr>
          <w:rFonts w:ascii="Times New Roman" w:eastAsia="Times New Roman" w:hAnsi="Times New Roman"/>
          <w:sz w:val="24"/>
          <w:szCs w:val="24"/>
          <w:lang w:eastAsia="pl-PL"/>
        </w:rPr>
        <w:t>Ekonomicznej.</w:t>
      </w:r>
    </w:p>
    <w:p w:rsidR="005C7972" w:rsidRPr="00680E4A" w:rsidRDefault="005C7972" w:rsidP="005C7972">
      <w:pPr>
        <w:pStyle w:val="Akapitzlist"/>
        <w:overflowPunct w:val="0"/>
        <w:autoSpaceDE w:val="0"/>
        <w:autoSpaceDN w:val="0"/>
        <w:adjustRightInd w:val="0"/>
        <w:spacing w:before="120"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97A42" w:rsidRPr="00680E4A" w:rsidRDefault="00B97A42" w:rsidP="001659CD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0E4A">
        <w:rPr>
          <w:rFonts w:ascii="Times New Roman" w:eastAsia="Times New Roman" w:hAnsi="Times New Roman"/>
          <w:sz w:val="24"/>
          <w:szCs w:val="24"/>
          <w:lang w:eastAsia="pl-PL"/>
        </w:rPr>
        <w:t>Nieruchomość jest obciążona umową dzierżawy, która może być rozwiązana z zachowaniem miesięcznego okresu wypowiedzenia w przypadku zamiaru zbycia</w:t>
      </w:r>
      <w:r w:rsidR="007C28BB" w:rsidRPr="00680E4A">
        <w:rPr>
          <w:rFonts w:ascii="Times New Roman" w:eastAsia="Times New Roman" w:hAnsi="Times New Roman"/>
          <w:sz w:val="24"/>
          <w:szCs w:val="24"/>
          <w:lang w:eastAsia="pl-PL"/>
        </w:rPr>
        <w:t xml:space="preserve"> nieruchomości.</w:t>
      </w:r>
    </w:p>
    <w:p w:rsidR="005C7972" w:rsidRPr="00680E4A" w:rsidRDefault="005C7972" w:rsidP="005C7972">
      <w:pPr>
        <w:pStyle w:val="Akapitzlist"/>
        <w:overflowPunct w:val="0"/>
        <w:autoSpaceDE w:val="0"/>
        <w:autoSpaceDN w:val="0"/>
        <w:adjustRightInd w:val="0"/>
        <w:spacing w:before="120"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C7972" w:rsidRPr="00680E4A" w:rsidRDefault="005C7972" w:rsidP="005C7972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0E4A">
        <w:rPr>
          <w:rFonts w:ascii="Times New Roman" w:eastAsia="Times New Roman" w:hAnsi="Times New Roman"/>
          <w:sz w:val="24"/>
          <w:szCs w:val="24"/>
          <w:lang w:eastAsia="pl-PL"/>
        </w:rPr>
        <w:t xml:space="preserve">Cena wywoławcza netto nieruchomości opisanej w pkt 1 wynosi </w:t>
      </w:r>
      <w:r w:rsidRPr="00680E4A">
        <w:rPr>
          <w:rFonts w:ascii="Times New Roman" w:eastAsia="Times New Roman" w:hAnsi="Times New Roman"/>
          <w:b/>
          <w:sz w:val="24"/>
          <w:szCs w:val="24"/>
          <w:lang w:eastAsia="pl-PL"/>
        </w:rPr>
        <w:t>286.000,00 zł</w:t>
      </w:r>
      <w:r w:rsidRPr="00680E4A">
        <w:rPr>
          <w:rFonts w:ascii="Times New Roman" w:eastAsia="Times New Roman" w:hAnsi="Times New Roman"/>
          <w:sz w:val="24"/>
          <w:szCs w:val="24"/>
          <w:lang w:eastAsia="pl-PL"/>
        </w:rPr>
        <w:t xml:space="preserve"> (słownie złotych: dwieście osiemdziesiąt sześć tysięcy  00/100).</w:t>
      </w:r>
    </w:p>
    <w:p w:rsidR="005C7972" w:rsidRPr="00680E4A" w:rsidRDefault="005C7972" w:rsidP="005C7972">
      <w:pPr>
        <w:pStyle w:val="Akapitzlist"/>
        <w:overflowPunct w:val="0"/>
        <w:autoSpaceDE w:val="0"/>
        <w:autoSpaceDN w:val="0"/>
        <w:adjustRightInd w:val="0"/>
        <w:spacing w:before="120"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C7972" w:rsidRPr="002A4942" w:rsidRDefault="005C7972" w:rsidP="005C7972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Warunkiem udziału w przetargu jest dokonanie wpłaty i okazanie dowodu wpłaty wadium w wysokości </w:t>
      </w:r>
      <w:r w:rsidRPr="002A4942">
        <w:rPr>
          <w:rFonts w:ascii="Times New Roman" w:eastAsia="Times New Roman" w:hAnsi="Times New Roman"/>
          <w:b/>
          <w:sz w:val="24"/>
          <w:szCs w:val="24"/>
          <w:lang w:eastAsia="pl-PL"/>
        </w:rPr>
        <w:t>14 300,00 zł</w:t>
      </w: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 xml:space="preserve"> (słownie złotych: czternaście tysięcy trzysta 00/100). Wadium należy wpłacić w terminie do dnia </w:t>
      </w:r>
      <w:r w:rsidR="00B32386" w:rsidRPr="002A4942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17535E" w:rsidRPr="002A4942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B32386" w:rsidRPr="002A4942">
        <w:rPr>
          <w:rFonts w:ascii="Times New Roman" w:eastAsia="Times New Roman" w:hAnsi="Times New Roman"/>
          <w:sz w:val="24"/>
          <w:szCs w:val="24"/>
          <w:lang w:eastAsia="pl-PL"/>
        </w:rPr>
        <w:t xml:space="preserve"> listopada 2019 r. </w:t>
      </w: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 xml:space="preserve">włącznie w tytule przelewu podając oznaczenie przetargu z dopiskiem „wadium”. Wpłaty należy dokonać na konto Warmińsko-Mazurskiej specjalnej Strefy Ekonomicznej S.A. z siedzibą w Olsztynie w PKO Bank Polski S.A. 26 1020 3541 0000 5502 0263 8062. Wadium wpłacone przez oferenta, który wygrał przetarg zostanie zaliczone na poczet ceny nabycia. </w:t>
      </w:r>
      <w:r w:rsidRPr="002A494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Wadium złożone przez oferentów, których oferty nie zostaną przyjęte, zostanie zwrócone bezpośrednio po dokonaniu wyboru oferty. Wadium przepada na rzecz Spółki, jeżeli żaden z uczestników przetargu lub aukcji nie zaoferuje ceny wywoławczej. </w:t>
      </w: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>Wadium przepada na rzecz Spółki, jeżeli oferent, który wygrał przetarg uchyli się od zawarcia umowy.</w:t>
      </w:r>
    </w:p>
    <w:p w:rsidR="006E21DC" w:rsidRPr="002A4942" w:rsidRDefault="006E21DC" w:rsidP="006E21DC">
      <w:pPr>
        <w:pStyle w:val="Akapitzlist"/>
        <w:overflowPunct w:val="0"/>
        <w:autoSpaceDE w:val="0"/>
        <w:autoSpaceDN w:val="0"/>
        <w:adjustRightInd w:val="0"/>
        <w:spacing w:before="120"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21DC" w:rsidRPr="002A4942" w:rsidRDefault="006E21DC" w:rsidP="006E21DC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>W przetargu jako oferenci nie mogą uczestniczyć:</w:t>
      </w:r>
    </w:p>
    <w:p w:rsidR="006E21DC" w:rsidRPr="002A4942" w:rsidRDefault="006E21DC" w:rsidP="006E21DC">
      <w:pPr>
        <w:pStyle w:val="Akapitzlist"/>
        <w:numPr>
          <w:ilvl w:val="0"/>
          <w:numId w:val="7"/>
        </w:num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>członkowie organu zarządzającego Spółką i jej organu nadzorczego;</w:t>
      </w:r>
    </w:p>
    <w:p w:rsidR="006E21DC" w:rsidRPr="002A4942" w:rsidRDefault="006E21DC" w:rsidP="006E21DC">
      <w:pPr>
        <w:pStyle w:val="Akapitzlist"/>
        <w:numPr>
          <w:ilvl w:val="0"/>
          <w:numId w:val="7"/>
        </w:num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>podmioty gospodarcze prowadzące przetarg oraz członkowie ich władz i organów nadzorczych;</w:t>
      </w:r>
    </w:p>
    <w:p w:rsidR="006E21DC" w:rsidRPr="002A4942" w:rsidRDefault="006E21DC" w:rsidP="006E21DC">
      <w:pPr>
        <w:pStyle w:val="Akapitzlist"/>
        <w:numPr>
          <w:ilvl w:val="0"/>
          <w:numId w:val="7"/>
        </w:num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>osoby, którym powierzono wykonanie czynności związanych z przeprowadzeniem przetargu;</w:t>
      </w:r>
    </w:p>
    <w:p w:rsidR="006E21DC" w:rsidRPr="002A4942" w:rsidRDefault="006E21DC" w:rsidP="006E21DC">
      <w:pPr>
        <w:pStyle w:val="Akapitzlist"/>
        <w:numPr>
          <w:ilvl w:val="0"/>
          <w:numId w:val="7"/>
        </w:num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>małżonek, dzieci i rodzeństwo osób, o których mowa w pkt 1-3;</w:t>
      </w:r>
    </w:p>
    <w:p w:rsidR="006E21DC" w:rsidRPr="002A4942" w:rsidRDefault="006E21DC" w:rsidP="006E21DC">
      <w:pPr>
        <w:pStyle w:val="Akapitzlist"/>
        <w:numPr>
          <w:ilvl w:val="0"/>
          <w:numId w:val="7"/>
        </w:num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>osoby, które pozostają z osobami, o których mowa w pkt 1-3 w takim stosunku prawnym lub faktycznym, że może to budzić uzasadnione wątpliwości co do bezstronności prowadzącego przetarg.</w:t>
      </w:r>
    </w:p>
    <w:p w:rsidR="006E21DC" w:rsidRPr="002A4942" w:rsidRDefault="006E21DC" w:rsidP="006E21DC">
      <w:pPr>
        <w:pStyle w:val="Akapitzlist"/>
        <w:spacing w:before="120"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21DC" w:rsidRPr="002A4942" w:rsidRDefault="006E21DC" w:rsidP="006E21DC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 xml:space="preserve">Oferty wraz z wymaganymi dokumentami należy składać w siedzibie Spółki w Olsztynie przy ul. Barczewskiego 1 w zamkniętej i opieczętowanej kopercie opatrzonej nazwą i adresem Oferenta wraz z oznaczeniem przetargu, na jaki została złożona oraz jego terminem. Ostateczny termin składania ofert upływa z dniem </w:t>
      </w:r>
      <w:r w:rsidR="00CE6BE8" w:rsidRPr="002A4942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17535E" w:rsidRPr="002A4942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CE6BE8" w:rsidRPr="002A4942">
        <w:rPr>
          <w:rFonts w:ascii="Times New Roman" w:eastAsia="Times New Roman" w:hAnsi="Times New Roman"/>
          <w:sz w:val="24"/>
          <w:szCs w:val="24"/>
          <w:lang w:eastAsia="pl-PL"/>
        </w:rPr>
        <w:t xml:space="preserve"> listopada 2019 r. </w:t>
      </w: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>o godz. 15:00.</w:t>
      </w:r>
    </w:p>
    <w:p w:rsidR="006E21DC" w:rsidRPr="002A4942" w:rsidRDefault="006E21DC" w:rsidP="006E21DC">
      <w:pPr>
        <w:pStyle w:val="Akapitzlist"/>
        <w:overflowPunct w:val="0"/>
        <w:autoSpaceDE w:val="0"/>
        <w:autoSpaceDN w:val="0"/>
        <w:adjustRightInd w:val="0"/>
        <w:spacing w:before="120"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21DC" w:rsidRPr="002A4942" w:rsidRDefault="006E21DC" w:rsidP="006E21DC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 xml:space="preserve"> Oferta powinna zawierać:</w:t>
      </w:r>
    </w:p>
    <w:p w:rsidR="006E21DC" w:rsidRPr="002A4942" w:rsidRDefault="006E21DC" w:rsidP="006E21DC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>imię i nazwisko lub firmę, adres lub siedzibę Oferenta;</w:t>
      </w:r>
    </w:p>
    <w:p w:rsidR="006E21DC" w:rsidRPr="002A4942" w:rsidRDefault="006E21DC" w:rsidP="006E21DC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>dowód wniesienia wadium;</w:t>
      </w:r>
    </w:p>
    <w:p w:rsidR="006E21DC" w:rsidRPr="002A4942" w:rsidRDefault="006E21DC" w:rsidP="006E21DC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>datę sporządzenia oferty;</w:t>
      </w:r>
    </w:p>
    <w:p w:rsidR="006E21DC" w:rsidRPr="002A4942" w:rsidRDefault="006E21DC" w:rsidP="006E21DC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>wskazanie nieruchomości, której oferta dotyczy;</w:t>
      </w:r>
    </w:p>
    <w:p w:rsidR="006E21DC" w:rsidRPr="002A4942" w:rsidRDefault="006E21DC" w:rsidP="006E21DC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>wskazanie oferowanej ceny netto;</w:t>
      </w:r>
    </w:p>
    <w:p w:rsidR="006E21DC" w:rsidRPr="002A4942" w:rsidRDefault="006E21DC" w:rsidP="006E21DC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>oznaczenie terminu związania z ofertą, przy czym termin ten nie może być krótszy niż termin określony w ust. 11;</w:t>
      </w:r>
    </w:p>
    <w:p w:rsidR="006E21DC" w:rsidRPr="002A4942" w:rsidRDefault="006E21DC" w:rsidP="006E21DC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>oświadczenie Oferenta, że zapoznał się z warunkami przetargu;</w:t>
      </w:r>
    </w:p>
    <w:p w:rsidR="006E21DC" w:rsidRPr="002A4942" w:rsidRDefault="006E21DC" w:rsidP="006E21DC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>podpis Oferenta lub osoby upoważnionej do składania w imieniu Oferenta oświadczeń woli w zakresie praw i obowiązków majątkowych;</w:t>
      </w:r>
    </w:p>
    <w:p w:rsidR="006E21DC" w:rsidRPr="002A4942" w:rsidRDefault="006E21DC" w:rsidP="006E21DC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 xml:space="preserve">odpis z właściwego rejestru lub ewidencji oraz inne dokumenty potwierdzające umocowanie osoby podpisującego ofertę. </w:t>
      </w:r>
    </w:p>
    <w:p w:rsidR="001659CD" w:rsidRPr="002A4942" w:rsidRDefault="001659CD" w:rsidP="001659CD">
      <w:pPr>
        <w:pStyle w:val="Akapitzlist"/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94970" w:rsidRPr="002A4942" w:rsidRDefault="00220498" w:rsidP="001659CD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Termin związania </w:t>
      </w:r>
      <w:r w:rsidR="00A45DEF" w:rsidRPr="002A4942">
        <w:rPr>
          <w:rFonts w:ascii="Times New Roman" w:eastAsia="Times New Roman" w:hAnsi="Times New Roman"/>
          <w:sz w:val="24"/>
          <w:szCs w:val="24"/>
          <w:lang w:eastAsia="pl-PL"/>
        </w:rPr>
        <w:t xml:space="preserve">ofertą nie może być krótszy niż </w:t>
      </w:r>
      <w:r w:rsidR="00A45DEF" w:rsidRPr="002A4942">
        <w:rPr>
          <w:rFonts w:ascii="Times New Roman" w:eastAsia="Times New Roman" w:hAnsi="Times New Roman"/>
          <w:color w:val="7030A0"/>
          <w:sz w:val="24"/>
          <w:szCs w:val="24"/>
          <w:lang w:eastAsia="pl-PL"/>
        </w:rPr>
        <w:t>90 dni.</w:t>
      </w:r>
    </w:p>
    <w:p w:rsidR="006E21DC" w:rsidRPr="002A4942" w:rsidRDefault="006E21DC" w:rsidP="006E21DC">
      <w:pPr>
        <w:pStyle w:val="Akapitzlist"/>
        <w:spacing w:before="120"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21DC" w:rsidRPr="002A4942" w:rsidRDefault="006E21DC" w:rsidP="006E21DC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 xml:space="preserve">Komisyjne otwarcie ofert nastąpi w dniu </w:t>
      </w:r>
      <w:r w:rsidR="00B32386" w:rsidRPr="002A4942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17535E" w:rsidRPr="002A4942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B32386" w:rsidRPr="002A4942">
        <w:rPr>
          <w:rFonts w:ascii="Times New Roman" w:eastAsia="Times New Roman" w:hAnsi="Times New Roman"/>
          <w:sz w:val="24"/>
          <w:szCs w:val="24"/>
          <w:lang w:eastAsia="pl-PL"/>
        </w:rPr>
        <w:t xml:space="preserve"> listopada 2019 r. </w:t>
      </w: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 xml:space="preserve">o godz. </w:t>
      </w:r>
      <w:r w:rsidR="00B32386" w:rsidRPr="002A4942">
        <w:rPr>
          <w:rFonts w:ascii="Times New Roman" w:eastAsia="Times New Roman" w:hAnsi="Times New Roman"/>
          <w:sz w:val="24"/>
          <w:szCs w:val="24"/>
          <w:lang w:eastAsia="pl-PL"/>
        </w:rPr>
        <w:t>10.00.</w:t>
      </w: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 xml:space="preserve"> w siedzibie Spółki.</w:t>
      </w:r>
    </w:p>
    <w:p w:rsidR="006E21DC" w:rsidRPr="002A4942" w:rsidRDefault="006E21DC" w:rsidP="006E21DC">
      <w:pPr>
        <w:pStyle w:val="Akapitzlist"/>
        <w:overflowPunct w:val="0"/>
        <w:autoSpaceDE w:val="0"/>
        <w:autoSpaceDN w:val="0"/>
        <w:adjustRightInd w:val="0"/>
        <w:spacing w:before="120"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21DC" w:rsidRPr="002A4942" w:rsidRDefault="006E21DC" w:rsidP="006E21DC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>Jedynym kryterium wyłonienia nabywcy nieruchomości jest zaoferowana cena. Przetarg wygra oferent, który zaoferuje najwyższą cenę, ale nie niższą nic cena wywoławcza nieruchomości.</w:t>
      </w:r>
    </w:p>
    <w:p w:rsidR="001659CD" w:rsidRPr="002A4942" w:rsidRDefault="001659CD" w:rsidP="001659CD">
      <w:pPr>
        <w:pStyle w:val="Akapitzlist"/>
        <w:overflowPunct w:val="0"/>
        <w:autoSpaceDE w:val="0"/>
        <w:autoSpaceDN w:val="0"/>
        <w:adjustRightInd w:val="0"/>
        <w:spacing w:before="120"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D39DA" w:rsidRPr="002A4942" w:rsidRDefault="001D39DA" w:rsidP="001659CD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>Oferent, którego oferta została wybrana, jest obowiązany do zapłaty ceny</w:t>
      </w:r>
      <w:r w:rsidR="00E35A63" w:rsidRPr="002A4942">
        <w:rPr>
          <w:rFonts w:ascii="Times New Roman" w:eastAsia="Times New Roman" w:hAnsi="Times New Roman"/>
          <w:sz w:val="24"/>
          <w:szCs w:val="24"/>
          <w:lang w:eastAsia="pl-PL"/>
        </w:rPr>
        <w:t xml:space="preserve"> netto </w:t>
      </w:r>
      <w:r w:rsidR="00220498" w:rsidRPr="002A4942">
        <w:rPr>
          <w:rFonts w:ascii="Times New Roman" w:eastAsia="Times New Roman" w:hAnsi="Times New Roman"/>
          <w:sz w:val="24"/>
          <w:szCs w:val="24"/>
          <w:lang w:eastAsia="pl-PL"/>
        </w:rPr>
        <w:t>powiększonej o</w:t>
      </w:r>
      <w:r w:rsidR="00E35A63" w:rsidRPr="002A4942">
        <w:rPr>
          <w:rFonts w:ascii="Times New Roman" w:eastAsia="Times New Roman" w:hAnsi="Times New Roman"/>
          <w:sz w:val="24"/>
          <w:szCs w:val="24"/>
          <w:lang w:eastAsia="pl-PL"/>
        </w:rPr>
        <w:t xml:space="preserve"> podatek VAT wg. stawki obowiązującej w dniu zawarcia umowy przeniesienia prawa własności nieruchomości,</w:t>
      </w: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 xml:space="preserve"> najpóźniej w chwili zawarcia umowy w formie aktu notarialnego.</w:t>
      </w:r>
    </w:p>
    <w:p w:rsidR="006E21DC" w:rsidRPr="002A4942" w:rsidRDefault="006E21DC" w:rsidP="006E21DC">
      <w:pPr>
        <w:pStyle w:val="Akapitzlist"/>
        <w:overflowPunct w:val="0"/>
        <w:autoSpaceDE w:val="0"/>
        <w:autoSpaceDN w:val="0"/>
        <w:adjustRightInd w:val="0"/>
        <w:spacing w:before="120"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21DC" w:rsidRPr="002A4942" w:rsidRDefault="006E21DC" w:rsidP="001659CD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>Wymagana jest zgoda Rady Nadzorczej Warmińsko-Mazurskiej Specjalnej Strefy Ekonomicznej S.A. na wybór Nabywcy nieruchomości i istotne postanowienia umowy sprzedaży nieruchomości.</w:t>
      </w:r>
    </w:p>
    <w:p w:rsidR="001659CD" w:rsidRPr="002A4942" w:rsidRDefault="001659CD" w:rsidP="001659CD">
      <w:pPr>
        <w:pStyle w:val="Akapitzlist"/>
        <w:overflowPunct w:val="0"/>
        <w:autoSpaceDE w:val="0"/>
        <w:autoSpaceDN w:val="0"/>
        <w:adjustRightInd w:val="0"/>
        <w:spacing w:before="120"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35A63" w:rsidRPr="002A4942" w:rsidRDefault="00494970" w:rsidP="00E35A63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 xml:space="preserve">Po rozstrzygnięciu przetargu </w:t>
      </w:r>
      <w:r w:rsidR="006E21DC" w:rsidRPr="002A4942">
        <w:rPr>
          <w:rFonts w:ascii="Times New Roman" w:eastAsia="Times New Roman" w:hAnsi="Times New Roman"/>
          <w:sz w:val="24"/>
          <w:szCs w:val="24"/>
          <w:lang w:eastAsia="pl-PL"/>
        </w:rPr>
        <w:t>i uzyskaniu zgody Rady Nadzorczej Spółki, Sprzedający powiadomi pisemnie N</w:t>
      </w: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 xml:space="preserve">abywcę o miejscu i terminie zawarcia notarialnej umowy sprzedaży w terminie </w:t>
      </w:r>
      <w:r w:rsidR="00B32386" w:rsidRPr="002A4942">
        <w:rPr>
          <w:rFonts w:ascii="Times New Roman" w:eastAsia="Times New Roman" w:hAnsi="Times New Roman"/>
          <w:sz w:val="24"/>
          <w:szCs w:val="24"/>
          <w:lang w:eastAsia="pl-PL"/>
        </w:rPr>
        <w:t xml:space="preserve">4 </w:t>
      </w: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 xml:space="preserve">dni od daty zamknięcia postępowania. Data zawarcia umowy zostanie wyznaczona w terminie </w:t>
      </w:r>
      <w:r w:rsidR="00FC5D71" w:rsidRPr="002A4942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="00B32386" w:rsidRPr="002A494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>dni od dnia otwarcia ofert.</w:t>
      </w:r>
    </w:p>
    <w:p w:rsidR="001659CD" w:rsidRPr="002A4942" w:rsidRDefault="001659CD" w:rsidP="001659CD">
      <w:pPr>
        <w:pStyle w:val="Akapitzlist"/>
        <w:overflowPunct w:val="0"/>
        <w:autoSpaceDE w:val="0"/>
        <w:autoSpaceDN w:val="0"/>
        <w:adjustRightInd w:val="0"/>
        <w:spacing w:before="120"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33653" w:rsidRPr="002A4942" w:rsidRDefault="00633653" w:rsidP="001659CD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>Koszty notarialne ponosi nabywca.</w:t>
      </w:r>
    </w:p>
    <w:p w:rsidR="000A1CCC" w:rsidRPr="002A4942" w:rsidRDefault="000A1CCC" w:rsidP="001659CD">
      <w:pPr>
        <w:pStyle w:val="Akapitzlist"/>
        <w:overflowPunct w:val="0"/>
        <w:autoSpaceDE w:val="0"/>
        <w:autoSpaceDN w:val="0"/>
        <w:adjustRightInd w:val="0"/>
        <w:spacing w:before="120"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A1CCC" w:rsidRPr="002A4942" w:rsidRDefault="000A1CCC" w:rsidP="001659CD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Informacje na temat przetargu można uzyskać w siedzibie Spółki, Olsztyn 10-061, ul. Barczewskiego 1, tel. (89) 535 02 41, fax 535 90 02, e-mail: </w:t>
      </w:r>
      <w:hyperlink r:id="rId6" w:history="1">
        <w:r w:rsidRPr="002A4942"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lang w:eastAsia="pl-PL"/>
          </w:rPr>
          <w:t>wmsse@wmsse.com.pl</w:t>
        </w:r>
      </w:hyperlink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70C7F" w:rsidRPr="002A4942" w:rsidRDefault="00970C7F" w:rsidP="001659CD">
      <w:pPr>
        <w:pStyle w:val="Akapitzlist"/>
        <w:overflowPunct w:val="0"/>
        <w:autoSpaceDE w:val="0"/>
        <w:autoSpaceDN w:val="0"/>
        <w:adjustRightInd w:val="0"/>
        <w:spacing w:before="120"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A1CCC" w:rsidRPr="002A4942" w:rsidRDefault="000A1CCC" w:rsidP="001659CD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 xml:space="preserve">Oglądanie nieruchomości jest możliwe do dnia </w:t>
      </w:r>
      <w:r w:rsidR="0017535E" w:rsidRPr="002A4942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="00B32386" w:rsidRPr="002A4942">
        <w:rPr>
          <w:rFonts w:ascii="Times New Roman" w:eastAsia="Times New Roman" w:hAnsi="Times New Roman"/>
          <w:sz w:val="24"/>
          <w:szCs w:val="24"/>
          <w:lang w:eastAsia="pl-PL"/>
        </w:rPr>
        <w:t xml:space="preserve"> listopada 2019 r. </w:t>
      </w: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 xml:space="preserve">po uprzednim kontakcie z Panem Dariuszem Truszczyńskim, tel. (89) 535 02 41, e-mail: </w:t>
      </w:r>
      <w:hyperlink r:id="rId7" w:history="1">
        <w:r w:rsidRPr="002A4942"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lang w:eastAsia="pl-PL"/>
          </w:rPr>
          <w:t>dariusz.truszczynski@wmsse.eu</w:t>
        </w:r>
      </w:hyperlink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B6020" w:rsidRPr="002A4942" w:rsidRDefault="009B6020" w:rsidP="001659CD">
      <w:pPr>
        <w:pStyle w:val="Akapitzlist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B6020" w:rsidRPr="002A4942" w:rsidRDefault="004C2FA0" w:rsidP="001659CD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>Organizator przetargu zastrzega sobie prawo do jego unieważnienia</w:t>
      </w:r>
      <w:r w:rsidR="003F18BA" w:rsidRPr="002A4942">
        <w:rPr>
          <w:rFonts w:ascii="Times New Roman" w:eastAsia="Times New Roman" w:hAnsi="Times New Roman"/>
          <w:sz w:val="24"/>
          <w:szCs w:val="24"/>
          <w:lang w:eastAsia="pl-PL"/>
        </w:rPr>
        <w:t xml:space="preserve"> lub</w:t>
      </w:r>
      <w:r w:rsidRPr="002A4942">
        <w:rPr>
          <w:rFonts w:ascii="Times New Roman" w:eastAsia="Times New Roman" w:hAnsi="Times New Roman"/>
          <w:sz w:val="24"/>
          <w:szCs w:val="24"/>
          <w:lang w:eastAsia="pl-PL"/>
        </w:rPr>
        <w:t xml:space="preserve"> zamknięcia bez dokonania wyboru którejkolwiek z ofert i podania przyczyny – w każdym czasie.</w:t>
      </w:r>
    </w:p>
    <w:sectPr w:rsidR="009B6020" w:rsidRPr="002A4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0FD4"/>
    <w:multiLevelType w:val="hybridMultilevel"/>
    <w:tmpl w:val="C14293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4C378B"/>
    <w:multiLevelType w:val="hybridMultilevel"/>
    <w:tmpl w:val="392805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E7155E"/>
    <w:multiLevelType w:val="hybridMultilevel"/>
    <w:tmpl w:val="CBDC2B4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F287960"/>
    <w:multiLevelType w:val="hybridMultilevel"/>
    <w:tmpl w:val="B36816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202F"/>
    <w:multiLevelType w:val="hybridMultilevel"/>
    <w:tmpl w:val="C734B1CA"/>
    <w:lvl w:ilvl="0" w:tplc="EACA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87D2C"/>
    <w:multiLevelType w:val="hybridMultilevel"/>
    <w:tmpl w:val="6FEA06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6F6370"/>
    <w:multiLevelType w:val="hybridMultilevel"/>
    <w:tmpl w:val="D3CEFE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0D1088"/>
    <w:multiLevelType w:val="hybridMultilevel"/>
    <w:tmpl w:val="E9CCF432"/>
    <w:lvl w:ilvl="0" w:tplc="EACA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68"/>
    <w:rsid w:val="00013C1F"/>
    <w:rsid w:val="00015F66"/>
    <w:rsid w:val="00097436"/>
    <w:rsid w:val="000A1CCC"/>
    <w:rsid w:val="000B303B"/>
    <w:rsid w:val="001659CD"/>
    <w:rsid w:val="0017535E"/>
    <w:rsid w:val="001942CC"/>
    <w:rsid w:val="001D39DA"/>
    <w:rsid w:val="001D7BA8"/>
    <w:rsid w:val="001F1D2B"/>
    <w:rsid w:val="001F7CA9"/>
    <w:rsid w:val="00220498"/>
    <w:rsid w:val="00245D9F"/>
    <w:rsid w:val="002471C5"/>
    <w:rsid w:val="00267F95"/>
    <w:rsid w:val="002735F9"/>
    <w:rsid w:val="00277BBB"/>
    <w:rsid w:val="002A4040"/>
    <w:rsid w:val="002A4942"/>
    <w:rsid w:val="00305E01"/>
    <w:rsid w:val="003125F2"/>
    <w:rsid w:val="00315F3C"/>
    <w:rsid w:val="00351EF5"/>
    <w:rsid w:val="003718C5"/>
    <w:rsid w:val="003A174D"/>
    <w:rsid w:val="003C4AD6"/>
    <w:rsid w:val="003E6CA9"/>
    <w:rsid w:val="003F18BA"/>
    <w:rsid w:val="003F7654"/>
    <w:rsid w:val="004203A1"/>
    <w:rsid w:val="00423D68"/>
    <w:rsid w:val="004454A4"/>
    <w:rsid w:val="00464400"/>
    <w:rsid w:val="00481EDC"/>
    <w:rsid w:val="00494970"/>
    <w:rsid w:val="004B7ED1"/>
    <w:rsid w:val="004C2FA0"/>
    <w:rsid w:val="004E0674"/>
    <w:rsid w:val="004F1783"/>
    <w:rsid w:val="00504DFC"/>
    <w:rsid w:val="00525298"/>
    <w:rsid w:val="005A7724"/>
    <w:rsid w:val="005C7972"/>
    <w:rsid w:val="005E2047"/>
    <w:rsid w:val="005E696D"/>
    <w:rsid w:val="00616848"/>
    <w:rsid w:val="00633653"/>
    <w:rsid w:val="0066436D"/>
    <w:rsid w:val="0066757C"/>
    <w:rsid w:val="00680E4A"/>
    <w:rsid w:val="00682CDC"/>
    <w:rsid w:val="006C6749"/>
    <w:rsid w:val="006E21DC"/>
    <w:rsid w:val="006E25CF"/>
    <w:rsid w:val="006E2C60"/>
    <w:rsid w:val="007005E0"/>
    <w:rsid w:val="007505A3"/>
    <w:rsid w:val="00777FE6"/>
    <w:rsid w:val="00785F34"/>
    <w:rsid w:val="007C28BB"/>
    <w:rsid w:val="007D488D"/>
    <w:rsid w:val="007D4EED"/>
    <w:rsid w:val="007E0261"/>
    <w:rsid w:val="007E0730"/>
    <w:rsid w:val="00837715"/>
    <w:rsid w:val="008D1E1D"/>
    <w:rsid w:val="00902DE4"/>
    <w:rsid w:val="0096003A"/>
    <w:rsid w:val="00970C7F"/>
    <w:rsid w:val="00983C8B"/>
    <w:rsid w:val="009A4A6A"/>
    <w:rsid w:val="009B6020"/>
    <w:rsid w:val="009B72BE"/>
    <w:rsid w:val="00A142A6"/>
    <w:rsid w:val="00A45DEF"/>
    <w:rsid w:val="00A83F37"/>
    <w:rsid w:val="00AB2F7C"/>
    <w:rsid w:val="00AF1FE6"/>
    <w:rsid w:val="00B01F07"/>
    <w:rsid w:val="00B32386"/>
    <w:rsid w:val="00B3324D"/>
    <w:rsid w:val="00B60E10"/>
    <w:rsid w:val="00B97A42"/>
    <w:rsid w:val="00C200F3"/>
    <w:rsid w:val="00C31CBF"/>
    <w:rsid w:val="00C60B16"/>
    <w:rsid w:val="00C93CAB"/>
    <w:rsid w:val="00CA3AA3"/>
    <w:rsid w:val="00CD1D66"/>
    <w:rsid w:val="00CD794B"/>
    <w:rsid w:val="00CE6BE8"/>
    <w:rsid w:val="00D57E31"/>
    <w:rsid w:val="00DB7F03"/>
    <w:rsid w:val="00DE3700"/>
    <w:rsid w:val="00DF0151"/>
    <w:rsid w:val="00DF5B69"/>
    <w:rsid w:val="00E06944"/>
    <w:rsid w:val="00E14156"/>
    <w:rsid w:val="00E22800"/>
    <w:rsid w:val="00E2790D"/>
    <w:rsid w:val="00E35A63"/>
    <w:rsid w:val="00E51E54"/>
    <w:rsid w:val="00E5331B"/>
    <w:rsid w:val="00EA719E"/>
    <w:rsid w:val="00EB7B17"/>
    <w:rsid w:val="00FB2622"/>
    <w:rsid w:val="00FC5D71"/>
    <w:rsid w:val="00FD5268"/>
    <w:rsid w:val="00FD6C3B"/>
    <w:rsid w:val="00FF0312"/>
    <w:rsid w:val="00FF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7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7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1CC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03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7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7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1CC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0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riusz.truszczynski@wmss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msse@wmsse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901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Ewa Jaczewska</cp:lastModifiedBy>
  <cp:revision>2</cp:revision>
  <cp:lastPrinted>2019-10-21T11:49:00Z</cp:lastPrinted>
  <dcterms:created xsi:type="dcterms:W3CDTF">2019-11-04T09:45:00Z</dcterms:created>
  <dcterms:modified xsi:type="dcterms:W3CDTF">2019-11-04T09:45:00Z</dcterms:modified>
</cp:coreProperties>
</file>