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8F725" w14:textId="1CD13F25" w:rsidR="00B14BDC" w:rsidRPr="00282B09" w:rsidRDefault="001B0A22" w:rsidP="00523A15">
      <w:pPr>
        <w:spacing w:before="480" w:after="120" w:line="276" w:lineRule="auto"/>
        <w:jc w:val="center"/>
        <w:outlineLvl w:val="0"/>
        <w:rPr>
          <w:rFonts w:ascii="Open Sans" w:hAnsi="Open Sans" w:cs="Open Sans"/>
          <w:b/>
          <w:sz w:val="36"/>
          <w:szCs w:val="36"/>
        </w:rPr>
      </w:pPr>
      <w:r w:rsidRPr="00282B09">
        <w:rPr>
          <w:rFonts w:ascii="Open Sans" w:hAnsi="Open Sans" w:cs="Open Sans"/>
          <w:b/>
          <w:sz w:val="36"/>
          <w:szCs w:val="36"/>
        </w:rPr>
        <w:t xml:space="preserve">REGULAMIN </w:t>
      </w:r>
      <w:r w:rsidR="00571A0D" w:rsidRPr="00282B09">
        <w:rPr>
          <w:rFonts w:ascii="Open Sans" w:hAnsi="Open Sans" w:cs="Open Sans"/>
          <w:b/>
          <w:sz w:val="36"/>
          <w:szCs w:val="36"/>
        </w:rPr>
        <w:t>WYBORU PROJEKTÓW</w:t>
      </w:r>
    </w:p>
    <w:p w14:paraId="1BAFA06A" w14:textId="72029AC9" w:rsidR="001B0A22" w:rsidRPr="00282B09" w:rsidRDefault="00BC2A4F" w:rsidP="00DF727C">
      <w:pPr>
        <w:spacing w:after="120" w:line="276" w:lineRule="auto"/>
        <w:jc w:val="center"/>
        <w:outlineLvl w:val="0"/>
        <w:rPr>
          <w:rFonts w:ascii="Open Sans" w:hAnsi="Open Sans" w:cs="Open Sans"/>
          <w:b/>
          <w:sz w:val="36"/>
          <w:szCs w:val="36"/>
        </w:rPr>
      </w:pPr>
      <w:r w:rsidRPr="00282B09">
        <w:rPr>
          <w:rFonts w:ascii="Open Sans" w:hAnsi="Open Sans" w:cs="Open Sans"/>
          <w:b/>
          <w:sz w:val="36"/>
          <w:szCs w:val="36"/>
        </w:rPr>
        <w:t>w trybie konkurencyjnym</w:t>
      </w:r>
    </w:p>
    <w:p w14:paraId="71961D43" w14:textId="41B291E0" w:rsidR="00BC2A4F" w:rsidRPr="00282B09" w:rsidRDefault="00BC2A4F" w:rsidP="00DF727C">
      <w:pPr>
        <w:spacing w:after="120" w:line="276" w:lineRule="auto"/>
        <w:jc w:val="center"/>
        <w:outlineLvl w:val="0"/>
        <w:rPr>
          <w:rFonts w:ascii="Open Sans" w:hAnsi="Open Sans" w:cs="Open Sans"/>
          <w:b/>
          <w:sz w:val="36"/>
          <w:szCs w:val="36"/>
        </w:rPr>
      </w:pPr>
      <w:r w:rsidRPr="00282B09">
        <w:rPr>
          <w:rFonts w:ascii="Open Sans" w:hAnsi="Open Sans" w:cs="Open Sans"/>
          <w:b/>
          <w:sz w:val="36"/>
          <w:szCs w:val="36"/>
        </w:rPr>
        <w:t>dla spółdzielni mieszkaniowych i spółek prawa handlowego z udziałem Skarbu Państwa, prowadzących działalność mieszkaniową oraz dla dostawców usług energetycznych działających na rzecz spółdzielni mieszkaniowych i Skarbu Państwa/spółek prawa handlowego z udziałem Skarbu Państwa prowadzących działalność mieszkaniową</w:t>
      </w:r>
    </w:p>
    <w:p w14:paraId="3BA9D5C1" w14:textId="77777777" w:rsidR="001B0A22" w:rsidRPr="00282B09" w:rsidRDefault="001B0A22" w:rsidP="00DF727C">
      <w:pPr>
        <w:spacing w:after="120" w:line="276" w:lineRule="auto"/>
        <w:jc w:val="center"/>
        <w:rPr>
          <w:rFonts w:ascii="Open Sans" w:hAnsi="Open Sans" w:cs="Open Sans"/>
          <w:b/>
          <w:sz w:val="36"/>
          <w:szCs w:val="36"/>
        </w:rPr>
      </w:pPr>
    </w:p>
    <w:p w14:paraId="5BC37F92" w14:textId="6B0CF1D8" w:rsidR="001B0A22" w:rsidRPr="00282B09" w:rsidRDefault="001B0A22" w:rsidP="00DF727C">
      <w:pPr>
        <w:spacing w:after="120" w:line="276" w:lineRule="auto"/>
        <w:jc w:val="center"/>
        <w:rPr>
          <w:rFonts w:ascii="Open Sans" w:hAnsi="Open Sans" w:cs="Open Sans"/>
          <w:b/>
          <w:sz w:val="32"/>
          <w:szCs w:val="32"/>
        </w:rPr>
      </w:pPr>
      <w:r w:rsidRPr="00282B09">
        <w:rPr>
          <w:rFonts w:ascii="Open Sans" w:hAnsi="Open Sans" w:cs="Open Sans"/>
          <w:b/>
          <w:sz w:val="32"/>
          <w:szCs w:val="32"/>
        </w:rPr>
        <w:t>o dofinansowanie</w:t>
      </w:r>
      <w:r w:rsidR="007B5525" w:rsidRPr="00282B09">
        <w:rPr>
          <w:rFonts w:ascii="Open Sans" w:hAnsi="Open Sans" w:cs="Open Sans"/>
          <w:b/>
          <w:sz w:val="32"/>
          <w:szCs w:val="32"/>
        </w:rPr>
        <w:t xml:space="preserve"> przedsięwzięć</w:t>
      </w:r>
      <w:r w:rsidRPr="00282B09">
        <w:rPr>
          <w:rFonts w:ascii="Open Sans" w:hAnsi="Open Sans" w:cs="Open Sans"/>
          <w:b/>
          <w:sz w:val="32"/>
          <w:szCs w:val="32"/>
        </w:rPr>
        <w:t xml:space="preserve"> </w:t>
      </w:r>
    </w:p>
    <w:p w14:paraId="1CD91FA0" w14:textId="49BBE53A" w:rsidR="001B0A22" w:rsidRPr="00282B09" w:rsidRDefault="001B0A22" w:rsidP="00DF727C">
      <w:pPr>
        <w:spacing w:after="120" w:line="276" w:lineRule="auto"/>
        <w:jc w:val="center"/>
        <w:rPr>
          <w:rFonts w:ascii="Open Sans" w:hAnsi="Open Sans" w:cs="Open Sans"/>
          <w:b/>
          <w:sz w:val="32"/>
          <w:szCs w:val="32"/>
        </w:rPr>
      </w:pPr>
      <w:r w:rsidRPr="00282B09">
        <w:rPr>
          <w:rFonts w:ascii="Open Sans" w:hAnsi="Open Sans" w:cs="Open Sans"/>
          <w:b/>
          <w:sz w:val="32"/>
          <w:szCs w:val="32"/>
        </w:rPr>
        <w:t>w ramach programu priorytetowego</w:t>
      </w:r>
    </w:p>
    <w:p w14:paraId="6443C26A" w14:textId="6E2F8444" w:rsidR="00FC01B7" w:rsidRPr="00282B09" w:rsidRDefault="00FC01B7" w:rsidP="00DF727C">
      <w:pPr>
        <w:pStyle w:val="paragraph"/>
        <w:spacing w:before="0" w:beforeAutospacing="0" w:after="120" w:afterAutospacing="0" w:line="276" w:lineRule="auto"/>
        <w:jc w:val="center"/>
        <w:textAlignment w:val="baseline"/>
        <w:rPr>
          <w:rFonts w:ascii="Open Sans" w:hAnsi="Open Sans" w:cs="Open Sans"/>
          <w:sz w:val="28"/>
          <w:szCs w:val="28"/>
        </w:rPr>
      </w:pPr>
      <w:r w:rsidRPr="00282B09">
        <w:rPr>
          <w:rStyle w:val="normaltextrun"/>
          <w:rFonts w:ascii="Open Sans" w:hAnsi="Open Sans" w:cs="Open Sans"/>
          <w:b/>
          <w:bCs/>
          <w:sz w:val="28"/>
          <w:szCs w:val="28"/>
        </w:rPr>
        <w:t xml:space="preserve">Współfinansowanie projektów realizowanych w ramach Programu Fundusze Europejskie na Infrastrukturę, </w:t>
      </w:r>
      <w:r w:rsidR="00282B09">
        <w:rPr>
          <w:rStyle w:val="normaltextrun"/>
          <w:rFonts w:ascii="Open Sans" w:hAnsi="Open Sans" w:cs="Open Sans"/>
          <w:b/>
          <w:bCs/>
          <w:sz w:val="28"/>
          <w:szCs w:val="28"/>
        </w:rPr>
        <w:br/>
      </w:r>
      <w:r w:rsidRPr="00282B09">
        <w:rPr>
          <w:rStyle w:val="normaltextrun"/>
          <w:rFonts w:ascii="Open Sans" w:hAnsi="Open Sans" w:cs="Open Sans"/>
          <w:b/>
          <w:bCs/>
          <w:sz w:val="28"/>
          <w:szCs w:val="28"/>
        </w:rPr>
        <w:t xml:space="preserve">Klimat, Środowisko 2021-2027 </w:t>
      </w:r>
      <w:r w:rsidRPr="00282B09">
        <w:rPr>
          <w:rStyle w:val="normaltextrun"/>
          <w:rFonts w:ascii="Open Sans" w:hAnsi="Open Sans" w:cs="Open Sans"/>
          <w:b/>
          <w:bCs/>
          <w:sz w:val="28"/>
          <w:szCs w:val="28"/>
          <w:u w:val="single"/>
        </w:rPr>
        <w:t>(</w:t>
      </w:r>
      <w:proofErr w:type="spellStart"/>
      <w:r w:rsidRPr="00282B09">
        <w:rPr>
          <w:rStyle w:val="normaltextrun"/>
          <w:rFonts w:ascii="Open Sans" w:hAnsi="Open Sans" w:cs="Open Sans"/>
          <w:b/>
          <w:bCs/>
          <w:sz w:val="28"/>
          <w:szCs w:val="28"/>
          <w:u w:val="single"/>
        </w:rPr>
        <w:t>FEnIKS</w:t>
      </w:r>
      <w:proofErr w:type="spellEnd"/>
      <w:r w:rsidRPr="00282B09">
        <w:rPr>
          <w:rStyle w:val="normaltextrun"/>
          <w:rFonts w:ascii="Open Sans" w:hAnsi="Open Sans" w:cs="Open Sans"/>
          <w:b/>
          <w:bCs/>
          <w:sz w:val="28"/>
          <w:szCs w:val="28"/>
          <w:u w:val="single"/>
        </w:rPr>
        <w:t>)</w:t>
      </w:r>
    </w:p>
    <w:p w14:paraId="13A3E55C" w14:textId="6735FBBF" w:rsidR="00DF727C" w:rsidRPr="00DF727C" w:rsidRDefault="00FC01B7" w:rsidP="00DF727C">
      <w:pPr>
        <w:spacing w:after="2280" w:line="276" w:lineRule="auto"/>
        <w:jc w:val="center"/>
        <w:rPr>
          <w:rFonts w:ascii="Open Sans" w:hAnsi="Open Sans" w:cs="Open Sans"/>
          <w:b/>
          <w:sz w:val="28"/>
          <w:szCs w:val="28"/>
        </w:rPr>
      </w:pPr>
      <w:r w:rsidRPr="00282B09">
        <w:rPr>
          <w:rStyle w:val="normaltextrun"/>
          <w:rFonts w:ascii="Open Sans" w:hAnsi="Open Sans" w:cs="Open Sans"/>
          <w:b/>
          <w:bCs/>
          <w:sz w:val="28"/>
          <w:szCs w:val="28"/>
        </w:rPr>
        <w:t xml:space="preserve">Część 3) </w:t>
      </w:r>
      <w:bookmarkStart w:id="0" w:name="_Hlk167799752"/>
      <w:r w:rsidRPr="00282B09">
        <w:rPr>
          <w:rStyle w:val="normaltextrun"/>
          <w:rFonts w:ascii="Open Sans" w:hAnsi="Open Sans" w:cs="Open Sans"/>
          <w:b/>
          <w:bCs/>
          <w:sz w:val="28"/>
          <w:szCs w:val="28"/>
        </w:rPr>
        <w:t>Poprawa efektywności energetycznej w budynkach mieszkalnych (wraz z instalacją OZE) – budynki wielorodzinne</w:t>
      </w:r>
      <w:bookmarkEnd w:id="0"/>
    </w:p>
    <w:p w14:paraId="4D330EDE" w14:textId="01D9A1EE" w:rsidR="0017237C" w:rsidRPr="00282B09" w:rsidRDefault="00B04E56" w:rsidP="00DF727C">
      <w:pPr>
        <w:spacing w:after="120" w:line="276" w:lineRule="auto"/>
        <w:jc w:val="center"/>
        <w:outlineLvl w:val="0"/>
        <w:rPr>
          <w:rFonts w:ascii="Open Sans" w:hAnsi="Open Sans" w:cs="Open Sans"/>
          <w:b/>
          <w:sz w:val="32"/>
          <w:szCs w:val="32"/>
        </w:rPr>
      </w:pPr>
      <w:r w:rsidRPr="00282B09">
        <w:rPr>
          <w:rFonts w:ascii="Open Sans" w:hAnsi="Open Sans" w:cs="Open Sans"/>
          <w:b/>
          <w:sz w:val="32"/>
          <w:szCs w:val="32"/>
        </w:rPr>
        <w:t>Warszawa</w:t>
      </w:r>
      <w:r w:rsidR="00306168" w:rsidRPr="00282B09">
        <w:rPr>
          <w:rFonts w:ascii="Open Sans" w:hAnsi="Open Sans" w:cs="Open Sans"/>
          <w:b/>
          <w:sz w:val="32"/>
          <w:szCs w:val="32"/>
        </w:rPr>
        <w:t>,</w:t>
      </w:r>
      <w:r w:rsidR="00692357" w:rsidRPr="00282B09">
        <w:rPr>
          <w:rFonts w:ascii="Open Sans" w:hAnsi="Open Sans" w:cs="Open Sans"/>
          <w:b/>
          <w:sz w:val="32"/>
          <w:szCs w:val="32"/>
        </w:rPr>
        <w:t xml:space="preserve"> </w:t>
      </w:r>
      <w:r w:rsidR="00447FD6" w:rsidRPr="00282B09">
        <w:rPr>
          <w:rFonts w:ascii="Open Sans" w:hAnsi="Open Sans" w:cs="Open Sans"/>
          <w:b/>
          <w:sz w:val="32"/>
          <w:szCs w:val="32"/>
        </w:rPr>
        <w:t>2024 </w:t>
      </w:r>
      <w:r w:rsidR="002030F9" w:rsidRPr="00282B09">
        <w:rPr>
          <w:rFonts w:ascii="Open Sans" w:hAnsi="Open Sans" w:cs="Open Sans"/>
          <w:b/>
          <w:sz w:val="32"/>
          <w:szCs w:val="32"/>
        </w:rPr>
        <w:t>r.</w:t>
      </w:r>
    </w:p>
    <w:p w14:paraId="49F0A595" w14:textId="49BDBB0D" w:rsidR="009F3A57" w:rsidRPr="00282B09" w:rsidRDefault="009F3A57"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lastRenderedPageBreak/>
        <w:t xml:space="preserve">Rozdział </w:t>
      </w:r>
      <w:r w:rsidR="0073201C" w:rsidRPr="00282B09">
        <w:rPr>
          <w:rFonts w:ascii="Open Sans" w:hAnsi="Open Sans" w:cs="Open Sans"/>
          <w:b/>
          <w:sz w:val="22"/>
          <w:szCs w:val="22"/>
        </w:rPr>
        <w:t>I</w:t>
      </w:r>
    </w:p>
    <w:p w14:paraId="300D1BE6" w14:textId="77777777" w:rsidR="000B5B50" w:rsidRPr="00282B09" w:rsidRDefault="00230D39"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Postanowienia</w:t>
      </w:r>
      <w:r w:rsidR="000B5B50" w:rsidRPr="00282B09">
        <w:rPr>
          <w:rFonts w:ascii="Open Sans" w:hAnsi="Open Sans" w:cs="Open Sans"/>
          <w:b/>
          <w:sz w:val="22"/>
          <w:szCs w:val="22"/>
        </w:rPr>
        <w:t xml:space="preserve"> ogólne</w:t>
      </w:r>
    </w:p>
    <w:p w14:paraId="01F40712" w14:textId="77777777" w:rsidR="00B0458E" w:rsidRPr="00282B09" w:rsidRDefault="00B0458E"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1</w:t>
      </w:r>
    </w:p>
    <w:p w14:paraId="07589299" w14:textId="4148220F" w:rsidR="00E14E22" w:rsidRPr="00282B09" w:rsidRDefault="00571A0D" w:rsidP="008E6678">
      <w:pPr>
        <w:numPr>
          <w:ilvl w:val="0"/>
          <w:numId w:val="8"/>
        </w:numPr>
        <w:spacing w:line="276" w:lineRule="auto"/>
        <w:jc w:val="left"/>
        <w:rPr>
          <w:rFonts w:ascii="Open Sans" w:hAnsi="Open Sans" w:cs="Open Sans"/>
          <w:sz w:val="22"/>
          <w:szCs w:val="22"/>
        </w:rPr>
      </w:pPr>
      <w:r w:rsidRPr="00282B09">
        <w:rPr>
          <w:rFonts w:ascii="Open Sans" w:hAnsi="Open Sans" w:cs="Open Sans"/>
          <w:sz w:val="22"/>
          <w:szCs w:val="22"/>
        </w:rPr>
        <w:t>Regulamin wyboru projektów</w:t>
      </w:r>
      <w:r w:rsidR="009F3A57" w:rsidRPr="00282B09">
        <w:rPr>
          <w:rFonts w:ascii="Open Sans" w:hAnsi="Open Sans" w:cs="Open Sans"/>
          <w:sz w:val="22"/>
          <w:szCs w:val="22"/>
        </w:rPr>
        <w:t>, zwany dalej „Regulaminem”</w:t>
      </w:r>
      <w:r w:rsidR="00AD0DA5" w:rsidRPr="00282B09">
        <w:rPr>
          <w:rFonts w:ascii="Open Sans" w:hAnsi="Open Sans" w:cs="Open Sans"/>
          <w:sz w:val="22"/>
          <w:szCs w:val="22"/>
        </w:rPr>
        <w:t>,</w:t>
      </w:r>
      <w:r w:rsidR="0073201C" w:rsidRPr="00282B09">
        <w:rPr>
          <w:rFonts w:ascii="Open Sans" w:hAnsi="Open Sans" w:cs="Open Sans"/>
          <w:sz w:val="22"/>
          <w:szCs w:val="22"/>
        </w:rPr>
        <w:t xml:space="preserve"> </w:t>
      </w:r>
      <w:r w:rsidR="009F3A57" w:rsidRPr="00282B09">
        <w:rPr>
          <w:rFonts w:ascii="Open Sans" w:hAnsi="Open Sans" w:cs="Open Sans"/>
          <w:sz w:val="22"/>
          <w:szCs w:val="22"/>
        </w:rPr>
        <w:t xml:space="preserve">stosuje się do </w:t>
      </w:r>
      <w:r w:rsidR="0073201C" w:rsidRPr="00282B09">
        <w:rPr>
          <w:rFonts w:ascii="Open Sans" w:hAnsi="Open Sans" w:cs="Open Sans"/>
          <w:sz w:val="22"/>
          <w:szCs w:val="22"/>
        </w:rPr>
        <w:t>wniosk</w:t>
      </w:r>
      <w:r w:rsidR="009F3A57" w:rsidRPr="00282B09">
        <w:rPr>
          <w:rFonts w:ascii="Open Sans" w:hAnsi="Open Sans" w:cs="Open Sans"/>
          <w:sz w:val="22"/>
          <w:szCs w:val="22"/>
        </w:rPr>
        <w:t>ów</w:t>
      </w:r>
      <w:r w:rsidR="000D4C8E" w:rsidRPr="00282B09">
        <w:rPr>
          <w:rFonts w:ascii="Open Sans" w:hAnsi="Open Sans" w:cs="Open Sans"/>
          <w:sz w:val="22"/>
          <w:szCs w:val="22"/>
        </w:rPr>
        <w:t xml:space="preserve"> </w:t>
      </w:r>
      <w:r w:rsidR="00B7004E" w:rsidRPr="00282B09">
        <w:rPr>
          <w:rFonts w:ascii="Open Sans" w:hAnsi="Open Sans" w:cs="Open Sans"/>
          <w:sz w:val="22"/>
          <w:szCs w:val="22"/>
        </w:rPr>
        <w:br/>
      </w:r>
      <w:r w:rsidR="000D4C8E" w:rsidRPr="00282B09">
        <w:rPr>
          <w:rFonts w:ascii="Open Sans" w:hAnsi="Open Sans" w:cs="Open Sans"/>
          <w:sz w:val="22"/>
          <w:szCs w:val="22"/>
        </w:rPr>
        <w:t>o dofinansowanie (zwanych dalej</w:t>
      </w:r>
      <w:r w:rsidR="004A67AE" w:rsidRPr="00282B09">
        <w:rPr>
          <w:rFonts w:ascii="Open Sans" w:hAnsi="Open Sans" w:cs="Open Sans"/>
          <w:sz w:val="22"/>
          <w:szCs w:val="22"/>
        </w:rPr>
        <w:t xml:space="preserve"> także</w:t>
      </w:r>
      <w:r w:rsidR="000D4C8E" w:rsidRPr="00282B09">
        <w:rPr>
          <w:rFonts w:ascii="Open Sans" w:hAnsi="Open Sans" w:cs="Open Sans"/>
          <w:sz w:val="22"/>
          <w:szCs w:val="22"/>
        </w:rPr>
        <w:t xml:space="preserve"> </w:t>
      </w:r>
      <w:r w:rsidR="00472600" w:rsidRPr="00282B09">
        <w:rPr>
          <w:rFonts w:ascii="Open Sans" w:hAnsi="Open Sans" w:cs="Open Sans"/>
          <w:sz w:val="22"/>
          <w:szCs w:val="22"/>
        </w:rPr>
        <w:t>„</w:t>
      </w:r>
      <w:r w:rsidR="000D4C8E" w:rsidRPr="00282B09">
        <w:rPr>
          <w:rFonts w:ascii="Open Sans" w:hAnsi="Open Sans" w:cs="Open Sans"/>
          <w:sz w:val="22"/>
          <w:szCs w:val="22"/>
        </w:rPr>
        <w:t>wnioskami</w:t>
      </w:r>
      <w:r w:rsidR="00472600" w:rsidRPr="00282B09">
        <w:rPr>
          <w:rFonts w:ascii="Open Sans" w:hAnsi="Open Sans" w:cs="Open Sans"/>
          <w:sz w:val="22"/>
          <w:szCs w:val="22"/>
        </w:rPr>
        <w:t>”</w:t>
      </w:r>
      <w:r w:rsidR="000D4C8E" w:rsidRPr="00282B09">
        <w:rPr>
          <w:rFonts w:ascii="Open Sans" w:hAnsi="Open Sans" w:cs="Open Sans"/>
          <w:sz w:val="22"/>
          <w:szCs w:val="22"/>
        </w:rPr>
        <w:t>)</w:t>
      </w:r>
      <w:r w:rsidR="00472600" w:rsidRPr="00282B09">
        <w:rPr>
          <w:rFonts w:ascii="Open Sans" w:hAnsi="Open Sans" w:cs="Open Sans"/>
          <w:sz w:val="22"/>
          <w:szCs w:val="22"/>
        </w:rPr>
        <w:t>,</w:t>
      </w:r>
      <w:r w:rsidR="006D1174" w:rsidRPr="00282B09">
        <w:rPr>
          <w:rFonts w:ascii="Open Sans" w:hAnsi="Open Sans" w:cs="Open Sans"/>
          <w:sz w:val="22"/>
          <w:szCs w:val="22"/>
        </w:rPr>
        <w:t xml:space="preserve"> złożony</w:t>
      </w:r>
      <w:r w:rsidR="00B0458E" w:rsidRPr="00282B09">
        <w:rPr>
          <w:rFonts w:ascii="Open Sans" w:hAnsi="Open Sans" w:cs="Open Sans"/>
          <w:sz w:val="22"/>
          <w:szCs w:val="22"/>
        </w:rPr>
        <w:t>ch</w:t>
      </w:r>
      <w:r w:rsidR="006D1174" w:rsidRPr="00282B09">
        <w:rPr>
          <w:rFonts w:ascii="Open Sans" w:hAnsi="Open Sans" w:cs="Open Sans"/>
          <w:sz w:val="22"/>
          <w:szCs w:val="22"/>
        </w:rPr>
        <w:t xml:space="preserve"> w </w:t>
      </w:r>
      <w:r w:rsidR="00733049" w:rsidRPr="00282B09">
        <w:rPr>
          <w:rFonts w:ascii="Open Sans" w:hAnsi="Open Sans" w:cs="Open Sans"/>
          <w:sz w:val="22"/>
          <w:szCs w:val="22"/>
        </w:rPr>
        <w:t>naborze</w:t>
      </w:r>
      <w:r w:rsidR="4D8503D2" w:rsidRPr="00282B09">
        <w:rPr>
          <w:rFonts w:ascii="Open Sans" w:hAnsi="Open Sans" w:cs="Open Sans"/>
          <w:sz w:val="22"/>
          <w:szCs w:val="22"/>
        </w:rPr>
        <w:t xml:space="preserve"> </w:t>
      </w:r>
      <w:r w:rsidR="00E14E22" w:rsidRPr="00282B09">
        <w:rPr>
          <w:rFonts w:ascii="Open Sans" w:hAnsi="Open Sans" w:cs="Open Sans"/>
          <w:sz w:val="22"/>
          <w:szCs w:val="22"/>
        </w:rPr>
        <w:t>konkurencyjnym</w:t>
      </w:r>
      <w:r w:rsidR="00733049" w:rsidRPr="00282B09">
        <w:rPr>
          <w:rStyle w:val="Odwoanieprzypisudolnego"/>
          <w:rFonts w:ascii="Open Sans" w:hAnsi="Open Sans" w:cs="Open Sans"/>
          <w:sz w:val="22"/>
          <w:szCs w:val="22"/>
        </w:rPr>
        <w:footnoteReference w:id="2"/>
      </w:r>
      <w:r w:rsidR="006D1174" w:rsidRPr="00282B09">
        <w:rPr>
          <w:rFonts w:ascii="Open Sans" w:hAnsi="Open Sans" w:cs="Open Sans"/>
          <w:sz w:val="22"/>
          <w:szCs w:val="22"/>
        </w:rPr>
        <w:t xml:space="preserve">, w ramach programu priorytetowego </w:t>
      </w:r>
      <w:r w:rsidR="00BC5FBE" w:rsidRPr="00282B09">
        <w:rPr>
          <w:rFonts w:ascii="Open Sans" w:hAnsi="Open Sans" w:cs="Open Sans"/>
          <w:sz w:val="22"/>
          <w:szCs w:val="22"/>
        </w:rPr>
        <w:t>„</w:t>
      </w:r>
      <w:r w:rsidR="00447FD6" w:rsidRPr="00282B09">
        <w:rPr>
          <w:rStyle w:val="Pogrubienie"/>
          <w:rFonts w:ascii="Open Sans" w:hAnsi="Open Sans" w:cs="Open Sans"/>
          <w:sz w:val="22"/>
          <w:szCs w:val="22"/>
        </w:rPr>
        <w:t xml:space="preserve">Współfinansowanie projektów realizowanych w ramach Programu Fundusze Europejskie na </w:t>
      </w:r>
      <w:r w:rsidR="00815074" w:rsidRPr="00282B09">
        <w:rPr>
          <w:rStyle w:val="Pogrubienie"/>
          <w:rFonts w:ascii="Open Sans" w:hAnsi="Open Sans" w:cs="Open Sans"/>
          <w:sz w:val="22"/>
          <w:szCs w:val="22"/>
        </w:rPr>
        <w:t>I</w:t>
      </w:r>
      <w:r w:rsidR="00447FD6" w:rsidRPr="00282B09">
        <w:rPr>
          <w:rStyle w:val="Pogrubienie"/>
          <w:rFonts w:ascii="Open Sans" w:hAnsi="Open Sans" w:cs="Open Sans"/>
          <w:sz w:val="22"/>
          <w:szCs w:val="22"/>
        </w:rPr>
        <w:t>nfrastrukturę, Klimat, Środowisko 2021-2027 (</w:t>
      </w:r>
      <w:proofErr w:type="spellStart"/>
      <w:r w:rsidR="00447FD6" w:rsidRPr="00282B09">
        <w:rPr>
          <w:rStyle w:val="Pogrubienie"/>
          <w:rFonts w:ascii="Open Sans" w:hAnsi="Open Sans" w:cs="Open Sans"/>
          <w:sz w:val="22"/>
          <w:szCs w:val="22"/>
        </w:rPr>
        <w:t>FEnIKS</w:t>
      </w:r>
      <w:proofErr w:type="spellEnd"/>
      <w:r w:rsidR="00447FD6" w:rsidRPr="00282B09">
        <w:rPr>
          <w:rStyle w:val="Pogrubienie"/>
          <w:rFonts w:ascii="Open Sans" w:hAnsi="Open Sans" w:cs="Open Sans"/>
          <w:sz w:val="22"/>
          <w:szCs w:val="22"/>
        </w:rPr>
        <w:t>), Część 3) Poprawa efektywności energetycznej w budynkach mieszkalnych (wraz z instalacją OZE) – budynki wielorodzinne</w:t>
      </w:r>
      <w:r w:rsidR="00A44FE3" w:rsidRPr="00282B09">
        <w:rPr>
          <w:rStyle w:val="Pogrubienie"/>
          <w:rFonts w:ascii="Open Sans" w:hAnsi="Open Sans" w:cs="Open Sans"/>
          <w:sz w:val="22"/>
          <w:szCs w:val="22"/>
        </w:rPr>
        <w:t>”</w:t>
      </w:r>
      <w:r w:rsidR="00BC5FBE" w:rsidRPr="00282B09">
        <w:rPr>
          <w:rFonts w:ascii="Open Sans" w:hAnsi="Open Sans" w:cs="Open Sans"/>
          <w:sz w:val="22"/>
          <w:szCs w:val="22"/>
        </w:rPr>
        <w:t>,</w:t>
      </w:r>
      <w:r w:rsidR="00AA2DD2" w:rsidRPr="00282B09">
        <w:rPr>
          <w:rFonts w:ascii="Open Sans" w:hAnsi="Open Sans" w:cs="Open Sans"/>
          <w:sz w:val="22"/>
          <w:szCs w:val="22"/>
        </w:rPr>
        <w:t xml:space="preserve"> zwanego dalej „</w:t>
      </w:r>
      <w:r w:rsidR="00736524" w:rsidRPr="00282B09">
        <w:rPr>
          <w:rFonts w:ascii="Open Sans" w:hAnsi="Open Sans" w:cs="Open Sans"/>
          <w:sz w:val="22"/>
          <w:szCs w:val="22"/>
        </w:rPr>
        <w:t>p</w:t>
      </w:r>
      <w:r w:rsidR="00AA2DD2" w:rsidRPr="00282B09">
        <w:rPr>
          <w:rFonts w:ascii="Open Sans" w:hAnsi="Open Sans" w:cs="Open Sans"/>
          <w:sz w:val="22"/>
          <w:szCs w:val="22"/>
        </w:rPr>
        <w:t>rogramem priorytetowym”</w:t>
      </w:r>
      <w:r w:rsidR="00D81CF6" w:rsidRPr="00282B09">
        <w:rPr>
          <w:rFonts w:ascii="Open Sans" w:hAnsi="Open Sans" w:cs="Open Sans"/>
          <w:sz w:val="22"/>
          <w:szCs w:val="22"/>
        </w:rPr>
        <w:t>.</w:t>
      </w:r>
    </w:p>
    <w:p w14:paraId="25CFBE22" w14:textId="77777777" w:rsidR="00315359" w:rsidRPr="00282B09" w:rsidRDefault="00315359" w:rsidP="008E6678">
      <w:pPr>
        <w:numPr>
          <w:ilvl w:val="0"/>
          <w:numId w:val="8"/>
        </w:numPr>
        <w:spacing w:line="276" w:lineRule="auto"/>
        <w:jc w:val="left"/>
        <w:rPr>
          <w:rFonts w:ascii="Open Sans" w:hAnsi="Open Sans" w:cs="Open Sans"/>
          <w:sz w:val="22"/>
          <w:szCs w:val="22"/>
        </w:rPr>
      </w:pPr>
      <w:r w:rsidRPr="00282B09">
        <w:rPr>
          <w:rFonts w:ascii="Open Sans" w:hAnsi="Open Sans" w:cs="Open Sans"/>
          <w:sz w:val="22"/>
          <w:szCs w:val="22"/>
        </w:rPr>
        <w:t>Regulamin określa sposób rozpatrywania wniosków od momentu ich wpływu do kancelarii Narodowego Funduszu Ochrony Środowiska i Gospodarki Wodnej, zwanego dalej „NFOŚiGW”, do momentu zawarcia umowy o dofinansowanie.</w:t>
      </w:r>
    </w:p>
    <w:p w14:paraId="75AD0BC3" w14:textId="3FC2AFEB" w:rsidR="00887ADE" w:rsidRPr="00282B09" w:rsidRDefault="00887ADE" w:rsidP="008E6678">
      <w:pPr>
        <w:numPr>
          <w:ilvl w:val="0"/>
          <w:numId w:val="8"/>
        </w:numPr>
        <w:spacing w:line="276" w:lineRule="auto"/>
        <w:jc w:val="left"/>
        <w:textAlignment w:val="auto"/>
        <w:rPr>
          <w:rFonts w:ascii="Open Sans" w:hAnsi="Open Sans" w:cs="Open Sans"/>
          <w:sz w:val="22"/>
          <w:szCs w:val="22"/>
        </w:rPr>
      </w:pPr>
      <w:r w:rsidRPr="00282B09">
        <w:rPr>
          <w:rFonts w:ascii="Open Sans" w:hAnsi="Open Sans" w:cs="Open Sans"/>
          <w:sz w:val="22"/>
          <w:szCs w:val="22"/>
        </w:rPr>
        <w:t xml:space="preserve">Formy i warunki udzielania dofinansowania oraz szczegółowe kryteria wyboru przedsięwzięć określa program priorytetowy. </w:t>
      </w:r>
    </w:p>
    <w:p w14:paraId="781FA2C8" w14:textId="7739CED3" w:rsidR="00282B09" w:rsidRPr="004B486E" w:rsidRDefault="00C63669" w:rsidP="008E6678">
      <w:pPr>
        <w:numPr>
          <w:ilvl w:val="0"/>
          <w:numId w:val="8"/>
        </w:numPr>
        <w:spacing w:after="360" w:line="276" w:lineRule="auto"/>
        <w:jc w:val="left"/>
        <w:textAlignment w:val="auto"/>
        <w:outlineLvl w:val="0"/>
        <w:rPr>
          <w:rFonts w:ascii="Open Sans" w:hAnsi="Open Sans" w:cs="Open Sans"/>
          <w:b/>
          <w:sz w:val="22"/>
          <w:szCs w:val="22"/>
        </w:rPr>
      </w:pPr>
      <w:r w:rsidRPr="00282B09">
        <w:rPr>
          <w:rFonts w:ascii="Open Sans" w:hAnsi="Open Sans" w:cs="Open Sans"/>
          <w:sz w:val="22"/>
          <w:szCs w:val="22"/>
        </w:rPr>
        <w:t xml:space="preserve">Wnioskodawca zobowiązany jest do złożenia </w:t>
      </w:r>
      <w:r w:rsidRPr="00282B09">
        <w:rPr>
          <w:rFonts w:ascii="Open Sans" w:hAnsi="Open Sans" w:cs="Open Sans"/>
          <w:b/>
          <w:bCs/>
          <w:sz w:val="22"/>
          <w:szCs w:val="22"/>
        </w:rPr>
        <w:t>wniosk</w:t>
      </w:r>
      <w:r w:rsidR="00382D1B" w:rsidRPr="00282B09">
        <w:rPr>
          <w:rFonts w:ascii="Open Sans" w:hAnsi="Open Sans" w:cs="Open Sans"/>
          <w:b/>
          <w:bCs/>
          <w:sz w:val="22"/>
          <w:szCs w:val="22"/>
        </w:rPr>
        <w:t>u</w:t>
      </w:r>
      <w:r w:rsidRPr="00282B09">
        <w:rPr>
          <w:rFonts w:ascii="Open Sans" w:hAnsi="Open Sans" w:cs="Open Sans"/>
          <w:b/>
          <w:bCs/>
          <w:sz w:val="22"/>
          <w:szCs w:val="22"/>
        </w:rPr>
        <w:t xml:space="preserve"> o dofinansowanie</w:t>
      </w:r>
      <w:r w:rsidRPr="00282B09">
        <w:rPr>
          <w:rFonts w:ascii="Open Sans" w:hAnsi="Open Sans" w:cs="Open Sans"/>
          <w:sz w:val="22"/>
          <w:szCs w:val="22"/>
        </w:rPr>
        <w:t>, któr</w:t>
      </w:r>
      <w:r w:rsidR="00382D1B" w:rsidRPr="00282B09">
        <w:rPr>
          <w:rFonts w:ascii="Open Sans" w:hAnsi="Open Sans" w:cs="Open Sans"/>
          <w:sz w:val="22"/>
          <w:szCs w:val="22"/>
        </w:rPr>
        <w:t>y</w:t>
      </w:r>
      <w:r w:rsidRPr="00282B09">
        <w:rPr>
          <w:rFonts w:ascii="Open Sans" w:hAnsi="Open Sans" w:cs="Open Sans"/>
          <w:sz w:val="22"/>
          <w:szCs w:val="22"/>
        </w:rPr>
        <w:t xml:space="preserve"> </w:t>
      </w:r>
      <w:r w:rsidR="00382D1B" w:rsidRPr="00282B09">
        <w:rPr>
          <w:rFonts w:ascii="Open Sans" w:hAnsi="Open Sans" w:cs="Open Sans"/>
          <w:sz w:val="22"/>
          <w:szCs w:val="22"/>
        </w:rPr>
        <w:t>obejmuje</w:t>
      </w:r>
      <w:r w:rsidRPr="00282B09">
        <w:rPr>
          <w:rFonts w:ascii="Open Sans" w:hAnsi="Open Sans" w:cs="Open Sans"/>
          <w:sz w:val="22"/>
          <w:szCs w:val="22"/>
        </w:rPr>
        <w:t xml:space="preserve"> pożyczk</w:t>
      </w:r>
      <w:r w:rsidR="00382D1B" w:rsidRPr="00282B09">
        <w:rPr>
          <w:rFonts w:ascii="Open Sans" w:hAnsi="Open Sans" w:cs="Open Sans"/>
          <w:sz w:val="22"/>
          <w:szCs w:val="22"/>
        </w:rPr>
        <w:t>ę</w:t>
      </w:r>
      <w:r w:rsidRPr="00282B09">
        <w:rPr>
          <w:rFonts w:ascii="Open Sans" w:hAnsi="Open Sans" w:cs="Open Sans"/>
          <w:sz w:val="22"/>
          <w:szCs w:val="22"/>
        </w:rPr>
        <w:t xml:space="preserve"> IF</w:t>
      </w:r>
      <w:r w:rsidR="00382D1B" w:rsidRPr="00282B09">
        <w:rPr>
          <w:rFonts w:ascii="Open Sans" w:hAnsi="Open Sans" w:cs="Open Sans"/>
          <w:sz w:val="22"/>
          <w:szCs w:val="22"/>
        </w:rPr>
        <w:t xml:space="preserve"> i </w:t>
      </w:r>
      <w:r w:rsidRPr="00282B09">
        <w:rPr>
          <w:rFonts w:ascii="Open Sans" w:hAnsi="Open Sans" w:cs="Open Sans"/>
          <w:sz w:val="22"/>
          <w:szCs w:val="22"/>
        </w:rPr>
        <w:t>pożyczk</w:t>
      </w:r>
      <w:r w:rsidR="00382D1B" w:rsidRPr="00282B09">
        <w:rPr>
          <w:rFonts w:ascii="Open Sans" w:hAnsi="Open Sans" w:cs="Open Sans"/>
          <w:sz w:val="22"/>
          <w:szCs w:val="22"/>
        </w:rPr>
        <w:t>ę</w:t>
      </w:r>
      <w:r w:rsidRPr="00282B09">
        <w:rPr>
          <w:rFonts w:ascii="Open Sans" w:hAnsi="Open Sans" w:cs="Open Sans"/>
          <w:sz w:val="22"/>
          <w:szCs w:val="22"/>
        </w:rPr>
        <w:t xml:space="preserve"> NFOŚiGW. </w:t>
      </w:r>
    </w:p>
    <w:p w14:paraId="37F2FF67" w14:textId="6B0705F1" w:rsidR="00315359" w:rsidRPr="00282B09" w:rsidRDefault="00315359" w:rsidP="00DF727C">
      <w:pPr>
        <w:pStyle w:val="Akapitzlist"/>
        <w:spacing w:after="120" w:line="276" w:lineRule="auto"/>
        <w:ind w:left="340"/>
        <w:jc w:val="center"/>
        <w:outlineLvl w:val="0"/>
        <w:rPr>
          <w:rFonts w:ascii="Open Sans" w:hAnsi="Open Sans" w:cs="Open Sans"/>
          <w:b/>
          <w:sz w:val="22"/>
          <w:szCs w:val="22"/>
        </w:rPr>
      </w:pPr>
      <w:r w:rsidRPr="00282B09">
        <w:rPr>
          <w:rFonts w:ascii="Open Sans" w:hAnsi="Open Sans" w:cs="Open Sans"/>
          <w:b/>
          <w:sz w:val="22"/>
          <w:szCs w:val="22"/>
        </w:rPr>
        <w:t>Rozdział II</w:t>
      </w:r>
    </w:p>
    <w:p w14:paraId="003CD602" w14:textId="77777777" w:rsidR="00315359" w:rsidRPr="00282B09" w:rsidRDefault="00315359" w:rsidP="00DF727C">
      <w:pPr>
        <w:pStyle w:val="Akapitzlist"/>
        <w:spacing w:after="120" w:line="276" w:lineRule="auto"/>
        <w:ind w:left="340"/>
        <w:jc w:val="center"/>
        <w:rPr>
          <w:rFonts w:ascii="Open Sans" w:hAnsi="Open Sans" w:cs="Open Sans"/>
          <w:b/>
          <w:sz w:val="22"/>
          <w:szCs w:val="22"/>
        </w:rPr>
      </w:pPr>
      <w:r w:rsidRPr="00282B09">
        <w:rPr>
          <w:rFonts w:ascii="Open Sans" w:hAnsi="Open Sans" w:cs="Open Sans"/>
          <w:b/>
          <w:sz w:val="22"/>
          <w:szCs w:val="22"/>
        </w:rPr>
        <w:t>Składanie wniosków</w:t>
      </w:r>
    </w:p>
    <w:p w14:paraId="38EAB80F" w14:textId="707AA520" w:rsidR="009D39AF" w:rsidRPr="00282B09" w:rsidRDefault="009D39AF"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xml:space="preserve">§ </w:t>
      </w:r>
      <w:r w:rsidR="0079038B" w:rsidRPr="00282B09">
        <w:rPr>
          <w:rFonts w:ascii="Open Sans" w:hAnsi="Open Sans" w:cs="Open Sans"/>
          <w:b/>
          <w:sz w:val="22"/>
          <w:szCs w:val="22"/>
        </w:rPr>
        <w:t>2</w:t>
      </w:r>
    </w:p>
    <w:p w14:paraId="732E1FFC" w14:textId="5F87F6CB" w:rsidR="0002566F" w:rsidRPr="00282B09" w:rsidRDefault="00D604DE" w:rsidP="008E6678">
      <w:pPr>
        <w:pStyle w:val="Akapitzlist"/>
        <w:numPr>
          <w:ilvl w:val="0"/>
          <w:numId w:val="19"/>
        </w:numPr>
        <w:spacing w:after="120" w:line="276" w:lineRule="auto"/>
        <w:ind w:left="284" w:hanging="284"/>
        <w:jc w:val="left"/>
        <w:rPr>
          <w:rFonts w:ascii="Open Sans" w:hAnsi="Open Sans" w:cs="Open Sans"/>
          <w:sz w:val="22"/>
          <w:szCs w:val="22"/>
        </w:rPr>
      </w:pPr>
      <w:r w:rsidRPr="00282B09">
        <w:rPr>
          <w:rFonts w:ascii="Open Sans" w:hAnsi="Open Sans" w:cs="Open Sans"/>
          <w:sz w:val="22"/>
          <w:szCs w:val="22"/>
        </w:rPr>
        <w:t>Nabór wniosków odbywa się na pod</w:t>
      </w:r>
      <w:r w:rsidR="00AB23D9" w:rsidRPr="00282B09">
        <w:rPr>
          <w:rFonts w:ascii="Open Sans" w:hAnsi="Open Sans" w:cs="Open Sans"/>
          <w:sz w:val="22"/>
          <w:szCs w:val="22"/>
        </w:rPr>
        <w:t>stawie ogłoszeni</w:t>
      </w:r>
      <w:r w:rsidR="00CF0837" w:rsidRPr="00282B09">
        <w:rPr>
          <w:rFonts w:ascii="Open Sans" w:hAnsi="Open Sans" w:cs="Open Sans"/>
          <w:sz w:val="22"/>
          <w:szCs w:val="22"/>
          <w:lang w:val="pl-PL"/>
        </w:rPr>
        <w:t>a</w:t>
      </w:r>
      <w:r w:rsidR="0047286B" w:rsidRPr="00282B09">
        <w:rPr>
          <w:rFonts w:ascii="Open Sans" w:hAnsi="Open Sans" w:cs="Open Sans"/>
          <w:sz w:val="22"/>
          <w:szCs w:val="22"/>
        </w:rPr>
        <w:t xml:space="preserve"> o </w:t>
      </w:r>
      <w:r w:rsidR="00DA04A7" w:rsidRPr="00282B09">
        <w:rPr>
          <w:rFonts w:ascii="Open Sans" w:hAnsi="Open Sans" w:cs="Open Sans"/>
          <w:sz w:val="22"/>
          <w:szCs w:val="22"/>
          <w:lang w:val="pl-PL"/>
        </w:rPr>
        <w:t>naborze</w:t>
      </w:r>
      <w:r w:rsidR="00AB23D9" w:rsidRPr="00282B09">
        <w:rPr>
          <w:rFonts w:ascii="Open Sans" w:hAnsi="Open Sans" w:cs="Open Sans"/>
          <w:sz w:val="22"/>
          <w:szCs w:val="22"/>
        </w:rPr>
        <w:t xml:space="preserve"> publikowan</w:t>
      </w:r>
      <w:r w:rsidR="00FC340E" w:rsidRPr="00282B09">
        <w:rPr>
          <w:rFonts w:ascii="Open Sans" w:hAnsi="Open Sans" w:cs="Open Sans"/>
          <w:sz w:val="22"/>
          <w:szCs w:val="22"/>
          <w:lang w:val="pl-PL"/>
        </w:rPr>
        <w:t>ego</w:t>
      </w:r>
      <w:r w:rsidR="00AB23D9" w:rsidRPr="00282B09">
        <w:rPr>
          <w:rFonts w:ascii="Open Sans" w:hAnsi="Open Sans" w:cs="Open Sans"/>
          <w:sz w:val="22"/>
          <w:szCs w:val="22"/>
        </w:rPr>
        <w:t xml:space="preserve"> </w:t>
      </w:r>
      <w:r w:rsidRPr="00282B09">
        <w:rPr>
          <w:rFonts w:ascii="Open Sans" w:hAnsi="Open Sans" w:cs="Open Sans"/>
          <w:sz w:val="22"/>
          <w:szCs w:val="22"/>
        </w:rPr>
        <w:t xml:space="preserve">na stronie </w:t>
      </w:r>
      <w:hyperlink r:id="rId11" w:history="1">
        <w:r w:rsidR="00130F0A" w:rsidRPr="00282B09">
          <w:rPr>
            <w:rStyle w:val="Hipercze"/>
            <w:rFonts w:ascii="Open Sans" w:hAnsi="Open Sans" w:cs="Open Sans"/>
            <w:sz w:val="22"/>
            <w:szCs w:val="22"/>
            <w:lang w:val="pl-PL" w:eastAsia="pl-PL"/>
          </w:rPr>
          <w:t>https://www.gov.pl/web/nfosigw/</w:t>
        </w:r>
      </w:hyperlink>
      <w:r w:rsidRPr="00282B09">
        <w:rPr>
          <w:rFonts w:ascii="Open Sans" w:hAnsi="Open Sans" w:cs="Open Sans"/>
          <w:sz w:val="22"/>
          <w:szCs w:val="22"/>
        </w:rPr>
        <w:t>.</w:t>
      </w:r>
    </w:p>
    <w:p w14:paraId="7FEDC928" w14:textId="219BEB1A" w:rsidR="00315359" w:rsidRPr="00282B09" w:rsidRDefault="00315359" w:rsidP="008E6678">
      <w:pPr>
        <w:pStyle w:val="Akapitzlist"/>
        <w:numPr>
          <w:ilvl w:val="0"/>
          <w:numId w:val="19"/>
        </w:numPr>
        <w:spacing w:after="120" w:line="276" w:lineRule="auto"/>
        <w:ind w:left="284" w:hanging="284"/>
        <w:jc w:val="left"/>
        <w:rPr>
          <w:rFonts w:ascii="Open Sans" w:hAnsi="Open Sans" w:cs="Open Sans"/>
          <w:sz w:val="22"/>
          <w:szCs w:val="22"/>
        </w:rPr>
      </w:pPr>
      <w:r w:rsidRPr="00282B09">
        <w:rPr>
          <w:rFonts w:ascii="Open Sans" w:hAnsi="Open Sans" w:cs="Open Sans"/>
          <w:sz w:val="22"/>
          <w:szCs w:val="22"/>
          <w:lang w:val="pl-PL" w:eastAsia="pl-PL"/>
        </w:rPr>
        <w:t xml:space="preserve">Wnioski należy składać na formularzach, właściwych dla danego </w:t>
      </w:r>
      <w:r w:rsidR="5D0DD418" w:rsidRPr="00282B09">
        <w:rPr>
          <w:rFonts w:ascii="Open Sans" w:hAnsi="Open Sans" w:cs="Open Sans"/>
          <w:sz w:val="22"/>
          <w:szCs w:val="22"/>
          <w:lang w:val="pl-PL" w:eastAsia="pl-PL"/>
        </w:rPr>
        <w:t xml:space="preserve">naboru </w:t>
      </w:r>
      <w:r w:rsidRPr="00282B09">
        <w:rPr>
          <w:rFonts w:ascii="Open Sans" w:hAnsi="Open Sans" w:cs="Open Sans"/>
          <w:sz w:val="22"/>
          <w:szCs w:val="22"/>
          <w:lang w:val="pl-PL" w:eastAsia="pl-PL"/>
        </w:rPr>
        <w:t>w ramach programu priorytetowego.</w:t>
      </w:r>
    </w:p>
    <w:p w14:paraId="57ADB688" w14:textId="095782E0" w:rsidR="0002566F" w:rsidRPr="00282B09" w:rsidRDefault="00844BB4" w:rsidP="008E6678">
      <w:pPr>
        <w:pStyle w:val="Akapitzlist"/>
        <w:numPr>
          <w:ilvl w:val="0"/>
          <w:numId w:val="19"/>
        </w:numPr>
        <w:spacing w:after="120" w:line="276" w:lineRule="auto"/>
        <w:ind w:left="284" w:hanging="284"/>
        <w:jc w:val="left"/>
        <w:rPr>
          <w:rFonts w:ascii="Open Sans" w:hAnsi="Open Sans" w:cs="Open Sans"/>
          <w:sz w:val="22"/>
          <w:szCs w:val="22"/>
        </w:rPr>
      </w:pPr>
      <w:r w:rsidRPr="00282B09">
        <w:rPr>
          <w:rFonts w:ascii="Open Sans" w:hAnsi="Open Sans" w:cs="Open Sans"/>
          <w:sz w:val="22"/>
          <w:szCs w:val="22"/>
        </w:rPr>
        <w:t>F</w:t>
      </w:r>
      <w:r w:rsidR="00824D1B" w:rsidRPr="00282B09">
        <w:rPr>
          <w:rFonts w:ascii="Open Sans" w:hAnsi="Open Sans" w:cs="Open Sans"/>
          <w:sz w:val="22"/>
          <w:szCs w:val="22"/>
        </w:rPr>
        <w:t>ormularz</w:t>
      </w:r>
      <w:r w:rsidR="00FD178F" w:rsidRPr="00282B09">
        <w:rPr>
          <w:rFonts w:ascii="Open Sans" w:hAnsi="Open Sans" w:cs="Open Sans"/>
          <w:sz w:val="22"/>
          <w:szCs w:val="22"/>
          <w:lang w:val="pl-PL"/>
        </w:rPr>
        <w:t>e</w:t>
      </w:r>
      <w:r w:rsidR="00824D1B" w:rsidRPr="00282B09">
        <w:rPr>
          <w:rFonts w:ascii="Open Sans" w:hAnsi="Open Sans" w:cs="Open Sans"/>
          <w:sz w:val="22"/>
          <w:szCs w:val="22"/>
        </w:rPr>
        <w:t xml:space="preserve"> wniosk</w:t>
      </w:r>
      <w:r w:rsidR="00FD178F" w:rsidRPr="00282B09">
        <w:rPr>
          <w:rFonts w:ascii="Open Sans" w:hAnsi="Open Sans" w:cs="Open Sans"/>
          <w:sz w:val="22"/>
          <w:szCs w:val="22"/>
          <w:lang w:val="pl-PL"/>
        </w:rPr>
        <w:t>ów</w:t>
      </w:r>
      <w:r w:rsidR="00824D1B" w:rsidRPr="00282B09">
        <w:rPr>
          <w:rFonts w:ascii="Open Sans" w:hAnsi="Open Sans" w:cs="Open Sans"/>
          <w:sz w:val="22"/>
          <w:szCs w:val="22"/>
        </w:rPr>
        <w:t xml:space="preserve"> wraz z</w:t>
      </w:r>
      <w:r w:rsidR="0097230B" w:rsidRPr="00282B09">
        <w:rPr>
          <w:rFonts w:ascii="Open Sans" w:hAnsi="Open Sans" w:cs="Open Sans"/>
          <w:sz w:val="22"/>
          <w:szCs w:val="22"/>
        </w:rPr>
        <w:t xml:space="preserve"> </w:t>
      </w:r>
      <w:r w:rsidR="00824D1B" w:rsidRPr="00282B09">
        <w:rPr>
          <w:rFonts w:ascii="Open Sans" w:hAnsi="Open Sans" w:cs="Open Sans"/>
          <w:sz w:val="22"/>
          <w:szCs w:val="22"/>
        </w:rPr>
        <w:t>instrukcj</w:t>
      </w:r>
      <w:r w:rsidR="00FD178F" w:rsidRPr="00282B09">
        <w:rPr>
          <w:rFonts w:ascii="Open Sans" w:hAnsi="Open Sans" w:cs="Open Sans"/>
          <w:sz w:val="22"/>
          <w:szCs w:val="22"/>
          <w:lang w:val="pl-PL"/>
        </w:rPr>
        <w:t>ami</w:t>
      </w:r>
      <w:r w:rsidR="00824D1B" w:rsidRPr="00282B09">
        <w:rPr>
          <w:rFonts w:ascii="Open Sans" w:hAnsi="Open Sans" w:cs="Open Sans"/>
          <w:sz w:val="22"/>
          <w:szCs w:val="22"/>
        </w:rPr>
        <w:t xml:space="preserve"> </w:t>
      </w:r>
      <w:r w:rsidR="00FD178F" w:rsidRPr="00282B09">
        <w:rPr>
          <w:rFonts w:ascii="Open Sans" w:hAnsi="Open Sans" w:cs="Open Sans"/>
          <w:sz w:val="22"/>
          <w:szCs w:val="22"/>
          <w:lang w:val="pl-PL"/>
        </w:rPr>
        <w:t>ich</w:t>
      </w:r>
      <w:r w:rsidR="00FD178F" w:rsidRPr="00282B09">
        <w:rPr>
          <w:rFonts w:ascii="Open Sans" w:hAnsi="Open Sans" w:cs="Open Sans"/>
          <w:sz w:val="22"/>
          <w:szCs w:val="22"/>
        </w:rPr>
        <w:t xml:space="preserve"> </w:t>
      </w:r>
      <w:r w:rsidR="00824D1B" w:rsidRPr="00282B09">
        <w:rPr>
          <w:rFonts w:ascii="Open Sans" w:hAnsi="Open Sans" w:cs="Open Sans"/>
          <w:sz w:val="22"/>
          <w:szCs w:val="22"/>
        </w:rPr>
        <w:t>wypełniania dostępn</w:t>
      </w:r>
      <w:r w:rsidR="00FD178F" w:rsidRPr="00282B09">
        <w:rPr>
          <w:rFonts w:ascii="Open Sans" w:hAnsi="Open Sans" w:cs="Open Sans"/>
          <w:sz w:val="22"/>
          <w:szCs w:val="22"/>
          <w:lang w:val="pl-PL"/>
        </w:rPr>
        <w:t>e</w:t>
      </w:r>
      <w:r w:rsidR="00824D1B" w:rsidRPr="00282B09">
        <w:rPr>
          <w:rFonts w:ascii="Open Sans" w:hAnsi="Open Sans" w:cs="Open Sans"/>
          <w:sz w:val="22"/>
          <w:szCs w:val="22"/>
        </w:rPr>
        <w:t xml:space="preserve"> </w:t>
      </w:r>
      <w:r w:rsidR="00FD178F" w:rsidRPr="00282B09">
        <w:rPr>
          <w:rFonts w:ascii="Open Sans" w:hAnsi="Open Sans" w:cs="Open Sans"/>
          <w:sz w:val="22"/>
          <w:szCs w:val="22"/>
          <w:lang w:val="pl-PL"/>
        </w:rPr>
        <w:t>są</w:t>
      </w:r>
      <w:r w:rsidR="00FD178F" w:rsidRPr="00282B09">
        <w:rPr>
          <w:rFonts w:ascii="Open Sans" w:hAnsi="Open Sans" w:cs="Open Sans"/>
          <w:sz w:val="22"/>
          <w:szCs w:val="22"/>
        </w:rPr>
        <w:t xml:space="preserve"> </w:t>
      </w:r>
      <w:r w:rsidR="009212B6" w:rsidRPr="00282B09">
        <w:rPr>
          <w:rFonts w:ascii="Open Sans" w:hAnsi="Open Sans" w:cs="Open Sans"/>
          <w:sz w:val="22"/>
          <w:szCs w:val="22"/>
        </w:rPr>
        <w:t>w Generatorze Wniosków o</w:t>
      </w:r>
      <w:r w:rsidR="00265EF6" w:rsidRPr="00282B09">
        <w:rPr>
          <w:rFonts w:ascii="Open Sans" w:hAnsi="Open Sans" w:cs="Open Sans"/>
          <w:sz w:val="22"/>
          <w:szCs w:val="22"/>
          <w:lang w:val="pl-PL"/>
        </w:rPr>
        <w:t> </w:t>
      </w:r>
      <w:r w:rsidR="009212B6" w:rsidRPr="00282B09">
        <w:rPr>
          <w:rFonts w:ascii="Open Sans" w:hAnsi="Open Sans" w:cs="Open Sans"/>
          <w:sz w:val="22"/>
          <w:szCs w:val="22"/>
        </w:rPr>
        <w:t>Dofinansowanie (dalej „GWD”)</w:t>
      </w:r>
      <w:r w:rsidR="00824D1B" w:rsidRPr="00282B09">
        <w:rPr>
          <w:rFonts w:ascii="Open Sans" w:hAnsi="Open Sans" w:cs="Open Sans"/>
          <w:sz w:val="22"/>
          <w:szCs w:val="22"/>
        </w:rPr>
        <w:t>, po utworzeniu konta i zalogowaniu</w:t>
      </w:r>
      <w:r w:rsidR="00824D1B" w:rsidRPr="00282B09">
        <w:rPr>
          <w:rStyle w:val="Odwoanieprzypisudolnego"/>
          <w:rFonts w:ascii="Open Sans" w:hAnsi="Open Sans" w:cs="Open Sans"/>
          <w:sz w:val="22"/>
          <w:szCs w:val="22"/>
        </w:rPr>
        <w:footnoteReference w:id="3"/>
      </w:r>
      <w:r w:rsidR="00824D1B" w:rsidRPr="00282B09">
        <w:rPr>
          <w:rFonts w:ascii="Open Sans" w:hAnsi="Open Sans" w:cs="Open Sans"/>
          <w:sz w:val="22"/>
          <w:szCs w:val="22"/>
        </w:rPr>
        <w:t xml:space="preserve">, </w:t>
      </w:r>
      <w:r w:rsidR="00636809" w:rsidRPr="00282B09">
        <w:rPr>
          <w:rFonts w:ascii="Open Sans" w:hAnsi="Open Sans" w:cs="Open Sans"/>
          <w:sz w:val="22"/>
          <w:szCs w:val="22"/>
        </w:rPr>
        <w:t>na </w:t>
      </w:r>
      <w:r w:rsidR="00824D1B" w:rsidRPr="00282B09">
        <w:rPr>
          <w:rFonts w:ascii="Open Sans" w:hAnsi="Open Sans" w:cs="Open Sans"/>
          <w:sz w:val="22"/>
          <w:szCs w:val="22"/>
        </w:rPr>
        <w:t xml:space="preserve">stronie internetowej </w:t>
      </w:r>
      <w:r w:rsidR="00BB30C8" w:rsidRPr="00282B09">
        <w:rPr>
          <w:rFonts w:ascii="Open Sans" w:hAnsi="Open Sans" w:cs="Open Sans"/>
          <w:sz w:val="22"/>
          <w:szCs w:val="22"/>
        </w:rPr>
        <w:t xml:space="preserve">NFOŚiGW, </w:t>
      </w:r>
      <w:r w:rsidR="00824D1B" w:rsidRPr="00282B09">
        <w:rPr>
          <w:rFonts w:ascii="Open Sans" w:hAnsi="Open Sans" w:cs="Open Sans"/>
          <w:sz w:val="22"/>
          <w:szCs w:val="22"/>
        </w:rPr>
        <w:t xml:space="preserve">pod adresem </w:t>
      </w:r>
      <w:hyperlink r:id="rId12" w:history="1">
        <w:r w:rsidR="00130F0A" w:rsidRPr="00282B09">
          <w:rPr>
            <w:rStyle w:val="Hipercze"/>
            <w:rFonts w:ascii="Open Sans" w:hAnsi="Open Sans" w:cs="Open Sans"/>
            <w:sz w:val="22"/>
            <w:szCs w:val="22"/>
          </w:rPr>
          <w:t>http</w:t>
        </w:r>
        <w:r w:rsidR="00130F0A" w:rsidRPr="00282B09">
          <w:rPr>
            <w:rStyle w:val="Hipercze"/>
            <w:rFonts w:ascii="Open Sans" w:hAnsi="Open Sans" w:cs="Open Sans"/>
            <w:sz w:val="22"/>
            <w:szCs w:val="22"/>
            <w:lang w:val="pl-PL"/>
          </w:rPr>
          <w:t>s</w:t>
        </w:r>
        <w:r w:rsidR="00130F0A" w:rsidRPr="00282B09">
          <w:rPr>
            <w:rStyle w:val="Hipercze"/>
            <w:rFonts w:ascii="Open Sans" w:hAnsi="Open Sans" w:cs="Open Sans"/>
            <w:sz w:val="22"/>
            <w:szCs w:val="22"/>
          </w:rPr>
          <w:t>://gwd.nfosigw.gov.pl</w:t>
        </w:r>
      </w:hyperlink>
      <w:r w:rsidR="000D7ABB" w:rsidRPr="00282B09">
        <w:rPr>
          <w:rFonts w:ascii="Open Sans" w:hAnsi="Open Sans" w:cs="Open Sans"/>
          <w:sz w:val="22"/>
          <w:szCs w:val="22"/>
        </w:rPr>
        <w:t>,</w:t>
      </w:r>
      <w:r w:rsidR="00824D1B" w:rsidRPr="00282B09">
        <w:rPr>
          <w:rFonts w:ascii="Open Sans" w:hAnsi="Open Sans" w:cs="Open Sans"/>
          <w:sz w:val="22"/>
          <w:szCs w:val="22"/>
        </w:rPr>
        <w:t xml:space="preserve"> po wybraniu odpowi</w:t>
      </w:r>
      <w:r w:rsidR="0002566F" w:rsidRPr="00282B09">
        <w:rPr>
          <w:rFonts w:ascii="Open Sans" w:hAnsi="Open Sans" w:cs="Open Sans"/>
          <w:sz w:val="22"/>
          <w:szCs w:val="22"/>
        </w:rPr>
        <w:t>edniego programu priorytetowego.</w:t>
      </w:r>
    </w:p>
    <w:p w14:paraId="7B8C5DA8" w14:textId="48A9FB08" w:rsidR="0002566F" w:rsidRPr="00282B09" w:rsidRDefault="007C13E2" w:rsidP="008E6678">
      <w:pPr>
        <w:pStyle w:val="Akapitzlist"/>
        <w:numPr>
          <w:ilvl w:val="0"/>
          <w:numId w:val="19"/>
        </w:numPr>
        <w:spacing w:after="120" w:line="276" w:lineRule="auto"/>
        <w:ind w:left="284" w:hanging="284"/>
        <w:jc w:val="left"/>
        <w:rPr>
          <w:rFonts w:ascii="Open Sans" w:hAnsi="Open Sans" w:cs="Open Sans"/>
          <w:sz w:val="22"/>
          <w:szCs w:val="22"/>
        </w:rPr>
      </w:pPr>
      <w:r w:rsidRPr="00282B09">
        <w:rPr>
          <w:rFonts w:ascii="Open Sans" w:hAnsi="Open Sans" w:cs="Open Sans"/>
          <w:sz w:val="22"/>
          <w:szCs w:val="22"/>
        </w:rPr>
        <w:t>Wniosek składa się</w:t>
      </w:r>
      <w:r w:rsidR="000D4C8E" w:rsidRPr="00282B09">
        <w:rPr>
          <w:rFonts w:ascii="Open Sans" w:hAnsi="Open Sans" w:cs="Open Sans"/>
          <w:sz w:val="22"/>
          <w:szCs w:val="22"/>
        </w:rPr>
        <w:t xml:space="preserve"> </w:t>
      </w:r>
      <w:r w:rsidR="00BF4D58" w:rsidRPr="00282B09">
        <w:rPr>
          <w:rFonts w:ascii="Open Sans" w:hAnsi="Open Sans" w:cs="Open Sans"/>
          <w:sz w:val="22"/>
          <w:szCs w:val="22"/>
          <w:lang w:val="pl-PL"/>
        </w:rPr>
        <w:t xml:space="preserve">wyłącznie w </w:t>
      </w:r>
      <w:r w:rsidR="008B1969" w:rsidRPr="00282B09">
        <w:rPr>
          <w:rFonts w:ascii="Open Sans" w:hAnsi="Open Sans" w:cs="Open Sans"/>
          <w:sz w:val="22"/>
          <w:szCs w:val="22"/>
        </w:rPr>
        <w:t>wersji elektronicznej prz</w:t>
      </w:r>
      <w:r w:rsidR="00D846C9" w:rsidRPr="00282B09">
        <w:rPr>
          <w:rFonts w:ascii="Open Sans" w:hAnsi="Open Sans" w:cs="Open Sans"/>
          <w:sz w:val="22"/>
          <w:szCs w:val="22"/>
        </w:rPr>
        <w:t>ez</w:t>
      </w:r>
      <w:r w:rsidR="008B1969" w:rsidRPr="00282B09">
        <w:rPr>
          <w:rFonts w:ascii="Open Sans" w:hAnsi="Open Sans" w:cs="Open Sans"/>
          <w:sz w:val="22"/>
          <w:szCs w:val="22"/>
        </w:rPr>
        <w:t xml:space="preserve"> GWD,</w:t>
      </w:r>
      <w:r w:rsidR="00D846C9" w:rsidRPr="00282B09">
        <w:rPr>
          <w:rFonts w:ascii="Open Sans" w:hAnsi="Open Sans" w:cs="Open Sans"/>
          <w:sz w:val="22"/>
          <w:szCs w:val="22"/>
        </w:rPr>
        <w:t xml:space="preserve"> </w:t>
      </w:r>
      <w:r w:rsidR="00A34424" w:rsidRPr="00282B09">
        <w:rPr>
          <w:rFonts w:ascii="Open Sans" w:hAnsi="Open Sans" w:cs="Open Sans"/>
          <w:sz w:val="22"/>
          <w:szCs w:val="22"/>
        </w:rPr>
        <w:t xml:space="preserve">przy użyciu </w:t>
      </w:r>
      <w:r w:rsidR="3247741A" w:rsidRPr="00282B09">
        <w:rPr>
          <w:rFonts w:ascii="Open Sans" w:hAnsi="Open Sans" w:cs="Open Sans"/>
          <w:sz w:val="22"/>
          <w:szCs w:val="22"/>
        </w:rPr>
        <w:t xml:space="preserve">kwalifikowanego </w:t>
      </w:r>
      <w:r w:rsidR="00840FC3" w:rsidRPr="00282B09">
        <w:rPr>
          <w:rFonts w:ascii="Open Sans" w:hAnsi="Open Sans" w:cs="Open Sans"/>
          <w:sz w:val="22"/>
          <w:szCs w:val="22"/>
        </w:rPr>
        <w:t xml:space="preserve">podpisu </w:t>
      </w:r>
      <w:r w:rsidR="009A619B" w:rsidRPr="00282B09">
        <w:rPr>
          <w:rFonts w:ascii="Open Sans" w:hAnsi="Open Sans" w:cs="Open Sans"/>
          <w:sz w:val="22"/>
          <w:szCs w:val="22"/>
        </w:rPr>
        <w:t>elektronicznego</w:t>
      </w:r>
      <w:r w:rsidR="00AF5162" w:rsidRPr="00282B09">
        <w:rPr>
          <w:rFonts w:ascii="Open Sans" w:hAnsi="Open Sans" w:cs="Open Sans"/>
          <w:sz w:val="22"/>
          <w:szCs w:val="22"/>
          <w:lang w:val="pl-PL"/>
        </w:rPr>
        <w:t xml:space="preserve">, </w:t>
      </w:r>
      <w:r w:rsidR="00AF5162" w:rsidRPr="00282B09">
        <w:rPr>
          <w:rFonts w:ascii="Open Sans" w:hAnsi="Open Sans" w:cs="Open Sans"/>
          <w:sz w:val="22"/>
          <w:szCs w:val="22"/>
        </w:rPr>
        <w:t>który wywołuje skutki prawne równoważne podpisowi własnoręcznemu</w:t>
      </w:r>
      <w:r w:rsidR="03068C70" w:rsidRPr="00282B09">
        <w:rPr>
          <w:rFonts w:ascii="Open Sans" w:hAnsi="Open Sans" w:cs="Open Sans"/>
          <w:sz w:val="22"/>
          <w:szCs w:val="22"/>
        </w:rPr>
        <w:t xml:space="preserve"> (forma elektroniczna)</w:t>
      </w:r>
      <w:r w:rsidR="00B54B08" w:rsidRPr="00282B09">
        <w:rPr>
          <w:rFonts w:ascii="Open Sans" w:hAnsi="Open Sans" w:cs="Open Sans"/>
          <w:sz w:val="22"/>
          <w:szCs w:val="22"/>
          <w:lang w:val="pl-PL"/>
        </w:rPr>
        <w:t>.</w:t>
      </w:r>
      <w:r w:rsidR="009A619B" w:rsidRPr="00282B09">
        <w:rPr>
          <w:rFonts w:ascii="Open Sans" w:hAnsi="Open Sans" w:cs="Open Sans"/>
          <w:sz w:val="22"/>
          <w:szCs w:val="22"/>
        </w:rPr>
        <w:t xml:space="preserve"> </w:t>
      </w:r>
    </w:p>
    <w:p w14:paraId="6F13E01D" w14:textId="570751E9" w:rsidR="000224CD" w:rsidRPr="00282B09" w:rsidRDefault="00B14C6A" w:rsidP="008E6678">
      <w:pPr>
        <w:pStyle w:val="Akapitzlist"/>
        <w:numPr>
          <w:ilvl w:val="0"/>
          <w:numId w:val="19"/>
        </w:numPr>
        <w:spacing w:after="120" w:line="276" w:lineRule="auto"/>
        <w:ind w:left="284" w:hanging="284"/>
        <w:jc w:val="left"/>
        <w:rPr>
          <w:rFonts w:ascii="Open Sans" w:hAnsi="Open Sans" w:cs="Open Sans"/>
          <w:sz w:val="22"/>
          <w:szCs w:val="22"/>
        </w:rPr>
      </w:pPr>
      <w:r w:rsidRPr="00282B09">
        <w:rPr>
          <w:rFonts w:ascii="Open Sans" w:hAnsi="Open Sans" w:cs="Open Sans"/>
          <w:sz w:val="22"/>
          <w:szCs w:val="22"/>
        </w:rPr>
        <w:t xml:space="preserve">Wniosek składa się w terminach wskazanych w ogłoszeniu o naborze. </w:t>
      </w:r>
      <w:r w:rsidR="007C13E2" w:rsidRPr="00282B09">
        <w:rPr>
          <w:rFonts w:ascii="Open Sans" w:hAnsi="Open Sans" w:cs="Open Sans"/>
          <w:sz w:val="22"/>
          <w:szCs w:val="22"/>
        </w:rPr>
        <w:t xml:space="preserve">O zachowaniu terminu </w:t>
      </w:r>
      <w:r w:rsidR="00D90CB6" w:rsidRPr="00282B09">
        <w:rPr>
          <w:rFonts w:ascii="Open Sans" w:hAnsi="Open Sans" w:cs="Open Sans"/>
          <w:sz w:val="22"/>
          <w:szCs w:val="22"/>
        </w:rPr>
        <w:t>do złożenia</w:t>
      </w:r>
      <w:r w:rsidR="001C5E02" w:rsidRPr="00282B09">
        <w:rPr>
          <w:rFonts w:ascii="Open Sans" w:hAnsi="Open Sans" w:cs="Open Sans"/>
          <w:sz w:val="22"/>
          <w:szCs w:val="22"/>
        </w:rPr>
        <w:t xml:space="preserve"> wniosku</w:t>
      </w:r>
      <w:r w:rsidR="00BE4D6C" w:rsidRPr="00282B09">
        <w:rPr>
          <w:rFonts w:ascii="Open Sans" w:hAnsi="Open Sans" w:cs="Open Sans"/>
          <w:sz w:val="22"/>
          <w:szCs w:val="22"/>
        </w:rPr>
        <w:t xml:space="preserve"> </w:t>
      </w:r>
      <w:r w:rsidR="007C13E2" w:rsidRPr="00282B09">
        <w:rPr>
          <w:rFonts w:ascii="Open Sans" w:hAnsi="Open Sans" w:cs="Open Sans"/>
          <w:sz w:val="22"/>
          <w:szCs w:val="22"/>
        </w:rPr>
        <w:t>decyduje</w:t>
      </w:r>
      <w:r w:rsidR="00BF4D58" w:rsidRPr="00282B09">
        <w:rPr>
          <w:rFonts w:ascii="Open Sans" w:hAnsi="Open Sans" w:cs="Open Sans"/>
          <w:sz w:val="22"/>
          <w:szCs w:val="22"/>
        </w:rPr>
        <w:t xml:space="preserve"> </w:t>
      </w:r>
      <w:r w:rsidR="00261F31" w:rsidRPr="00282B09">
        <w:rPr>
          <w:rFonts w:ascii="Open Sans" w:hAnsi="Open Sans" w:cs="Open Sans"/>
          <w:sz w:val="22"/>
          <w:szCs w:val="22"/>
        </w:rPr>
        <w:t xml:space="preserve">data jego </w:t>
      </w:r>
      <w:r w:rsidR="002D37B3" w:rsidRPr="00282B09">
        <w:rPr>
          <w:rFonts w:ascii="Open Sans" w:hAnsi="Open Sans" w:cs="Open Sans"/>
          <w:sz w:val="22"/>
          <w:szCs w:val="22"/>
        </w:rPr>
        <w:t>wysłania przez</w:t>
      </w:r>
      <w:r w:rsidR="00261F31" w:rsidRPr="00282B09">
        <w:rPr>
          <w:rFonts w:ascii="Open Sans" w:hAnsi="Open Sans" w:cs="Open Sans"/>
          <w:sz w:val="22"/>
          <w:szCs w:val="22"/>
        </w:rPr>
        <w:t xml:space="preserve"> </w:t>
      </w:r>
      <w:r w:rsidR="002D37B3" w:rsidRPr="00282B09">
        <w:rPr>
          <w:rFonts w:ascii="Open Sans" w:hAnsi="Open Sans" w:cs="Open Sans"/>
          <w:sz w:val="22"/>
          <w:szCs w:val="22"/>
        </w:rPr>
        <w:t>GWD na skrzynkę podawczą NFOŚiGW znajdującą się na elektronicznej Platformie Usług Administracji Publicznej (</w:t>
      </w:r>
      <w:proofErr w:type="spellStart"/>
      <w:r w:rsidR="002D37B3" w:rsidRPr="00282B09">
        <w:rPr>
          <w:rFonts w:ascii="Open Sans" w:hAnsi="Open Sans" w:cs="Open Sans"/>
          <w:sz w:val="22"/>
          <w:szCs w:val="22"/>
        </w:rPr>
        <w:t>ePUAP</w:t>
      </w:r>
      <w:proofErr w:type="spellEnd"/>
      <w:r w:rsidR="002D37B3" w:rsidRPr="00282B09">
        <w:rPr>
          <w:rFonts w:ascii="Open Sans" w:hAnsi="Open Sans" w:cs="Open Sans"/>
          <w:sz w:val="22"/>
          <w:szCs w:val="22"/>
        </w:rPr>
        <w:t>)</w:t>
      </w:r>
      <w:r w:rsidR="008B2D8B" w:rsidRPr="00282B09">
        <w:rPr>
          <w:rFonts w:ascii="Open Sans" w:hAnsi="Open Sans" w:cs="Open Sans"/>
          <w:sz w:val="22"/>
          <w:szCs w:val="22"/>
          <w:lang w:val="pl-PL"/>
        </w:rPr>
        <w:t>.</w:t>
      </w:r>
    </w:p>
    <w:p w14:paraId="7409D74F" w14:textId="5B59266C" w:rsidR="0002566F" w:rsidRPr="00282B09" w:rsidRDefault="00560FE4" w:rsidP="008E6678">
      <w:pPr>
        <w:pStyle w:val="Akapitzlist"/>
        <w:numPr>
          <w:ilvl w:val="0"/>
          <w:numId w:val="19"/>
        </w:numPr>
        <w:spacing w:after="120" w:line="276" w:lineRule="auto"/>
        <w:ind w:left="284" w:hanging="284"/>
        <w:jc w:val="left"/>
        <w:rPr>
          <w:rFonts w:ascii="Open Sans" w:hAnsi="Open Sans" w:cs="Open Sans"/>
          <w:sz w:val="22"/>
          <w:szCs w:val="22"/>
        </w:rPr>
      </w:pPr>
      <w:r w:rsidRPr="00282B09">
        <w:rPr>
          <w:rFonts w:ascii="Open Sans" w:hAnsi="Open Sans" w:cs="Open Sans"/>
          <w:sz w:val="22"/>
          <w:szCs w:val="22"/>
        </w:rPr>
        <w:t xml:space="preserve">Termin składania wniosków może zostać wydłużony w przypadku </w:t>
      </w:r>
      <w:r w:rsidR="00C74DC8" w:rsidRPr="00282B09">
        <w:rPr>
          <w:rFonts w:ascii="Open Sans" w:hAnsi="Open Sans" w:cs="Open Sans"/>
          <w:sz w:val="22"/>
          <w:szCs w:val="22"/>
        </w:rPr>
        <w:t>wystąpienia</w:t>
      </w:r>
      <w:r w:rsidR="009E451E" w:rsidRPr="00282B09">
        <w:rPr>
          <w:rFonts w:ascii="Open Sans" w:hAnsi="Open Sans" w:cs="Open Sans"/>
          <w:sz w:val="22"/>
          <w:szCs w:val="22"/>
        </w:rPr>
        <w:t xml:space="preserve"> </w:t>
      </w:r>
      <w:r w:rsidR="00C74DC8" w:rsidRPr="00282B09">
        <w:rPr>
          <w:rFonts w:ascii="Open Sans" w:hAnsi="Open Sans" w:cs="Open Sans"/>
          <w:sz w:val="22"/>
          <w:szCs w:val="22"/>
        </w:rPr>
        <w:t>w</w:t>
      </w:r>
      <w:r w:rsidR="009E451E" w:rsidRPr="00282B09">
        <w:rPr>
          <w:rFonts w:ascii="Open Sans" w:hAnsi="Open Sans" w:cs="Open Sans"/>
          <w:sz w:val="22"/>
          <w:szCs w:val="22"/>
        </w:rPr>
        <w:t> </w:t>
      </w:r>
      <w:r w:rsidR="00C74DC8" w:rsidRPr="00282B09">
        <w:rPr>
          <w:rFonts w:ascii="Open Sans" w:hAnsi="Open Sans" w:cs="Open Sans"/>
          <w:sz w:val="22"/>
          <w:szCs w:val="22"/>
        </w:rPr>
        <w:t>NFOŚiGW</w:t>
      </w:r>
      <w:r w:rsidR="00FE7AB8" w:rsidRPr="00282B09">
        <w:rPr>
          <w:rFonts w:ascii="Open Sans" w:hAnsi="Open Sans" w:cs="Open Sans"/>
          <w:sz w:val="22"/>
          <w:szCs w:val="22"/>
        </w:rPr>
        <w:t xml:space="preserve"> </w:t>
      </w:r>
      <w:r w:rsidRPr="00282B09">
        <w:rPr>
          <w:rFonts w:ascii="Open Sans" w:hAnsi="Open Sans" w:cs="Open Sans"/>
          <w:sz w:val="22"/>
          <w:szCs w:val="22"/>
        </w:rPr>
        <w:t>awarii</w:t>
      </w:r>
      <w:r w:rsidR="00FE7AB8" w:rsidRPr="00282B09">
        <w:rPr>
          <w:rFonts w:ascii="Open Sans" w:hAnsi="Open Sans" w:cs="Open Sans"/>
          <w:sz w:val="22"/>
          <w:szCs w:val="22"/>
        </w:rPr>
        <w:t>/ usterki/błędu</w:t>
      </w:r>
      <w:r w:rsidRPr="00282B09">
        <w:rPr>
          <w:rFonts w:ascii="Open Sans" w:hAnsi="Open Sans" w:cs="Open Sans"/>
          <w:sz w:val="22"/>
          <w:szCs w:val="22"/>
        </w:rPr>
        <w:t xml:space="preserve"> systemu informatycznego GWD.</w:t>
      </w:r>
    </w:p>
    <w:p w14:paraId="6987197D" w14:textId="4AE1AD91" w:rsidR="003D4BBC" w:rsidRPr="00282B09" w:rsidRDefault="00F86027" w:rsidP="008E6678">
      <w:pPr>
        <w:pStyle w:val="Akapitzlist"/>
        <w:numPr>
          <w:ilvl w:val="0"/>
          <w:numId w:val="19"/>
        </w:numPr>
        <w:spacing w:after="120" w:line="276" w:lineRule="auto"/>
        <w:ind w:left="284" w:hanging="284"/>
        <w:jc w:val="left"/>
        <w:rPr>
          <w:rFonts w:ascii="Open Sans" w:hAnsi="Open Sans" w:cs="Open Sans"/>
          <w:sz w:val="22"/>
          <w:szCs w:val="22"/>
        </w:rPr>
      </w:pPr>
      <w:r w:rsidRPr="00282B09">
        <w:rPr>
          <w:rFonts w:ascii="Open Sans" w:hAnsi="Open Sans" w:cs="Open Sans"/>
          <w:sz w:val="22"/>
          <w:szCs w:val="22"/>
        </w:rPr>
        <w:t>W przypadku stwierdzenia przez NFOŚiGW jakiegokolwiek problemu w systemie GWD, uniemożliwiającego złożenie wniosku w sposób</w:t>
      </w:r>
      <w:r w:rsidR="00C40492" w:rsidRPr="00282B09">
        <w:rPr>
          <w:rFonts w:ascii="Open Sans" w:hAnsi="Open Sans" w:cs="Open Sans"/>
          <w:sz w:val="22"/>
          <w:szCs w:val="22"/>
        </w:rPr>
        <w:t xml:space="preserve"> opisany powyżej</w:t>
      </w:r>
      <w:r w:rsidRPr="00282B09">
        <w:rPr>
          <w:rFonts w:ascii="Open Sans" w:hAnsi="Open Sans" w:cs="Open Sans"/>
          <w:sz w:val="22"/>
          <w:szCs w:val="22"/>
        </w:rPr>
        <w:t>, trwającego jednorazowo powyżej 4 godzin w ciągu dnia roboczego, w godz. 7</w:t>
      </w:r>
      <w:r w:rsidRPr="00282B09">
        <w:rPr>
          <w:rFonts w:ascii="Open Sans" w:hAnsi="Open Sans" w:cs="Open Sans"/>
          <w:sz w:val="22"/>
          <w:szCs w:val="22"/>
          <w:u w:val="single"/>
          <w:vertAlign w:val="superscript"/>
        </w:rPr>
        <w:t>30</w:t>
      </w:r>
      <w:r w:rsidRPr="00282B09">
        <w:rPr>
          <w:rFonts w:ascii="Open Sans" w:hAnsi="Open Sans" w:cs="Open Sans"/>
          <w:sz w:val="22"/>
          <w:szCs w:val="22"/>
        </w:rPr>
        <w:t xml:space="preserve"> – 15</w:t>
      </w:r>
      <w:r w:rsidRPr="00282B09">
        <w:rPr>
          <w:rFonts w:ascii="Open Sans" w:hAnsi="Open Sans" w:cs="Open Sans"/>
          <w:sz w:val="22"/>
          <w:szCs w:val="22"/>
          <w:u w:val="single"/>
          <w:vertAlign w:val="superscript"/>
        </w:rPr>
        <w:t>30</w:t>
      </w:r>
      <w:r w:rsidRPr="00282B09">
        <w:rPr>
          <w:rFonts w:ascii="Open Sans" w:hAnsi="Open Sans" w:cs="Open Sans"/>
          <w:sz w:val="22"/>
          <w:szCs w:val="22"/>
        </w:rPr>
        <w:t xml:space="preserve">, termin </w:t>
      </w:r>
      <w:r w:rsidR="0002566F" w:rsidRPr="00282B09">
        <w:rPr>
          <w:rFonts w:ascii="Open Sans" w:hAnsi="Open Sans" w:cs="Open Sans"/>
          <w:sz w:val="22"/>
          <w:szCs w:val="22"/>
        </w:rPr>
        <w:t>składania wniosków, określony w </w:t>
      </w:r>
      <w:r w:rsidRPr="00282B09">
        <w:rPr>
          <w:rFonts w:ascii="Open Sans" w:hAnsi="Open Sans" w:cs="Open Sans"/>
          <w:sz w:val="22"/>
          <w:szCs w:val="22"/>
        </w:rPr>
        <w:t xml:space="preserve">ogłoszeniu o naborze, wydłuża się odpowiednio </w:t>
      </w:r>
      <w:r w:rsidR="00282B09">
        <w:rPr>
          <w:rFonts w:ascii="Open Sans" w:hAnsi="Open Sans" w:cs="Open Sans"/>
          <w:sz w:val="22"/>
          <w:szCs w:val="22"/>
        </w:rPr>
        <w:br/>
      </w:r>
      <w:r w:rsidRPr="00282B09">
        <w:rPr>
          <w:rFonts w:ascii="Open Sans" w:hAnsi="Open Sans" w:cs="Open Sans"/>
          <w:sz w:val="22"/>
          <w:szCs w:val="22"/>
        </w:rPr>
        <w:t>o jeden dzień</w:t>
      </w:r>
      <w:r w:rsidR="0088501E" w:rsidRPr="00282B09">
        <w:rPr>
          <w:rFonts w:ascii="Open Sans" w:hAnsi="Open Sans" w:cs="Open Sans"/>
          <w:sz w:val="22"/>
          <w:szCs w:val="22"/>
        </w:rPr>
        <w:t xml:space="preserve">, o czym wnioskodawcy informowani są na stronie </w:t>
      </w:r>
      <w:hyperlink r:id="rId13" w:history="1">
        <w:r w:rsidR="0088501E" w:rsidRPr="00282B09">
          <w:rPr>
            <w:rStyle w:val="Hipercze"/>
            <w:rFonts w:ascii="Open Sans" w:hAnsi="Open Sans" w:cs="Open Sans"/>
            <w:sz w:val="22"/>
            <w:szCs w:val="22"/>
          </w:rPr>
          <w:t>www.nfosigw.gov.pl</w:t>
        </w:r>
      </w:hyperlink>
      <w:r w:rsidR="0088501E" w:rsidRPr="00282B09">
        <w:rPr>
          <w:rFonts w:ascii="Open Sans" w:hAnsi="Open Sans" w:cs="Open Sans"/>
          <w:sz w:val="22"/>
          <w:szCs w:val="22"/>
        </w:rPr>
        <w:t>.</w:t>
      </w:r>
    </w:p>
    <w:p w14:paraId="319447AB" w14:textId="49EC501D" w:rsidR="00286814" w:rsidRPr="004B486E" w:rsidRDefault="003D39F6" w:rsidP="008E6678">
      <w:pPr>
        <w:pStyle w:val="Akapitzlist"/>
        <w:numPr>
          <w:ilvl w:val="0"/>
          <w:numId w:val="19"/>
        </w:numPr>
        <w:spacing w:after="360" w:line="276" w:lineRule="auto"/>
        <w:ind w:left="284" w:hanging="284"/>
        <w:jc w:val="left"/>
        <w:rPr>
          <w:rFonts w:ascii="Open Sans" w:hAnsi="Open Sans" w:cs="Open Sans"/>
          <w:sz w:val="22"/>
          <w:szCs w:val="22"/>
        </w:rPr>
      </w:pPr>
      <w:r w:rsidRPr="00282B09">
        <w:rPr>
          <w:rFonts w:ascii="Open Sans" w:hAnsi="Open Sans" w:cs="Open Sans"/>
          <w:sz w:val="22"/>
          <w:szCs w:val="22"/>
        </w:rPr>
        <w:t xml:space="preserve">Wniosek złożony poza ogłoszonym terminem </w:t>
      </w:r>
      <w:r w:rsidR="00571A0D" w:rsidRPr="00282B09">
        <w:rPr>
          <w:rFonts w:ascii="Open Sans" w:hAnsi="Open Sans" w:cs="Open Sans"/>
          <w:sz w:val="22"/>
          <w:szCs w:val="22"/>
          <w:lang w:val="pl-PL"/>
        </w:rPr>
        <w:t>wyboru projektów</w:t>
      </w:r>
      <w:r w:rsidR="003D4BBC" w:rsidRPr="00282B09">
        <w:rPr>
          <w:rFonts w:ascii="Open Sans" w:hAnsi="Open Sans" w:cs="Open Sans"/>
          <w:sz w:val="22"/>
          <w:szCs w:val="22"/>
          <w:lang w:val="pl-PL"/>
        </w:rPr>
        <w:t xml:space="preserve"> </w:t>
      </w:r>
      <w:r w:rsidR="473A9BB0" w:rsidRPr="00282B09">
        <w:rPr>
          <w:rFonts w:ascii="Open Sans" w:hAnsi="Open Sans" w:cs="Open Sans"/>
          <w:sz w:val="22"/>
          <w:szCs w:val="22"/>
        </w:rPr>
        <w:t xml:space="preserve">lub z naruszaniem </w:t>
      </w:r>
      <w:r w:rsidR="00282B09">
        <w:rPr>
          <w:rFonts w:ascii="Open Sans" w:hAnsi="Open Sans" w:cs="Open Sans"/>
          <w:sz w:val="22"/>
          <w:szCs w:val="22"/>
        </w:rPr>
        <w:br/>
      </w:r>
      <w:r w:rsidR="473A9BB0" w:rsidRPr="00282B09">
        <w:rPr>
          <w:rFonts w:ascii="Open Sans" w:hAnsi="Open Sans" w:cs="Open Sans"/>
          <w:sz w:val="22"/>
          <w:szCs w:val="22"/>
        </w:rPr>
        <w:t xml:space="preserve">ust. 4 pozostawia się bez rozpoznania, </w:t>
      </w:r>
      <w:r w:rsidRPr="00282B09">
        <w:rPr>
          <w:rFonts w:ascii="Open Sans" w:hAnsi="Open Sans" w:cs="Open Sans"/>
          <w:sz w:val="22"/>
          <w:szCs w:val="22"/>
        </w:rPr>
        <w:t xml:space="preserve"> o czym wnioskodawca jest informowany </w:t>
      </w:r>
      <w:r w:rsidR="00282B09">
        <w:rPr>
          <w:rFonts w:ascii="Open Sans" w:hAnsi="Open Sans" w:cs="Open Sans"/>
          <w:sz w:val="22"/>
          <w:szCs w:val="22"/>
        </w:rPr>
        <w:br/>
      </w:r>
      <w:r w:rsidR="00241ADA" w:rsidRPr="00282B09">
        <w:rPr>
          <w:rFonts w:ascii="Open Sans" w:hAnsi="Open Sans" w:cs="Open Sans"/>
          <w:sz w:val="22"/>
          <w:szCs w:val="22"/>
        </w:rPr>
        <w:t xml:space="preserve">w formie </w:t>
      </w:r>
      <w:r w:rsidR="42489ACB" w:rsidRPr="00282B09">
        <w:rPr>
          <w:rFonts w:ascii="Open Sans" w:hAnsi="Open Sans" w:cs="Open Sans"/>
          <w:sz w:val="22"/>
          <w:szCs w:val="22"/>
        </w:rPr>
        <w:t>elektronicznej</w:t>
      </w:r>
      <w:r w:rsidR="00241ADA" w:rsidRPr="00282B09">
        <w:rPr>
          <w:rFonts w:ascii="Open Sans" w:hAnsi="Open Sans" w:cs="Open Sans"/>
          <w:sz w:val="22"/>
          <w:szCs w:val="22"/>
        </w:rPr>
        <w:t xml:space="preserve"> </w:t>
      </w:r>
      <w:r w:rsidR="73BF2C84" w:rsidRPr="00282B09">
        <w:rPr>
          <w:rFonts w:ascii="Open Sans" w:hAnsi="Open Sans" w:cs="Open Sans"/>
          <w:sz w:val="22"/>
          <w:szCs w:val="22"/>
        </w:rPr>
        <w:t xml:space="preserve"> </w:t>
      </w:r>
      <w:r w:rsidR="00241ADA" w:rsidRPr="00282B09">
        <w:rPr>
          <w:rFonts w:ascii="Open Sans" w:hAnsi="Open Sans" w:cs="Open Sans"/>
          <w:sz w:val="22"/>
          <w:szCs w:val="22"/>
        </w:rPr>
        <w:t xml:space="preserve"> </w:t>
      </w:r>
      <w:r w:rsidR="3EEF4C30" w:rsidRPr="00282B09">
        <w:rPr>
          <w:rFonts w:ascii="Open Sans" w:hAnsi="Open Sans" w:cs="Open Sans"/>
          <w:sz w:val="22"/>
          <w:szCs w:val="22"/>
        </w:rPr>
        <w:t xml:space="preserve">za pośrednictwem </w:t>
      </w:r>
      <w:proofErr w:type="spellStart"/>
      <w:r w:rsidR="00241ADA" w:rsidRPr="00282B09">
        <w:rPr>
          <w:rFonts w:ascii="Open Sans" w:hAnsi="Open Sans" w:cs="Open Sans"/>
          <w:sz w:val="22"/>
          <w:szCs w:val="22"/>
        </w:rPr>
        <w:t>e</w:t>
      </w:r>
      <w:r w:rsidR="6CA6ABD4" w:rsidRPr="00282B09">
        <w:rPr>
          <w:rFonts w:ascii="Open Sans" w:hAnsi="Open Sans" w:cs="Open Sans"/>
          <w:sz w:val="22"/>
          <w:szCs w:val="22"/>
        </w:rPr>
        <w:t>PUAP</w:t>
      </w:r>
      <w:proofErr w:type="spellEnd"/>
      <w:r w:rsidRPr="00282B09">
        <w:rPr>
          <w:rFonts w:ascii="Open Sans" w:hAnsi="Open Sans" w:cs="Open Sans"/>
          <w:sz w:val="22"/>
          <w:szCs w:val="22"/>
        </w:rPr>
        <w:t xml:space="preserve">. </w:t>
      </w:r>
    </w:p>
    <w:p w14:paraId="208E4A96" w14:textId="77777777" w:rsidR="00184A88" w:rsidRPr="00282B09" w:rsidRDefault="00184A88"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Rozdział III</w:t>
      </w:r>
    </w:p>
    <w:p w14:paraId="0DD01059" w14:textId="77777777" w:rsidR="007761B9" w:rsidRPr="00282B09" w:rsidRDefault="00074F27"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Etapy r</w:t>
      </w:r>
      <w:r w:rsidR="00230D39" w:rsidRPr="00282B09">
        <w:rPr>
          <w:rFonts w:ascii="Open Sans" w:hAnsi="Open Sans" w:cs="Open Sans"/>
          <w:b/>
          <w:sz w:val="22"/>
          <w:szCs w:val="22"/>
        </w:rPr>
        <w:t>ozpatrywani</w:t>
      </w:r>
      <w:r w:rsidRPr="00282B09">
        <w:rPr>
          <w:rFonts w:ascii="Open Sans" w:hAnsi="Open Sans" w:cs="Open Sans"/>
          <w:b/>
          <w:sz w:val="22"/>
          <w:szCs w:val="22"/>
        </w:rPr>
        <w:t>a</w:t>
      </w:r>
      <w:r w:rsidR="00230D39" w:rsidRPr="00282B09">
        <w:rPr>
          <w:rFonts w:ascii="Open Sans" w:hAnsi="Open Sans" w:cs="Open Sans"/>
          <w:b/>
          <w:sz w:val="22"/>
          <w:szCs w:val="22"/>
        </w:rPr>
        <w:t xml:space="preserve"> wniosku</w:t>
      </w:r>
    </w:p>
    <w:p w14:paraId="020FCE20" w14:textId="76129A46" w:rsidR="00230D39" w:rsidRPr="00282B09" w:rsidRDefault="00230D39"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xml:space="preserve">§ </w:t>
      </w:r>
      <w:r w:rsidR="00C95FAD" w:rsidRPr="00282B09">
        <w:rPr>
          <w:rFonts w:ascii="Open Sans" w:hAnsi="Open Sans" w:cs="Open Sans"/>
          <w:b/>
          <w:sz w:val="22"/>
          <w:szCs w:val="22"/>
        </w:rPr>
        <w:t>3</w:t>
      </w:r>
    </w:p>
    <w:p w14:paraId="6F4811C9" w14:textId="77777777" w:rsidR="0049321A" w:rsidRPr="00282B09" w:rsidRDefault="0049321A" w:rsidP="008E6678">
      <w:pPr>
        <w:spacing w:after="120" w:line="276" w:lineRule="auto"/>
        <w:jc w:val="left"/>
        <w:rPr>
          <w:rFonts w:ascii="Open Sans" w:hAnsi="Open Sans" w:cs="Open Sans"/>
          <w:sz w:val="22"/>
          <w:szCs w:val="22"/>
        </w:rPr>
      </w:pPr>
      <w:r w:rsidRPr="00282B09">
        <w:rPr>
          <w:rFonts w:ascii="Open Sans" w:hAnsi="Open Sans" w:cs="Open Sans"/>
          <w:sz w:val="22"/>
          <w:szCs w:val="22"/>
        </w:rPr>
        <w:t>Na poszczególne etapy rozpatrywania wniosku przewiduje się następującą liczbę dni roboczych NFOŚiGW:</w:t>
      </w:r>
    </w:p>
    <w:p w14:paraId="3ADF44CE" w14:textId="59B4B826" w:rsidR="0049321A" w:rsidRPr="00282B09" w:rsidRDefault="0049321A" w:rsidP="008E6678">
      <w:pPr>
        <w:numPr>
          <w:ilvl w:val="0"/>
          <w:numId w:val="21"/>
        </w:numPr>
        <w:spacing w:after="120" w:line="276" w:lineRule="auto"/>
        <w:ind w:left="357" w:hanging="357"/>
        <w:jc w:val="left"/>
        <w:rPr>
          <w:rFonts w:ascii="Open Sans" w:hAnsi="Open Sans" w:cs="Open Sans"/>
          <w:sz w:val="22"/>
          <w:szCs w:val="22"/>
        </w:rPr>
      </w:pPr>
      <w:r w:rsidRPr="00282B09">
        <w:rPr>
          <w:rFonts w:ascii="Open Sans" w:hAnsi="Open Sans" w:cs="Open Sans"/>
          <w:sz w:val="22"/>
          <w:szCs w:val="22"/>
        </w:rPr>
        <w:t xml:space="preserve">rejestrowanie wniosku </w:t>
      </w:r>
      <w:r w:rsidR="00083F69" w:rsidRPr="00282B09">
        <w:rPr>
          <w:rFonts w:ascii="Open Sans" w:hAnsi="Open Sans" w:cs="Open Sans"/>
          <w:sz w:val="22"/>
          <w:szCs w:val="22"/>
        </w:rPr>
        <w:t xml:space="preserve">– </w:t>
      </w:r>
      <w:r w:rsidRPr="00282B09">
        <w:rPr>
          <w:rFonts w:ascii="Open Sans" w:hAnsi="Open Sans" w:cs="Open Sans"/>
          <w:sz w:val="22"/>
          <w:szCs w:val="22"/>
        </w:rPr>
        <w:t xml:space="preserve">do 3 dni od daty zakończenia </w:t>
      </w:r>
      <w:r w:rsidR="516E7B19" w:rsidRPr="00282B09">
        <w:rPr>
          <w:rFonts w:ascii="Open Sans" w:hAnsi="Open Sans" w:cs="Open Sans"/>
          <w:sz w:val="22"/>
          <w:szCs w:val="22"/>
        </w:rPr>
        <w:t>naboru</w:t>
      </w:r>
      <w:r w:rsidR="00571A0D" w:rsidRPr="00282B09">
        <w:rPr>
          <w:rFonts w:ascii="Open Sans" w:hAnsi="Open Sans" w:cs="Open Sans"/>
          <w:sz w:val="22"/>
          <w:szCs w:val="22"/>
        </w:rPr>
        <w:t xml:space="preserve"> </w:t>
      </w:r>
      <w:r w:rsidRPr="00282B09">
        <w:rPr>
          <w:rFonts w:ascii="Open Sans" w:hAnsi="Open Sans" w:cs="Open Sans"/>
          <w:sz w:val="22"/>
          <w:szCs w:val="22"/>
        </w:rPr>
        <w:t>wniosków</w:t>
      </w:r>
      <w:r w:rsidR="00083F69" w:rsidRPr="00282B09">
        <w:rPr>
          <w:rFonts w:ascii="Open Sans" w:hAnsi="Open Sans" w:cs="Open Sans"/>
          <w:sz w:val="22"/>
          <w:szCs w:val="22"/>
        </w:rPr>
        <w:t>;</w:t>
      </w:r>
    </w:p>
    <w:p w14:paraId="225F652F" w14:textId="1C82AFF2" w:rsidR="0049321A" w:rsidRPr="00282B09" w:rsidRDefault="005E3440" w:rsidP="008E6678">
      <w:pPr>
        <w:numPr>
          <w:ilvl w:val="0"/>
          <w:numId w:val="21"/>
        </w:numPr>
        <w:spacing w:after="120" w:line="276" w:lineRule="auto"/>
        <w:ind w:left="357" w:hanging="357"/>
        <w:jc w:val="left"/>
        <w:rPr>
          <w:rFonts w:ascii="Open Sans" w:hAnsi="Open Sans" w:cs="Open Sans"/>
          <w:sz w:val="22"/>
          <w:szCs w:val="22"/>
        </w:rPr>
      </w:pPr>
      <w:r w:rsidRPr="00282B09">
        <w:rPr>
          <w:rFonts w:ascii="Open Sans" w:hAnsi="Open Sans" w:cs="Open Sans"/>
          <w:sz w:val="22"/>
          <w:szCs w:val="22"/>
        </w:rPr>
        <w:t xml:space="preserve">Etap </w:t>
      </w:r>
      <w:r w:rsidR="00481F16" w:rsidRPr="00282B09">
        <w:rPr>
          <w:rFonts w:ascii="Open Sans" w:hAnsi="Open Sans" w:cs="Open Sans"/>
          <w:sz w:val="22"/>
          <w:szCs w:val="22"/>
        </w:rPr>
        <w:t>1</w:t>
      </w:r>
      <w:r w:rsidRPr="00282B09">
        <w:rPr>
          <w:rFonts w:ascii="Open Sans" w:hAnsi="Open Sans" w:cs="Open Sans"/>
          <w:sz w:val="22"/>
          <w:szCs w:val="22"/>
        </w:rPr>
        <w:t xml:space="preserve"> </w:t>
      </w:r>
      <w:r w:rsidR="0049321A" w:rsidRPr="00282B09">
        <w:rPr>
          <w:rFonts w:ascii="Open Sans" w:hAnsi="Open Sans" w:cs="Open Sans"/>
          <w:sz w:val="22"/>
          <w:szCs w:val="22"/>
        </w:rPr>
        <w:t>ocen</w:t>
      </w:r>
      <w:r w:rsidRPr="00282B09">
        <w:rPr>
          <w:rFonts w:ascii="Open Sans" w:hAnsi="Open Sans" w:cs="Open Sans"/>
          <w:sz w:val="22"/>
          <w:szCs w:val="22"/>
        </w:rPr>
        <w:t>y</w:t>
      </w:r>
      <w:r w:rsidR="0049321A" w:rsidRPr="00282B09">
        <w:rPr>
          <w:rFonts w:ascii="Open Sans" w:hAnsi="Open Sans" w:cs="Open Sans"/>
          <w:sz w:val="22"/>
          <w:szCs w:val="22"/>
        </w:rPr>
        <w:t xml:space="preserve"> wni</w:t>
      </w:r>
      <w:r w:rsidR="00B14BDC" w:rsidRPr="00282B09">
        <w:rPr>
          <w:rFonts w:ascii="Open Sans" w:hAnsi="Open Sans" w:cs="Open Sans"/>
          <w:sz w:val="22"/>
          <w:szCs w:val="22"/>
        </w:rPr>
        <w:t xml:space="preserve">osku wg kryteriów </w:t>
      </w:r>
      <w:r w:rsidRPr="00282B09">
        <w:rPr>
          <w:rFonts w:ascii="Open Sans" w:hAnsi="Open Sans" w:cs="Open Sans"/>
          <w:sz w:val="22"/>
          <w:szCs w:val="22"/>
        </w:rPr>
        <w:t xml:space="preserve">horyzontalnych obligatoryjnych </w:t>
      </w:r>
      <w:r w:rsidR="00B14BDC" w:rsidRPr="00282B09">
        <w:rPr>
          <w:rFonts w:ascii="Open Sans" w:hAnsi="Open Sans" w:cs="Open Sans"/>
          <w:sz w:val="22"/>
          <w:szCs w:val="22"/>
        </w:rPr>
        <w:t>– do 7</w:t>
      </w:r>
      <w:r w:rsidR="0049321A" w:rsidRPr="00282B09">
        <w:rPr>
          <w:rFonts w:ascii="Open Sans" w:hAnsi="Open Sans" w:cs="Open Sans"/>
          <w:sz w:val="22"/>
          <w:szCs w:val="22"/>
        </w:rPr>
        <w:t xml:space="preserve"> dni od daty rejestracji wniosku; </w:t>
      </w:r>
    </w:p>
    <w:p w14:paraId="40B98774" w14:textId="2FD3CAB3" w:rsidR="0049321A" w:rsidRPr="00282B09" w:rsidRDefault="0049321A" w:rsidP="008E6678">
      <w:pPr>
        <w:numPr>
          <w:ilvl w:val="0"/>
          <w:numId w:val="21"/>
        </w:numPr>
        <w:spacing w:after="120" w:line="276" w:lineRule="auto"/>
        <w:ind w:left="357" w:hanging="357"/>
        <w:jc w:val="left"/>
        <w:rPr>
          <w:rFonts w:ascii="Open Sans" w:hAnsi="Open Sans" w:cs="Open Sans"/>
          <w:sz w:val="22"/>
          <w:szCs w:val="22"/>
          <w:lang w:val="x-none" w:eastAsia="x-none"/>
        </w:rPr>
      </w:pPr>
      <w:r w:rsidRPr="00282B09">
        <w:rPr>
          <w:rFonts w:ascii="Open Sans" w:hAnsi="Open Sans" w:cs="Open Sans"/>
          <w:sz w:val="22"/>
          <w:szCs w:val="22"/>
        </w:rPr>
        <w:t>uzupełnienie przez wnioskodawcę brakujących informacji i/lub dokumentów, wymaganych na</w:t>
      </w:r>
      <w:r w:rsidR="005E3440" w:rsidRPr="00282B09">
        <w:rPr>
          <w:rFonts w:ascii="Open Sans" w:hAnsi="Open Sans" w:cs="Open Sans"/>
          <w:sz w:val="22"/>
          <w:szCs w:val="22"/>
        </w:rPr>
        <w:t xml:space="preserve"> </w:t>
      </w:r>
      <w:r w:rsidR="000A56EF" w:rsidRPr="00282B09">
        <w:rPr>
          <w:rFonts w:ascii="Open Sans" w:hAnsi="Open Sans" w:cs="Open Sans"/>
          <w:sz w:val="22"/>
          <w:szCs w:val="22"/>
        </w:rPr>
        <w:t>E</w:t>
      </w:r>
      <w:r w:rsidR="005E3440" w:rsidRPr="00282B09">
        <w:rPr>
          <w:rFonts w:ascii="Open Sans" w:hAnsi="Open Sans" w:cs="Open Sans"/>
          <w:sz w:val="22"/>
          <w:szCs w:val="22"/>
        </w:rPr>
        <w:t xml:space="preserve">tapie </w:t>
      </w:r>
      <w:r w:rsidR="00481F16" w:rsidRPr="00282B09">
        <w:rPr>
          <w:rFonts w:ascii="Open Sans" w:hAnsi="Open Sans" w:cs="Open Sans"/>
          <w:sz w:val="22"/>
          <w:szCs w:val="22"/>
        </w:rPr>
        <w:t>1</w:t>
      </w:r>
      <w:r w:rsidR="005E3440" w:rsidRPr="00282B09">
        <w:rPr>
          <w:rFonts w:ascii="Open Sans" w:hAnsi="Open Sans" w:cs="Open Sans"/>
          <w:sz w:val="22"/>
          <w:szCs w:val="22"/>
        </w:rPr>
        <w:t xml:space="preserve"> oceny wniosku </w:t>
      </w:r>
      <w:r w:rsidRPr="00282B09">
        <w:rPr>
          <w:rFonts w:ascii="Open Sans" w:hAnsi="Open Sans" w:cs="Open Sans"/>
          <w:sz w:val="22"/>
          <w:szCs w:val="22"/>
        </w:rPr>
        <w:t>– do 5 dni od dnia otrzymania wezwania przez wnioskodawcę</w:t>
      </w:r>
      <w:r w:rsidRPr="00282B09">
        <w:rPr>
          <w:rFonts w:ascii="Open Sans" w:hAnsi="Open Sans" w:cs="Open Sans"/>
          <w:sz w:val="22"/>
          <w:szCs w:val="22"/>
          <w:vertAlign w:val="superscript"/>
        </w:rPr>
        <w:footnoteReference w:id="4"/>
      </w:r>
      <w:r w:rsidRPr="00282B09">
        <w:rPr>
          <w:rFonts w:ascii="Open Sans" w:hAnsi="Open Sans" w:cs="Open Sans"/>
          <w:sz w:val="22"/>
          <w:szCs w:val="22"/>
        </w:rPr>
        <w:t>;</w:t>
      </w:r>
    </w:p>
    <w:p w14:paraId="288E3CA4" w14:textId="649A048A" w:rsidR="0049321A" w:rsidRPr="00282B09" w:rsidRDefault="0049321A" w:rsidP="008E6678">
      <w:pPr>
        <w:numPr>
          <w:ilvl w:val="0"/>
          <w:numId w:val="21"/>
        </w:numPr>
        <w:spacing w:after="120" w:line="276" w:lineRule="auto"/>
        <w:jc w:val="left"/>
        <w:rPr>
          <w:rFonts w:ascii="Open Sans" w:hAnsi="Open Sans" w:cs="Open Sans"/>
          <w:sz w:val="22"/>
          <w:szCs w:val="22"/>
          <w:lang w:val="x-none" w:eastAsia="x-none"/>
        </w:rPr>
      </w:pPr>
      <w:r w:rsidRPr="00282B09">
        <w:rPr>
          <w:rFonts w:ascii="Open Sans" w:hAnsi="Open Sans" w:cs="Open Sans"/>
          <w:sz w:val="22"/>
          <w:szCs w:val="22"/>
        </w:rPr>
        <w:t>ponowna ocena wni</w:t>
      </w:r>
      <w:r w:rsidR="002A1678" w:rsidRPr="00282B09">
        <w:rPr>
          <w:rFonts w:ascii="Open Sans" w:hAnsi="Open Sans" w:cs="Open Sans"/>
          <w:sz w:val="22"/>
          <w:szCs w:val="22"/>
        </w:rPr>
        <w:t xml:space="preserve">osku </w:t>
      </w:r>
      <w:r w:rsidR="00DC3ADD" w:rsidRPr="00282B09">
        <w:rPr>
          <w:rFonts w:ascii="Open Sans" w:hAnsi="Open Sans" w:cs="Open Sans"/>
          <w:sz w:val="22"/>
          <w:szCs w:val="22"/>
        </w:rPr>
        <w:t>na Etapie 1</w:t>
      </w:r>
      <w:r w:rsidR="002A1678" w:rsidRPr="00282B09">
        <w:rPr>
          <w:rFonts w:ascii="Open Sans" w:hAnsi="Open Sans" w:cs="Open Sans"/>
          <w:sz w:val="22"/>
          <w:szCs w:val="22"/>
        </w:rPr>
        <w:t>– do 7</w:t>
      </w:r>
      <w:r w:rsidRPr="00282B09">
        <w:rPr>
          <w:rFonts w:ascii="Open Sans" w:hAnsi="Open Sans" w:cs="Open Sans"/>
          <w:sz w:val="22"/>
          <w:szCs w:val="22"/>
        </w:rPr>
        <w:t xml:space="preserve"> dni od daty rejestracji skorygowanego wniosku;</w:t>
      </w:r>
    </w:p>
    <w:p w14:paraId="73B92EB3" w14:textId="795EF4C9" w:rsidR="0049321A" w:rsidRPr="00282B09" w:rsidRDefault="00130EF4" w:rsidP="008E6678">
      <w:pPr>
        <w:numPr>
          <w:ilvl w:val="0"/>
          <w:numId w:val="21"/>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Etap 2 oceny </w:t>
      </w:r>
      <w:r w:rsidR="000A56EF" w:rsidRPr="00282B09">
        <w:rPr>
          <w:rFonts w:ascii="Open Sans" w:hAnsi="Open Sans" w:cs="Open Sans"/>
          <w:sz w:val="22"/>
          <w:szCs w:val="22"/>
        </w:rPr>
        <w:t xml:space="preserve">wniosku </w:t>
      </w:r>
      <w:r w:rsidRPr="00282B09">
        <w:rPr>
          <w:rFonts w:ascii="Open Sans" w:hAnsi="Open Sans" w:cs="Open Sans"/>
          <w:sz w:val="22"/>
          <w:szCs w:val="22"/>
        </w:rPr>
        <w:t xml:space="preserve">wg kryteriów </w:t>
      </w:r>
      <w:r w:rsidR="000A56EF" w:rsidRPr="00282B09">
        <w:rPr>
          <w:rFonts w:ascii="Open Sans" w:hAnsi="Open Sans" w:cs="Open Sans"/>
          <w:sz w:val="22"/>
          <w:szCs w:val="22"/>
        </w:rPr>
        <w:t>obligatoryjnych (ho</w:t>
      </w:r>
      <w:r w:rsidR="003D4BBC" w:rsidRPr="00282B09">
        <w:rPr>
          <w:rFonts w:ascii="Open Sans" w:hAnsi="Open Sans" w:cs="Open Sans"/>
          <w:sz w:val="22"/>
          <w:szCs w:val="22"/>
        </w:rPr>
        <w:t>ryzontalnych i specyficznych) i </w:t>
      </w:r>
      <w:r w:rsidR="000A56EF" w:rsidRPr="00282B09">
        <w:rPr>
          <w:rFonts w:ascii="Open Sans" w:hAnsi="Open Sans" w:cs="Open Sans"/>
          <w:sz w:val="22"/>
          <w:szCs w:val="22"/>
        </w:rPr>
        <w:t>rankingujących (</w:t>
      </w:r>
      <w:r w:rsidRPr="00282B09">
        <w:rPr>
          <w:rFonts w:ascii="Open Sans" w:hAnsi="Open Sans" w:cs="Open Sans"/>
          <w:sz w:val="22"/>
          <w:szCs w:val="22"/>
        </w:rPr>
        <w:t>horyzontalnych i</w:t>
      </w:r>
      <w:r w:rsidR="000A56EF" w:rsidRPr="00282B09">
        <w:rPr>
          <w:rFonts w:ascii="Open Sans" w:hAnsi="Open Sans" w:cs="Open Sans"/>
          <w:sz w:val="22"/>
          <w:szCs w:val="22"/>
        </w:rPr>
        <w:t xml:space="preserve"> specyficznych)</w:t>
      </w:r>
      <w:r w:rsidRPr="00282B09">
        <w:rPr>
          <w:rFonts w:ascii="Open Sans" w:hAnsi="Open Sans" w:cs="Open Sans"/>
          <w:sz w:val="22"/>
          <w:szCs w:val="22"/>
        </w:rPr>
        <w:t xml:space="preserve"> </w:t>
      </w:r>
      <w:r w:rsidR="00083F69" w:rsidRPr="00282B09">
        <w:rPr>
          <w:rFonts w:ascii="Open Sans" w:hAnsi="Open Sans" w:cs="Open Sans"/>
          <w:sz w:val="22"/>
          <w:szCs w:val="22"/>
        </w:rPr>
        <w:t>–</w:t>
      </w:r>
      <w:r w:rsidR="0049321A" w:rsidRPr="00282B09">
        <w:rPr>
          <w:rFonts w:ascii="Open Sans" w:hAnsi="Open Sans" w:cs="Open Sans"/>
          <w:sz w:val="22"/>
          <w:szCs w:val="22"/>
        </w:rPr>
        <w:t xml:space="preserve"> do 17 dni od dnia zakończenia oceny </w:t>
      </w:r>
      <w:r w:rsidR="003D4BBC" w:rsidRPr="00282B09">
        <w:rPr>
          <w:rFonts w:ascii="Open Sans" w:hAnsi="Open Sans" w:cs="Open Sans"/>
          <w:sz w:val="22"/>
          <w:szCs w:val="22"/>
        </w:rPr>
        <w:t>na Etapie </w:t>
      </w:r>
      <w:r w:rsidR="000A56EF" w:rsidRPr="00282B09">
        <w:rPr>
          <w:rFonts w:ascii="Open Sans" w:hAnsi="Open Sans" w:cs="Open Sans"/>
          <w:sz w:val="22"/>
          <w:szCs w:val="22"/>
        </w:rPr>
        <w:t>1</w:t>
      </w:r>
      <w:r w:rsidR="00282B09">
        <w:rPr>
          <w:rFonts w:ascii="Open Sans" w:hAnsi="Open Sans" w:cs="Open Sans"/>
          <w:sz w:val="22"/>
          <w:szCs w:val="22"/>
        </w:rPr>
        <w:t>;</w:t>
      </w:r>
    </w:p>
    <w:p w14:paraId="2241820A" w14:textId="6A2461DD" w:rsidR="0049321A" w:rsidRPr="00282B09" w:rsidRDefault="0049321A" w:rsidP="008E6678">
      <w:pPr>
        <w:numPr>
          <w:ilvl w:val="0"/>
          <w:numId w:val="21"/>
        </w:numPr>
        <w:spacing w:after="120" w:line="276" w:lineRule="auto"/>
        <w:ind w:left="357" w:hanging="357"/>
        <w:jc w:val="left"/>
        <w:rPr>
          <w:rFonts w:ascii="Open Sans" w:hAnsi="Open Sans" w:cs="Open Sans"/>
          <w:sz w:val="22"/>
          <w:szCs w:val="22"/>
        </w:rPr>
      </w:pPr>
      <w:r w:rsidRPr="00282B09">
        <w:rPr>
          <w:rFonts w:ascii="Open Sans" w:hAnsi="Open Sans" w:cs="Open Sans"/>
          <w:sz w:val="22"/>
          <w:szCs w:val="22"/>
        </w:rPr>
        <w:t xml:space="preserve">uzupełnienie przez wnioskodawcę brakujących informacji i/lub dokumentów, wymaganych na </w:t>
      </w:r>
      <w:r w:rsidR="000A56EF" w:rsidRPr="00282B09">
        <w:rPr>
          <w:rFonts w:ascii="Open Sans" w:hAnsi="Open Sans" w:cs="Open Sans"/>
          <w:sz w:val="22"/>
          <w:szCs w:val="22"/>
        </w:rPr>
        <w:t>E</w:t>
      </w:r>
      <w:r w:rsidRPr="00282B09">
        <w:rPr>
          <w:rFonts w:ascii="Open Sans" w:hAnsi="Open Sans" w:cs="Open Sans"/>
          <w:sz w:val="22"/>
          <w:szCs w:val="22"/>
        </w:rPr>
        <w:t xml:space="preserve">tapie </w:t>
      </w:r>
      <w:r w:rsidR="000A56EF" w:rsidRPr="00282B09">
        <w:rPr>
          <w:rFonts w:ascii="Open Sans" w:hAnsi="Open Sans" w:cs="Open Sans"/>
          <w:sz w:val="22"/>
          <w:szCs w:val="22"/>
        </w:rPr>
        <w:t xml:space="preserve">2 </w:t>
      </w:r>
      <w:r w:rsidRPr="00282B09">
        <w:rPr>
          <w:rFonts w:ascii="Open Sans" w:hAnsi="Open Sans" w:cs="Open Sans"/>
          <w:sz w:val="22"/>
          <w:szCs w:val="22"/>
        </w:rPr>
        <w:t>oceny</w:t>
      </w:r>
      <w:r w:rsidR="003D4BBC" w:rsidRPr="00282B09">
        <w:rPr>
          <w:rFonts w:ascii="Open Sans" w:hAnsi="Open Sans" w:cs="Open Sans"/>
          <w:sz w:val="22"/>
          <w:szCs w:val="22"/>
        </w:rPr>
        <w:t xml:space="preserve"> </w:t>
      </w:r>
      <w:r w:rsidRPr="00282B09">
        <w:rPr>
          <w:rFonts w:ascii="Open Sans" w:hAnsi="Open Sans" w:cs="Open Sans"/>
          <w:sz w:val="22"/>
          <w:szCs w:val="22"/>
        </w:rPr>
        <w:t>– do 7 dni od dnia otrzymania wezwania przez wnioskodawcę</w:t>
      </w:r>
      <w:r w:rsidRPr="00282B09">
        <w:rPr>
          <w:rFonts w:ascii="Open Sans" w:hAnsi="Open Sans" w:cs="Open Sans"/>
          <w:sz w:val="22"/>
          <w:szCs w:val="22"/>
          <w:vertAlign w:val="superscript"/>
        </w:rPr>
        <w:footnoteReference w:id="5"/>
      </w:r>
      <w:r w:rsidRPr="00282B09">
        <w:rPr>
          <w:rFonts w:ascii="Open Sans" w:hAnsi="Open Sans" w:cs="Open Sans"/>
          <w:sz w:val="22"/>
          <w:szCs w:val="22"/>
        </w:rPr>
        <w:t>;</w:t>
      </w:r>
    </w:p>
    <w:p w14:paraId="46267A98" w14:textId="6AC2FBA7" w:rsidR="0049321A" w:rsidRPr="00282B09" w:rsidRDefault="0049321A" w:rsidP="008E6678">
      <w:pPr>
        <w:numPr>
          <w:ilvl w:val="0"/>
          <w:numId w:val="21"/>
        </w:numPr>
        <w:spacing w:after="120" w:line="276" w:lineRule="auto"/>
        <w:ind w:left="357" w:hanging="357"/>
        <w:jc w:val="left"/>
        <w:rPr>
          <w:rFonts w:ascii="Open Sans" w:hAnsi="Open Sans" w:cs="Open Sans"/>
          <w:sz w:val="22"/>
          <w:szCs w:val="22"/>
        </w:rPr>
      </w:pPr>
      <w:r w:rsidRPr="00282B09">
        <w:rPr>
          <w:rFonts w:ascii="Open Sans" w:hAnsi="Open Sans" w:cs="Open Sans"/>
          <w:sz w:val="22"/>
          <w:szCs w:val="22"/>
        </w:rPr>
        <w:t>sporządzenie i zatwie</w:t>
      </w:r>
      <w:r w:rsidR="002A1678" w:rsidRPr="00282B09">
        <w:rPr>
          <w:rFonts w:ascii="Open Sans" w:hAnsi="Open Sans" w:cs="Open Sans"/>
          <w:sz w:val="22"/>
          <w:szCs w:val="22"/>
        </w:rPr>
        <w:t>rdzenie list rankingowych – do 14</w:t>
      </w:r>
      <w:r w:rsidRPr="00282B09">
        <w:rPr>
          <w:rFonts w:ascii="Open Sans" w:hAnsi="Open Sans" w:cs="Open Sans"/>
          <w:sz w:val="22"/>
          <w:szCs w:val="22"/>
        </w:rPr>
        <w:t xml:space="preserve"> dni od dnia dokonania oceny wszystkich wnio</w:t>
      </w:r>
      <w:r w:rsidR="005E59CE" w:rsidRPr="00282B09">
        <w:rPr>
          <w:rFonts w:ascii="Open Sans" w:hAnsi="Open Sans" w:cs="Open Sans"/>
          <w:sz w:val="22"/>
          <w:szCs w:val="22"/>
        </w:rPr>
        <w:t>sków, złożonych w danym naborze</w:t>
      </w:r>
      <w:r w:rsidRPr="00282B09">
        <w:rPr>
          <w:rFonts w:ascii="Open Sans" w:hAnsi="Open Sans" w:cs="Open Sans"/>
          <w:sz w:val="22"/>
          <w:szCs w:val="22"/>
        </w:rPr>
        <w:t>;</w:t>
      </w:r>
    </w:p>
    <w:p w14:paraId="4D3A0591" w14:textId="577D11FF" w:rsidR="0049321A" w:rsidRPr="00282B09" w:rsidRDefault="002A1678" w:rsidP="008E6678">
      <w:pPr>
        <w:numPr>
          <w:ilvl w:val="0"/>
          <w:numId w:val="21"/>
        </w:numPr>
        <w:spacing w:after="120" w:line="276" w:lineRule="auto"/>
        <w:ind w:left="357" w:hanging="357"/>
        <w:jc w:val="left"/>
        <w:rPr>
          <w:rFonts w:ascii="Open Sans" w:hAnsi="Open Sans" w:cs="Open Sans"/>
          <w:sz w:val="22"/>
          <w:szCs w:val="22"/>
        </w:rPr>
      </w:pPr>
      <w:r w:rsidRPr="00282B09">
        <w:rPr>
          <w:rFonts w:ascii="Open Sans" w:hAnsi="Open Sans" w:cs="Open Sans"/>
          <w:sz w:val="22"/>
          <w:szCs w:val="22"/>
        </w:rPr>
        <w:t>negocjacje warunków umów – do 3</w:t>
      </w:r>
      <w:r w:rsidR="0049321A" w:rsidRPr="00282B09">
        <w:rPr>
          <w:rFonts w:ascii="Open Sans" w:hAnsi="Open Sans" w:cs="Open Sans"/>
          <w:sz w:val="22"/>
          <w:szCs w:val="22"/>
        </w:rPr>
        <w:t xml:space="preserve">0 dni od daty zatwierdzenia listy rankingowej (okres może ulec wydłużeniu w przypadku konieczności negocjowania szczególnie złożonego pakietu zabezpieczeń </w:t>
      </w:r>
      <w:r w:rsidR="0049321A" w:rsidRPr="00282B09">
        <w:rPr>
          <w:rFonts w:ascii="Open Sans" w:hAnsi="Open Sans" w:cs="Open Sans"/>
          <w:color w:val="000000"/>
          <w:sz w:val="22"/>
          <w:szCs w:val="22"/>
        </w:rPr>
        <w:t>prawidłowego wykonania warunków umowy</w:t>
      </w:r>
      <w:r w:rsidR="0049321A" w:rsidRPr="00282B09">
        <w:rPr>
          <w:rFonts w:ascii="Open Sans" w:hAnsi="Open Sans" w:cs="Open Sans"/>
          <w:sz w:val="22"/>
          <w:szCs w:val="22"/>
        </w:rPr>
        <w:t>, np. wymagającego zaangażowania stron trzecich);</w:t>
      </w:r>
    </w:p>
    <w:p w14:paraId="45F4582D" w14:textId="77777777" w:rsidR="0049321A" w:rsidRPr="00282B09" w:rsidRDefault="0049321A" w:rsidP="008E6678">
      <w:pPr>
        <w:numPr>
          <w:ilvl w:val="0"/>
          <w:numId w:val="21"/>
        </w:numPr>
        <w:spacing w:after="120" w:line="276" w:lineRule="auto"/>
        <w:ind w:left="357" w:hanging="357"/>
        <w:jc w:val="left"/>
        <w:rPr>
          <w:rFonts w:ascii="Open Sans" w:hAnsi="Open Sans" w:cs="Open Sans"/>
          <w:sz w:val="22"/>
          <w:szCs w:val="22"/>
        </w:rPr>
      </w:pPr>
      <w:r w:rsidRPr="00282B09">
        <w:rPr>
          <w:rFonts w:ascii="Open Sans" w:hAnsi="Open Sans" w:cs="Open Sans"/>
          <w:sz w:val="22"/>
          <w:szCs w:val="22"/>
        </w:rPr>
        <w:t>uchwała o dofinansowaniu przedsięwzięcia:</w:t>
      </w:r>
    </w:p>
    <w:p w14:paraId="49E7A1A5" w14:textId="77777777" w:rsidR="0049321A" w:rsidRPr="00282B09" w:rsidRDefault="0049321A" w:rsidP="008E6678">
      <w:pPr>
        <w:numPr>
          <w:ilvl w:val="1"/>
          <w:numId w:val="22"/>
        </w:numPr>
        <w:spacing w:after="120" w:line="276" w:lineRule="auto"/>
        <w:ind w:left="715" w:hanging="289"/>
        <w:jc w:val="left"/>
        <w:rPr>
          <w:rFonts w:ascii="Open Sans" w:hAnsi="Open Sans" w:cs="Open Sans"/>
          <w:sz w:val="22"/>
          <w:szCs w:val="22"/>
        </w:rPr>
      </w:pPr>
      <w:r w:rsidRPr="00282B09">
        <w:rPr>
          <w:rFonts w:ascii="Open Sans" w:hAnsi="Open Sans" w:cs="Open Sans"/>
          <w:sz w:val="22"/>
          <w:szCs w:val="22"/>
        </w:rPr>
        <w:t>do 13 dni (gdy kwota dofinansowania nie przekracza równowartości 500 tys./1 000 tys. euro)</w:t>
      </w:r>
      <w:r w:rsidRPr="00282B09">
        <w:rPr>
          <w:rFonts w:ascii="Open Sans" w:hAnsi="Open Sans" w:cs="Open Sans"/>
          <w:sz w:val="22"/>
          <w:szCs w:val="22"/>
          <w:vertAlign w:val="superscript"/>
        </w:rPr>
        <w:footnoteReference w:id="6"/>
      </w:r>
      <w:r w:rsidRPr="00282B09">
        <w:rPr>
          <w:rFonts w:ascii="Open Sans" w:hAnsi="Open Sans" w:cs="Open Sans"/>
          <w:sz w:val="22"/>
          <w:szCs w:val="22"/>
        </w:rPr>
        <w:t xml:space="preserve"> od daty zakończenia negocjacji lub </w:t>
      </w:r>
    </w:p>
    <w:p w14:paraId="563114FA" w14:textId="647BDCE5" w:rsidR="0049321A" w:rsidRPr="00282B09" w:rsidRDefault="0049321A" w:rsidP="008E6678">
      <w:pPr>
        <w:numPr>
          <w:ilvl w:val="1"/>
          <w:numId w:val="22"/>
        </w:numPr>
        <w:spacing w:after="120" w:line="276" w:lineRule="auto"/>
        <w:ind w:left="715" w:hanging="289"/>
        <w:jc w:val="left"/>
        <w:rPr>
          <w:rFonts w:ascii="Open Sans" w:hAnsi="Open Sans" w:cs="Open Sans"/>
          <w:sz w:val="22"/>
          <w:szCs w:val="22"/>
        </w:rPr>
      </w:pPr>
      <w:r w:rsidRPr="00282B09">
        <w:rPr>
          <w:rFonts w:ascii="Open Sans" w:hAnsi="Open Sans" w:cs="Open Sans"/>
          <w:sz w:val="22"/>
          <w:szCs w:val="22"/>
        </w:rPr>
        <w:t>do 43 dni (gdy kwota dofinansowania w postaci dotacji lub pożyczki przekracza równowartość 500 tys./1 000 tys. euro)</w:t>
      </w:r>
      <w:r w:rsidRPr="00282B09">
        <w:rPr>
          <w:rFonts w:ascii="Open Sans" w:hAnsi="Open Sans" w:cs="Open Sans"/>
          <w:sz w:val="22"/>
          <w:szCs w:val="22"/>
          <w:vertAlign w:val="superscript"/>
        </w:rPr>
        <w:footnoteReference w:id="7"/>
      </w:r>
      <w:r w:rsidRPr="00282B09">
        <w:rPr>
          <w:rFonts w:ascii="Open Sans" w:hAnsi="Open Sans" w:cs="Open Sans"/>
          <w:sz w:val="22"/>
          <w:szCs w:val="22"/>
        </w:rPr>
        <w:t xml:space="preserve"> od daty zakończenia negocjacji – termin wydłużony z uwagi na konieczność zatwierdzenia wniosku Zarządu NFOŚiGW </w:t>
      </w:r>
      <w:r w:rsidR="00282B09">
        <w:rPr>
          <w:rFonts w:ascii="Open Sans" w:hAnsi="Open Sans" w:cs="Open Sans"/>
          <w:sz w:val="22"/>
          <w:szCs w:val="22"/>
        </w:rPr>
        <w:br/>
      </w:r>
      <w:r w:rsidRPr="00282B09">
        <w:rPr>
          <w:rFonts w:ascii="Open Sans" w:hAnsi="Open Sans" w:cs="Open Sans"/>
          <w:sz w:val="22"/>
          <w:szCs w:val="22"/>
        </w:rPr>
        <w:t>o dofinansowanie przez Radę Nadzorczą NFOŚiGW.</w:t>
      </w:r>
    </w:p>
    <w:p w14:paraId="33FE9316" w14:textId="77777777" w:rsidR="0049321A" w:rsidRPr="00282B09" w:rsidRDefault="0049321A" w:rsidP="008E6678">
      <w:pPr>
        <w:numPr>
          <w:ilvl w:val="0"/>
          <w:numId w:val="21"/>
        </w:numPr>
        <w:spacing w:after="120" w:line="276" w:lineRule="auto"/>
        <w:ind w:left="357" w:hanging="357"/>
        <w:jc w:val="left"/>
        <w:rPr>
          <w:rFonts w:ascii="Open Sans" w:hAnsi="Open Sans" w:cs="Open Sans"/>
          <w:b/>
          <w:sz w:val="22"/>
          <w:szCs w:val="22"/>
        </w:rPr>
      </w:pPr>
      <w:r w:rsidRPr="00282B09">
        <w:rPr>
          <w:rFonts w:ascii="Open Sans" w:hAnsi="Open Sans" w:cs="Open Sans"/>
          <w:sz w:val="22"/>
          <w:szCs w:val="22"/>
        </w:rPr>
        <w:t xml:space="preserve">przygotowanie i podpisanie umowy o dofinansowaniu przedsięwzięcia: </w:t>
      </w:r>
    </w:p>
    <w:p w14:paraId="485D8BC8" w14:textId="77777777" w:rsidR="0049321A" w:rsidRPr="00282B09" w:rsidRDefault="0049321A" w:rsidP="008E6678">
      <w:pPr>
        <w:numPr>
          <w:ilvl w:val="0"/>
          <w:numId w:val="37"/>
        </w:numPr>
        <w:spacing w:after="120" w:line="276" w:lineRule="auto"/>
        <w:ind w:left="709" w:hanging="367"/>
        <w:jc w:val="left"/>
        <w:rPr>
          <w:rFonts w:ascii="Open Sans" w:hAnsi="Open Sans" w:cs="Open Sans"/>
          <w:b/>
          <w:sz w:val="22"/>
          <w:szCs w:val="22"/>
          <w:lang w:val="x-none" w:eastAsia="x-none"/>
        </w:rPr>
      </w:pPr>
      <w:r w:rsidRPr="00282B09">
        <w:rPr>
          <w:rFonts w:ascii="Open Sans" w:hAnsi="Open Sans" w:cs="Open Sans"/>
          <w:sz w:val="22"/>
          <w:szCs w:val="22"/>
          <w:lang w:val="x-none" w:eastAsia="x-none"/>
        </w:rPr>
        <w:t xml:space="preserve">do 16 dni od dnia wejścia w życie uchwały Zarządu </w:t>
      </w:r>
      <w:r w:rsidRPr="00282B09">
        <w:rPr>
          <w:rFonts w:ascii="Open Sans" w:hAnsi="Open Sans" w:cs="Open Sans"/>
          <w:sz w:val="22"/>
          <w:szCs w:val="22"/>
          <w:lang w:eastAsia="x-none"/>
        </w:rPr>
        <w:t>NFOŚiGW</w:t>
      </w:r>
      <w:r w:rsidRPr="00282B09">
        <w:rPr>
          <w:rFonts w:ascii="Open Sans" w:hAnsi="Open Sans" w:cs="Open Sans"/>
          <w:sz w:val="22"/>
          <w:szCs w:val="22"/>
          <w:lang w:val="x-none" w:eastAsia="x-none"/>
        </w:rPr>
        <w:t xml:space="preserve"> </w:t>
      </w:r>
      <w:r w:rsidRPr="00282B09">
        <w:rPr>
          <w:rFonts w:ascii="Open Sans" w:hAnsi="Open Sans" w:cs="Open Sans"/>
          <w:sz w:val="22"/>
          <w:szCs w:val="22"/>
          <w:lang w:eastAsia="x-none"/>
        </w:rPr>
        <w:t>lub</w:t>
      </w:r>
    </w:p>
    <w:p w14:paraId="47C85ADC" w14:textId="77777777" w:rsidR="0049321A" w:rsidRPr="00282B09" w:rsidRDefault="0049321A" w:rsidP="008E6678">
      <w:pPr>
        <w:numPr>
          <w:ilvl w:val="0"/>
          <w:numId w:val="37"/>
        </w:numPr>
        <w:spacing w:after="120" w:line="276" w:lineRule="auto"/>
        <w:ind w:left="709" w:hanging="367"/>
        <w:jc w:val="left"/>
        <w:rPr>
          <w:rFonts w:ascii="Open Sans" w:hAnsi="Open Sans" w:cs="Open Sans"/>
          <w:b/>
          <w:sz w:val="22"/>
          <w:szCs w:val="22"/>
          <w:lang w:val="x-none" w:eastAsia="x-none"/>
        </w:rPr>
      </w:pPr>
      <w:r w:rsidRPr="00282B09">
        <w:rPr>
          <w:rFonts w:ascii="Open Sans" w:hAnsi="Open Sans" w:cs="Open Sans"/>
          <w:sz w:val="22"/>
          <w:szCs w:val="22"/>
          <w:lang w:val="x-none" w:eastAsia="x-none"/>
        </w:rPr>
        <w:t xml:space="preserve">do 46 dnia od dnia podjęcia uchwały przez Zarząd NFOŚiGW (dla przedsięwzięć wymagających zatwierdzenia wniosku Zarządu NFOŚiGW przez Radę Nadzorczą NFOŚiGW). </w:t>
      </w:r>
    </w:p>
    <w:p w14:paraId="377A4648" w14:textId="50E3B55F" w:rsidR="000D0583" w:rsidRPr="00282B09" w:rsidRDefault="00C95FAD"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 4</w:t>
      </w:r>
    </w:p>
    <w:p w14:paraId="664F4FF0" w14:textId="0BAFCE1F" w:rsidR="003D4BBC" w:rsidRPr="00282B09" w:rsidRDefault="00C95FAD" w:rsidP="008E6678">
      <w:pPr>
        <w:tabs>
          <w:tab w:val="left" w:pos="0"/>
        </w:tabs>
        <w:spacing w:after="360" w:line="276" w:lineRule="auto"/>
        <w:jc w:val="left"/>
        <w:rPr>
          <w:rFonts w:ascii="Open Sans" w:hAnsi="Open Sans" w:cs="Open Sans"/>
          <w:b/>
          <w:sz w:val="22"/>
          <w:szCs w:val="22"/>
        </w:rPr>
      </w:pPr>
      <w:r w:rsidRPr="00282B09">
        <w:rPr>
          <w:rFonts w:ascii="Open Sans" w:hAnsi="Open Sans" w:cs="Open Sans"/>
          <w:sz w:val="22"/>
          <w:szCs w:val="22"/>
        </w:rPr>
        <w:t xml:space="preserve">W celu usprawnienia procesu rozpatrywania wniosków przewiduje się możliwość kontaktu NFOŚiGW z wnioskodawcą, w formie elektronicznej (za pośrednictwem poczty elektronicznej). W takim przypadku korespondencja do wnioskodawcy przekazywana będzie na adres e-mail, wskazany we wniosku o dofinansowanie. </w:t>
      </w:r>
    </w:p>
    <w:p w14:paraId="7A753662" w14:textId="37D44B08" w:rsidR="002C011C" w:rsidRPr="00282B09" w:rsidRDefault="002C011C"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Rozdział IV</w:t>
      </w:r>
    </w:p>
    <w:p w14:paraId="7DB45944" w14:textId="489D585D" w:rsidR="002C011C" w:rsidRPr="00282B09" w:rsidRDefault="002C011C"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Ocena wniosku o dofinansowanie</w:t>
      </w:r>
    </w:p>
    <w:p w14:paraId="0AD175B9" w14:textId="77777777" w:rsidR="002C011C" w:rsidRPr="00282B09" w:rsidRDefault="002C011C"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5</w:t>
      </w:r>
    </w:p>
    <w:p w14:paraId="209E02F7" w14:textId="72E33B1C" w:rsidR="002C011C" w:rsidRPr="00282B09" w:rsidRDefault="002C011C" w:rsidP="008E6678">
      <w:pPr>
        <w:spacing w:after="120" w:line="276" w:lineRule="auto"/>
        <w:jc w:val="left"/>
        <w:rPr>
          <w:rFonts w:ascii="Open Sans" w:hAnsi="Open Sans" w:cs="Open Sans"/>
          <w:sz w:val="22"/>
          <w:szCs w:val="22"/>
        </w:rPr>
      </w:pPr>
      <w:r w:rsidRPr="00282B09">
        <w:rPr>
          <w:rFonts w:ascii="Open Sans" w:hAnsi="Open Sans" w:cs="Open Sans"/>
          <w:sz w:val="22"/>
          <w:szCs w:val="22"/>
        </w:rPr>
        <w:t xml:space="preserve">Do oceny wniosków złożonych w </w:t>
      </w:r>
      <w:r w:rsidR="003B214D" w:rsidRPr="00282B09">
        <w:rPr>
          <w:rFonts w:ascii="Open Sans" w:hAnsi="Open Sans" w:cs="Open Sans"/>
          <w:sz w:val="22"/>
          <w:szCs w:val="22"/>
        </w:rPr>
        <w:t>naborze</w:t>
      </w:r>
      <w:r w:rsidRPr="00282B09">
        <w:rPr>
          <w:rFonts w:ascii="Open Sans" w:hAnsi="Open Sans" w:cs="Open Sans"/>
          <w:sz w:val="22"/>
          <w:szCs w:val="22"/>
        </w:rPr>
        <w:t xml:space="preserve">, w ramach programu priorytetowego </w:t>
      </w:r>
      <w:r w:rsidRPr="00282B09">
        <w:rPr>
          <w:rFonts w:ascii="Open Sans" w:hAnsi="Open Sans" w:cs="Open Sans"/>
          <w:b/>
          <w:sz w:val="22"/>
          <w:szCs w:val="22"/>
        </w:rPr>
        <w:t>„Współfinansowanie projektów realizowanych w ramach Programu Fundusze Europejskie na infrastrukturę, Klimat, Środowisko 2021-2027 (</w:t>
      </w:r>
      <w:proofErr w:type="spellStart"/>
      <w:r w:rsidRPr="00282B09">
        <w:rPr>
          <w:rFonts w:ascii="Open Sans" w:hAnsi="Open Sans" w:cs="Open Sans"/>
          <w:b/>
          <w:sz w:val="22"/>
          <w:szCs w:val="22"/>
        </w:rPr>
        <w:t>FEnIKS</w:t>
      </w:r>
      <w:proofErr w:type="spellEnd"/>
      <w:r w:rsidRPr="00282B09">
        <w:rPr>
          <w:rFonts w:ascii="Open Sans" w:hAnsi="Open Sans" w:cs="Open Sans"/>
          <w:b/>
          <w:sz w:val="22"/>
          <w:szCs w:val="22"/>
        </w:rPr>
        <w:t>), Część 3) Poprawa efektywności energetycznej w budynkach mieszkalnych (wraz z instalacją OZE) – budynki wielorodzinne”</w:t>
      </w:r>
      <w:r w:rsidRPr="00282B09">
        <w:rPr>
          <w:rFonts w:ascii="Open Sans" w:hAnsi="Open Sans" w:cs="Open Sans"/>
          <w:sz w:val="22"/>
          <w:szCs w:val="22"/>
        </w:rPr>
        <w:t xml:space="preserve"> stosuje się następujące kategorie kryteriów wyboru przedsięwzięć:</w:t>
      </w:r>
    </w:p>
    <w:p w14:paraId="1A53AA32" w14:textId="537F108D" w:rsidR="00B2113E" w:rsidRPr="00282B09" w:rsidRDefault="00DE451B" w:rsidP="008E6678">
      <w:pPr>
        <w:widowControl/>
        <w:numPr>
          <w:ilvl w:val="0"/>
          <w:numId w:val="16"/>
        </w:numPr>
        <w:adjustRightInd/>
        <w:spacing w:after="120" w:line="276" w:lineRule="auto"/>
        <w:ind w:left="426"/>
        <w:jc w:val="left"/>
        <w:textAlignment w:val="auto"/>
        <w:rPr>
          <w:rFonts w:ascii="Open Sans" w:hAnsi="Open Sans" w:cs="Open Sans"/>
          <w:b/>
          <w:color w:val="000000"/>
          <w:sz w:val="22"/>
          <w:szCs w:val="22"/>
          <w:lang w:eastAsia="x-none"/>
        </w:rPr>
      </w:pPr>
      <w:r w:rsidRPr="00282B09">
        <w:rPr>
          <w:rFonts w:ascii="Open Sans" w:hAnsi="Open Sans" w:cs="Open Sans"/>
          <w:bCs/>
          <w:sz w:val="22"/>
          <w:szCs w:val="22"/>
          <w:lang w:val="x-none" w:eastAsia="x-none"/>
        </w:rPr>
        <w:t>Etap 1 oceny</w:t>
      </w:r>
      <w:r w:rsidR="003E5201" w:rsidRPr="00282B09">
        <w:rPr>
          <w:rFonts w:ascii="Open Sans" w:hAnsi="Open Sans" w:cs="Open Sans"/>
          <w:bCs/>
          <w:sz w:val="22"/>
          <w:szCs w:val="22"/>
          <w:lang w:val="x-none" w:eastAsia="x-none"/>
        </w:rPr>
        <w:t xml:space="preserve"> wniosku wg kryteriów horyzontalnych obligatoryjnych </w:t>
      </w:r>
      <w:r w:rsidR="002A1678" w:rsidRPr="00282B09">
        <w:rPr>
          <w:rFonts w:ascii="Open Sans" w:hAnsi="Open Sans" w:cs="Open Sans"/>
          <w:color w:val="000000"/>
          <w:sz w:val="22"/>
          <w:szCs w:val="22"/>
          <w:lang w:eastAsia="x-none"/>
        </w:rPr>
        <w:t xml:space="preserve">zgodnie </w:t>
      </w:r>
      <w:r w:rsidR="00282B09">
        <w:rPr>
          <w:rFonts w:ascii="Open Sans" w:hAnsi="Open Sans" w:cs="Open Sans"/>
          <w:color w:val="000000"/>
          <w:sz w:val="22"/>
          <w:szCs w:val="22"/>
          <w:lang w:eastAsia="x-none"/>
        </w:rPr>
        <w:br/>
      </w:r>
      <w:r w:rsidR="002A1678" w:rsidRPr="00282B09">
        <w:rPr>
          <w:rFonts w:ascii="Open Sans" w:hAnsi="Open Sans" w:cs="Open Sans"/>
          <w:color w:val="000000"/>
          <w:sz w:val="22"/>
          <w:szCs w:val="22"/>
          <w:lang w:eastAsia="x-none"/>
        </w:rPr>
        <w:t>z załącznikiem</w:t>
      </w:r>
      <w:r w:rsidRPr="00282B09">
        <w:rPr>
          <w:rFonts w:ascii="Open Sans" w:hAnsi="Open Sans" w:cs="Open Sans"/>
          <w:color w:val="000000"/>
          <w:sz w:val="22"/>
          <w:szCs w:val="22"/>
          <w:lang w:eastAsia="x-none"/>
        </w:rPr>
        <w:t>:</w:t>
      </w:r>
      <w:r w:rsidRPr="00282B09">
        <w:rPr>
          <w:rFonts w:ascii="Open Sans" w:hAnsi="Open Sans" w:cs="Open Sans"/>
          <w:b/>
          <w:color w:val="000000"/>
          <w:sz w:val="22"/>
          <w:szCs w:val="22"/>
          <w:lang w:eastAsia="x-none"/>
        </w:rPr>
        <w:t xml:space="preserve"> </w:t>
      </w:r>
      <w:r w:rsidR="002A1678" w:rsidRPr="00282B09">
        <w:rPr>
          <w:rFonts w:ascii="Open Sans" w:hAnsi="Open Sans" w:cs="Open Sans"/>
          <w:b/>
          <w:color w:val="000000"/>
          <w:sz w:val="22"/>
          <w:szCs w:val="22"/>
          <w:lang w:eastAsia="x-none"/>
        </w:rPr>
        <w:t xml:space="preserve">Lista sprawdzająca Etap 1 oceny (zał. nr </w:t>
      </w:r>
      <w:r w:rsidR="00112BBC" w:rsidRPr="00282B09">
        <w:rPr>
          <w:rFonts w:ascii="Open Sans" w:hAnsi="Open Sans" w:cs="Open Sans"/>
          <w:b/>
          <w:color w:val="000000"/>
          <w:sz w:val="22"/>
          <w:szCs w:val="22"/>
          <w:lang w:eastAsia="x-none"/>
        </w:rPr>
        <w:t>3</w:t>
      </w:r>
      <w:r w:rsidR="002A1678" w:rsidRPr="00282B09">
        <w:rPr>
          <w:rFonts w:ascii="Open Sans" w:hAnsi="Open Sans" w:cs="Open Sans"/>
          <w:b/>
          <w:color w:val="000000"/>
          <w:sz w:val="22"/>
          <w:szCs w:val="22"/>
          <w:lang w:eastAsia="x-none"/>
        </w:rPr>
        <w:t xml:space="preserve"> do Regulaminu)</w:t>
      </w:r>
      <w:r w:rsidR="002C011C" w:rsidRPr="00282B09">
        <w:rPr>
          <w:rFonts w:ascii="Open Sans" w:hAnsi="Open Sans" w:cs="Open Sans"/>
          <w:bCs/>
          <w:sz w:val="22"/>
          <w:szCs w:val="22"/>
          <w:lang w:val="x-none" w:eastAsia="x-none"/>
        </w:rPr>
        <w:t xml:space="preserve">; </w:t>
      </w:r>
    </w:p>
    <w:p w14:paraId="2B186AD8" w14:textId="4CAADBC5" w:rsidR="00B2113E" w:rsidRPr="00282B09" w:rsidRDefault="0060485E" w:rsidP="008E6678">
      <w:pPr>
        <w:widowControl/>
        <w:numPr>
          <w:ilvl w:val="0"/>
          <w:numId w:val="16"/>
        </w:numPr>
        <w:adjustRightInd/>
        <w:spacing w:after="120" w:line="276" w:lineRule="auto"/>
        <w:ind w:left="426"/>
        <w:jc w:val="left"/>
        <w:textAlignment w:val="auto"/>
        <w:rPr>
          <w:rFonts w:ascii="Open Sans" w:hAnsi="Open Sans" w:cs="Open Sans"/>
          <w:b/>
          <w:color w:val="000000"/>
          <w:sz w:val="22"/>
          <w:szCs w:val="22"/>
          <w:lang w:eastAsia="x-none"/>
        </w:rPr>
      </w:pPr>
      <w:r w:rsidRPr="00282B09">
        <w:rPr>
          <w:rFonts w:ascii="Open Sans" w:hAnsi="Open Sans" w:cs="Open Sans"/>
          <w:sz w:val="22"/>
          <w:szCs w:val="22"/>
          <w:lang w:eastAsia="x-none"/>
        </w:rPr>
        <w:t xml:space="preserve">Etap 2 oceny wg </w:t>
      </w:r>
      <w:r w:rsidR="00EF392A" w:rsidRPr="00282B09">
        <w:rPr>
          <w:rFonts w:ascii="Open Sans" w:hAnsi="Open Sans" w:cs="Open Sans"/>
          <w:sz w:val="22"/>
          <w:szCs w:val="22"/>
          <w:lang w:eastAsia="x-none"/>
        </w:rPr>
        <w:t>kryteriów obligatoryjnych (horyzontalnych i specyficznych)</w:t>
      </w:r>
      <w:r w:rsidR="00DE2ED1" w:rsidRPr="00282B09">
        <w:rPr>
          <w:rFonts w:ascii="Open Sans" w:hAnsi="Open Sans" w:cs="Open Sans"/>
          <w:sz w:val="22"/>
          <w:szCs w:val="22"/>
          <w:lang w:eastAsia="x-none"/>
        </w:rPr>
        <w:t xml:space="preserve"> </w:t>
      </w:r>
      <w:r w:rsidR="00282B09">
        <w:rPr>
          <w:rFonts w:ascii="Open Sans" w:hAnsi="Open Sans" w:cs="Open Sans"/>
          <w:sz w:val="22"/>
          <w:szCs w:val="22"/>
          <w:lang w:eastAsia="x-none"/>
        </w:rPr>
        <w:br/>
      </w:r>
      <w:r w:rsidR="00DE2ED1" w:rsidRPr="00282B09">
        <w:rPr>
          <w:rFonts w:ascii="Open Sans" w:hAnsi="Open Sans" w:cs="Open Sans"/>
          <w:sz w:val="22"/>
          <w:szCs w:val="22"/>
          <w:lang w:eastAsia="x-none"/>
        </w:rPr>
        <w:t>oraz</w:t>
      </w:r>
      <w:r w:rsidR="00EF392A" w:rsidRPr="00282B09">
        <w:rPr>
          <w:rFonts w:ascii="Open Sans" w:hAnsi="Open Sans" w:cs="Open Sans"/>
          <w:sz w:val="22"/>
          <w:szCs w:val="22"/>
          <w:lang w:eastAsia="x-none"/>
        </w:rPr>
        <w:t xml:space="preserve"> rankingujących (horyzontalnych i specyficznych)</w:t>
      </w:r>
      <w:r w:rsidR="00C96D4F" w:rsidRPr="00282B09">
        <w:rPr>
          <w:rFonts w:ascii="Open Sans" w:hAnsi="Open Sans" w:cs="Open Sans"/>
          <w:sz w:val="22"/>
          <w:szCs w:val="22"/>
          <w:lang w:eastAsia="x-none"/>
        </w:rPr>
        <w:t xml:space="preserve"> </w:t>
      </w:r>
      <w:r w:rsidRPr="00282B09">
        <w:rPr>
          <w:rFonts w:ascii="Open Sans" w:hAnsi="Open Sans" w:cs="Open Sans"/>
          <w:sz w:val="22"/>
          <w:szCs w:val="22"/>
          <w:lang w:eastAsia="x-none"/>
        </w:rPr>
        <w:t>zgodnie z</w:t>
      </w:r>
      <w:r w:rsidR="00130EF4" w:rsidRPr="00282B09">
        <w:rPr>
          <w:rFonts w:ascii="Open Sans" w:hAnsi="Open Sans" w:cs="Open Sans"/>
          <w:sz w:val="22"/>
          <w:szCs w:val="22"/>
          <w:lang w:eastAsia="x-none"/>
        </w:rPr>
        <w:t xml:space="preserve"> poniższymi zapisami:</w:t>
      </w:r>
      <w:r w:rsidRPr="00282B09">
        <w:rPr>
          <w:rFonts w:ascii="Open Sans" w:hAnsi="Open Sans" w:cs="Open Sans"/>
          <w:sz w:val="22"/>
          <w:szCs w:val="22"/>
          <w:lang w:eastAsia="x-none"/>
        </w:rPr>
        <w:t xml:space="preserve"> </w:t>
      </w:r>
    </w:p>
    <w:p w14:paraId="2449CFD8" w14:textId="349A9603" w:rsidR="006823B6" w:rsidRPr="00282B09" w:rsidRDefault="004F202B" w:rsidP="008E6678">
      <w:pPr>
        <w:pStyle w:val="Akapitzlist"/>
        <w:widowControl/>
        <w:numPr>
          <w:ilvl w:val="0"/>
          <w:numId w:val="41"/>
        </w:numPr>
        <w:adjustRightInd/>
        <w:spacing w:after="120" w:line="276" w:lineRule="auto"/>
        <w:ind w:left="709" w:hanging="283"/>
        <w:jc w:val="left"/>
        <w:textAlignment w:val="auto"/>
        <w:rPr>
          <w:rFonts w:ascii="Open Sans" w:hAnsi="Open Sans" w:cs="Open Sans"/>
          <w:sz w:val="22"/>
          <w:szCs w:val="22"/>
        </w:rPr>
      </w:pPr>
      <w:r w:rsidRPr="00282B09">
        <w:rPr>
          <w:rFonts w:ascii="Open Sans" w:hAnsi="Open Sans" w:cs="Open Sans"/>
          <w:sz w:val="22"/>
          <w:szCs w:val="22"/>
        </w:rPr>
        <w:t xml:space="preserve">kryteria </w:t>
      </w:r>
      <w:r w:rsidR="00FF073F" w:rsidRPr="00282B09">
        <w:rPr>
          <w:rFonts w:ascii="Open Sans" w:hAnsi="Open Sans" w:cs="Open Sans"/>
          <w:sz w:val="22"/>
          <w:szCs w:val="22"/>
          <w:lang w:val="pl-PL"/>
        </w:rPr>
        <w:t>obligatoryjne</w:t>
      </w:r>
      <w:r w:rsidRPr="00282B09">
        <w:rPr>
          <w:rFonts w:ascii="Open Sans" w:hAnsi="Open Sans" w:cs="Open Sans"/>
          <w:sz w:val="22"/>
          <w:szCs w:val="22"/>
        </w:rPr>
        <w:t xml:space="preserve"> (</w:t>
      </w:r>
      <w:r w:rsidRPr="00282B09">
        <w:rPr>
          <w:rFonts w:ascii="Open Sans" w:hAnsi="Open Sans" w:cs="Open Sans"/>
          <w:b/>
          <w:sz w:val="22"/>
          <w:szCs w:val="22"/>
        </w:rPr>
        <w:t>kryteria horyzontalne</w:t>
      </w:r>
      <w:r w:rsidRPr="00282B09">
        <w:rPr>
          <w:rFonts w:ascii="Open Sans" w:hAnsi="Open Sans" w:cs="Open Sans"/>
          <w:sz w:val="22"/>
          <w:szCs w:val="22"/>
        </w:rPr>
        <w:t xml:space="preserve"> obligatoryjne dla Programu Fundusze Europejskie na Infrastrukturę, Klimat, Środowisko na lata 2021 – 2027 oraz </w:t>
      </w:r>
      <w:r w:rsidRPr="00282B09">
        <w:rPr>
          <w:rFonts w:ascii="Open Sans" w:hAnsi="Open Sans" w:cs="Open Sans"/>
          <w:b/>
          <w:sz w:val="22"/>
          <w:szCs w:val="22"/>
        </w:rPr>
        <w:t>kryteria specyficzne</w:t>
      </w:r>
      <w:r w:rsidRPr="00282B09">
        <w:rPr>
          <w:rFonts w:ascii="Open Sans" w:hAnsi="Open Sans" w:cs="Open Sans"/>
          <w:sz w:val="22"/>
          <w:szCs w:val="22"/>
        </w:rPr>
        <w:t xml:space="preserve"> obligatoryjne dla Działania FENX.01.01 Efektywność energetyczna w ramach Programu Fundusze Europejskie na Infrastrukturę, Klimat, Środowisko na lata 2021 – 2027)</w:t>
      </w:r>
      <w:r w:rsidR="00130EF4" w:rsidRPr="00282B09">
        <w:rPr>
          <w:rFonts w:ascii="Open Sans" w:hAnsi="Open Sans" w:cs="Open Sans"/>
          <w:sz w:val="22"/>
          <w:szCs w:val="22"/>
          <w:lang w:val="pl-PL"/>
        </w:rPr>
        <w:t xml:space="preserve"> zgodnie z załącznikami:</w:t>
      </w:r>
      <w:r w:rsidR="006823B6" w:rsidRPr="00282B09">
        <w:rPr>
          <w:rFonts w:ascii="Open Sans" w:hAnsi="Open Sans" w:cs="Open Sans"/>
          <w:b/>
          <w:color w:val="000000"/>
          <w:sz w:val="22"/>
          <w:szCs w:val="22"/>
        </w:rPr>
        <w:t xml:space="preserve"> Lista sprawdzająca Etap 2 oceny (zał</w:t>
      </w:r>
      <w:r w:rsidR="00DC3ADD" w:rsidRPr="00282B09">
        <w:rPr>
          <w:rFonts w:ascii="Open Sans" w:hAnsi="Open Sans" w:cs="Open Sans"/>
          <w:b/>
          <w:color w:val="000000"/>
          <w:sz w:val="22"/>
          <w:szCs w:val="22"/>
          <w:lang w:val="pl-PL"/>
        </w:rPr>
        <w:t>.</w:t>
      </w:r>
      <w:r w:rsidR="006823B6" w:rsidRPr="00282B09">
        <w:rPr>
          <w:rFonts w:ascii="Open Sans" w:hAnsi="Open Sans" w:cs="Open Sans"/>
          <w:b/>
          <w:color w:val="000000"/>
          <w:sz w:val="22"/>
          <w:szCs w:val="22"/>
        </w:rPr>
        <w:t xml:space="preserve"> nr </w:t>
      </w:r>
      <w:r w:rsidR="0071048A" w:rsidRPr="00282B09">
        <w:rPr>
          <w:rFonts w:ascii="Open Sans" w:hAnsi="Open Sans" w:cs="Open Sans"/>
          <w:b/>
          <w:color w:val="000000"/>
          <w:sz w:val="22"/>
          <w:szCs w:val="22"/>
        </w:rPr>
        <w:t xml:space="preserve">4.1 a), </w:t>
      </w:r>
      <w:r w:rsidR="0071048A" w:rsidRPr="00282B09">
        <w:rPr>
          <w:rFonts w:ascii="Open Sans" w:hAnsi="Open Sans" w:cs="Open Sans"/>
          <w:b/>
          <w:color w:val="000000"/>
          <w:sz w:val="22"/>
          <w:szCs w:val="22"/>
          <w:lang w:val="pl-PL"/>
        </w:rPr>
        <w:t xml:space="preserve">4.1 </w:t>
      </w:r>
      <w:r w:rsidR="0071048A" w:rsidRPr="00282B09">
        <w:rPr>
          <w:rFonts w:ascii="Open Sans" w:hAnsi="Open Sans" w:cs="Open Sans"/>
          <w:b/>
          <w:color w:val="000000"/>
          <w:sz w:val="22"/>
          <w:szCs w:val="22"/>
        </w:rPr>
        <w:t xml:space="preserve">b), </w:t>
      </w:r>
      <w:r w:rsidR="0071048A" w:rsidRPr="00282B09">
        <w:rPr>
          <w:rFonts w:ascii="Open Sans" w:hAnsi="Open Sans" w:cs="Open Sans"/>
          <w:b/>
          <w:color w:val="000000"/>
          <w:sz w:val="22"/>
          <w:szCs w:val="22"/>
          <w:lang w:val="pl-PL"/>
        </w:rPr>
        <w:t xml:space="preserve">4.1 </w:t>
      </w:r>
      <w:r w:rsidR="0071048A" w:rsidRPr="00282B09">
        <w:rPr>
          <w:rFonts w:ascii="Open Sans" w:hAnsi="Open Sans" w:cs="Open Sans"/>
          <w:b/>
          <w:color w:val="000000"/>
          <w:sz w:val="22"/>
          <w:szCs w:val="22"/>
        </w:rPr>
        <w:t xml:space="preserve">c) </w:t>
      </w:r>
      <w:r w:rsidR="006823B6" w:rsidRPr="00282B09">
        <w:rPr>
          <w:rFonts w:ascii="Open Sans" w:hAnsi="Open Sans" w:cs="Open Sans"/>
          <w:b/>
          <w:color w:val="000000"/>
          <w:sz w:val="22"/>
          <w:szCs w:val="22"/>
        </w:rPr>
        <w:t>do Regulaminu)</w:t>
      </w:r>
      <w:r w:rsidR="006823B6" w:rsidRPr="00282B09">
        <w:rPr>
          <w:rFonts w:ascii="Open Sans" w:hAnsi="Open Sans" w:cs="Open Sans"/>
          <w:sz w:val="22"/>
          <w:szCs w:val="22"/>
        </w:rPr>
        <w:t>;</w:t>
      </w:r>
    </w:p>
    <w:p w14:paraId="3FC1E0F8" w14:textId="7D408C2E" w:rsidR="002C011C" w:rsidRPr="004B486E" w:rsidRDefault="00B2113E" w:rsidP="008E6678">
      <w:pPr>
        <w:pStyle w:val="Akapitzlist"/>
        <w:widowControl/>
        <w:numPr>
          <w:ilvl w:val="0"/>
          <w:numId w:val="41"/>
        </w:numPr>
        <w:adjustRightInd/>
        <w:spacing w:after="360" w:line="276" w:lineRule="auto"/>
        <w:ind w:left="709" w:hanging="284"/>
        <w:jc w:val="left"/>
        <w:textAlignment w:val="auto"/>
        <w:rPr>
          <w:rFonts w:ascii="Open Sans" w:hAnsi="Open Sans" w:cs="Open Sans"/>
          <w:sz w:val="22"/>
          <w:szCs w:val="22"/>
        </w:rPr>
      </w:pPr>
      <w:r w:rsidRPr="00282B09">
        <w:rPr>
          <w:rFonts w:ascii="Open Sans" w:hAnsi="Open Sans" w:cs="Open Sans"/>
          <w:sz w:val="22"/>
          <w:szCs w:val="22"/>
        </w:rPr>
        <w:t xml:space="preserve">kryteria </w:t>
      </w:r>
      <w:r w:rsidR="006823B6" w:rsidRPr="00282B09">
        <w:rPr>
          <w:rFonts w:ascii="Open Sans" w:hAnsi="Open Sans" w:cs="Open Sans"/>
          <w:sz w:val="22"/>
          <w:szCs w:val="22"/>
          <w:lang w:val="pl-PL"/>
        </w:rPr>
        <w:t>rankingujące</w:t>
      </w:r>
      <w:r w:rsidRPr="00282B09">
        <w:rPr>
          <w:rFonts w:ascii="Open Sans" w:hAnsi="Open Sans" w:cs="Open Sans"/>
          <w:sz w:val="22"/>
          <w:szCs w:val="22"/>
        </w:rPr>
        <w:t xml:space="preserve"> (</w:t>
      </w:r>
      <w:r w:rsidRPr="00282B09">
        <w:rPr>
          <w:rFonts w:ascii="Open Sans" w:hAnsi="Open Sans" w:cs="Open Sans"/>
          <w:b/>
          <w:sz w:val="22"/>
          <w:szCs w:val="22"/>
        </w:rPr>
        <w:t>kryteria horyzontalne</w:t>
      </w:r>
      <w:r w:rsidRPr="00282B09">
        <w:rPr>
          <w:rFonts w:ascii="Open Sans" w:hAnsi="Open Sans" w:cs="Open Sans"/>
          <w:sz w:val="22"/>
          <w:szCs w:val="22"/>
        </w:rPr>
        <w:t xml:space="preserve"> rankingujące dla Programu Fundusze Europejskie na Infrastrukturę, Klimat, Środowisko na lata 2021 – 2027 oraz </w:t>
      </w:r>
      <w:r w:rsidRPr="00282B09">
        <w:rPr>
          <w:rFonts w:ascii="Open Sans" w:hAnsi="Open Sans" w:cs="Open Sans"/>
          <w:b/>
          <w:sz w:val="22"/>
          <w:szCs w:val="22"/>
        </w:rPr>
        <w:t>kryteria specyficzne</w:t>
      </w:r>
      <w:r w:rsidRPr="00282B09">
        <w:rPr>
          <w:rFonts w:ascii="Open Sans" w:hAnsi="Open Sans" w:cs="Open Sans"/>
          <w:sz w:val="22"/>
          <w:szCs w:val="22"/>
        </w:rPr>
        <w:t xml:space="preserve"> rankingujące oceniane punktowo dla Działania FENX.01.01 Efektywność energetyczna w ramach Programu Fundusze Europejskie na Infrastrukturę, Klimat, Środowisko na lata 2021 – 2027), przy czym minimalna liczba punktów wymaganych do rekomend</w:t>
      </w:r>
      <w:r w:rsidR="00F263B9" w:rsidRPr="00282B09">
        <w:rPr>
          <w:rFonts w:ascii="Open Sans" w:hAnsi="Open Sans" w:cs="Open Sans"/>
          <w:sz w:val="22"/>
          <w:szCs w:val="22"/>
        </w:rPr>
        <w:t>owania przedsięwzięcia wynosi 22</w:t>
      </w:r>
      <w:r w:rsidRPr="00282B09">
        <w:rPr>
          <w:rFonts w:ascii="Open Sans" w:hAnsi="Open Sans" w:cs="Open Sans"/>
          <w:sz w:val="22"/>
          <w:szCs w:val="22"/>
        </w:rPr>
        <w:t xml:space="preserve"> punkty</w:t>
      </w:r>
      <w:r w:rsidR="00130EF4" w:rsidRPr="00282B09">
        <w:rPr>
          <w:rFonts w:ascii="Open Sans" w:hAnsi="Open Sans" w:cs="Open Sans"/>
          <w:sz w:val="22"/>
          <w:szCs w:val="22"/>
          <w:lang w:val="pl-PL"/>
        </w:rPr>
        <w:t xml:space="preserve"> zgodnie z załącznikami:</w:t>
      </w:r>
      <w:r w:rsidR="00F263B9" w:rsidRPr="00282B09">
        <w:rPr>
          <w:rFonts w:ascii="Open Sans" w:hAnsi="Open Sans" w:cs="Open Sans"/>
          <w:sz w:val="22"/>
          <w:szCs w:val="22"/>
        </w:rPr>
        <w:t xml:space="preserve"> </w:t>
      </w:r>
      <w:r w:rsidR="00F263B9" w:rsidRPr="00282B09">
        <w:rPr>
          <w:rFonts w:ascii="Open Sans" w:hAnsi="Open Sans" w:cs="Open Sans"/>
          <w:b/>
          <w:color w:val="000000"/>
          <w:sz w:val="22"/>
          <w:szCs w:val="22"/>
        </w:rPr>
        <w:t xml:space="preserve">Lista sprawdzająca Etap 2 oceny (zał. nr </w:t>
      </w:r>
      <w:r w:rsidR="00F007C6" w:rsidRPr="00282B09">
        <w:rPr>
          <w:rFonts w:ascii="Open Sans" w:hAnsi="Open Sans" w:cs="Open Sans"/>
          <w:b/>
          <w:color w:val="000000"/>
          <w:sz w:val="22"/>
          <w:szCs w:val="22"/>
          <w:lang w:val="pl-PL"/>
        </w:rPr>
        <w:t>4.2</w:t>
      </w:r>
      <w:r w:rsidR="004F202B" w:rsidRPr="00282B09">
        <w:rPr>
          <w:rFonts w:ascii="Open Sans" w:hAnsi="Open Sans" w:cs="Open Sans"/>
          <w:b/>
          <w:color w:val="000000"/>
          <w:sz w:val="22"/>
          <w:szCs w:val="22"/>
        </w:rPr>
        <w:t xml:space="preserve"> </w:t>
      </w:r>
      <w:r w:rsidR="00F263B9" w:rsidRPr="00282B09">
        <w:rPr>
          <w:rFonts w:ascii="Open Sans" w:hAnsi="Open Sans" w:cs="Open Sans"/>
          <w:b/>
          <w:color w:val="000000"/>
          <w:sz w:val="22"/>
          <w:szCs w:val="22"/>
        </w:rPr>
        <w:t>do Regulaminu)</w:t>
      </w:r>
      <w:r w:rsidRPr="00282B09">
        <w:rPr>
          <w:rFonts w:ascii="Open Sans" w:hAnsi="Open Sans" w:cs="Open Sans"/>
          <w:sz w:val="22"/>
          <w:szCs w:val="22"/>
        </w:rPr>
        <w:t>;</w:t>
      </w:r>
    </w:p>
    <w:p w14:paraId="1524F446" w14:textId="77777777" w:rsidR="003B214D" w:rsidRPr="00282B09" w:rsidRDefault="003B214D"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Rozdział V</w:t>
      </w:r>
    </w:p>
    <w:p w14:paraId="45BBEFA8" w14:textId="3CF815A7" w:rsidR="003B214D" w:rsidRPr="00282B09" w:rsidRDefault="003B214D" w:rsidP="00DF727C">
      <w:pPr>
        <w:spacing w:after="120" w:line="276" w:lineRule="auto"/>
        <w:jc w:val="center"/>
        <w:rPr>
          <w:rFonts w:ascii="Open Sans" w:hAnsi="Open Sans" w:cs="Open Sans"/>
          <w:b/>
          <w:bCs/>
          <w:sz w:val="22"/>
          <w:szCs w:val="22"/>
        </w:rPr>
      </w:pPr>
      <w:r w:rsidRPr="00282B09">
        <w:rPr>
          <w:rFonts w:ascii="Open Sans" w:hAnsi="Open Sans" w:cs="Open Sans"/>
          <w:b/>
          <w:bCs/>
          <w:sz w:val="22"/>
          <w:szCs w:val="22"/>
        </w:rPr>
        <w:t xml:space="preserve">Ocena według </w:t>
      </w:r>
      <w:r w:rsidR="00E76A19" w:rsidRPr="00282B09">
        <w:rPr>
          <w:rFonts w:ascii="Open Sans" w:hAnsi="Open Sans" w:cs="Open Sans"/>
          <w:b/>
          <w:bCs/>
          <w:sz w:val="22"/>
          <w:szCs w:val="22"/>
        </w:rPr>
        <w:t xml:space="preserve">kryteriów </w:t>
      </w:r>
      <w:r w:rsidR="00EF392A" w:rsidRPr="00282B09">
        <w:rPr>
          <w:rFonts w:ascii="Open Sans" w:hAnsi="Open Sans" w:cs="Open Sans"/>
          <w:b/>
          <w:bCs/>
          <w:sz w:val="22"/>
          <w:szCs w:val="22"/>
        </w:rPr>
        <w:t>E</w:t>
      </w:r>
      <w:r w:rsidR="006469CB" w:rsidRPr="00282B09">
        <w:rPr>
          <w:rFonts w:ascii="Open Sans" w:hAnsi="Open Sans" w:cs="Open Sans"/>
          <w:b/>
          <w:bCs/>
          <w:sz w:val="22"/>
          <w:szCs w:val="22"/>
        </w:rPr>
        <w:t>tap</w:t>
      </w:r>
      <w:r w:rsidR="6080CA54" w:rsidRPr="00282B09">
        <w:rPr>
          <w:rFonts w:ascii="Open Sans" w:hAnsi="Open Sans" w:cs="Open Sans"/>
          <w:b/>
          <w:bCs/>
          <w:sz w:val="22"/>
          <w:szCs w:val="22"/>
        </w:rPr>
        <w:t>u</w:t>
      </w:r>
      <w:r w:rsidR="006469CB" w:rsidRPr="00282B09">
        <w:rPr>
          <w:rFonts w:ascii="Open Sans" w:hAnsi="Open Sans" w:cs="Open Sans"/>
          <w:b/>
          <w:bCs/>
          <w:sz w:val="22"/>
          <w:szCs w:val="22"/>
        </w:rPr>
        <w:t xml:space="preserve"> 1 oceny wniosku wg kryteriów horyzontalnych obligatoryjnych</w:t>
      </w:r>
    </w:p>
    <w:p w14:paraId="55E5CBC8" w14:textId="77777777" w:rsidR="003B214D" w:rsidRPr="00282B09" w:rsidRDefault="003B214D"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6</w:t>
      </w:r>
    </w:p>
    <w:p w14:paraId="6BC7A9FF" w14:textId="7DE01E1B" w:rsidR="003B214D" w:rsidRPr="00282B09" w:rsidRDefault="003B214D" w:rsidP="008E6678">
      <w:pPr>
        <w:numPr>
          <w:ilvl w:val="0"/>
          <w:numId w:val="15"/>
        </w:numPr>
        <w:spacing w:after="120" w:line="276" w:lineRule="auto"/>
        <w:jc w:val="left"/>
        <w:rPr>
          <w:rFonts w:ascii="Open Sans" w:hAnsi="Open Sans" w:cs="Open Sans"/>
          <w:sz w:val="22"/>
          <w:szCs w:val="22"/>
          <w:lang w:val="x-none" w:eastAsia="x-none"/>
        </w:rPr>
      </w:pPr>
      <w:r w:rsidRPr="00282B09">
        <w:rPr>
          <w:rFonts w:ascii="Open Sans" w:hAnsi="Open Sans" w:cs="Open Sans"/>
          <w:sz w:val="22"/>
          <w:szCs w:val="22"/>
          <w:lang w:val="x-none" w:eastAsia="x-none"/>
        </w:rPr>
        <w:t>Ocena wniosku według kryteriów</w:t>
      </w:r>
      <w:r w:rsidR="006469CB" w:rsidRPr="00282B09">
        <w:rPr>
          <w:rFonts w:ascii="Open Sans" w:hAnsi="Open Sans" w:cs="Open Sans"/>
          <w:sz w:val="22"/>
          <w:szCs w:val="22"/>
          <w:lang w:val="x-none" w:eastAsia="x-none"/>
        </w:rPr>
        <w:t xml:space="preserve"> </w:t>
      </w:r>
      <w:r w:rsidR="00DF234E" w:rsidRPr="00282B09">
        <w:rPr>
          <w:rFonts w:ascii="Open Sans" w:hAnsi="Open Sans" w:cs="Open Sans"/>
          <w:sz w:val="22"/>
          <w:szCs w:val="22"/>
          <w:lang w:eastAsia="x-none"/>
        </w:rPr>
        <w:t>E</w:t>
      </w:r>
      <w:proofErr w:type="spellStart"/>
      <w:r w:rsidR="006469CB" w:rsidRPr="00282B09">
        <w:rPr>
          <w:rFonts w:ascii="Open Sans" w:hAnsi="Open Sans" w:cs="Open Sans"/>
          <w:sz w:val="22"/>
          <w:szCs w:val="22"/>
          <w:lang w:val="x-none" w:eastAsia="x-none"/>
        </w:rPr>
        <w:t>tap</w:t>
      </w:r>
      <w:r w:rsidR="006469CB" w:rsidRPr="00282B09">
        <w:rPr>
          <w:rFonts w:ascii="Open Sans" w:hAnsi="Open Sans" w:cs="Open Sans"/>
          <w:sz w:val="22"/>
          <w:szCs w:val="22"/>
          <w:lang w:eastAsia="x-none"/>
        </w:rPr>
        <w:t>u</w:t>
      </w:r>
      <w:proofErr w:type="spellEnd"/>
      <w:r w:rsidR="006469CB" w:rsidRPr="00282B09">
        <w:rPr>
          <w:rFonts w:ascii="Open Sans" w:hAnsi="Open Sans" w:cs="Open Sans"/>
          <w:sz w:val="22"/>
          <w:szCs w:val="22"/>
          <w:lang w:val="x-none" w:eastAsia="x-none"/>
        </w:rPr>
        <w:t xml:space="preserve"> 1 oceny wniosku wg kryteriów horyzontalnych obligatoryjnych</w:t>
      </w:r>
      <w:r w:rsidRPr="00282B09">
        <w:rPr>
          <w:rFonts w:ascii="Open Sans" w:hAnsi="Open Sans" w:cs="Open Sans"/>
          <w:sz w:val="22"/>
          <w:szCs w:val="22"/>
          <w:lang w:val="x-none" w:eastAsia="x-none"/>
        </w:rPr>
        <w:t xml:space="preserve"> dokonywana jest zgodnie z kryteriami określonymi w § 5</w:t>
      </w:r>
      <w:r w:rsidRPr="00282B09">
        <w:rPr>
          <w:rFonts w:ascii="Open Sans" w:hAnsi="Open Sans" w:cs="Open Sans"/>
          <w:sz w:val="22"/>
          <w:szCs w:val="22"/>
          <w:lang w:eastAsia="x-none"/>
        </w:rPr>
        <w:t xml:space="preserve"> pkt 1) </w:t>
      </w:r>
      <w:r w:rsidRPr="00282B09">
        <w:rPr>
          <w:rFonts w:ascii="Open Sans" w:hAnsi="Open Sans" w:cs="Open Sans"/>
          <w:sz w:val="22"/>
          <w:szCs w:val="22"/>
          <w:lang w:val="x-none" w:eastAsia="x-none"/>
        </w:rPr>
        <w:t>niniejszego regulaminu.</w:t>
      </w:r>
    </w:p>
    <w:p w14:paraId="65D17C84" w14:textId="25DE5244" w:rsidR="003B214D" w:rsidRPr="00282B09" w:rsidRDefault="003B214D" w:rsidP="008E6678">
      <w:pPr>
        <w:numPr>
          <w:ilvl w:val="0"/>
          <w:numId w:val="15"/>
        </w:numPr>
        <w:spacing w:after="120" w:line="276" w:lineRule="auto"/>
        <w:jc w:val="left"/>
        <w:rPr>
          <w:rFonts w:ascii="Open Sans" w:hAnsi="Open Sans" w:cs="Open Sans"/>
          <w:sz w:val="22"/>
          <w:szCs w:val="22"/>
          <w:lang w:val="x-none" w:eastAsia="x-none"/>
        </w:rPr>
      </w:pPr>
      <w:r w:rsidRPr="00282B09">
        <w:rPr>
          <w:rFonts w:ascii="Open Sans" w:hAnsi="Open Sans" w:cs="Open Sans"/>
          <w:sz w:val="22"/>
          <w:szCs w:val="22"/>
          <w:lang w:val="x-none" w:eastAsia="x-none"/>
        </w:rPr>
        <w:t xml:space="preserve">Ocena wniosku na podstawie kryteriów </w:t>
      </w:r>
      <w:r w:rsidR="006469CB" w:rsidRPr="00282B09">
        <w:rPr>
          <w:rFonts w:ascii="Open Sans" w:hAnsi="Open Sans" w:cs="Open Sans"/>
          <w:sz w:val="22"/>
          <w:szCs w:val="22"/>
          <w:lang w:eastAsia="x-none"/>
        </w:rPr>
        <w:t xml:space="preserve">w </w:t>
      </w:r>
      <w:r w:rsidR="00DF234E" w:rsidRPr="00282B09">
        <w:rPr>
          <w:rFonts w:ascii="Open Sans" w:hAnsi="Open Sans" w:cs="Open Sans"/>
          <w:sz w:val="22"/>
          <w:szCs w:val="22"/>
          <w:lang w:eastAsia="x-none"/>
        </w:rPr>
        <w:t>E</w:t>
      </w:r>
      <w:r w:rsidR="006469CB" w:rsidRPr="00282B09">
        <w:rPr>
          <w:rFonts w:ascii="Open Sans" w:hAnsi="Open Sans" w:cs="Open Sans"/>
          <w:sz w:val="22"/>
          <w:szCs w:val="22"/>
          <w:lang w:eastAsia="x-none"/>
        </w:rPr>
        <w:t xml:space="preserve">tapie 1 </w:t>
      </w:r>
      <w:r w:rsidRPr="00282B09">
        <w:rPr>
          <w:rFonts w:ascii="Open Sans" w:hAnsi="Open Sans" w:cs="Open Sans"/>
          <w:sz w:val="22"/>
          <w:szCs w:val="22"/>
          <w:lang w:val="x-none" w:eastAsia="x-none"/>
        </w:rPr>
        <w:t>ma postać „0-</w:t>
      </w:r>
      <w:smartTag w:uri="urn:schemas-microsoft-com:office:smarttags" w:element="metricconverter">
        <w:smartTagPr>
          <w:attr w:name="ProductID" w:val="1”"/>
        </w:smartTagPr>
        <w:r w:rsidRPr="00282B09">
          <w:rPr>
            <w:rFonts w:ascii="Open Sans" w:hAnsi="Open Sans" w:cs="Open Sans"/>
            <w:sz w:val="22"/>
            <w:szCs w:val="22"/>
            <w:lang w:val="x-none" w:eastAsia="x-none"/>
          </w:rPr>
          <w:t>1”</w:t>
        </w:r>
      </w:smartTag>
      <w:r w:rsidRPr="00282B09">
        <w:rPr>
          <w:rFonts w:ascii="Open Sans" w:hAnsi="Open Sans" w:cs="Open Sans"/>
          <w:sz w:val="22"/>
          <w:szCs w:val="22"/>
          <w:lang w:val="x-none" w:eastAsia="x-none"/>
        </w:rPr>
        <w:t xml:space="preserve"> tzn. „nie spełnia –spełnia”. </w:t>
      </w:r>
    </w:p>
    <w:p w14:paraId="30A2CEE9" w14:textId="64942989" w:rsidR="003B214D" w:rsidRPr="00282B09" w:rsidRDefault="003B214D" w:rsidP="008E6678">
      <w:pPr>
        <w:numPr>
          <w:ilvl w:val="0"/>
          <w:numId w:val="15"/>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Na etapie oceny według kryteriów </w:t>
      </w:r>
      <w:r w:rsidR="006469CB" w:rsidRPr="00282B09">
        <w:rPr>
          <w:rFonts w:ascii="Open Sans" w:hAnsi="Open Sans" w:cs="Open Sans"/>
          <w:sz w:val="22"/>
          <w:szCs w:val="22"/>
        </w:rPr>
        <w:t xml:space="preserve">w </w:t>
      </w:r>
      <w:r w:rsidR="00DF234E" w:rsidRPr="00282B09">
        <w:rPr>
          <w:rFonts w:ascii="Open Sans" w:hAnsi="Open Sans" w:cs="Open Sans"/>
          <w:sz w:val="22"/>
          <w:szCs w:val="22"/>
        </w:rPr>
        <w:t>E</w:t>
      </w:r>
      <w:r w:rsidR="006469CB" w:rsidRPr="00282B09">
        <w:rPr>
          <w:rFonts w:ascii="Open Sans" w:hAnsi="Open Sans" w:cs="Open Sans"/>
          <w:sz w:val="22"/>
          <w:szCs w:val="22"/>
        </w:rPr>
        <w:t xml:space="preserve">tapie 1 </w:t>
      </w:r>
      <w:r w:rsidRPr="00282B09">
        <w:rPr>
          <w:rFonts w:ascii="Open Sans" w:hAnsi="Open Sans" w:cs="Open Sans"/>
          <w:sz w:val="22"/>
          <w:szCs w:val="22"/>
        </w:rPr>
        <w:t>możliwe jest jednokrotne uzupełnienie złożonej dokumentacji w terminie do 5 dni roboczych od dnia otrzymania wezwania przez wnioskodawcę</w:t>
      </w:r>
      <w:r w:rsidRPr="00282B09">
        <w:rPr>
          <w:rFonts w:ascii="Open Sans" w:hAnsi="Open Sans" w:cs="Open Sans"/>
          <w:sz w:val="22"/>
          <w:szCs w:val="22"/>
          <w:vertAlign w:val="superscript"/>
        </w:rPr>
        <w:footnoteReference w:id="8"/>
      </w:r>
      <w:r w:rsidRPr="00282B09">
        <w:rPr>
          <w:rFonts w:ascii="Open Sans" w:hAnsi="Open Sans" w:cs="Open Sans"/>
          <w:sz w:val="22"/>
          <w:szCs w:val="22"/>
        </w:rPr>
        <w:t xml:space="preserve">. </w:t>
      </w:r>
    </w:p>
    <w:p w14:paraId="70E89D41" w14:textId="03576935" w:rsidR="003B214D" w:rsidRPr="00282B09" w:rsidRDefault="003B214D" w:rsidP="008E6678">
      <w:pPr>
        <w:numPr>
          <w:ilvl w:val="0"/>
          <w:numId w:val="15"/>
        </w:numPr>
        <w:spacing w:after="120" w:line="276" w:lineRule="auto"/>
        <w:jc w:val="left"/>
        <w:rPr>
          <w:rFonts w:ascii="Open Sans" w:hAnsi="Open Sans" w:cs="Open Sans"/>
          <w:sz w:val="22"/>
          <w:szCs w:val="22"/>
        </w:rPr>
      </w:pPr>
      <w:r w:rsidRPr="00282B09">
        <w:rPr>
          <w:rFonts w:ascii="Open Sans" w:hAnsi="Open Sans" w:cs="Open Sans"/>
          <w:sz w:val="22"/>
          <w:szCs w:val="22"/>
        </w:rPr>
        <w:t>Uzupełnienie składa się przy pomocy GWD, w sposób określony w § 2 ust. 4.</w:t>
      </w:r>
    </w:p>
    <w:p w14:paraId="26E5B3EF" w14:textId="77777777" w:rsidR="003B214D" w:rsidRPr="00282B09" w:rsidRDefault="003B214D" w:rsidP="008E6678">
      <w:pPr>
        <w:numPr>
          <w:ilvl w:val="0"/>
          <w:numId w:val="15"/>
        </w:numPr>
        <w:spacing w:after="120" w:line="276" w:lineRule="auto"/>
        <w:jc w:val="left"/>
        <w:rPr>
          <w:rFonts w:ascii="Open Sans" w:hAnsi="Open Sans" w:cs="Open Sans"/>
          <w:sz w:val="22"/>
          <w:szCs w:val="22"/>
        </w:rPr>
      </w:pPr>
      <w:r w:rsidRPr="00282B09">
        <w:rPr>
          <w:rFonts w:ascii="Open Sans" w:hAnsi="Open Sans" w:cs="Open Sans"/>
          <w:sz w:val="22"/>
          <w:szCs w:val="22"/>
        </w:rPr>
        <w:t>Wniosek podlega odrzuceniu, jeżeli wnioskodawca:</w:t>
      </w:r>
    </w:p>
    <w:p w14:paraId="5534B243" w14:textId="77777777" w:rsidR="003B214D" w:rsidRPr="00282B09" w:rsidRDefault="003B214D" w:rsidP="008E6678">
      <w:pPr>
        <w:numPr>
          <w:ilvl w:val="0"/>
          <w:numId w:val="23"/>
        </w:numPr>
        <w:spacing w:after="120" w:line="276" w:lineRule="auto"/>
        <w:jc w:val="left"/>
        <w:rPr>
          <w:rFonts w:ascii="Open Sans" w:hAnsi="Open Sans" w:cs="Open Sans"/>
          <w:sz w:val="22"/>
          <w:szCs w:val="22"/>
        </w:rPr>
      </w:pPr>
      <w:r w:rsidRPr="00282B09">
        <w:rPr>
          <w:rFonts w:ascii="Open Sans" w:hAnsi="Open Sans" w:cs="Open Sans"/>
          <w:sz w:val="22"/>
          <w:szCs w:val="22"/>
        </w:rPr>
        <w:t>nie złożył w wyznaczonym terminie wskazanych w wezwaniu dokumentów;</w:t>
      </w:r>
    </w:p>
    <w:p w14:paraId="61A79765" w14:textId="77777777" w:rsidR="003B214D" w:rsidRPr="00282B09" w:rsidRDefault="003B214D" w:rsidP="008E6678">
      <w:pPr>
        <w:numPr>
          <w:ilvl w:val="0"/>
          <w:numId w:val="23"/>
        </w:numPr>
        <w:spacing w:after="120" w:line="276" w:lineRule="auto"/>
        <w:jc w:val="left"/>
        <w:rPr>
          <w:rFonts w:ascii="Open Sans" w:hAnsi="Open Sans" w:cs="Open Sans"/>
          <w:sz w:val="22"/>
          <w:szCs w:val="22"/>
        </w:rPr>
      </w:pPr>
      <w:r w:rsidRPr="00282B09">
        <w:rPr>
          <w:rFonts w:ascii="Open Sans" w:hAnsi="Open Sans" w:cs="Open Sans"/>
          <w:sz w:val="22"/>
          <w:szCs w:val="22"/>
        </w:rPr>
        <w:t>nie złożył wymaganych wyjaśnień;</w:t>
      </w:r>
    </w:p>
    <w:p w14:paraId="7567DC79" w14:textId="77777777" w:rsidR="003B214D" w:rsidRPr="00282B09" w:rsidRDefault="003B214D" w:rsidP="008E6678">
      <w:pPr>
        <w:numPr>
          <w:ilvl w:val="0"/>
          <w:numId w:val="23"/>
        </w:numPr>
        <w:spacing w:after="120" w:line="276" w:lineRule="auto"/>
        <w:jc w:val="left"/>
        <w:rPr>
          <w:rFonts w:ascii="Open Sans" w:hAnsi="Open Sans" w:cs="Open Sans"/>
          <w:sz w:val="22"/>
          <w:szCs w:val="22"/>
        </w:rPr>
      </w:pPr>
      <w:r w:rsidRPr="00282B09">
        <w:rPr>
          <w:rFonts w:ascii="Open Sans" w:hAnsi="Open Sans" w:cs="Open Sans"/>
          <w:sz w:val="22"/>
          <w:szCs w:val="22"/>
        </w:rPr>
        <w:t>w odpowiedzi na wezwanie występuje z inną prośbą;</w:t>
      </w:r>
    </w:p>
    <w:p w14:paraId="2C82058B" w14:textId="77777777" w:rsidR="003B214D" w:rsidRPr="00282B09" w:rsidRDefault="003B214D" w:rsidP="008E6678">
      <w:pPr>
        <w:numPr>
          <w:ilvl w:val="0"/>
          <w:numId w:val="23"/>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złożył wyjaśnienia niepozwalające na stwierdzenie, że kryteria zostały spełnione. </w:t>
      </w:r>
    </w:p>
    <w:p w14:paraId="131B7B71" w14:textId="5FDB76F5" w:rsidR="003B214D" w:rsidRPr="00282B09" w:rsidRDefault="003B214D" w:rsidP="008E6678">
      <w:pPr>
        <w:numPr>
          <w:ilvl w:val="0"/>
          <w:numId w:val="15"/>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Niespełnienie któregokolwiek z kryteriów </w:t>
      </w:r>
      <w:r w:rsidR="006469CB" w:rsidRPr="00282B09">
        <w:rPr>
          <w:rFonts w:ascii="Open Sans" w:hAnsi="Open Sans" w:cs="Open Sans"/>
          <w:sz w:val="22"/>
          <w:szCs w:val="22"/>
        </w:rPr>
        <w:t xml:space="preserve">w </w:t>
      </w:r>
      <w:r w:rsidR="00DF234E" w:rsidRPr="00282B09">
        <w:rPr>
          <w:rFonts w:ascii="Open Sans" w:hAnsi="Open Sans" w:cs="Open Sans"/>
          <w:sz w:val="22"/>
          <w:szCs w:val="22"/>
        </w:rPr>
        <w:t>E</w:t>
      </w:r>
      <w:r w:rsidR="006469CB" w:rsidRPr="00282B09">
        <w:rPr>
          <w:rFonts w:ascii="Open Sans" w:hAnsi="Open Sans" w:cs="Open Sans"/>
          <w:sz w:val="22"/>
          <w:szCs w:val="22"/>
        </w:rPr>
        <w:t xml:space="preserve">tapie 1 </w:t>
      </w:r>
      <w:r w:rsidRPr="00282B09">
        <w:rPr>
          <w:rFonts w:ascii="Open Sans" w:hAnsi="Open Sans" w:cs="Open Sans"/>
          <w:sz w:val="22"/>
          <w:szCs w:val="22"/>
        </w:rPr>
        <w:t>skutkuje odrzuceniem wniosku.</w:t>
      </w:r>
    </w:p>
    <w:p w14:paraId="205B5EA4" w14:textId="0FB87114" w:rsidR="003B214D" w:rsidRPr="00282B09" w:rsidRDefault="003B214D" w:rsidP="008E6678">
      <w:pPr>
        <w:numPr>
          <w:ilvl w:val="0"/>
          <w:numId w:val="15"/>
        </w:numPr>
        <w:spacing w:after="120" w:line="276" w:lineRule="auto"/>
        <w:jc w:val="left"/>
        <w:rPr>
          <w:rFonts w:ascii="Open Sans" w:hAnsi="Open Sans" w:cs="Open Sans"/>
        </w:rPr>
      </w:pPr>
      <w:r w:rsidRPr="00282B09">
        <w:rPr>
          <w:rFonts w:ascii="Open Sans" w:hAnsi="Open Sans" w:cs="Open Sans"/>
          <w:sz w:val="22"/>
          <w:szCs w:val="22"/>
        </w:rPr>
        <w:t xml:space="preserve">W przypadku odrzucenia wniosku wnioskodawca może zwrócić się </w:t>
      </w:r>
      <w:r w:rsidR="00D21238" w:rsidRPr="00282B09">
        <w:rPr>
          <w:rFonts w:ascii="Open Sans" w:hAnsi="Open Sans" w:cs="Open Sans"/>
          <w:sz w:val="22"/>
          <w:szCs w:val="22"/>
        </w:rPr>
        <w:t xml:space="preserve">w formie </w:t>
      </w:r>
      <w:r w:rsidR="1B847DC8" w:rsidRPr="00282B09">
        <w:rPr>
          <w:rFonts w:ascii="Open Sans" w:hAnsi="Open Sans" w:cs="Open Sans"/>
          <w:sz w:val="22"/>
          <w:szCs w:val="22"/>
        </w:rPr>
        <w:t>elektroniczne</w:t>
      </w:r>
      <w:r w:rsidR="00D21238" w:rsidRPr="00282B09">
        <w:rPr>
          <w:rFonts w:ascii="Open Sans" w:hAnsi="Open Sans" w:cs="Open Sans"/>
          <w:sz w:val="22"/>
          <w:szCs w:val="22"/>
        </w:rPr>
        <w:t xml:space="preserve">j za pośrednictwem </w:t>
      </w:r>
      <w:proofErr w:type="spellStart"/>
      <w:r w:rsidR="00D21238" w:rsidRPr="00282B09">
        <w:rPr>
          <w:rFonts w:ascii="Open Sans" w:hAnsi="Open Sans" w:cs="Open Sans"/>
          <w:sz w:val="22"/>
          <w:szCs w:val="22"/>
        </w:rPr>
        <w:t>e</w:t>
      </w:r>
      <w:r w:rsidR="00306168" w:rsidRPr="00282B09">
        <w:rPr>
          <w:rFonts w:ascii="Open Sans" w:hAnsi="Open Sans" w:cs="Open Sans"/>
          <w:sz w:val="22"/>
          <w:szCs w:val="22"/>
        </w:rPr>
        <w:t>PUAP</w:t>
      </w:r>
      <w:proofErr w:type="spellEnd"/>
      <w:r w:rsidR="00D21238" w:rsidRPr="00282B09">
        <w:rPr>
          <w:rFonts w:ascii="Open Sans" w:hAnsi="Open Sans" w:cs="Open Sans"/>
          <w:sz w:val="22"/>
          <w:szCs w:val="22"/>
        </w:rPr>
        <w:t xml:space="preserve"> </w:t>
      </w:r>
      <w:r w:rsidRPr="00282B09">
        <w:rPr>
          <w:rFonts w:ascii="Open Sans" w:hAnsi="Open Sans" w:cs="Open Sans"/>
          <w:sz w:val="22"/>
          <w:szCs w:val="22"/>
        </w:rPr>
        <w:t>do NFOŚiGW o powtórną ocenę wniosku, w terminie nie dłuższym niż 5 dni roboczych od daty otrzymania pisma informującego o odrzuceniu wniosku</w:t>
      </w:r>
      <w:r w:rsidRPr="00282B09">
        <w:rPr>
          <w:rFonts w:ascii="Open Sans" w:hAnsi="Open Sans" w:cs="Open Sans"/>
          <w:sz w:val="22"/>
          <w:szCs w:val="22"/>
          <w:vertAlign w:val="superscript"/>
        </w:rPr>
        <w:footnoteReference w:id="9"/>
      </w:r>
      <w:r w:rsidRPr="00282B09">
        <w:rPr>
          <w:rFonts w:ascii="Open Sans" w:hAnsi="Open Sans" w:cs="Open Sans"/>
          <w:sz w:val="22"/>
          <w:szCs w:val="22"/>
        </w:rPr>
        <w:t>. W</w:t>
      </w:r>
      <w:r w:rsidR="583971FB" w:rsidRPr="00282B09">
        <w:rPr>
          <w:rFonts w:ascii="Open Sans" w:hAnsi="Open Sans" w:cs="Open Sans"/>
          <w:sz w:val="22"/>
          <w:szCs w:val="22"/>
        </w:rPr>
        <w:t>e wniosku</w:t>
      </w:r>
      <w:r w:rsidRPr="00282B09">
        <w:rPr>
          <w:rFonts w:ascii="Open Sans" w:hAnsi="Open Sans" w:cs="Open Sans"/>
          <w:sz w:val="22"/>
          <w:szCs w:val="22"/>
        </w:rPr>
        <w:t xml:space="preserve">  wnioskodawca wskazuje kryteria, z których oceną się nie zgadza uzasadniając swoje stanowisko. </w:t>
      </w:r>
    </w:p>
    <w:p w14:paraId="593BE2A1" w14:textId="47C77A82" w:rsidR="002C011C" w:rsidRPr="004B486E" w:rsidRDefault="003B214D" w:rsidP="008E6678">
      <w:pPr>
        <w:numPr>
          <w:ilvl w:val="0"/>
          <w:numId w:val="15"/>
        </w:numPr>
        <w:spacing w:after="360" w:line="276" w:lineRule="auto"/>
        <w:jc w:val="left"/>
        <w:rPr>
          <w:rFonts w:ascii="Open Sans" w:hAnsi="Open Sans" w:cs="Open Sans"/>
          <w:b/>
          <w:sz w:val="22"/>
          <w:szCs w:val="22"/>
        </w:rPr>
      </w:pPr>
      <w:r w:rsidRPr="00282B09">
        <w:rPr>
          <w:rFonts w:ascii="Open Sans" w:hAnsi="Open Sans" w:cs="Open Sans"/>
          <w:sz w:val="22"/>
          <w:szCs w:val="22"/>
        </w:rPr>
        <w:t>Rozpatrzenie przez NFOŚiGW prośby wnioskodawcy, o której mowa w ust. 7, powinno nastąpić w terminie do 15 dni roboczych od daty jej wpływu do kancelarii NFOŚiGW.</w:t>
      </w:r>
    </w:p>
    <w:p w14:paraId="444F5217" w14:textId="016F8660" w:rsidR="003B214D" w:rsidRPr="00282B09" w:rsidRDefault="003B214D"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 xml:space="preserve">Rozdział VI </w:t>
      </w:r>
    </w:p>
    <w:p w14:paraId="11A85853" w14:textId="5C747794" w:rsidR="006823B6" w:rsidRPr="00282B09" w:rsidRDefault="003B214D" w:rsidP="00DF727C">
      <w:pPr>
        <w:widowControl/>
        <w:adjustRightInd/>
        <w:spacing w:after="120" w:line="276" w:lineRule="auto"/>
        <w:jc w:val="center"/>
        <w:textAlignment w:val="auto"/>
        <w:rPr>
          <w:rFonts w:ascii="Open Sans" w:hAnsi="Open Sans" w:cs="Open Sans"/>
          <w:b/>
          <w:bCs/>
          <w:color w:val="000000"/>
          <w:sz w:val="22"/>
          <w:szCs w:val="22"/>
          <w:lang w:eastAsia="x-none"/>
        </w:rPr>
      </w:pPr>
      <w:r w:rsidRPr="00282B09">
        <w:rPr>
          <w:rFonts w:ascii="Open Sans" w:hAnsi="Open Sans" w:cs="Open Sans"/>
          <w:b/>
          <w:bCs/>
          <w:sz w:val="22"/>
          <w:szCs w:val="22"/>
        </w:rPr>
        <w:t>Ocena</w:t>
      </w:r>
      <w:r w:rsidR="006823B6" w:rsidRPr="00282B09">
        <w:rPr>
          <w:rFonts w:ascii="Open Sans" w:hAnsi="Open Sans" w:cs="Open Sans"/>
          <w:b/>
          <w:bCs/>
          <w:sz w:val="22"/>
          <w:szCs w:val="22"/>
        </w:rPr>
        <w:t xml:space="preserve"> według</w:t>
      </w:r>
      <w:r w:rsidRPr="00282B09">
        <w:rPr>
          <w:rFonts w:ascii="Open Sans" w:hAnsi="Open Sans" w:cs="Open Sans"/>
          <w:b/>
          <w:bCs/>
          <w:sz w:val="22"/>
          <w:szCs w:val="22"/>
        </w:rPr>
        <w:t xml:space="preserve"> </w:t>
      </w:r>
      <w:r w:rsidR="00DC62D3" w:rsidRPr="00282B09">
        <w:rPr>
          <w:rFonts w:ascii="Open Sans" w:hAnsi="Open Sans" w:cs="Open Sans"/>
          <w:b/>
          <w:bCs/>
          <w:sz w:val="22"/>
          <w:szCs w:val="22"/>
        </w:rPr>
        <w:t xml:space="preserve">kryteriów </w:t>
      </w:r>
      <w:r w:rsidR="00987E1F" w:rsidRPr="00282B09">
        <w:rPr>
          <w:rFonts w:ascii="Open Sans" w:hAnsi="Open Sans" w:cs="Open Sans"/>
          <w:b/>
          <w:bCs/>
          <w:sz w:val="22"/>
          <w:szCs w:val="22"/>
        </w:rPr>
        <w:t>Etap</w:t>
      </w:r>
      <w:r w:rsidR="00B6A319" w:rsidRPr="00282B09">
        <w:rPr>
          <w:rFonts w:ascii="Open Sans" w:hAnsi="Open Sans" w:cs="Open Sans"/>
          <w:b/>
          <w:bCs/>
          <w:sz w:val="22"/>
          <w:szCs w:val="22"/>
        </w:rPr>
        <w:t>u</w:t>
      </w:r>
      <w:r w:rsidR="00987E1F" w:rsidRPr="00282B09">
        <w:rPr>
          <w:rFonts w:ascii="Open Sans" w:hAnsi="Open Sans" w:cs="Open Sans"/>
          <w:b/>
          <w:bCs/>
          <w:sz w:val="22"/>
          <w:szCs w:val="22"/>
        </w:rPr>
        <w:t xml:space="preserve"> 2 oceny </w:t>
      </w:r>
      <w:r w:rsidR="00282B09">
        <w:rPr>
          <w:rFonts w:ascii="Open Sans" w:hAnsi="Open Sans" w:cs="Open Sans"/>
          <w:b/>
          <w:bCs/>
          <w:sz w:val="22"/>
          <w:szCs w:val="22"/>
        </w:rPr>
        <w:t>–</w:t>
      </w:r>
      <w:r w:rsidR="00D5531D" w:rsidRPr="00282B09">
        <w:rPr>
          <w:rFonts w:ascii="Open Sans" w:hAnsi="Open Sans" w:cs="Open Sans"/>
          <w:b/>
          <w:bCs/>
          <w:sz w:val="22"/>
          <w:szCs w:val="22"/>
        </w:rPr>
        <w:t xml:space="preserve"> </w:t>
      </w:r>
      <w:r w:rsidR="00987E1F" w:rsidRPr="00282B09">
        <w:rPr>
          <w:rFonts w:ascii="Open Sans" w:hAnsi="Open Sans" w:cs="Open Sans"/>
          <w:b/>
          <w:bCs/>
          <w:sz w:val="22"/>
          <w:szCs w:val="22"/>
        </w:rPr>
        <w:t>kryteriów obligatoryjnych (horyzontalnych i</w:t>
      </w:r>
      <w:r w:rsidR="00414F69" w:rsidRPr="00282B09">
        <w:rPr>
          <w:rFonts w:ascii="Open Sans" w:hAnsi="Open Sans" w:cs="Open Sans"/>
          <w:b/>
          <w:bCs/>
          <w:sz w:val="22"/>
          <w:szCs w:val="22"/>
        </w:rPr>
        <w:t> </w:t>
      </w:r>
      <w:r w:rsidR="00987E1F" w:rsidRPr="00282B09">
        <w:rPr>
          <w:rFonts w:ascii="Open Sans" w:hAnsi="Open Sans" w:cs="Open Sans"/>
          <w:b/>
          <w:bCs/>
          <w:sz w:val="22"/>
          <w:szCs w:val="22"/>
        </w:rPr>
        <w:t>specyficznych) i rankingujących (horyzontalnych i specyficznych)</w:t>
      </w:r>
    </w:p>
    <w:p w14:paraId="3967415D" w14:textId="630D55FB" w:rsidR="003B214D" w:rsidRPr="00282B09" w:rsidRDefault="003B214D"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7</w:t>
      </w:r>
    </w:p>
    <w:p w14:paraId="49436EA4" w14:textId="73F836DB" w:rsidR="003B214D" w:rsidRPr="00282B09" w:rsidRDefault="003B214D" w:rsidP="008E6678">
      <w:pPr>
        <w:numPr>
          <w:ilvl w:val="0"/>
          <w:numId w:val="1"/>
        </w:numPr>
        <w:spacing w:after="120" w:line="276" w:lineRule="auto"/>
        <w:jc w:val="left"/>
        <w:rPr>
          <w:rFonts w:ascii="Open Sans" w:hAnsi="Open Sans" w:cs="Open Sans"/>
          <w:b/>
          <w:bCs/>
          <w:sz w:val="22"/>
          <w:szCs w:val="22"/>
        </w:rPr>
      </w:pPr>
      <w:r w:rsidRPr="00282B09">
        <w:rPr>
          <w:rFonts w:ascii="Open Sans" w:hAnsi="Open Sans" w:cs="Open Sans"/>
          <w:sz w:val="22"/>
          <w:szCs w:val="22"/>
        </w:rPr>
        <w:t xml:space="preserve">Warunkiem dopuszczenia wniosku do etapu oceny według </w:t>
      </w:r>
      <w:r w:rsidR="00B314CA" w:rsidRPr="00282B09">
        <w:rPr>
          <w:rFonts w:ascii="Open Sans" w:hAnsi="Open Sans" w:cs="Open Sans"/>
          <w:sz w:val="22"/>
          <w:szCs w:val="22"/>
        </w:rPr>
        <w:t xml:space="preserve">kryteriów </w:t>
      </w:r>
      <w:r w:rsidR="00987E1F" w:rsidRPr="00282B09">
        <w:rPr>
          <w:rFonts w:ascii="Open Sans" w:hAnsi="Open Sans" w:cs="Open Sans"/>
          <w:b/>
          <w:bCs/>
          <w:sz w:val="22"/>
          <w:szCs w:val="22"/>
        </w:rPr>
        <w:t>Etap</w:t>
      </w:r>
      <w:r w:rsidR="1B410889" w:rsidRPr="00282B09">
        <w:rPr>
          <w:rFonts w:ascii="Open Sans" w:hAnsi="Open Sans" w:cs="Open Sans"/>
          <w:b/>
          <w:bCs/>
          <w:sz w:val="22"/>
          <w:szCs w:val="22"/>
        </w:rPr>
        <w:t>u</w:t>
      </w:r>
      <w:r w:rsidR="00987E1F" w:rsidRPr="00282B09">
        <w:rPr>
          <w:rFonts w:ascii="Open Sans" w:hAnsi="Open Sans" w:cs="Open Sans"/>
          <w:b/>
          <w:bCs/>
          <w:sz w:val="22"/>
          <w:szCs w:val="22"/>
        </w:rPr>
        <w:t xml:space="preserve"> 2 oceny </w:t>
      </w:r>
      <w:r w:rsidR="00282B09">
        <w:rPr>
          <w:rFonts w:ascii="Open Sans" w:hAnsi="Open Sans" w:cs="Open Sans"/>
          <w:b/>
          <w:bCs/>
          <w:sz w:val="22"/>
          <w:szCs w:val="22"/>
        </w:rPr>
        <w:t>–</w:t>
      </w:r>
      <w:r w:rsidR="00B314CA" w:rsidRPr="00282B09">
        <w:rPr>
          <w:rFonts w:ascii="Open Sans" w:hAnsi="Open Sans" w:cs="Open Sans"/>
          <w:b/>
          <w:bCs/>
          <w:sz w:val="22"/>
          <w:szCs w:val="22"/>
        </w:rPr>
        <w:t xml:space="preserve"> </w:t>
      </w:r>
      <w:r w:rsidR="00987E1F" w:rsidRPr="00282B09">
        <w:rPr>
          <w:rFonts w:ascii="Open Sans" w:hAnsi="Open Sans" w:cs="Open Sans"/>
          <w:b/>
          <w:bCs/>
          <w:sz w:val="22"/>
          <w:szCs w:val="22"/>
        </w:rPr>
        <w:t>kryteriów obligatoryjnych (horyzontalnych i specyficznych) i r</w:t>
      </w:r>
      <w:r w:rsidR="004308B7" w:rsidRPr="00282B09">
        <w:rPr>
          <w:rFonts w:ascii="Open Sans" w:hAnsi="Open Sans" w:cs="Open Sans"/>
          <w:b/>
          <w:bCs/>
          <w:sz w:val="22"/>
          <w:szCs w:val="22"/>
        </w:rPr>
        <w:t>ankingujących (horyzontalnych i </w:t>
      </w:r>
      <w:r w:rsidR="00987E1F" w:rsidRPr="00282B09">
        <w:rPr>
          <w:rFonts w:ascii="Open Sans" w:hAnsi="Open Sans" w:cs="Open Sans"/>
          <w:b/>
          <w:bCs/>
          <w:sz w:val="22"/>
          <w:szCs w:val="22"/>
        </w:rPr>
        <w:t>specyficznych)</w:t>
      </w:r>
      <w:r w:rsidRPr="00282B09">
        <w:rPr>
          <w:rFonts w:ascii="Open Sans" w:hAnsi="Open Sans" w:cs="Open Sans"/>
          <w:b/>
          <w:bCs/>
          <w:sz w:val="22"/>
          <w:szCs w:val="22"/>
        </w:rPr>
        <w:t xml:space="preserve"> </w:t>
      </w:r>
      <w:r w:rsidRPr="00282B09">
        <w:rPr>
          <w:rFonts w:ascii="Open Sans" w:hAnsi="Open Sans" w:cs="Open Sans"/>
          <w:sz w:val="22"/>
          <w:szCs w:val="22"/>
        </w:rPr>
        <w:t xml:space="preserve">jest uzyskanie pozytywnej oceny wniosku według kryteriów </w:t>
      </w:r>
      <w:r w:rsidR="00987E1F" w:rsidRPr="00282B09">
        <w:rPr>
          <w:rFonts w:ascii="Open Sans" w:hAnsi="Open Sans" w:cs="Open Sans"/>
          <w:sz w:val="22"/>
          <w:szCs w:val="22"/>
        </w:rPr>
        <w:t>Etapu 1</w:t>
      </w:r>
      <w:r w:rsidRPr="00282B09">
        <w:rPr>
          <w:rFonts w:ascii="Open Sans" w:hAnsi="Open Sans" w:cs="Open Sans"/>
          <w:sz w:val="22"/>
          <w:szCs w:val="22"/>
        </w:rPr>
        <w:t xml:space="preserve">. </w:t>
      </w:r>
    </w:p>
    <w:p w14:paraId="3AF86BF6" w14:textId="145D632D" w:rsidR="003B214D" w:rsidRPr="00282B09" w:rsidRDefault="003B214D" w:rsidP="008E6678">
      <w:pPr>
        <w:numPr>
          <w:ilvl w:val="0"/>
          <w:numId w:val="1"/>
        </w:numPr>
        <w:spacing w:after="120" w:line="276" w:lineRule="auto"/>
        <w:jc w:val="left"/>
        <w:rPr>
          <w:rFonts w:ascii="Open Sans" w:hAnsi="Open Sans" w:cs="Open Sans"/>
          <w:sz w:val="22"/>
          <w:szCs w:val="22"/>
        </w:rPr>
      </w:pPr>
      <w:r w:rsidRPr="00282B09">
        <w:rPr>
          <w:rFonts w:ascii="Open Sans" w:hAnsi="Open Sans" w:cs="Open Sans"/>
          <w:sz w:val="22"/>
          <w:szCs w:val="22"/>
        </w:rPr>
        <w:t>Ocena wniosku według</w:t>
      </w:r>
      <w:r w:rsidR="00C67B2D" w:rsidRPr="00282B09">
        <w:rPr>
          <w:rFonts w:ascii="Open Sans" w:hAnsi="Open Sans" w:cs="Open Sans"/>
          <w:sz w:val="22"/>
          <w:szCs w:val="22"/>
        </w:rPr>
        <w:t xml:space="preserve"> </w:t>
      </w:r>
      <w:r w:rsidR="00875640" w:rsidRPr="00282B09">
        <w:rPr>
          <w:rFonts w:ascii="Open Sans" w:hAnsi="Open Sans" w:cs="Open Sans"/>
          <w:sz w:val="22"/>
          <w:szCs w:val="22"/>
        </w:rPr>
        <w:t xml:space="preserve">kryteriów </w:t>
      </w:r>
      <w:r w:rsidR="00987E1F" w:rsidRPr="00282B09">
        <w:rPr>
          <w:rFonts w:ascii="Open Sans" w:hAnsi="Open Sans" w:cs="Open Sans"/>
          <w:b/>
          <w:bCs/>
          <w:sz w:val="22"/>
          <w:szCs w:val="22"/>
        </w:rPr>
        <w:t>Etap</w:t>
      </w:r>
      <w:r w:rsidR="1CAD6301" w:rsidRPr="00282B09">
        <w:rPr>
          <w:rFonts w:ascii="Open Sans" w:hAnsi="Open Sans" w:cs="Open Sans"/>
          <w:b/>
          <w:bCs/>
          <w:sz w:val="22"/>
          <w:szCs w:val="22"/>
        </w:rPr>
        <w:t>u</w:t>
      </w:r>
      <w:r w:rsidR="00987E1F" w:rsidRPr="00282B09">
        <w:rPr>
          <w:rFonts w:ascii="Open Sans" w:hAnsi="Open Sans" w:cs="Open Sans"/>
          <w:b/>
          <w:bCs/>
          <w:sz w:val="22"/>
          <w:szCs w:val="22"/>
        </w:rPr>
        <w:t xml:space="preserve"> 2 oceny </w:t>
      </w:r>
      <w:r w:rsidR="00875640" w:rsidRPr="00282B09">
        <w:rPr>
          <w:rFonts w:ascii="Open Sans" w:hAnsi="Open Sans" w:cs="Open Sans"/>
          <w:b/>
          <w:bCs/>
          <w:sz w:val="22"/>
          <w:szCs w:val="22"/>
        </w:rPr>
        <w:t>-</w:t>
      </w:r>
      <w:r w:rsidR="00987E1F" w:rsidRPr="00282B09">
        <w:rPr>
          <w:rFonts w:ascii="Open Sans" w:hAnsi="Open Sans" w:cs="Open Sans"/>
          <w:b/>
          <w:bCs/>
          <w:sz w:val="22"/>
          <w:szCs w:val="22"/>
        </w:rPr>
        <w:t xml:space="preserve"> kryteriów ob</w:t>
      </w:r>
      <w:r w:rsidR="004308B7" w:rsidRPr="00282B09">
        <w:rPr>
          <w:rFonts w:ascii="Open Sans" w:hAnsi="Open Sans" w:cs="Open Sans"/>
          <w:b/>
          <w:bCs/>
          <w:sz w:val="22"/>
          <w:szCs w:val="22"/>
        </w:rPr>
        <w:t>ligatoryjnych (horyzontalnych i </w:t>
      </w:r>
      <w:r w:rsidR="00987E1F" w:rsidRPr="00282B09">
        <w:rPr>
          <w:rFonts w:ascii="Open Sans" w:hAnsi="Open Sans" w:cs="Open Sans"/>
          <w:b/>
          <w:bCs/>
          <w:sz w:val="22"/>
          <w:szCs w:val="22"/>
        </w:rPr>
        <w:t xml:space="preserve">specyficznych) i rankingujących (horyzontalnych </w:t>
      </w:r>
      <w:r w:rsidR="00282B09">
        <w:rPr>
          <w:rFonts w:ascii="Open Sans" w:hAnsi="Open Sans" w:cs="Open Sans"/>
          <w:b/>
          <w:bCs/>
          <w:sz w:val="22"/>
          <w:szCs w:val="22"/>
        </w:rPr>
        <w:br/>
      </w:r>
      <w:r w:rsidR="00987E1F" w:rsidRPr="00282B09">
        <w:rPr>
          <w:rFonts w:ascii="Open Sans" w:hAnsi="Open Sans" w:cs="Open Sans"/>
          <w:b/>
          <w:bCs/>
          <w:sz w:val="22"/>
          <w:szCs w:val="22"/>
        </w:rPr>
        <w:t>i specyficznych)</w:t>
      </w:r>
      <w:r w:rsidR="004308B7" w:rsidRPr="00282B09">
        <w:rPr>
          <w:rFonts w:ascii="Open Sans" w:hAnsi="Open Sans" w:cs="Open Sans"/>
          <w:sz w:val="22"/>
          <w:szCs w:val="22"/>
        </w:rPr>
        <w:t xml:space="preserve"> dokonywana jest zgodnie z </w:t>
      </w:r>
      <w:r w:rsidRPr="00282B09">
        <w:rPr>
          <w:rFonts w:ascii="Open Sans" w:hAnsi="Open Sans" w:cs="Open Sans"/>
          <w:sz w:val="22"/>
          <w:szCs w:val="22"/>
        </w:rPr>
        <w:t>kryteriami określonymi w</w:t>
      </w:r>
      <w:r w:rsidR="00FF073F" w:rsidRPr="00282B09">
        <w:rPr>
          <w:rFonts w:ascii="Open Sans" w:hAnsi="Open Sans" w:cs="Open Sans"/>
          <w:sz w:val="22"/>
          <w:szCs w:val="22"/>
        </w:rPr>
        <w:t xml:space="preserve"> § 5</w:t>
      </w:r>
      <w:r w:rsidRPr="00282B09">
        <w:rPr>
          <w:rFonts w:ascii="Open Sans" w:hAnsi="Open Sans" w:cs="Open Sans"/>
          <w:sz w:val="22"/>
          <w:szCs w:val="22"/>
        </w:rPr>
        <w:t xml:space="preserve"> pkt 2) niniejszego regulaminu</w:t>
      </w:r>
      <w:r w:rsidR="00FF073F" w:rsidRPr="00282B09">
        <w:rPr>
          <w:rFonts w:ascii="Open Sans" w:hAnsi="Open Sans" w:cs="Open Sans"/>
          <w:sz w:val="22"/>
          <w:szCs w:val="22"/>
        </w:rPr>
        <w:t>.</w:t>
      </w:r>
    </w:p>
    <w:p w14:paraId="77DF7BCD" w14:textId="58C14C71" w:rsidR="003B214D" w:rsidRPr="00282B09" w:rsidRDefault="003B214D" w:rsidP="008E6678">
      <w:pPr>
        <w:numPr>
          <w:ilvl w:val="0"/>
          <w:numId w:val="1"/>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Na etapie oceny według </w:t>
      </w:r>
      <w:r w:rsidR="00875640" w:rsidRPr="00282B09">
        <w:rPr>
          <w:rFonts w:ascii="Open Sans" w:hAnsi="Open Sans" w:cs="Open Sans"/>
          <w:sz w:val="22"/>
          <w:szCs w:val="22"/>
        </w:rPr>
        <w:t xml:space="preserve">kryteriów </w:t>
      </w:r>
      <w:r w:rsidR="00987E1F" w:rsidRPr="00282B09">
        <w:rPr>
          <w:rFonts w:ascii="Open Sans" w:hAnsi="Open Sans" w:cs="Open Sans"/>
          <w:b/>
          <w:bCs/>
          <w:sz w:val="22"/>
          <w:szCs w:val="22"/>
        </w:rPr>
        <w:t>Etapu 2 oceny</w:t>
      </w:r>
      <w:r w:rsidRPr="00282B09">
        <w:rPr>
          <w:rFonts w:ascii="Open Sans" w:hAnsi="Open Sans" w:cs="Open Sans"/>
          <w:sz w:val="22"/>
          <w:szCs w:val="22"/>
        </w:rPr>
        <w:t>, na wezwanie NFOŚiGW możliwe jest jednokrotne uzupełnienie złożonej przez wnioskodawcę dokumentacji w terminie do 7 dni roboczych od dnia otrzymania wezwania przez wnioskodawcę</w:t>
      </w:r>
      <w:r w:rsidRPr="00282B09">
        <w:rPr>
          <w:rStyle w:val="Odwoanieprzypisudolnego"/>
          <w:rFonts w:ascii="Open Sans" w:hAnsi="Open Sans" w:cs="Open Sans"/>
          <w:sz w:val="22"/>
          <w:szCs w:val="22"/>
        </w:rPr>
        <w:footnoteReference w:id="10"/>
      </w:r>
      <w:r w:rsidRPr="00282B09">
        <w:rPr>
          <w:rFonts w:ascii="Open Sans" w:hAnsi="Open Sans" w:cs="Open Sans"/>
          <w:sz w:val="22"/>
          <w:szCs w:val="22"/>
        </w:rPr>
        <w:t>.</w:t>
      </w:r>
    </w:p>
    <w:p w14:paraId="539D6E1E" w14:textId="5DB27350" w:rsidR="003B214D" w:rsidRPr="00282B09" w:rsidRDefault="003B214D" w:rsidP="008E6678">
      <w:pPr>
        <w:numPr>
          <w:ilvl w:val="0"/>
          <w:numId w:val="1"/>
        </w:numPr>
        <w:spacing w:after="120" w:line="276" w:lineRule="auto"/>
        <w:jc w:val="left"/>
        <w:rPr>
          <w:rFonts w:ascii="Open Sans" w:hAnsi="Open Sans" w:cs="Open Sans"/>
          <w:b/>
          <w:bCs/>
          <w:sz w:val="22"/>
          <w:szCs w:val="22"/>
        </w:rPr>
      </w:pPr>
      <w:r w:rsidRPr="00282B09">
        <w:rPr>
          <w:rFonts w:ascii="Open Sans" w:hAnsi="Open Sans" w:cs="Open Sans"/>
          <w:sz w:val="22"/>
          <w:szCs w:val="22"/>
        </w:rPr>
        <w:t xml:space="preserve">W uzasadnionych przypadkach, jednorazowo, na </w:t>
      </w:r>
      <w:r w:rsidR="00D21238" w:rsidRPr="00282B09">
        <w:rPr>
          <w:rFonts w:ascii="Open Sans" w:hAnsi="Open Sans" w:cs="Open Sans"/>
          <w:sz w:val="22"/>
          <w:szCs w:val="22"/>
        </w:rPr>
        <w:t xml:space="preserve">wniosek wnioskodawcy złożony </w:t>
      </w:r>
      <w:r w:rsidR="00282B09">
        <w:rPr>
          <w:rFonts w:ascii="Open Sans" w:hAnsi="Open Sans" w:cs="Open Sans"/>
          <w:sz w:val="22"/>
          <w:szCs w:val="22"/>
        </w:rPr>
        <w:br/>
      </w:r>
      <w:r w:rsidR="00D21238" w:rsidRPr="00282B09">
        <w:rPr>
          <w:rStyle w:val="ui-provider"/>
          <w:rFonts w:ascii="Open Sans" w:hAnsi="Open Sans" w:cs="Open Sans"/>
          <w:sz w:val="22"/>
          <w:szCs w:val="22"/>
        </w:rPr>
        <w:t xml:space="preserve">w formie </w:t>
      </w:r>
      <w:r w:rsidR="6D2236DE" w:rsidRPr="00282B09">
        <w:rPr>
          <w:rStyle w:val="ui-provider"/>
          <w:rFonts w:ascii="Open Sans" w:hAnsi="Open Sans" w:cs="Open Sans"/>
          <w:sz w:val="22"/>
          <w:szCs w:val="22"/>
        </w:rPr>
        <w:t>elektronicznej</w:t>
      </w:r>
      <w:r w:rsidR="00D21238" w:rsidRPr="00282B09">
        <w:rPr>
          <w:rStyle w:val="ui-provider"/>
          <w:rFonts w:ascii="Open Sans" w:hAnsi="Open Sans" w:cs="Open Sans"/>
          <w:sz w:val="22"/>
          <w:szCs w:val="22"/>
        </w:rPr>
        <w:t xml:space="preserve"> za pośrednictwem </w:t>
      </w:r>
      <w:proofErr w:type="spellStart"/>
      <w:r w:rsidR="00D21238" w:rsidRPr="00282B09">
        <w:rPr>
          <w:rStyle w:val="ui-provider"/>
          <w:rFonts w:ascii="Open Sans" w:hAnsi="Open Sans" w:cs="Open Sans"/>
          <w:sz w:val="22"/>
          <w:szCs w:val="22"/>
        </w:rPr>
        <w:t>e</w:t>
      </w:r>
      <w:r w:rsidR="1B7DD84B" w:rsidRPr="00282B09">
        <w:rPr>
          <w:rFonts w:ascii="Open Sans" w:hAnsi="Open Sans" w:cs="Open Sans"/>
          <w:sz w:val="22"/>
          <w:szCs w:val="22"/>
        </w:rPr>
        <w:t>PUAP</w:t>
      </w:r>
      <w:proofErr w:type="spellEnd"/>
      <w:r w:rsidR="00D21238" w:rsidRPr="00282B09">
        <w:rPr>
          <w:rStyle w:val="ui-provider"/>
          <w:rFonts w:ascii="Open Sans" w:hAnsi="Open Sans" w:cs="Open Sans"/>
          <w:sz w:val="22"/>
          <w:szCs w:val="22"/>
        </w:rPr>
        <w:t xml:space="preserve"> </w:t>
      </w:r>
      <w:r w:rsidRPr="00282B09">
        <w:rPr>
          <w:rFonts w:ascii="Open Sans" w:hAnsi="Open Sans" w:cs="Open Sans"/>
          <w:sz w:val="22"/>
          <w:szCs w:val="22"/>
        </w:rPr>
        <w:t>termin dostarczenia brakujących dokumentów lub złożenia wyjaśnień może być wydłużony o nie więcej niż 5 dni roboczych.</w:t>
      </w:r>
    </w:p>
    <w:p w14:paraId="59965E79" w14:textId="5CCB6149" w:rsidR="003B214D" w:rsidRPr="00282B09" w:rsidRDefault="003B214D" w:rsidP="008E6678">
      <w:pPr>
        <w:numPr>
          <w:ilvl w:val="0"/>
          <w:numId w:val="1"/>
        </w:numPr>
        <w:spacing w:after="120" w:line="276" w:lineRule="auto"/>
        <w:jc w:val="left"/>
        <w:rPr>
          <w:rFonts w:ascii="Open Sans" w:hAnsi="Open Sans" w:cs="Open Sans"/>
          <w:sz w:val="22"/>
          <w:szCs w:val="22"/>
        </w:rPr>
      </w:pPr>
      <w:r w:rsidRPr="00282B09">
        <w:rPr>
          <w:rFonts w:ascii="Open Sans" w:hAnsi="Open Sans" w:cs="Open Sans"/>
          <w:sz w:val="22"/>
          <w:szCs w:val="22"/>
        </w:rPr>
        <w:t>Uzupełnienie składa się przy pomocy GWD, w sposób określony w § 2 ust. 4.</w:t>
      </w:r>
    </w:p>
    <w:p w14:paraId="78B31F2C" w14:textId="77777777" w:rsidR="003B214D" w:rsidRPr="00282B09" w:rsidRDefault="003B214D" w:rsidP="008E6678">
      <w:pPr>
        <w:numPr>
          <w:ilvl w:val="0"/>
          <w:numId w:val="1"/>
        </w:numPr>
        <w:spacing w:after="120" w:line="276" w:lineRule="auto"/>
        <w:jc w:val="left"/>
        <w:rPr>
          <w:rFonts w:ascii="Open Sans" w:hAnsi="Open Sans" w:cs="Open Sans"/>
          <w:b/>
          <w:sz w:val="22"/>
          <w:szCs w:val="22"/>
        </w:rPr>
      </w:pPr>
      <w:r w:rsidRPr="00282B09">
        <w:rPr>
          <w:rFonts w:ascii="Open Sans" w:hAnsi="Open Sans" w:cs="Open Sans"/>
          <w:sz w:val="22"/>
          <w:szCs w:val="22"/>
        </w:rPr>
        <w:t>Wniosek podlega odrzuceniu, jeżeli wnioskodawca:</w:t>
      </w:r>
    </w:p>
    <w:p w14:paraId="0ABFC550" w14:textId="77777777" w:rsidR="003B214D" w:rsidRPr="00282B09" w:rsidRDefault="003B214D" w:rsidP="008E6678">
      <w:pPr>
        <w:numPr>
          <w:ilvl w:val="0"/>
          <w:numId w:val="25"/>
        </w:numPr>
        <w:tabs>
          <w:tab w:val="left" w:pos="709"/>
        </w:tabs>
        <w:spacing w:after="120" w:line="276" w:lineRule="auto"/>
        <w:jc w:val="left"/>
        <w:rPr>
          <w:rFonts w:ascii="Open Sans" w:hAnsi="Open Sans" w:cs="Open Sans"/>
          <w:b/>
          <w:sz w:val="22"/>
          <w:szCs w:val="22"/>
        </w:rPr>
      </w:pPr>
      <w:r w:rsidRPr="00282B09">
        <w:rPr>
          <w:rFonts w:ascii="Open Sans" w:hAnsi="Open Sans" w:cs="Open Sans"/>
          <w:sz w:val="22"/>
          <w:szCs w:val="22"/>
        </w:rPr>
        <w:t>nie dostarczył w wyznaczonym terminie wskazanych w wezwaniu dokumentów;</w:t>
      </w:r>
    </w:p>
    <w:p w14:paraId="7A0137F2" w14:textId="77777777" w:rsidR="003B214D" w:rsidRPr="00282B09" w:rsidRDefault="003B214D" w:rsidP="008E6678">
      <w:pPr>
        <w:numPr>
          <w:ilvl w:val="0"/>
          <w:numId w:val="25"/>
        </w:numPr>
        <w:spacing w:after="120" w:line="276" w:lineRule="auto"/>
        <w:jc w:val="left"/>
        <w:rPr>
          <w:rFonts w:ascii="Open Sans" w:hAnsi="Open Sans" w:cs="Open Sans"/>
          <w:b/>
          <w:sz w:val="22"/>
          <w:szCs w:val="22"/>
        </w:rPr>
      </w:pPr>
      <w:r w:rsidRPr="00282B09">
        <w:rPr>
          <w:rFonts w:ascii="Open Sans" w:hAnsi="Open Sans" w:cs="Open Sans"/>
          <w:sz w:val="22"/>
          <w:szCs w:val="22"/>
        </w:rPr>
        <w:t>nie złożył wymaganych wyjaśnień;</w:t>
      </w:r>
    </w:p>
    <w:p w14:paraId="1BCC2D5C" w14:textId="77777777" w:rsidR="003B214D" w:rsidRPr="00282B09" w:rsidRDefault="003B214D" w:rsidP="008E6678">
      <w:pPr>
        <w:numPr>
          <w:ilvl w:val="0"/>
          <w:numId w:val="25"/>
        </w:numPr>
        <w:spacing w:after="120" w:line="276" w:lineRule="auto"/>
        <w:jc w:val="left"/>
        <w:rPr>
          <w:rFonts w:ascii="Open Sans" w:hAnsi="Open Sans" w:cs="Open Sans"/>
          <w:b/>
          <w:sz w:val="22"/>
          <w:szCs w:val="22"/>
        </w:rPr>
      </w:pPr>
      <w:r w:rsidRPr="00282B09">
        <w:rPr>
          <w:rFonts w:ascii="Open Sans" w:hAnsi="Open Sans" w:cs="Open Sans"/>
          <w:sz w:val="22"/>
          <w:szCs w:val="22"/>
        </w:rPr>
        <w:t>w odpowiedzi na wezwanie występuje z inną prośbą;</w:t>
      </w:r>
    </w:p>
    <w:p w14:paraId="03415BA1" w14:textId="09CC4D90" w:rsidR="004308B7" w:rsidRPr="004B486E" w:rsidRDefault="003B214D" w:rsidP="008E6678">
      <w:pPr>
        <w:numPr>
          <w:ilvl w:val="0"/>
          <w:numId w:val="25"/>
        </w:numPr>
        <w:spacing w:after="360" w:line="276" w:lineRule="auto"/>
        <w:ind w:left="641" w:hanging="357"/>
        <w:jc w:val="left"/>
        <w:textAlignment w:val="auto"/>
        <w:rPr>
          <w:rFonts w:ascii="Open Sans" w:hAnsi="Open Sans" w:cs="Open Sans"/>
          <w:b/>
          <w:sz w:val="22"/>
          <w:szCs w:val="22"/>
        </w:rPr>
      </w:pPr>
      <w:r w:rsidRPr="00282B09">
        <w:rPr>
          <w:rFonts w:ascii="Open Sans" w:hAnsi="Open Sans" w:cs="Open Sans"/>
          <w:sz w:val="22"/>
          <w:szCs w:val="22"/>
        </w:rPr>
        <w:t xml:space="preserve">złożył wyjaśnienia niepozwalające na stwierdzenie, że kryteria zostały spełnione. </w:t>
      </w:r>
    </w:p>
    <w:p w14:paraId="133D03FB" w14:textId="3442D710" w:rsidR="003B214D" w:rsidRPr="00282B09" w:rsidRDefault="003B214D" w:rsidP="008E6678">
      <w:pPr>
        <w:spacing w:after="120" w:line="276" w:lineRule="auto"/>
        <w:jc w:val="left"/>
        <w:rPr>
          <w:rFonts w:ascii="Open Sans" w:hAnsi="Open Sans" w:cs="Open Sans"/>
          <w:b/>
          <w:sz w:val="22"/>
          <w:szCs w:val="22"/>
        </w:rPr>
      </w:pPr>
      <w:r w:rsidRPr="00282B09">
        <w:rPr>
          <w:rFonts w:ascii="Open Sans" w:hAnsi="Open Sans" w:cs="Open Sans"/>
          <w:b/>
          <w:sz w:val="22"/>
          <w:szCs w:val="22"/>
        </w:rPr>
        <w:t>§ 8</w:t>
      </w:r>
    </w:p>
    <w:p w14:paraId="26CE7526" w14:textId="49F5D476" w:rsidR="003B214D" w:rsidRPr="00282B09" w:rsidRDefault="003B214D" w:rsidP="008E6678">
      <w:pPr>
        <w:numPr>
          <w:ilvl w:val="0"/>
          <w:numId w:val="14"/>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W przypadku odrzucenia wniosku na </w:t>
      </w:r>
      <w:r w:rsidR="00987E1F" w:rsidRPr="00282B09">
        <w:rPr>
          <w:rFonts w:ascii="Open Sans" w:hAnsi="Open Sans" w:cs="Open Sans"/>
          <w:sz w:val="22"/>
          <w:szCs w:val="22"/>
        </w:rPr>
        <w:t>Etap</w:t>
      </w:r>
      <w:r w:rsidR="00C67B2D" w:rsidRPr="00282B09">
        <w:rPr>
          <w:rFonts w:ascii="Open Sans" w:hAnsi="Open Sans" w:cs="Open Sans"/>
          <w:sz w:val="22"/>
          <w:szCs w:val="22"/>
        </w:rPr>
        <w:t>ie</w:t>
      </w:r>
      <w:r w:rsidR="00987E1F" w:rsidRPr="00282B09">
        <w:rPr>
          <w:rFonts w:ascii="Open Sans" w:hAnsi="Open Sans" w:cs="Open Sans"/>
          <w:sz w:val="22"/>
          <w:szCs w:val="22"/>
        </w:rPr>
        <w:t xml:space="preserve"> 2 oceny wg kryteriów obligatoryjnych (horyzontalnych i specyficznych)</w:t>
      </w:r>
      <w:r w:rsidR="00780DBB" w:rsidRPr="00282B09">
        <w:rPr>
          <w:rFonts w:ascii="Open Sans" w:hAnsi="Open Sans" w:cs="Open Sans"/>
          <w:sz w:val="22"/>
          <w:szCs w:val="22"/>
        </w:rPr>
        <w:t xml:space="preserve"> oraz</w:t>
      </w:r>
      <w:r w:rsidR="00987E1F" w:rsidRPr="00282B09">
        <w:rPr>
          <w:rFonts w:ascii="Open Sans" w:hAnsi="Open Sans" w:cs="Open Sans"/>
          <w:sz w:val="22"/>
          <w:szCs w:val="22"/>
        </w:rPr>
        <w:t xml:space="preserve"> rankingujących (horyzontalnych i specyficznych)</w:t>
      </w:r>
      <w:r w:rsidRPr="00282B09">
        <w:rPr>
          <w:rFonts w:ascii="Open Sans" w:hAnsi="Open Sans" w:cs="Open Sans"/>
          <w:sz w:val="22"/>
          <w:szCs w:val="22"/>
        </w:rPr>
        <w:t>, w sytua</w:t>
      </w:r>
      <w:r w:rsidR="004308B7" w:rsidRPr="00282B09">
        <w:rPr>
          <w:rFonts w:ascii="Open Sans" w:hAnsi="Open Sans" w:cs="Open Sans"/>
          <w:sz w:val="22"/>
          <w:szCs w:val="22"/>
        </w:rPr>
        <w:t>cjach, o których mowa w </w:t>
      </w:r>
      <w:r w:rsidRPr="00282B09">
        <w:rPr>
          <w:rFonts w:ascii="Open Sans" w:hAnsi="Open Sans" w:cs="Open Sans"/>
          <w:sz w:val="22"/>
          <w:szCs w:val="22"/>
        </w:rPr>
        <w:t>§ 7 ust. 6,</w:t>
      </w:r>
      <w:r w:rsidRPr="00282B09">
        <w:rPr>
          <w:rFonts w:ascii="Open Sans" w:hAnsi="Open Sans" w:cs="Open Sans"/>
          <w:b/>
          <w:bCs/>
          <w:sz w:val="22"/>
          <w:szCs w:val="22"/>
        </w:rPr>
        <w:t xml:space="preserve"> </w:t>
      </w:r>
      <w:r w:rsidRPr="00282B09">
        <w:rPr>
          <w:rFonts w:ascii="Open Sans" w:hAnsi="Open Sans" w:cs="Open Sans"/>
          <w:sz w:val="22"/>
          <w:szCs w:val="22"/>
        </w:rPr>
        <w:t xml:space="preserve">wnioskodawca może zwrócić się </w:t>
      </w:r>
      <w:r w:rsidR="00D21238" w:rsidRPr="00282B09">
        <w:rPr>
          <w:rFonts w:ascii="Open Sans" w:hAnsi="Open Sans" w:cs="Open Sans"/>
          <w:sz w:val="22"/>
          <w:szCs w:val="22"/>
        </w:rPr>
        <w:t xml:space="preserve">w formie </w:t>
      </w:r>
      <w:r w:rsidR="7CBDF565" w:rsidRPr="00282B09">
        <w:rPr>
          <w:rFonts w:ascii="Open Sans" w:hAnsi="Open Sans" w:cs="Open Sans"/>
          <w:sz w:val="22"/>
          <w:szCs w:val="22"/>
        </w:rPr>
        <w:t>elektronicznej</w:t>
      </w:r>
      <w:r w:rsidR="00D21238" w:rsidRPr="00282B09">
        <w:rPr>
          <w:rFonts w:ascii="Open Sans" w:hAnsi="Open Sans" w:cs="Open Sans"/>
          <w:sz w:val="22"/>
          <w:szCs w:val="22"/>
        </w:rPr>
        <w:t xml:space="preserve"> za pośrednictwem </w:t>
      </w:r>
      <w:proofErr w:type="spellStart"/>
      <w:r w:rsidR="00D21238" w:rsidRPr="00282B09">
        <w:rPr>
          <w:rFonts w:ascii="Open Sans" w:hAnsi="Open Sans" w:cs="Open Sans"/>
          <w:sz w:val="22"/>
          <w:szCs w:val="22"/>
        </w:rPr>
        <w:t>e</w:t>
      </w:r>
      <w:r w:rsidR="529E44F2" w:rsidRPr="00282B09">
        <w:rPr>
          <w:rFonts w:ascii="Open Sans" w:hAnsi="Open Sans" w:cs="Open Sans"/>
          <w:sz w:val="22"/>
          <w:szCs w:val="22"/>
        </w:rPr>
        <w:t>PUAP</w:t>
      </w:r>
      <w:proofErr w:type="spellEnd"/>
      <w:r w:rsidR="00D21238" w:rsidRPr="00282B09">
        <w:rPr>
          <w:rFonts w:ascii="Open Sans" w:hAnsi="Open Sans" w:cs="Open Sans"/>
          <w:sz w:val="22"/>
          <w:szCs w:val="22"/>
        </w:rPr>
        <w:t xml:space="preserve"> </w:t>
      </w:r>
      <w:r w:rsidRPr="00282B09">
        <w:rPr>
          <w:rFonts w:ascii="Open Sans" w:hAnsi="Open Sans" w:cs="Open Sans"/>
          <w:sz w:val="22"/>
          <w:szCs w:val="22"/>
        </w:rPr>
        <w:t xml:space="preserve"> do NFOŚiGW o powtórną ocenę wniosku, w terminie nie dłuższym niż </w:t>
      </w:r>
      <w:r w:rsidR="0060485E" w:rsidRPr="00282B09">
        <w:rPr>
          <w:rFonts w:ascii="Open Sans" w:hAnsi="Open Sans" w:cs="Open Sans"/>
          <w:sz w:val="22"/>
          <w:szCs w:val="22"/>
        </w:rPr>
        <w:t xml:space="preserve">7 </w:t>
      </w:r>
      <w:r w:rsidRPr="00282B09">
        <w:rPr>
          <w:rFonts w:ascii="Open Sans" w:hAnsi="Open Sans" w:cs="Open Sans"/>
          <w:sz w:val="22"/>
          <w:szCs w:val="22"/>
        </w:rPr>
        <w:t>dni roboczych od daty otrzymania pisma informującego o odrzuceniu wniosku</w:t>
      </w:r>
      <w:r w:rsidRPr="00282B09">
        <w:rPr>
          <w:rStyle w:val="Odwoanieprzypisudolnego"/>
          <w:rFonts w:ascii="Open Sans" w:hAnsi="Open Sans" w:cs="Open Sans"/>
          <w:sz w:val="22"/>
          <w:szCs w:val="22"/>
        </w:rPr>
        <w:footnoteReference w:id="11"/>
      </w:r>
      <w:r w:rsidRPr="00282B09">
        <w:rPr>
          <w:rFonts w:ascii="Open Sans" w:hAnsi="Open Sans" w:cs="Open Sans"/>
          <w:sz w:val="22"/>
          <w:szCs w:val="22"/>
        </w:rPr>
        <w:t>. W</w:t>
      </w:r>
      <w:r w:rsidR="32C3105A" w:rsidRPr="00282B09">
        <w:rPr>
          <w:rFonts w:ascii="Open Sans" w:hAnsi="Open Sans" w:cs="Open Sans"/>
          <w:sz w:val="22"/>
          <w:szCs w:val="22"/>
        </w:rPr>
        <w:t>e wniosku</w:t>
      </w:r>
      <w:r w:rsidRPr="00282B09">
        <w:rPr>
          <w:rFonts w:ascii="Open Sans" w:hAnsi="Open Sans" w:cs="Open Sans"/>
          <w:sz w:val="22"/>
          <w:szCs w:val="22"/>
        </w:rPr>
        <w:t xml:space="preserve">  wnioskodawca wskazuje wszystkie kryteria, z których oceną się nie zgadza wraz z uzasadnieniem swojego stanowiska. </w:t>
      </w:r>
    </w:p>
    <w:p w14:paraId="4DCE0683" w14:textId="39082968" w:rsidR="003B214D" w:rsidRPr="004B486E" w:rsidRDefault="003B214D" w:rsidP="008E6678">
      <w:pPr>
        <w:numPr>
          <w:ilvl w:val="0"/>
          <w:numId w:val="14"/>
        </w:numPr>
        <w:spacing w:after="360" w:line="276" w:lineRule="auto"/>
        <w:jc w:val="left"/>
        <w:rPr>
          <w:rFonts w:ascii="Open Sans" w:hAnsi="Open Sans" w:cs="Open Sans"/>
          <w:sz w:val="22"/>
          <w:szCs w:val="22"/>
        </w:rPr>
      </w:pPr>
      <w:r w:rsidRPr="00282B09">
        <w:rPr>
          <w:rFonts w:ascii="Open Sans" w:hAnsi="Open Sans" w:cs="Open Sans"/>
          <w:sz w:val="22"/>
          <w:szCs w:val="22"/>
        </w:rPr>
        <w:t xml:space="preserve">Rozpatrzenie przez NFOŚiGW prośby wnioskodawcy, o której mowa w ust. 1, powinno nastąpić w terminie do 15 dni roboczych od daty jej wpływu do kancelarii NFOŚiGW. </w:t>
      </w:r>
    </w:p>
    <w:p w14:paraId="6584E00A" w14:textId="223ECA4E" w:rsidR="003B214D" w:rsidRPr="00282B09" w:rsidRDefault="00FF073F"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Rozdział VII</w:t>
      </w:r>
    </w:p>
    <w:p w14:paraId="3593BA72" w14:textId="77777777" w:rsidR="003B214D" w:rsidRPr="00282B09" w:rsidRDefault="003B214D" w:rsidP="00DF727C">
      <w:pPr>
        <w:spacing w:after="120" w:line="276" w:lineRule="auto"/>
        <w:jc w:val="center"/>
        <w:rPr>
          <w:rFonts w:ascii="Open Sans" w:hAnsi="Open Sans" w:cs="Open Sans"/>
          <w:b/>
          <w:color w:val="000000"/>
          <w:sz w:val="22"/>
          <w:szCs w:val="22"/>
        </w:rPr>
      </w:pPr>
      <w:r w:rsidRPr="00282B09">
        <w:rPr>
          <w:rFonts w:ascii="Open Sans" w:hAnsi="Open Sans" w:cs="Open Sans"/>
          <w:b/>
          <w:color w:val="000000"/>
          <w:sz w:val="22"/>
          <w:szCs w:val="22"/>
        </w:rPr>
        <w:t>Listy rankingowe</w:t>
      </w:r>
    </w:p>
    <w:p w14:paraId="7F6486F2" w14:textId="054AE5BB" w:rsidR="003B214D" w:rsidRPr="00282B09" w:rsidRDefault="003B214D" w:rsidP="00DF727C">
      <w:pPr>
        <w:spacing w:after="120" w:line="276" w:lineRule="auto"/>
        <w:jc w:val="center"/>
        <w:rPr>
          <w:rFonts w:ascii="Open Sans" w:hAnsi="Open Sans" w:cs="Open Sans"/>
          <w:b/>
          <w:color w:val="000000"/>
          <w:sz w:val="22"/>
          <w:szCs w:val="22"/>
        </w:rPr>
      </w:pPr>
      <w:r w:rsidRPr="00282B09">
        <w:rPr>
          <w:rFonts w:ascii="Open Sans" w:hAnsi="Open Sans" w:cs="Open Sans"/>
          <w:b/>
          <w:color w:val="000000"/>
          <w:sz w:val="22"/>
          <w:szCs w:val="22"/>
        </w:rPr>
        <w:t xml:space="preserve">§ </w:t>
      </w:r>
      <w:r w:rsidR="00FF073F" w:rsidRPr="00282B09">
        <w:rPr>
          <w:rFonts w:ascii="Open Sans" w:hAnsi="Open Sans" w:cs="Open Sans"/>
          <w:b/>
          <w:color w:val="000000"/>
          <w:sz w:val="22"/>
          <w:szCs w:val="22"/>
        </w:rPr>
        <w:t>9</w:t>
      </w:r>
    </w:p>
    <w:p w14:paraId="4E99E275" w14:textId="76F44D0B" w:rsidR="003B214D" w:rsidRPr="00282B09" w:rsidRDefault="003B214D" w:rsidP="008E6678">
      <w:pPr>
        <w:numPr>
          <w:ilvl w:val="0"/>
          <w:numId w:val="2"/>
        </w:numPr>
        <w:spacing w:after="120" w:line="276" w:lineRule="auto"/>
        <w:jc w:val="left"/>
        <w:rPr>
          <w:rFonts w:ascii="Open Sans" w:hAnsi="Open Sans" w:cs="Open Sans"/>
          <w:sz w:val="22"/>
          <w:szCs w:val="22"/>
        </w:rPr>
      </w:pPr>
      <w:r w:rsidRPr="00282B09">
        <w:rPr>
          <w:rFonts w:ascii="Open Sans" w:hAnsi="Open Sans" w:cs="Open Sans"/>
          <w:color w:val="000000"/>
          <w:sz w:val="22"/>
          <w:szCs w:val="22"/>
        </w:rPr>
        <w:t xml:space="preserve">Wnioski, które w wyniku oceny </w:t>
      </w:r>
      <w:r w:rsidR="00D8050B" w:rsidRPr="00282B09">
        <w:rPr>
          <w:rFonts w:ascii="Open Sans" w:hAnsi="Open Sans" w:cs="Open Sans"/>
          <w:color w:val="000000"/>
          <w:sz w:val="22"/>
          <w:szCs w:val="22"/>
        </w:rPr>
        <w:t xml:space="preserve">na </w:t>
      </w:r>
      <w:r w:rsidR="00987E1F" w:rsidRPr="00282B09">
        <w:rPr>
          <w:rFonts w:ascii="Open Sans" w:hAnsi="Open Sans" w:cs="Open Sans"/>
          <w:color w:val="000000"/>
          <w:sz w:val="22"/>
          <w:szCs w:val="22"/>
        </w:rPr>
        <w:t>Etap</w:t>
      </w:r>
      <w:r w:rsidR="006568BF" w:rsidRPr="00282B09">
        <w:rPr>
          <w:rFonts w:ascii="Open Sans" w:hAnsi="Open Sans" w:cs="Open Sans"/>
          <w:color w:val="000000"/>
          <w:sz w:val="22"/>
          <w:szCs w:val="22"/>
        </w:rPr>
        <w:t>ie</w:t>
      </w:r>
      <w:r w:rsidR="00987E1F" w:rsidRPr="00282B09">
        <w:rPr>
          <w:rFonts w:ascii="Open Sans" w:hAnsi="Open Sans" w:cs="Open Sans"/>
          <w:color w:val="000000"/>
          <w:sz w:val="22"/>
          <w:szCs w:val="22"/>
        </w:rPr>
        <w:t xml:space="preserve"> 2 oceny wg</w:t>
      </w:r>
      <w:r w:rsidR="004308B7" w:rsidRPr="00282B09">
        <w:rPr>
          <w:rFonts w:ascii="Open Sans" w:hAnsi="Open Sans" w:cs="Open Sans"/>
          <w:color w:val="000000"/>
          <w:sz w:val="22"/>
          <w:szCs w:val="22"/>
        </w:rPr>
        <w:t xml:space="preserve"> </w:t>
      </w:r>
      <w:r w:rsidR="00987E1F" w:rsidRPr="00282B09">
        <w:rPr>
          <w:rFonts w:ascii="Open Sans" w:hAnsi="Open Sans" w:cs="Open Sans"/>
          <w:color w:val="000000"/>
          <w:sz w:val="22"/>
          <w:szCs w:val="22"/>
        </w:rPr>
        <w:t>kryteriów obligatoryjnych (horyzontalnych i</w:t>
      </w:r>
      <w:r w:rsidR="00414F69" w:rsidRPr="00282B09">
        <w:rPr>
          <w:rFonts w:ascii="Open Sans" w:hAnsi="Open Sans" w:cs="Open Sans"/>
          <w:color w:val="000000"/>
          <w:sz w:val="22"/>
          <w:szCs w:val="22"/>
        </w:rPr>
        <w:t> </w:t>
      </w:r>
      <w:r w:rsidR="00987E1F" w:rsidRPr="00282B09">
        <w:rPr>
          <w:rFonts w:ascii="Open Sans" w:hAnsi="Open Sans" w:cs="Open Sans"/>
          <w:color w:val="000000"/>
          <w:sz w:val="22"/>
          <w:szCs w:val="22"/>
        </w:rPr>
        <w:t>specyficznych)</w:t>
      </w:r>
      <w:r w:rsidR="00414F69" w:rsidRPr="00282B09">
        <w:rPr>
          <w:rFonts w:ascii="Open Sans" w:hAnsi="Open Sans" w:cs="Open Sans"/>
          <w:color w:val="000000"/>
          <w:sz w:val="22"/>
          <w:szCs w:val="22"/>
        </w:rPr>
        <w:t xml:space="preserve"> oraz</w:t>
      </w:r>
      <w:r w:rsidR="00987E1F" w:rsidRPr="00282B09">
        <w:rPr>
          <w:rFonts w:ascii="Open Sans" w:hAnsi="Open Sans" w:cs="Open Sans"/>
          <w:color w:val="000000"/>
          <w:sz w:val="22"/>
          <w:szCs w:val="22"/>
        </w:rPr>
        <w:t xml:space="preserve"> rankingujących (horyzontalnych i specyficznych)</w:t>
      </w:r>
      <w:r w:rsidR="00FF073F" w:rsidRPr="00282B09">
        <w:rPr>
          <w:rFonts w:ascii="Open Sans" w:hAnsi="Open Sans" w:cs="Open Sans"/>
          <w:b/>
          <w:bCs/>
          <w:sz w:val="22"/>
          <w:szCs w:val="22"/>
        </w:rPr>
        <w:t xml:space="preserve"> </w:t>
      </w:r>
      <w:r w:rsidRPr="00282B09">
        <w:rPr>
          <w:rFonts w:ascii="Open Sans" w:hAnsi="Open Sans" w:cs="Open Sans"/>
          <w:sz w:val="22"/>
          <w:szCs w:val="22"/>
        </w:rPr>
        <w:t xml:space="preserve">uzyskały wymaganą liczbę punktów, zestawiane są na liście rankingowej w kolejności od najwyżej ocenionych do najniżej ocenionych, z zastrzeżeniem ust. 2. </w:t>
      </w:r>
    </w:p>
    <w:p w14:paraId="009175C1" w14:textId="47DF7B34" w:rsidR="003B214D" w:rsidRPr="00282B09" w:rsidRDefault="003B214D" w:rsidP="008E6678">
      <w:pPr>
        <w:numPr>
          <w:ilvl w:val="0"/>
          <w:numId w:val="2"/>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W przypadku wniosków, które w ocenie </w:t>
      </w:r>
      <w:r w:rsidR="00987E1F" w:rsidRPr="00282B09">
        <w:rPr>
          <w:rFonts w:ascii="Open Sans" w:hAnsi="Open Sans" w:cs="Open Sans"/>
          <w:sz w:val="22"/>
          <w:szCs w:val="22"/>
        </w:rPr>
        <w:t>Etapu 2 oceny wg kryteriów obligatoryjnych (horyzontalnych i specyficznych) i rankingujących (horyzontalnych i specyficznych)</w:t>
      </w:r>
      <w:r w:rsidR="001D5060" w:rsidRPr="00282B09">
        <w:rPr>
          <w:rFonts w:ascii="Open Sans" w:hAnsi="Open Sans" w:cs="Open Sans"/>
          <w:sz w:val="22"/>
          <w:szCs w:val="22"/>
        </w:rPr>
        <w:t xml:space="preserve"> </w:t>
      </w:r>
      <w:r w:rsidRPr="00282B09">
        <w:rPr>
          <w:rFonts w:ascii="Open Sans" w:hAnsi="Open Sans" w:cs="Open Sans"/>
          <w:sz w:val="22"/>
          <w:szCs w:val="22"/>
        </w:rPr>
        <w:t>uzyskały taką samą liczbę punktów, o kolejności umieszczenia wniosków na liście rankingowej decyduje większa liczba punktów uzyskanych na etapie oceny</w:t>
      </w:r>
      <w:r w:rsidR="003A727C" w:rsidRPr="00282B09">
        <w:rPr>
          <w:rFonts w:ascii="Open Sans" w:hAnsi="Open Sans" w:cs="Open Sans"/>
          <w:sz w:val="22"/>
          <w:szCs w:val="22"/>
        </w:rPr>
        <w:t xml:space="preserve"> (w ramach kryterium – gotowość do realizacji projektu)</w:t>
      </w:r>
      <w:r w:rsidRPr="00282B09">
        <w:rPr>
          <w:rFonts w:ascii="Open Sans" w:hAnsi="Open Sans" w:cs="Open Sans"/>
          <w:sz w:val="22"/>
          <w:szCs w:val="22"/>
        </w:rPr>
        <w:t>. W przypadku wniosków, które otrzymały taką sama liczbę punktów</w:t>
      </w:r>
      <w:r w:rsidR="003A727C" w:rsidRPr="00282B09">
        <w:rPr>
          <w:rFonts w:ascii="Open Sans" w:hAnsi="Open Sans" w:cs="Open Sans"/>
          <w:sz w:val="22"/>
          <w:szCs w:val="22"/>
        </w:rPr>
        <w:t xml:space="preserve"> w ramach kryterium gotowość do realizacji projektu, </w:t>
      </w:r>
      <w:r w:rsidRPr="00282B09">
        <w:rPr>
          <w:rFonts w:ascii="Open Sans" w:hAnsi="Open Sans" w:cs="Open Sans"/>
          <w:sz w:val="22"/>
          <w:szCs w:val="22"/>
        </w:rPr>
        <w:t>decydują kryteria rozstrzygające</w:t>
      </w:r>
      <w:r w:rsidR="00BD373B" w:rsidRPr="00282B09">
        <w:rPr>
          <w:rFonts w:ascii="Open Sans" w:hAnsi="Open Sans" w:cs="Open Sans"/>
          <w:sz w:val="22"/>
          <w:szCs w:val="22"/>
        </w:rPr>
        <w:t>, drugiej i trzeciej kolejności,</w:t>
      </w:r>
      <w:r w:rsidRPr="00282B09">
        <w:rPr>
          <w:rFonts w:ascii="Open Sans" w:hAnsi="Open Sans" w:cs="Open Sans"/>
          <w:sz w:val="22"/>
          <w:szCs w:val="22"/>
        </w:rPr>
        <w:t xml:space="preserve"> wskazane spośród kryteriów rankingujących.</w:t>
      </w:r>
      <w:r w:rsidRPr="00282B09">
        <w:rPr>
          <w:rFonts w:ascii="Open Sans" w:hAnsi="Open Sans" w:cs="Open Sans"/>
          <w:color w:val="FF0000"/>
          <w:sz w:val="22"/>
          <w:szCs w:val="22"/>
        </w:rPr>
        <w:t xml:space="preserve"> </w:t>
      </w:r>
    </w:p>
    <w:p w14:paraId="675F1905" w14:textId="77777777" w:rsidR="003B214D" w:rsidRPr="00282B09" w:rsidRDefault="003B214D" w:rsidP="008E6678">
      <w:pPr>
        <w:numPr>
          <w:ilvl w:val="0"/>
          <w:numId w:val="2"/>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Listy rankingowe, po ich zatwierdzeniu, publikowane są na stronie internetowej </w:t>
      </w:r>
      <w:hyperlink r:id="rId14" w:history="1">
        <w:r w:rsidRPr="00282B09">
          <w:rPr>
            <w:rFonts w:ascii="Open Sans" w:hAnsi="Open Sans" w:cs="Open Sans"/>
            <w:color w:val="0000FF"/>
            <w:sz w:val="22"/>
            <w:szCs w:val="22"/>
            <w:u w:val="single"/>
          </w:rPr>
          <w:t>www.nfosigw.gov.pl</w:t>
        </w:r>
      </w:hyperlink>
      <w:r w:rsidRPr="00282B09">
        <w:rPr>
          <w:rFonts w:ascii="Open Sans" w:hAnsi="Open Sans" w:cs="Open Sans"/>
          <w:sz w:val="22"/>
          <w:szCs w:val="22"/>
        </w:rPr>
        <w:t>.</w:t>
      </w:r>
    </w:p>
    <w:p w14:paraId="464FBF97" w14:textId="77777777" w:rsidR="003B214D" w:rsidRPr="00282B09" w:rsidRDefault="003B214D" w:rsidP="008E6678">
      <w:pPr>
        <w:numPr>
          <w:ilvl w:val="0"/>
          <w:numId w:val="2"/>
        </w:numPr>
        <w:spacing w:after="120" w:line="276" w:lineRule="auto"/>
        <w:jc w:val="left"/>
        <w:rPr>
          <w:rFonts w:ascii="Open Sans" w:hAnsi="Open Sans" w:cs="Open Sans"/>
          <w:sz w:val="22"/>
          <w:szCs w:val="22"/>
        </w:rPr>
      </w:pPr>
      <w:r w:rsidRPr="00282B09">
        <w:rPr>
          <w:rFonts w:ascii="Open Sans" w:hAnsi="Open Sans" w:cs="Open Sans"/>
          <w:sz w:val="22"/>
          <w:szCs w:val="22"/>
        </w:rPr>
        <w:t>Umieszczenie wniosku na liście rankingowej nie stanowi zobowiązania NFOŚiGW do udzielenia dofinansowania.</w:t>
      </w:r>
    </w:p>
    <w:p w14:paraId="7C75E2F0" w14:textId="21FEA639" w:rsidR="003B214D" w:rsidRPr="00282B09" w:rsidRDefault="003B214D" w:rsidP="008E6678">
      <w:pPr>
        <w:numPr>
          <w:ilvl w:val="0"/>
          <w:numId w:val="2"/>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O umieszczeniu wniosku na liście rankingowej oraz o proponowanej kwocie dofinansowania, wnioskodawca informowany jest w </w:t>
      </w:r>
      <w:r w:rsidR="00D21238" w:rsidRPr="00282B09">
        <w:rPr>
          <w:rFonts w:ascii="Open Sans" w:hAnsi="Open Sans" w:cs="Open Sans"/>
          <w:sz w:val="22"/>
          <w:szCs w:val="22"/>
        </w:rPr>
        <w:t xml:space="preserve">formie </w:t>
      </w:r>
      <w:r w:rsidR="414B74C1" w:rsidRPr="00282B09">
        <w:rPr>
          <w:rFonts w:ascii="Open Sans" w:hAnsi="Open Sans" w:cs="Open Sans"/>
          <w:sz w:val="22"/>
          <w:szCs w:val="22"/>
        </w:rPr>
        <w:t>elektronicznej</w:t>
      </w:r>
      <w:r w:rsidR="00D21238" w:rsidRPr="00282B09">
        <w:rPr>
          <w:rFonts w:ascii="Open Sans" w:hAnsi="Open Sans" w:cs="Open Sans"/>
          <w:sz w:val="22"/>
          <w:szCs w:val="22"/>
        </w:rPr>
        <w:t xml:space="preserve"> </w:t>
      </w:r>
      <w:r w:rsidR="00282B09">
        <w:rPr>
          <w:rFonts w:ascii="Open Sans" w:hAnsi="Open Sans" w:cs="Open Sans"/>
          <w:sz w:val="22"/>
          <w:szCs w:val="22"/>
        </w:rPr>
        <w:br/>
      </w:r>
      <w:r w:rsidR="00D21238" w:rsidRPr="00282B09">
        <w:rPr>
          <w:rFonts w:ascii="Open Sans" w:hAnsi="Open Sans" w:cs="Open Sans"/>
          <w:sz w:val="22"/>
          <w:szCs w:val="22"/>
        </w:rPr>
        <w:t xml:space="preserve">za pośrednictwem </w:t>
      </w:r>
      <w:proofErr w:type="spellStart"/>
      <w:r w:rsidR="00D21238" w:rsidRPr="00282B09">
        <w:rPr>
          <w:rFonts w:ascii="Open Sans" w:hAnsi="Open Sans" w:cs="Open Sans"/>
          <w:sz w:val="22"/>
          <w:szCs w:val="22"/>
        </w:rPr>
        <w:t>e</w:t>
      </w:r>
      <w:r w:rsidR="69F45680" w:rsidRPr="00282B09">
        <w:rPr>
          <w:rFonts w:ascii="Open Sans" w:hAnsi="Open Sans" w:cs="Open Sans"/>
          <w:sz w:val="22"/>
          <w:szCs w:val="22"/>
        </w:rPr>
        <w:t>PUAP</w:t>
      </w:r>
      <w:proofErr w:type="spellEnd"/>
      <w:r w:rsidRPr="00282B09">
        <w:rPr>
          <w:rFonts w:ascii="Open Sans" w:hAnsi="Open Sans" w:cs="Open Sans"/>
          <w:sz w:val="22"/>
          <w:szCs w:val="22"/>
        </w:rPr>
        <w:t xml:space="preserve">. </w:t>
      </w:r>
    </w:p>
    <w:p w14:paraId="518FFE48" w14:textId="77777777" w:rsidR="003B214D" w:rsidRPr="00282B09" w:rsidRDefault="003B214D" w:rsidP="008E6678">
      <w:pPr>
        <w:numPr>
          <w:ilvl w:val="0"/>
          <w:numId w:val="2"/>
        </w:numPr>
        <w:spacing w:after="120" w:line="276" w:lineRule="auto"/>
        <w:jc w:val="left"/>
        <w:rPr>
          <w:rFonts w:ascii="Open Sans" w:hAnsi="Open Sans" w:cs="Open Sans"/>
          <w:b/>
          <w:sz w:val="22"/>
          <w:szCs w:val="22"/>
        </w:rPr>
      </w:pPr>
      <w:r w:rsidRPr="00282B09">
        <w:rPr>
          <w:rFonts w:ascii="Open Sans" w:hAnsi="Open Sans" w:cs="Open Sans"/>
          <w:sz w:val="22"/>
          <w:szCs w:val="22"/>
        </w:rPr>
        <w:t xml:space="preserve">Wraz z informacją o umieszczeniu na liście rankingowej wnioskodawca otrzymuje zaproszenie do negocjacji warunków umów. </w:t>
      </w:r>
    </w:p>
    <w:p w14:paraId="1C1AFBFB" w14:textId="5D0D4AA0" w:rsidR="003B214D" w:rsidRPr="00282B09" w:rsidRDefault="003B214D" w:rsidP="008E6678">
      <w:pPr>
        <w:numPr>
          <w:ilvl w:val="0"/>
          <w:numId w:val="2"/>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Środki przyznane na dany </w:t>
      </w:r>
      <w:r w:rsidR="003A4E87" w:rsidRPr="00282B09">
        <w:rPr>
          <w:rFonts w:ascii="Open Sans" w:hAnsi="Open Sans" w:cs="Open Sans"/>
          <w:sz w:val="22"/>
          <w:szCs w:val="22"/>
        </w:rPr>
        <w:t>tryb konkurencyjny</w:t>
      </w:r>
      <w:r w:rsidRPr="00282B09">
        <w:rPr>
          <w:rFonts w:ascii="Open Sans" w:hAnsi="Open Sans" w:cs="Open Sans"/>
          <w:sz w:val="22"/>
          <w:szCs w:val="22"/>
        </w:rPr>
        <w:t xml:space="preserve"> dzieli się w następujący sposób:</w:t>
      </w:r>
    </w:p>
    <w:p w14:paraId="52418E45" w14:textId="77777777" w:rsidR="003B214D" w:rsidRPr="00282B09" w:rsidRDefault="003B214D" w:rsidP="008E6678">
      <w:pPr>
        <w:numPr>
          <w:ilvl w:val="0"/>
          <w:numId w:val="10"/>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do 90% środków z przeznaczeniem na wnioski zestawione na liście rankingowej; </w:t>
      </w:r>
    </w:p>
    <w:p w14:paraId="37FBCED9" w14:textId="1D960312" w:rsidR="003B214D" w:rsidRPr="00282B09" w:rsidRDefault="003B214D" w:rsidP="008E6678">
      <w:pPr>
        <w:numPr>
          <w:ilvl w:val="0"/>
          <w:numId w:val="10"/>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do 10% środków z przeznaczeniem na wnioski rekomendowane do udzielenia dofinansowania (wnioski, które uzyskały nie mniejszą liczbę punktów niż ostatni z wniosków znajdujący się na liście rankingowej) w wyniku ponownej oceny wniosków zgodnie z § 8 lub </w:t>
      </w:r>
      <w:r w:rsidR="001D5060" w:rsidRPr="00282B09">
        <w:rPr>
          <w:rFonts w:ascii="Open Sans" w:hAnsi="Open Sans" w:cs="Open Sans"/>
          <w:sz w:val="22"/>
          <w:szCs w:val="22"/>
        </w:rPr>
        <w:t>§ 9</w:t>
      </w:r>
      <w:r w:rsidRPr="00282B09">
        <w:rPr>
          <w:rFonts w:ascii="Open Sans" w:hAnsi="Open Sans" w:cs="Open Sans"/>
          <w:sz w:val="22"/>
          <w:szCs w:val="22"/>
        </w:rPr>
        <w:t xml:space="preserve"> ust</w:t>
      </w:r>
      <w:r w:rsidR="00FF3882" w:rsidRPr="00282B09">
        <w:rPr>
          <w:rFonts w:ascii="Open Sans" w:hAnsi="Open Sans" w:cs="Open Sans"/>
          <w:sz w:val="22"/>
          <w:szCs w:val="22"/>
        </w:rPr>
        <w:t>.</w:t>
      </w:r>
      <w:r w:rsidRPr="00282B09">
        <w:rPr>
          <w:rFonts w:ascii="Open Sans" w:hAnsi="Open Sans" w:cs="Open Sans"/>
          <w:sz w:val="22"/>
          <w:szCs w:val="22"/>
        </w:rPr>
        <w:t xml:space="preserve"> 10-11.</w:t>
      </w:r>
    </w:p>
    <w:p w14:paraId="449CD971" w14:textId="77777777" w:rsidR="003B214D" w:rsidRPr="00282B09" w:rsidRDefault="003B214D" w:rsidP="008E6678">
      <w:pPr>
        <w:numPr>
          <w:ilvl w:val="0"/>
          <w:numId w:val="2"/>
        </w:numPr>
        <w:spacing w:after="120" w:line="276" w:lineRule="auto"/>
        <w:jc w:val="left"/>
        <w:rPr>
          <w:rFonts w:ascii="Open Sans" w:hAnsi="Open Sans" w:cs="Open Sans"/>
          <w:sz w:val="22"/>
          <w:szCs w:val="22"/>
        </w:rPr>
      </w:pPr>
      <w:r w:rsidRPr="00282B09">
        <w:rPr>
          <w:rFonts w:ascii="Open Sans" w:hAnsi="Open Sans" w:cs="Open Sans"/>
          <w:sz w:val="22"/>
          <w:szCs w:val="22"/>
          <w:lang w:val="x-none" w:eastAsia="x-none"/>
        </w:rPr>
        <w:t xml:space="preserve">Zarząd NFOŚiGW odmawia udzielenia dofinansowania wnioskodawcy, którego wniosek z powodu niewystarczającej </w:t>
      </w:r>
      <w:r w:rsidRPr="00282B09">
        <w:rPr>
          <w:rFonts w:ascii="Open Sans" w:hAnsi="Open Sans" w:cs="Open Sans"/>
          <w:sz w:val="22"/>
          <w:szCs w:val="22"/>
          <w:lang w:eastAsia="x-none"/>
        </w:rPr>
        <w:t>ilości</w:t>
      </w:r>
      <w:r w:rsidRPr="00282B09">
        <w:rPr>
          <w:rFonts w:ascii="Open Sans" w:hAnsi="Open Sans" w:cs="Open Sans"/>
          <w:sz w:val="22"/>
          <w:szCs w:val="22"/>
          <w:lang w:val="x-none" w:eastAsia="x-none"/>
        </w:rPr>
        <w:t xml:space="preserve"> środków nie został umieszczony na liście rankingowej pomimo uzyskania </w:t>
      </w:r>
      <w:r w:rsidRPr="00282B09">
        <w:rPr>
          <w:rFonts w:ascii="Open Sans" w:hAnsi="Open Sans" w:cs="Open Sans"/>
          <w:sz w:val="22"/>
          <w:szCs w:val="22"/>
          <w:lang w:eastAsia="x-none"/>
        </w:rPr>
        <w:t xml:space="preserve">pozytywnej oceny. </w:t>
      </w:r>
      <w:r w:rsidRPr="00282B09">
        <w:rPr>
          <w:rFonts w:ascii="Open Sans" w:hAnsi="Open Sans" w:cs="Open Sans"/>
          <w:sz w:val="22"/>
          <w:szCs w:val="22"/>
          <w:lang w:val="x-none" w:eastAsia="x-none"/>
        </w:rPr>
        <w:t xml:space="preserve"> </w:t>
      </w:r>
    </w:p>
    <w:p w14:paraId="504E93A0" w14:textId="34D964D2" w:rsidR="003B214D" w:rsidRPr="00282B09" w:rsidRDefault="003B214D" w:rsidP="008E6678">
      <w:pPr>
        <w:numPr>
          <w:ilvl w:val="0"/>
          <w:numId w:val="2"/>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Wnioskodawca może zwrócić się </w:t>
      </w:r>
      <w:r w:rsidR="00D21238" w:rsidRPr="00282B09">
        <w:rPr>
          <w:rFonts w:ascii="Open Sans" w:hAnsi="Open Sans" w:cs="Open Sans"/>
          <w:sz w:val="22"/>
          <w:szCs w:val="22"/>
        </w:rPr>
        <w:t xml:space="preserve">w formie </w:t>
      </w:r>
      <w:r w:rsidR="08CE4741" w:rsidRPr="00282B09">
        <w:rPr>
          <w:rFonts w:ascii="Open Sans" w:hAnsi="Open Sans" w:cs="Open Sans"/>
          <w:sz w:val="22"/>
          <w:szCs w:val="22"/>
        </w:rPr>
        <w:t>elektronicznej</w:t>
      </w:r>
      <w:r w:rsidR="00D21238" w:rsidRPr="00282B09">
        <w:rPr>
          <w:rFonts w:ascii="Open Sans" w:hAnsi="Open Sans" w:cs="Open Sans"/>
          <w:sz w:val="22"/>
          <w:szCs w:val="22"/>
        </w:rPr>
        <w:t xml:space="preserve"> za pośrednictwem </w:t>
      </w:r>
      <w:proofErr w:type="spellStart"/>
      <w:r w:rsidR="00D21238" w:rsidRPr="00282B09">
        <w:rPr>
          <w:rFonts w:ascii="Open Sans" w:hAnsi="Open Sans" w:cs="Open Sans"/>
          <w:sz w:val="22"/>
          <w:szCs w:val="22"/>
        </w:rPr>
        <w:t>e</w:t>
      </w:r>
      <w:r w:rsidR="520CD03F" w:rsidRPr="00282B09">
        <w:rPr>
          <w:rFonts w:ascii="Open Sans" w:hAnsi="Open Sans" w:cs="Open Sans"/>
          <w:sz w:val="22"/>
          <w:szCs w:val="22"/>
        </w:rPr>
        <w:t>PUAP</w:t>
      </w:r>
      <w:proofErr w:type="spellEnd"/>
      <w:r w:rsidRPr="00282B09">
        <w:rPr>
          <w:rFonts w:ascii="Open Sans" w:hAnsi="Open Sans" w:cs="Open Sans"/>
          <w:sz w:val="22"/>
          <w:szCs w:val="22"/>
        </w:rPr>
        <w:t xml:space="preserve"> </w:t>
      </w:r>
      <w:r w:rsidR="00282B09">
        <w:rPr>
          <w:rFonts w:ascii="Open Sans" w:hAnsi="Open Sans" w:cs="Open Sans"/>
          <w:sz w:val="22"/>
          <w:szCs w:val="22"/>
        </w:rPr>
        <w:br/>
      </w:r>
      <w:r w:rsidRPr="00282B09">
        <w:rPr>
          <w:rFonts w:ascii="Open Sans" w:hAnsi="Open Sans" w:cs="Open Sans"/>
          <w:sz w:val="22"/>
          <w:szCs w:val="22"/>
        </w:rPr>
        <w:t>do NFOŚiGW o powtórną ocenę wniosku, w terminie nie dłuższym niż 5 dni roboczych</w:t>
      </w:r>
      <w:r w:rsidRPr="00282B09">
        <w:rPr>
          <w:rFonts w:ascii="Open Sans" w:hAnsi="Open Sans" w:cs="Open Sans"/>
          <w:sz w:val="22"/>
          <w:szCs w:val="22"/>
          <w:vertAlign w:val="superscript"/>
        </w:rPr>
        <w:footnoteReference w:id="12"/>
      </w:r>
      <w:r w:rsidRPr="00282B09">
        <w:rPr>
          <w:rFonts w:ascii="Open Sans" w:hAnsi="Open Sans" w:cs="Open Sans"/>
          <w:sz w:val="22"/>
          <w:szCs w:val="22"/>
        </w:rPr>
        <w:t xml:space="preserve"> od daty otrzymania pisma informującego o odmowie udzielenia dofinansowania. W </w:t>
      </w:r>
      <w:r w:rsidR="00221CAE" w:rsidRPr="00282B09">
        <w:rPr>
          <w:rFonts w:ascii="Open Sans" w:hAnsi="Open Sans" w:cs="Open Sans"/>
          <w:sz w:val="22"/>
          <w:szCs w:val="22"/>
        </w:rPr>
        <w:t xml:space="preserve">formie </w:t>
      </w:r>
      <w:r w:rsidR="317E6473" w:rsidRPr="00282B09">
        <w:rPr>
          <w:rFonts w:ascii="Open Sans" w:hAnsi="Open Sans" w:cs="Open Sans"/>
          <w:sz w:val="22"/>
          <w:szCs w:val="22"/>
        </w:rPr>
        <w:t>elektronicznej</w:t>
      </w:r>
      <w:r w:rsidR="00221CAE" w:rsidRPr="00282B09">
        <w:rPr>
          <w:rFonts w:ascii="Open Sans" w:hAnsi="Open Sans" w:cs="Open Sans"/>
          <w:sz w:val="22"/>
          <w:szCs w:val="22"/>
        </w:rPr>
        <w:t xml:space="preserve"> za pośrednictwem </w:t>
      </w:r>
      <w:proofErr w:type="spellStart"/>
      <w:r w:rsidR="00221CAE" w:rsidRPr="00282B09">
        <w:rPr>
          <w:rFonts w:ascii="Open Sans" w:hAnsi="Open Sans" w:cs="Open Sans"/>
          <w:sz w:val="22"/>
          <w:szCs w:val="22"/>
        </w:rPr>
        <w:t>e</w:t>
      </w:r>
      <w:r w:rsidR="4451EFDA" w:rsidRPr="00282B09">
        <w:rPr>
          <w:rFonts w:ascii="Open Sans" w:hAnsi="Open Sans" w:cs="Open Sans"/>
          <w:sz w:val="22"/>
          <w:szCs w:val="22"/>
        </w:rPr>
        <w:t>PUAP</w:t>
      </w:r>
      <w:proofErr w:type="spellEnd"/>
      <w:r w:rsidRPr="00282B09">
        <w:rPr>
          <w:rFonts w:ascii="Open Sans" w:hAnsi="Open Sans" w:cs="Open Sans"/>
          <w:sz w:val="22"/>
          <w:szCs w:val="22"/>
        </w:rPr>
        <w:t xml:space="preserve"> wnioskodawca wskazuje wszystkie kryteria, z których oceną się nie zgadza wraz z uzasadnieniem swojego stanowiska. </w:t>
      </w:r>
    </w:p>
    <w:p w14:paraId="71823737" w14:textId="40A6921C" w:rsidR="003B214D" w:rsidRPr="00282B09" w:rsidRDefault="003B214D" w:rsidP="008E6678">
      <w:pPr>
        <w:numPr>
          <w:ilvl w:val="0"/>
          <w:numId w:val="2"/>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Rozpatrzenie przez NFOŚiGW prośby wnioskodawcy, o której mowa w ust. </w:t>
      </w:r>
      <w:r w:rsidR="0088064F" w:rsidRPr="00282B09">
        <w:rPr>
          <w:rFonts w:ascii="Open Sans" w:hAnsi="Open Sans" w:cs="Open Sans"/>
          <w:sz w:val="22"/>
          <w:szCs w:val="22"/>
        </w:rPr>
        <w:t>9</w:t>
      </w:r>
      <w:r w:rsidRPr="00282B09">
        <w:rPr>
          <w:rFonts w:ascii="Open Sans" w:hAnsi="Open Sans" w:cs="Open Sans"/>
          <w:sz w:val="22"/>
          <w:szCs w:val="22"/>
        </w:rPr>
        <w:t xml:space="preserve">, powinno nastąpić w terminie do 15 dni roboczych od daty jej wpływu do kancelarii NFOŚiGW. </w:t>
      </w:r>
    </w:p>
    <w:p w14:paraId="044FA778" w14:textId="7DFEA4CA" w:rsidR="004308B7" w:rsidRPr="004B486E" w:rsidRDefault="003B214D" w:rsidP="008E6678">
      <w:pPr>
        <w:numPr>
          <w:ilvl w:val="0"/>
          <w:numId w:val="2"/>
        </w:numPr>
        <w:spacing w:after="360" w:line="276" w:lineRule="auto"/>
        <w:jc w:val="left"/>
        <w:rPr>
          <w:rFonts w:ascii="Open Sans" w:hAnsi="Open Sans" w:cs="Open Sans"/>
          <w:b/>
          <w:sz w:val="22"/>
          <w:szCs w:val="22"/>
        </w:rPr>
      </w:pPr>
      <w:r w:rsidRPr="00282B09">
        <w:rPr>
          <w:rFonts w:ascii="Open Sans" w:hAnsi="Open Sans" w:cs="Open Sans"/>
          <w:sz w:val="22"/>
          <w:szCs w:val="22"/>
        </w:rPr>
        <w:t>Odmowa przyznania dofinansowania, o której mowa w ust. 9, nie stanowi przeszkody do ubiegania się o dofinansowanie przedsięwzięcia w kolejnych</w:t>
      </w:r>
      <w:r w:rsidR="003A4E87" w:rsidRPr="00282B09">
        <w:rPr>
          <w:rFonts w:ascii="Open Sans" w:hAnsi="Open Sans" w:cs="Open Sans"/>
          <w:sz w:val="22"/>
          <w:szCs w:val="22"/>
        </w:rPr>
        <w:t xml:space="preserve"> naborach</w:t>
      </w:r>
      <w:r w:rsidRPr="00282B09">
        <w:rPr>
          <w:rFonts w:ascii="Open Sans" w:hAnsi="Open Sans" w:cs="Open Sans"/>
          <w:sz w:val="22"/>
          <w:szCs w:val="22"/>
        </w:rPr>
        <w:t>.</w:t>
      </w:r>
    </w:p>
    <w:p w14:paraId="5C3DE2F4" w14:textId="7709A41D" w:rsidR="000819FB" w:rsidRPr="00282B09" w:rsidRDefault="000819FB"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 xml:space="preserve">Rozdział </w:t>
      </w:r>
      <w:r w:rsidR="001D5060" w:rsidRPr="00282B09">
        <w:rPr>
          <w:rFonts w:ascii="Open Sans" w:hAnsi="Open Sans" w:cs="Open Sans"/>
          <w:b/>
          <w:sz w:val="22"/>
          <w:szCs w:val="22"/>
        </w:rPr>
        <w:t>VIII</w:t>
      </w:r>
    </w:p>
    <w:p w14:paraId="4D389497" w14:textId="46F72C0D" w:rsidR="000819FB" w:rsidRPr="00282B09" w:rsidRDefault="00A242AF"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xml:space="preserve">Uszczegółowienie </w:t>
      </w:r>
      <w:r w:rsidR="000819FB" w:rsidRPr="00282B09">
        <w:rPr>
          <w:rFonts w:ascii="Open Sans" w:hAnsi="Open Sans" w:cs="Open Sans"/>
          <w:b/>
          <w:sz w:val="22"/>
          <w:szCs w:val="22"/>
        </w:rPr>
        <w:t>warunków dofinansowania</w:t>
      </w:r>
    </w:p>
    <w:p w14:paraId="0EA9388E" w14:textId="0A265E2B" w:rsidR="000819FB" w:rsidRPr="00282B09" w:rsidRDefault="001D5060"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10</w:t>
      </w:r>
    </w:p>
    <w:p w14:paraId="0CEB4EF2" w14:textId="2724A756" w:rsidR="000819FB" w:rsidRPr="00282B09" w:rsidRDefault="00A242AF" w:rsidP="008E6678">
      <w:pPr>
        <w:numPr>
          <w:ilvl w:val="0"/>
          <w:numId w:val="3"/>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Uszczegółowienie </w:t>
      </w:r>
      <w:r w:rsidR="000819FB" w:rsidRPr="00282B09">
        <w:rPr>
          <w:rFonts w:ascii="Open Sans" w:hAnsi="Open Sans" w:cs="Open Sans"/>
          <w:sz w:val="22"/>
          <w:szCs w:val="22"/>
        </w:rPr>
        <w:t xml:space="preserve">warunków dofinansowania </w:t>
      </w:r>
      <w:r w:rsidR="000819FB" w:rsidRPr="00282B09">
        <w:rPr>
          <w:rFonts w:ascii="Open Sans" w:hAnsi="Open Sans" w:cs="Open Sans"/>
          <w:color w:val="000000"/>
          <w:sz w:val="22"/>
          <w:szCs w:val="22"/>
        </w:rPr>
        <w:t xml:space="preserve">w terminie uzgodnionym z NFOŚiGW </w:t>
      </w:r>
      <w:r w:rsidR="000819FB" w:rsidRPr="00282B09">
        <w:rPr>
          <w:rFonts w:ascii="Open Sans" w:hAnsi="Open Sans" w:cs="Open Sans"/>
          <w:sz w:val="22"/>
          <w:szCs w:val="22"/>
        </w:rPr>
        <w:t xml:space="preserve">odbywają się w siedzibie NFOŚiGW lub w formie wideokonferencji lub korespondencyjnie (w tym przy wykorzystaniu poczty elektronicznej), z udziałem osób reprezentujących wnioskodawcę lub osób upoważnionych do przeprowadzenia </w:t>
      </w:r>
      <w:r w:rsidRPr="00282B09">
        <w:rPr>
          <w:rFonts w:ascii="Open Sans" w:hAnsi="Open Sans" w:cs="Open Sans"/>
          <w:sz w:val="22"/>
          <w:szCs w:val="22"/>
        </w:rPr>
        <w:t xml:space="preserve">uzgodnień </w:t>
      </w:r>
      <w:r w:rsidR="000819FB" w:rsidRPr="00282B09">
        <w:rPr>
          <w:rFonts w:ascii="Open Sans" w:hAnsi="Open Sans" w:cs="Open Sans"/>
          <w:sz w:val="22"/>
          <w:szCs w:val="22"/>
        </w:rPr>
        <w:t xml:space="preserve">ze strony wnioskodawcy oraz z udziałem pracowników NFOŚiGW. </w:t>
      </w:r>
    </w:p>
    <w:p w14:paraId="3A404599" w14:textId="1E7C1934" w:rsidR="000819FB" w:rsidRPr="00282B09" w:rsidRDefault="000819FB" w:rsidP="008E6678">
      <w:pPr>
        <w:numPr>
          <w:ilvl w:val="0"/>
          <w:numId w:val="3"/>
        </w:numPr>
        <w:tabs>
          <w:tab w:val="left" w:pos="426"/>
        </w:tabs>
        <w:spacing w:after="120" w:line="276" w:lineRule="auto"/>
        <w:jc w:val="left"/>
        <w:rPr>
          <w:rFonts w:ascii="Open Sans" w:hAnsi="Open Sans" w:cs="Open Sans"/>
          <w:sz w:val="22"/>
          <w:szCs w:val="22"/>
        </w:rPr>
      </w:pPr>
      <w:r w:rsidRPr="00282B09">
        <w:rPr>
          <w:rFonts w:ascii="Open Sans" w:hAnsi="Open Sans" w:cs="Open Sans"/>
          <w:sz w:val="22"/>
          <w:szCs w:val="22"/>
        </w:rPr>
        <w:t xml:space="preserve">Celem </w:t>
      </w:r>
      <w:r w:rsidR="00534DC1" w:rsidRPr="00282B09">
        <w:rPr>
          <w:rFonts w:ascii="Open Sans" w:hAnsi="Open Sans" w:cs="Open Sans"/>
          <w:sz w:val="22"/>
          <w:szCs w:val="22"/>
        </w:rPr>
        <w:t>uszczegółowienia</w:t>
      </w:r>
      <w:r w:rsidR="00A242AF" w:rsidRPr="00282B09">
        <w:rPr>
          <w:rFonts w:ascii="Open Sans" w:hAnsi="Open Sans" w:cs="Open Sans"/>
          <w:sz w:val="22"/>
          <w:szCs w:val="22"/>
        </w:rPr>
        <w:t xml:space="preserve"> </w:t>
      </w:r>
      <w:r w:rsidRPr="00282B09">
        <w:rPr>
          <w:rFonts w:ascii="Open Sans" w:hAnsi="Open Sans" w:cs="Open Sans"/>
          <w:sz w:val="22"/>
          <w:szCs w:val="22"/>
        </w:rPr>
        <w:t xml:space="preserve">jest między innymi: </w:t>
      </w:r>
    </w:p>
    <w:p w14:paraId="4EBAD473" w14:textId="2203C97D" w:rsidR="000819FB" w:rsidRPr="00282B09" w:rsidRDefault="000819FB" w:rsidP="008E6678">
      <w:pPr>
        <w:pStyle w:val="Tekstpodstawowy"/>
        <w:numPr>
          <w:ilvl w:val="0"/>
          <w:numId w:val="9"/>
        </w:numPr>
        <w:tabs>
          <w:tab w:val="clear" w:pos="987"/>
          <w:tab w:val="left" w:pos="284"/>
          <w:tab w:val="left" w:pos="851"/>
        </w:tabs>
        <w:spacing w:line="276" w:lineRule="auto"/>
        <w:ind w:left="851"/>
        <w:jc w:val="left"/>
        <w:rPr>
          <w:rFonts w:ascii="Open Sans" w:hAnsi="Open Sans" w:cs="Open Sans"/>
          <w:sz w:val="22"/>
          <w:szCs w:val="22"/>
        </w:rPr>
      </w:pPr>
      <w:r w:rsidRPr="00282B09">
        <w:rPr>
          <w:rFonts w:ascii="Open Sans" w:hAnsi="Open Sans" w:cs="Open Sans"/>
          <w:sz w:val="22"/>
          <w:szCs w:val="22"/>
        </w:rPr>
        <w:t>ustalenie kwoty dofinansowania, która może różnić się od kwoty wnioskowanej, w szczególności w przypadku wystąpienia ograniczeń wynikających z zasad udzielania pomocy publicznej, oceny efektywności kosztowej lub innych postanowień programu priorytetowego;</w:t>
      </w:r>
    </w:p>
    <w:p w14:paraId="70751FC2" w14:textId="77777777" w:rsidR="000819FB" w:rsidRPr="00282B09" w:rsidRDefault="000819FB" w:rsidP="008E6678">
      <w:pPr>
        <w:pStyle w:val="Tekstpodstawowy"/>
        <w:numPr>
          <w:ilvl w:val="0"/>
          <w:numId w:val="9"/>
        </w:numPr>
        <w:tabs>
          <w:tab w:val="clear" w:pos="987"/>
          <w:tab w:val="left" w:pos="284"/>
          <w:tab w:val="left" w:pos="851"/>
        </w:tabs>
        <w:spacing w:line="276" w:lineRule="auto"/>
        <w:ind w:left="850" w:hanging="425"/>
        <w:jc w:val="left"/>
        <w:rPr>
          <w:rFonts w:ascii="Open Sans" w:hAnsi="Open Sans" w:cs="Open Sans"/>
          <w:sz w:val="22"/>
          <w:szCs w:val="22"/>
        </w:rPr>
      </w:pPr>
      <w:r w:rsidRPr="00282B09">
        <w:rPr>
          <w:rFonts w:ascii="Open Sans" w:hAnsi="Open Sans" w:cs="Open Sans"/>
          <w:sz w:val="22"/>
          <w:szCs w:val="22"/>
        </w:rPr>
        <w:t>aktualizacja i uzgodnienie harmonogramu rzeczowo–finansowego, zakresu rzeczowego i efektu ekologicznego przedsięwzięcia;</w:t>
      </w:r>
    </w:p>
    <w:p w14:paraId="58504977" w14:textId="77777777" w:rsidR="000819FB" w:rsidRPr="00282B09" w:rsidRDefault="000819FB" w:rsidP="008E6678">
      <w:pPr>
        <w:pStyle w:val="Tekstpodstawowy"/>
        <w:numPr>
          <w:ilvl w:val="0"/>
          <w:numId w:val="9"/>
        </w:numPr>
        <w:tabs>
          <w:tab w:val="clear" w:pos="987"/>
          <w:tab w:val="left" w:pos="851"/>
        </w:tabs>
        <w:spacing w:line="276" w:lineRule="auto"/>
        <w:ind w:left="851" w:hanging="425"/>
        <w:jc w:val="left"/>
        <w:rPr>
          <w:rFonts w:ascii="Open Sans" w:hAnsi="Open Sans" w:cs="Open Sans"/>
          <w:sz w:val="22"/>
          <w:szCs w:val="22"/>
        </w:rPr>
      </w:pPr>
      <w:r w:rsidRPr="00282B09">
        <w:rPr>
          <w:rFonts w:ascii="Open Sans" w:hAnsi="Open Sans" w:cs="Open Sans"/>
          <w:sz w:val="22"/>
          <w:szCs w:val="22"/>
        </w:rPr>
        <w:t>ustalenie terminów realizacji przedsięwzięcia oraz harmonogramu wypłat dofinansowania;</w:t>
      </w:r>
    </w:p>
    <w:p w14:paraId="1B1F3AF7" w14:textId="12FD9E44" w:rsidR="000819FB" w:rsidRPr="00282B09" w:rsidRDefault="000819FB" w:rsidP="008E6678">
      <w:pPr>
        <w:pStyle w:val="Tekstpodstawowy"/>
        <w:numPr>
          <w:ilvl w:val="0"/>
          <w:numId w:val="9"/>
        </w:numPr>
        <w:tabs>
          <w:tab w:val="clear" w:pos="987"/>
          <w:tab w:val="left" w:pos="851"/>
        </w:tabs>
        <w:spacing w:line="276" w:lineRule="auto"/>
        <w:ind w:left="850" w:hanging="425"/>
        <w:jc w:val="left"/>
        <w:rPr>
          <w:rFonts w:ascii="Open Sans" w:hAnsi="Open Sans" w:cs="Open Sans"/>
          <w:sz w:val="22"/>
          <w:szCs w:val="22"/>
        </w:rPr>
      </w:pPr>
      <w:r w:rsidRPr="00282B09">
        <w:rPr>
          <w:rFonts w:ascii="Open Sans" w:hAnsi="Open Sans" w:cs="Open Sans"/>
          <w:sz w:val="22"/>
          <w:szCs w:val="22"/>
        </w:rPr>
        <w:t xml:space="preserve">określenie sposobu udokumentowania uzyskania efektu ekologicznego </w:t>
      </w:r>
      <w:r w:rsidR="00282B09">
        <w:rPr>
          <w:rFonts w:ascii="Open Sans" w:hAnsi="Open Sans" w:cs="Open Sans"/>
          <w:sz w:val="22"/>
          <w:szCs w:val="22"/>
        </w:rPr>
        <w:br/>
      </w:r>
      <w:r w:rsidRPr="00282B09">
        <w:rPr>
          <w:rFonts w:ascii="Open Sans" w:hAnsi="Open Sans" w:cs="Open Sans"/>
          <w:sz w:val="22"/>
          <w:szCs w:val="22"/>
        </w:rPr>
        <w:t>i rzeczowego oraz uznania przedsięwzięcia za zrealizowane;</w:t>
      </w:r>
    </w:p>
    <w:p w14:paraId="1825DC51" w14:textId="77777777" w:rsidR="000819FB" w:rsidRPr="00282B09" w:rsidRDefault="000819FB" w:rsidP="008E6678">
      <w:pPr>
        <w:widowControl/>
        <w:numPr>
          <w:ilvl w:val="0"/>
          <w:numId w:val="9"/>
        </w:numPr>
        <w:tabs>
          <w:tab w:val="clear" w:pos="987"/>
          <w:tab w:val="num" w:pos="851"/>
        </w:tabs>
        <w:autoSpaceDE w:val="0"/>
        <w:autoSpaceDN w:val="0"/>
        <w:spacing w:after="120" w:line="276" w:lineRule="auto"/>
        <w:ind w:left="851"/>
        <w:jc w:val="left"/>
        <w:textAlignment w:val="auto"/>
        <w:rPr>
          <w:rFonts w:ascii="Open Sans" w:hAnsi="Open Sans" w:cs="Open Sans"/>
          <w:bCs/>
          <w:sz w:val="22"/>
          <w:szCs w:val="22"/>
        </w:rPr>
      </w:pPr>
      <w:r w:rsidRPr="00282B09">
        <w:rPr>
          <w:rFonts w:ascii="Open Sans" w:hAnsi="Open Sans" w:cs="Open Sans"/>
          <w:bCs/>
          <w:sz w:val="22"/>
          <w:szCs w:val="22"/>
        </w:rPr>
        <w:t>uzgodnienie warunków wybranych parametrów dofinansowania, w tym: okresu finansowania, okresu karencji, harmonogramu spłat, montażu finansowego oraz warunków zawieszających;</w:t>
      </w:r>
    </w:p>
    <w:p w14:paraId="7F81C6F2" w14:textId="77777777" w:rsidR="000819FB" w:rsidRPr="00282B09" w:rsidRDefault="000819FB" w:rsidP="008E6678">
      <w:pPr>
        <w:widowControl/>
        <w:numPr>
          <w:ilvl w:val="0"/>
          <w:numId w:val="9"/>
        </w:numPr>
        <w:tabs>
          <w:tab w:val="left" w:pos="851"/>
        </w:tabs>
        <w:autoSpaceDE w:val="0"/>
        <w:autoSpaceDN w:val="0"/>
        <w:spacing w:after="120" w:line="276" w:lineRule="auto"/>
        <w:ind w:hanging="561"/>
        <w:jc w:val="left"/>
        <w:textAlignment w:val="auto"/>
        <w:rPr>
          <w:rFonts w:ascii="Open Sans" w:hAnsi="Open Sans" w:cs="Open Sans"/>
          <w:color w:val="000000"/>
          <w:sz w:val="22"/>
          <w:szCs w:val="22"/>
        </w:rPr>
      </w:pPr>
      <w:r w:rsidRPr="00282B09">
        <w:rPr>
          <w:rFonts w:ascii="Open Sans" w:hAnsi="Open Sans" w:cs="Open Sans"/>
          <w:color w:val="000000"/>
          <w:sz w:val="22"/>
          <w:szCs w:val="22"/>
        </w:rPr>
        <w:t>ustalenie formy zabezpieczenia prawidłowego wykonania warunków umowy.</w:t>
      </w:r>
    </w:p>
    <w:p w14:paraId="30BA229C" w14:textId="22B3769D" w:rsidR="000819FB" w:rsidRPr="00282B09" w:rsidRDefault="000819FB" w:rsidP="008E6678">
      <w:pPr>
        <w:numPr>
          <w:ilvl w:val="0"/>
          <w:numId w:val="3"/>
        </w:numPr>
        <w:tabs>
          <w:tab w:val="left" w:pos="426"/>
        </w:tabs>
        <w:spacing w:after="120" w:line="276" w:lineRule="auto"/>
        <w:jc w:val="left"/>
        <w:rPr>
          <w:rFonts w:ascii="Open Sans" w:hAnsi="Open Sans" w:cs="Open Sans"/>
          <w:sz w:val="22"/>
          <w:szCs w:val="22"/>
        </w:rPr>
      </w:pPr>
      <w:r w:rsidRPr="00282B09">
        <w:rPr>
          <w:rFonts w:ascii="Open Sans" w:hAnsi="Open Sans" w:cs="Open Sans"/>
          <w:sz w:val="22"/>
          <w:szCs w:val="22"/>
        </w:rPr>
        <w:t xml:space="preserve">Wynikające z </w:t>
      </w:r>
      <w:r w:rsidR="00A242AF" w:rsidRPr="00282B09">
        <w:rPr>
          <w:rFonts w:ascii="Open Sans" w:hAnsi="Open Sans" w:cs="Open Sans"/>
          <w:sz w:val="22"/>
          <w:szCs w:val="22"/>
        </w:rPr>
        <w:t xml:space="preserve">uszczegółowienia </w:t>
      </w:r>
      <w:r w:rsidRPr="00282B09">
        <w:rPr>
          <w:rFonts w:ascii="Open Sans" w:hAnsi="Open Sans" w:cs="Open Sans"/>
          <w:sz w:val="22"/>
          <w:szCs w:val="22"/>
        </w:rPr>
        <w:t>uzgodnienia zapisywane są w kar</w:t>
      </w:r>
      <w:r w:rsidR="00FC5011" w:rsidRPr="00282B09">
        <w:rPr>
          <w:rFonts w:ascii="Open Sans" w:hAnsi="Open Sans" w:cs="Open Sans"/>
          <w:sz w:val="22"/>
          <w:szCs w:val="22"/>
        </w:rPr>
        <w:t>tach</w:t>
      </w:r>
      <w:r w:rsidRPr="00282B09">
        <w:rPr>
          <w:rFonts w:ascii="Open Sans" w:hAnsi="Open Sans" w:cs="Open Sans"/>
          <w:sz w:val="22"/>
          <w:szCs w:val="22"/>
        </w:rPr>
        <w:t xml:space="preserve"> „Uszczegółowienie wniosku o dofinansowanie” (dalej „kart</w:t>
      </w:r>
      <w:r w:rsidR="00FC5011" w:rsidRPr="00282B09">
        <w:rPr>
          <w:rFonts w:ascii="Open Sans" w:hAnsi="Open Sans" w:cs="Open Sans"/>
          <w:sz w:val="22"/>
          <w:szCs w:val="22"/>
        </w:rPr>
        <w:t>y</w:t>
      </w:r>
      <w:r w:rsidRPr="00282B09">
        <w:rPr>
          <w:rFonts w:ascii="Open Sans" w:hAnsi="Open Sans" w:cs="Open Sans"/>
          <w:sz w:val="22"/>
          <w:szCs w:val="22"/>
        </w:rPr>
        <w:t xml:space="preserve"> uszczegółowienia”), któr</w:t>
      </w:r>
      <w:r w:rsidR="00FC5011" w:rsidRPr="00282B09">
        <w:rPr>
          <w:rFonts w:ascii="Open Sans" w:hAnsi="Open Sans" w:cs="Open Sans"/>
          <w:sz w:val="22"/>
          <w:szCs w:val="22"/>
        </w:rPr>
        <w:t>e</w:t>
      </w:r>
      <w:r w:rsidRPr="00282B09">
        <w:rPr>
          <w:rFonts w:ascii="Open Sans" w:hAnsi="Open Sans" w:cs="Open Sans"/>
          <w:sz w:val="22"/>
          <w:szCs w:val="22"/>
        </w:rPr>
        <w:t xml:space="preserve"> podpisywan</w:t>
      </w:r>
      <w:r w:rsidR="00FC5011" w:rsidRPr="00282B09">
        <w:rPr>
          <w:rFonts w:ascii="Open Sans" w:hAnsi="Open Sans" w:cs="Open Sans"/>
          <w:sz w:val="22"/>
          <w:szCs w:val="22"/>
        </w:rPr>
        <w:t>e</w:t>
      </w:r>
      <w:r w:rsidRPr="00282B09">
        <w:rPr>
          <w:rFonts w:ascii="Open Sans" w:hAnsi="Open Sans" w:cs="Open Sans"/>
          <w:sz w:val="22"/>
          <w:szCs w:val="22"/>
        </w:rPr>
        <w:t xml:space="preserve"> </w:t>
      </w:r>
      <w:r w:rsidR="00FC5011" w:rsidRPr="00282B09">
        <w:rPr>
          <w:rFonts w:ascii="Open Sans" w:hAnsi="Open Sans" w:cs="Open Sans"/>
          <w:sz w:val="22"/>
          <w:szCs w:val="22"/>
        </w:rPr>
        <w:t>są</w:t>
      </w:r>
      <w:r w:rsidRPr="00282B09">
        <w:rPr>
          <w:rFonts w:ascii="Open Sans" w:hAnsi="Open Sans" w:cs="Open Sans"/>
          <w:sz w:val="22"/>
          <w:szCs w:val="22"/>
        </w:rPr>
        <w:t xml:space="preserve"> przez osoby uczestniczące w negocjacjach.</w:t>
      </w:r>
    </w:p>
    <w:p w14:paraId="6FCE7557" w14:textId="26AD3F3E" w:rsidR="000819FB" w:rsidRPr="00282B09" w:rsidRDefault="000819FB" w:rsidP="008E6678">
      <w:pPr>
        <w:numPr>
          <w:ilvl w:val="0"/>
          <w:numId w:val="3"/>
        </w:numPr>
        <w:tabs>
          <w:tab w:val="left" w:pos="426"/>
        </w:tabs>
        <w:spacing w:after="120" w:line="276" w:lineRule="auto"/>
        <w:jc w:val="left"/>
        <w:rPr>
          <w:rFonts w:ascii="Open Sans" w:hAnsi="Open Sans" w:cs="Open Sans"/>
          <w:sz w:val="22"/>
          <w:szCs w:val="22"/>
        </w:rPr>
      </w:pPr>
      <w:r w:rsidRPr="00282B09">
        <w:rPr>
          <w:rFonts w:ascii="Open Sans" w:hAnsi="Open Sans" w:cs="Open Sans"/>
          <w:sz w:val="22"/>
          <w:szCs w:val="22"/>
        </w:rPr>
        <w:t xml:space="preserve">W przypadku gdy </w:t>
      </w:r>
      <w:r w:rsidR="00A242AF" w:rsidRPr="00282B09">
        <w:rPr>
          <w:rFonts w:ascii="Open Sans" w:hAnsi="Open Sans" w:cs="Open Sans"/>
          <w:sz w:val="22"/>
          <w:szCs w:val="22"/>
        </w:rPr>
        <w:t xml:space="preserve">uszczegółowienie </w:t>
      </w:r>
      <w:r w:rsidRPr="00282B09">
        <w:rPr>
          <w:rFonts w:ascii="Open Sans" w:hAnsi="Open Sans" w:cs="Open Sans"/>
          <w:sz w:val="22"/>
          <w:szCs w:val="22"/>
        </w:rPr>
        <w:t xml:space="preserve">przeprowadzane </w:t>
      </w:r>
      <w:r w:rsidR="00A242AF" w:rsidRPr="00282B09">
        <w:rPr>
          <w:rFonts w:ascii="Open Sans" w:hAnsi="Open Sans" w:cs="Open Sans"/>
          <w:sz w:val="22"/>
          <w:szCs w:val="22"/>
        </w:rPr>
        <w:t xml:space="preserve">jest </w:t>
      </w:r>
      <w:r w:rsidRPr="00282B09">
        <w:rPr>
          <w:rFonts w:ascii="Open Sans" w:hAnsi="Open Sans" w:cs="Open Sans"/>
          <w:sz w:val="22"/>
          <w:szCs w:val="22"/>
        </w:rPr>
        <w:t xml:space="preserve">w formie wideokonferencji lub korespondencyjnie (w tym przy wykorzystaniu poczty elektronicznej), </w:t>
      </w:r>
      <w:r w:rsidR="00FC5011" w:rsidRPr="00282B09">
        <w:rPr>
          <w:rFonts w:ascii="Open Sans" w:hAnsi="Open Sans" w:cs="Open Sans"/>
          <w:sz w:val="22"/>
          <w:szCs w:val="22"/>
        </w:rPr>
        <w:t xml:space="preserve">uzgodnione karty </w:t>
      </w:r>
      <w:r w:rsidRPr="00282B09">
        <w:rPr>
          <w:rFonts w:ascii="Open Sans" w:hAnsi="Open Sans" w:cs="Open Sans"/>
          <w:sz w:val="22"/>
          <w:szCs w:val="22"/>
        </w:rPr>
        <w:t xml:space="preserve">uszczegółowienia w formie elektronicznej </w:t>
      </w:r>
      <w:r w:rsidR="00FC5011" w:rsidRPr="00282B09">
        <w:rPr>
          <w:rFonts w:ascii="Open Sans" w:hAnsi="Open Sans" w:cs="Open Sans"/>
          <w:sz w:val="22"/>
          <w:szCs w:val="22"/>
        </w:rPr>
        <w:t xml:space="preserve">przesyłane są </w:t>
      </w:r>
      <w:r w:rsidRPr="00282B09">
        <w:rPr>
          <w:rFonts w:ascii="Open Sans" w:hAnsi="Open Sans" w:cs="Open Sans"/>
          <w:sz w:val="22"/>
          <w:szCs w:val="22"/>
        </w:rPr>
        <w:t xml:space="preserve">niezwłocznie </w:t>
      </w:r>
      <w:r w:rsidR="00282B09">
        <w:rPr>
          <w:rFonts w:ascii="Open Sans" w:hAnsi="Open Sans" w:cs="Open Sans"/>
          <w:sz w:val="22"/>
          <w:szCs w:val="22"/>
        </w:rPr>
        <w:br/>
      </w:r>
      <w:r w:rsidRPr="00282B09">
        <w:rPr>
          <w:rFonts w:ascii="Open Sans" w:hAnsi="Open Sans" w:cs="Open Sans"/>
          <w:sz w:val="22"/>
          <w:szCs w:val="22"/>
        </w:rPr>
        <w:t xml:space="preserve">do wnioskodawcy. </w:t>
      </w:r>
      <w:r w:rsidR="00FC5011" w:rsidRPr="00282B09">
        <w:rPr>
          <w:rFonts w:ascii="Open Sans" w:hAnsi="Open Sans" w:cs="Open Sans"/>
          <w:sz w:val="22"/>
          <w:szCs w:val="22"/>
        </w:rPr>
        <w:t xml:space="preserve">Otrzymane karty </w:t>
      </w:r>
      <w:r w:rsidRPr="00282B09">
        <w:rPr>
          <w:rFonts w:ascii="Open Sans" w:hAnsi="Open Sans" w:cs="Open Sans"/>
          <w:sz w:val="22"/>
          <w:szCs w:val="22"/>
        </w:rPr>
        <w:t xml:space="preserve">uszczegółowienia wnioskodawca podpisuje przy użyciu podpisu elektronicznego, który wywołuje skutki prawne równoważne podpisowi własnoręcznemu. </w:t>
      </w:r>
      <w:r w:rsidR="00FC5011" w:rsidRPr="00282B09">
        <w:rPr>
          <w:rFonts w:ascii="Open Sans" w:hAnsi="Open Sans" w:cs="Open Sans"/>
          <w:sz w:val="22"/>
          <w:szCs w:val="22"/>
        </w:rPr>
        <w:t xml:space="preserve">Karty </w:t>
      </w:r>
      <w:r w:rsidRPr="00282B09">
        <w:rPr>
          <w:rFonts w:ascii="Open Sans" w:hAnsi="Open Sans" w:cs="Open Sans"/>
          <w:sz w:val="22"/>
          <w:szCs w:val="22"/>
        </w:rPr>
        <w:t xml:space="preserve">uszczegółowienia </w:t>
      </w:r>
      <w:r w:rsidR="00FC5011" w:rsidRPr="00282B09">
        <w:rPr>
          <w:rFonts w:ascii="Open Sans" w:hAnsi="Open Sans" w:cs="Open Sans"/>
          <w:sz w:val="22"/>
          <w:szCs w:val="22"/>
        </w:rPr>
        <w:t xml:space="preserve">podpisywane są </w:t>
      </w:r>
      <w:r w:rsidRPr="00282B09">
        <w:rPr>
          <w:rFonts w:ascii="Open Sans" w:hAnsi="Open Sans" w:cs="Open Sans"/>
          <w:sz w:val="22"/>
          <w:szCs w:val="22"/>
        </w:rPr>
        <w:t>przez osoby reprezentujące wnioskodawcę albo osoby przez niego upoważnione</w:t>
      </w:r>
      <w:r w:rsidRPr="00282B09">
        <w:rPr>
          <w:rStyle w:val="Odwoanieprzypisudolnego"/>
          <w:rFonts w:ascii="Open Sans" w:hAnsi="Open Sans" w:cs="Open Sans"/>
          <w:sz w:val="22"/>
          <w:szCs w:val="22"/>
        </w:rPr>
        <w:footnoteReference w:id="13"/>
      </w:r>
      <w:r w:rsidRPr="00282B09">
        <w:rPr>
          <w:rFonts w:ascii="Open Sans" w:hAnsi="Open Sans" w:cs="Open Sans"/>
          <w:sz w:val="22"/>
          <w:szCs w:val="22"/>
        </w:rPr>
        <w:t>. Podpisanie kart uszczegółowienia przez wnioskodawcę, a następnie przez pracowników NFOŚiGW uczestniczących w </w:t>
      </w:r>
      <w:r w:rsidR="00A242AF" w:rsidRPr="00282B09">
        <w:rPr>
          <w:rFonts w:ascii="Open Sans" w:hAnsi="Open Sans" w:cs="Open Sans"/>
          <w:sz w:val="22"/>
          <w:szCs w:val="22"/>
        </w:rPr>
        <w:t xml:space="preserve">uzgodnieniach </w:t>
      </w:r>
      <w:r w:rsidRPr="00282B09">
        <w:rPr>
          <w:rFonts w:ascii="Open Sans" w:hAnsi="Open Sans" w:cs="Open Sans"/>
          <w:sz w:val="22"/>
          <w:szCs w:val="22"/>
        </w:rPr>
        <w:t>oznacza prawidłowość dokonanego uszczegółowienia.</w:t>
      </w:r>
    </w:p>
    <w:p w14:paraId="5E786D0F" w14:textId="595165F7" w:rsidR="000819FB" w:rsidRPr="00282B09" w:rsidRDefault="000819FB" w:rsidP="008E6678">
      <w:pPr>
        <w:numPr>
          <w:ilvl w:val="0"/>
          <w:numId w:val="3"/>
        </w:numPr>
        <w:spacing w:after="120" w:line="276" w:lineRule="auto"/>
        <w:jc w:val="left"/>
        <w:rPr>
          <w:rFonts w:ascii="Open Sans" w:hAnsi="Open Sans" w:cs="Open Sans"/>
          <w:sz w:val="22"/>
          <w:szCs w:val="22"/>
        </w:rPr>
      </w:pPr>
      <w:r w:rsidRPr="00282B09">
        <w:rPr>
          <w:rFonts w:ascii="Open Sans" w:hAnsi="Open Sans" w:cs="Open Sans"/>
          <w:sz w:val="22"/>
          <w:szCs w:val="22"/>
        </w:rPr>
        <w:t>Podpisanie kart uszczegółowienia nie stanowi zobowiązania NFOŚiGW do udzielenia dofinansowania.</w:t>
      </w:r>
    </w:p>
    <w:p w14:paraId="140877F6" w14:textId="5DD78D30" w:rsidR="00270884" w:rsidRPr="00282B09" w:rsidRDefault="000819FB" w:rsidP="008E6678">
      <w:pPr>
        <w:numPr>
          <w:ilvl w:val="0"/>
          <w:numId w:val="3"/>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Niepodjęcie przez wnioskodawcę </w:t>
      </w:r>
      <w:r w:rsidR="00A242AF" w:rsidRPr="00282B09">
        <w:rPr>
          <w:rFonts w:ascii="Open Sans" w:hAnsi="Open Sans" w:cs="Open Sans"/>
          <w:sz w:val="22"/>
          <w:szCs w:val="22"/>
        </w:rPr>
        <w:t>czynności, o których mowa w ust</w:t>
      </w:r>
      <w:r w:rsidR="00414F69" w:rsidRPr="00282B09">
        <w:rPr>
          <w:rFonts w:ascii="Open Sans" w:hAnsi="Open Sans" w:cs="Open Sans"/>
          <w:sz w:val="22"/>
          <w:szCs w:val="22"/>
        </w:rPr>
        <w:t>.</w:t>
      </w:r>
      <w:r w:rsidR="00A242AF" w:rsidRPr="00282B09">
        <w:rPr>
          <w:rFonts w:ascii="Open Sans" w:hAnsi="Open Sans" w:cs="Open Sans"/>
          <w:sz w:val="22"/>
          <w:szCs w:val="22"/>
        </w:rPr>
        <w:t xml:space="preserve"> 1 </w:t>
      </w:r>
      <w:r w:rsidRPr="00282B09">
        <w:rPr>
          <w:rFonts w:ascii="Open Sans" w:hAnsi="Open Sans" w:cs="Open Sans"/>
          <w:sz w:val="22"/>
          <w:szCs w:val="22"/>
        </w:rPr>
        <w:t>w terminie przewidzianym na ich przeprowadzenie bądź brak zgody wnioskodawcy</w:t>
      </w:r>
      <w:r w:rsidR="00270884" w:rsidRPr="00282B09">
        <w:rPr>
          <w:rFonts w:ascii="Open Sans" w:hAnsi="Open Sans" w:cs="Open Sans"/>
          <w:sz w:val="22"/>
          <w:szCs w:val="22"/>
        </w:rPr>
        <w:t xml:space="preserve"> </w:t>
      </w:r>
      <w:r w:rsidR="00991467">
        <w:rPr>
          <w:rFonts w:ascii="Open Sans" w:hAnsi="Open Sans" w:cs="Open Sans"/>
          <w:sz w:val="22"/>
          <w:szCs w:val="22"/>
        </w:rPr>
        <w:br/>
      </w:r>
      <w:r w:rsidR="00270884" w:rsidRPr="00282B09">
        <w:rPr>
          <w:rFonts w:ascii="Open Sans" w:hAnsi="Open Sans" w:cs="Open Sans"/>
          <w:sz w:val="22"/>
          <w:szCs w:val="22"/>
        </w:rPr>
        <w:t>na</w:t>
      </w:r>
      <w:r w:rsidRPr="00282B09">
        <w:rPr>
          <w:rFonts w:ascii="Open Sans" w:hAnsi="Open Sans" w:cs="Open Sans"/>
          <w:sz w:val="22"/>
          <w:szCs w:val="22"/>
        </w:rPr>
        <w:t xml:space="preserve"> ustanowieni</w:t>
      </w:r>
      <w:r w:rsidR="00270884" w:rsidRPr="00282B09">
        <w:rPr>
          <w:rFonts w:ascii="Open Sans" w:hAnsi="Open Sans" w:cs="Open Sans"/>
          <w:sz w:val="22"/>
          <w:szCs w:val="22"/>
        </w:rPr>
        <w:t>e</w:t>
      </w:r>
      <w:r w:rsidRPr="00282B09">
        <w:rPr>
          <w:rFonts w:ascii="Open Sans" w:hAnsi="Open Sans" w:cs="Open Sans"/>
          <w:sz w:val="22"/>
          <w:szCs w:val="22"/>
        </w:rPr>
        <w:t xml:space="preserve"> wymaganych zabezpieczeń lub odmowa podpisania kart uszczegółowienia zostanie uznana za rezygnację z</w:t>
      </w:r>
      <w:r w:rsidR="00414F69" w:rsidRPr="00282B09">
        <w:rPr>
          <w:rFonts w:ascii="Open Sans" w:hAnsi="Open Sans" w:cs="Open Sans"/>
          <w:sz w:val="22"/>
          <w:szCs w:val="22"/>
        </w:rPr>
        <w:t> </w:t>
      </w:r>
      <w:r w:rsidRPr="00282B09">
        <w:rPr>
          <w:rFonts w:ascii="Open Sans" w:hAnsi="Open Sans" w:cs="Open Sans"/>
          <w:sz w:val="22"/>
          <w:szCs w:val="22"/>
        </w:rPr>
        <w:t>ubiegania się o dofinansowanie przedsięwzięcia, a wniosek zostanie odrzucony.</w:t>
      </w:r>
    </w:p>
    <w:p w14:paraId="578D0526" w14:textId="536A6CDD" w:rsidR="004308B7" w:rsidRPr="004B486E" w:rsidRDefault="000819FB" w:rsidP="008E6678">
      <w:pPr>
        <w:numPr>
          <w:ilvl w:val="0"/>
          <w:numId w:val="3"/>
        </w:numPr>
        <w:spacing w:after="360" w:line="276" w:lineRule="auto"/>
        <w:jc w:val="left"/>
        <w:rPr>
          <w:rFonts w:ascii="Open Sans" w:hAnsi="Open Sans" w:cs="Open Sans"/>
          <w:sz w:val="22"/>
          <w:szCs w:val="22"/>
        </w:rPr>
      </w:pPr>
      <w:r w:rsidRPr="00282B09">
        <w:rPr>
          <w:rFonts w:ascii="Open Sans" w:hAnsi="Open Sans" w:cs="Open Sans"/>
          <w:sz w:val="22"/>
          <w:szCs w:val="22"/>
        </w:rPr>
        <w:t xml:space="preserve">W przypadku, gdy </w:t>
      </w:r>
      <w:r w:rsidR="00A242AF" w:rsidRPr="00282B09">
        <w:rPr>
          <w:rFonts w:ascii="Open Sans" w:hAnsi="Open Sans" w:cs="Open Sans"/>
          <w:sz w:val="22"/>
          <w:szCs w:val="22"/>
        </w:rPr>
        <w:t>uszczegółowieniem objęte są</w:t>
      </w:r>
      <w:r w:rsidRPr="00282B09">
        <w:rPr>
          <w:rFonts w:ascii="Open Sans" w:hAnsi="Open Sans" w:cs="Open Sans"/>
          <w:sz w:val="22"/>
          <w:szCs w:val="22"/>
        </w:rPr>
        <w:t xml:space="preserve"> elementy mające wpływ na ocenę wniosku, koniecznym jest przeprowadzenie ponownej jego oceny.</w:t>
      </w:r>
    </w:p>
    <w:p w14:paraId="68AE7F5B" w14:textId="3D754962" w:rsidR="000819FB" w:rsidRPr="00282B09" w:rsidRDefault="000819FB"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 xml:space="preserve">Rozdział </w:t>
      </w:r>
      <w:r w:rsidR="001D5060" w:rsidRPr="00282B09">
        <w:rPr>
          <w:rFonts w:ascii="Open Sans" w:hAnsi="Open Sans" w:cs="Open Sans"/>
          <w:b/>
          <w:sz w:val="22"/>
          <w:szCs w:val="22"/>
        </w:rPr>
        <w:t>I</w:t>
      </w:r>
      <w:r w:rsidRPr="00282B09">
        <w:rPr>
          <w:rFonts w:ascii="Open Sans" w:hAnsi="Open Sans" w:cs="Open Sans"/>
          <w:b/>
          <w:sz w:val="22"/>
          <w:szCs w:val="22"/>
        </w:rPr>
        <w:t>X</w:t>
      </w:r>
    </w:p>
    <w:p w14:paraId="0958B63B" w14:textId="77777777" w:rsidR="000819FB" w:rsidRPr="00282B09" w:rsidRDefault="000819FB"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Dofinansowanie</w:t>
      </w:r>
    </w:p>
    <w:p w14:paraId="2B53A5B0" w14:textId="199EFBE5" w:rsidR="000819FB" w:rsidRPr="00282B09" w:rsidRDefault="001D5060"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11</w:t>
      </w:r>
    </w:p>
    <w:p w14:paraId="430829E1" w14:textId="0FB3A2BC" w:rsidR="000819FB" w:rsidRPr="00282B09" w:rsidRDefault="00736A15" w:rsidP="008E6678">
      <w:pPr>
        <w:pStyle w:val="Akapitzlist"/>
        <w:numPr>
          <w:ilvl w:val="0"/>
          <w:numId w:val="4"/>
        </w:numPr>
        <w:spacing w:after="120" w:line="276" w:lineRule="auto"/>
        <w:jc w:val="left"/>
        <w:rPr>
          <w:rFonts w:ascii="Open Sans" w:hAnsi="Open Sans" w:cs="Open Sans"/>
          <w:sz w:val="22"/>
          <w:szCs w:val="22"/>
        </w:rPr>
      </w:pPr>
      <w:r w:rsidRPr="00282B09">
        <w:rPr>
          <w:rFonts w:ascii="Open Sans" w:hAnsi="Open Sans" w:cs="Open Sans"/>
          <w:sz w:val="22"/>
          <w:szCs w:val="22"/>
        </w:rPr>
        <w:t>Zarząd NFOŚiGW, uwzględniając wyniki oceny wniosku oraz uszczegółowienia warunków dofinansowania, o którym mowa w § 10, podejmuje uchwałę w przedmiocie udzielenia dofinansowania.</w:t>
      </w:r>
    </w:p>
    <w:p w14:paraId="20FF176F" w14:textId="77777777" w:rsidR="000819FB" w:rsidRPr="00282B09" w:rsidRDefault="000819FB" w:rsidP="008E6678">
      <w:pPr>
        <w:numPr>
          <w:ilvl w:val="0"/>
          <w:numId w:val="4"/>
        </w:numPr>
        <w:spacing w:after="120" w:line="276" w:lineRule="auto"/>
        <w:jc w:val="left"/>
        <w:rPr>
          <w:rFonts w:ascii="Open Sans" w:hAnsi="Open Sans" w:cs="Open Sans"/>
          <w:sz w:val="22"/>
          <w:szCs w:val="22"/>
        </w:rPr>
      </w:pPr>
      <w:r w:rsidRPr="00282B09">
        <w:rPr>
          <w:rFonts w:ascii="Open Sans" w:hAnsi="Open Sans" w:cs="Open Sans"/>
          <w:sz w:val="22"/>
          <w:szCs w:val="22"/>
        </w:rPr>
        <w:t>Informacja o warunkach dofinansowania albo o nieprzyznaniu dofinansowania przedsięwzięcia, przesyłana jest do wnioskodawcy.</w:t>
      </w:r>
    </w:p>
    <w:p w14:paraId="7532C70D" w14:textId="39D1E0B5" w:rsidR="000819FB" w:rsidRPr="00282B09" w:rsidRDefault="000819FB" w:rsidP="008E6678">
      <w:pPr>
        <w:numPr>
          <w:ilvl w:val="0"/>
          <w:numId w:val="4"/>
        </w:numPr>
        <w:spacing w:after="120" w:line="276" w:lineRule="auto"/>
        <w:jc w:val="left"/>
        <w:rPr>
          <w:rFonts w:ascii="Open Sans" w:hAnsi="Open Sans" w:cs="Open Sans"/>
          <w:sz w:val="22"/>
          <w:szCs w:val="22"/>
        </w:rPr>
      </w:pPr>
      <w:r w:rsidRPr="00282B09">
        <w:rPr>
          <w:rFonts w:ascii="Open Sans" w:hAnsi="Open Sans" w:cs="Open Sans"/>
          <w:sz w:val="22"/>
          <w:szCs w:val="22"/>
        </w:rPr>
        <w:t>Dofinansowanie udzielone zostanie zgodnie z zasadami udzielania pomocy publicznej obowiązującymi na dzień zawarcia umowy</w:t>
      </w:r>
      <w:r w:rsidR="00BC3B6F" w:rsidRPr="00282B09">
        <w:rPr>
          <w:rStyle w:val="Odwoanieprzypisudolnego"/>
          <w:rFonts w:ascii="Open Sans" w:hAnsi="Open Sans" w:cs="Open Sans"/>
          <w:sz w:val="22"/>
          <w:szCs w:val="22"/>
        </w:rPr>
        <w:footnoteReference w:id="14"/>
      </w:r>
      <w:r w:rsidRPr="00282B09">
        <w:rPr>
          <w:rFonts w:ascii="Open Sans" w:hAnsi="Open Sans" w:cs="Open Sans"/>
          <w:sz w:val="22"/>
          <w:szCs w:val="22"/>
        </w:rPr>
        <w:t>.</w:t>
      </w:r>
    </w:p>
    <w:p w14:paraId="380B33BC" w14:textId="6FB5BCF5" w:rsidR="000819FB" w:rsidRPr="00282B09" w:rsidRDefault="000819FB" w:rsidP="008E6678">
      <w:pPr>
        <w:numPr>
          <w:ilvl w:val="0"/>
          <w:numId w:val="4"/>
        </w:numPr>
        <w:spacing w:after="120" w:line="276" w:lineRule="auto"/>
        <w:jc w:val="left"/>
        <w:rPr>
          <w:rFonts w:ascii="Open Sans" w:hAnsi="Open Sans" w:cs="Open Sans"/>
        </w:rPr>
      </w:pPr>
      <w:r w:rsidRPr="00282B09">
        <w:rPr>
          <w:rFonts w:ascii="Open Sans" w:hAnsi="Open Sans" w:cs="Open Sans"/>
          <w:sz w:val="22"/>
          <w:szCs w:val="22"/>
        </w:rPr>
        <w:t xml:space="preserve">Wnioskodawca może zwrócić się </w:t>
      </w:r>
      <w:r w:rsidR="00D21238" w:rsidRPr="00282B09">
        <w:rPr>
          <w:rFonts w:ascii="Open Sans" w:hAnsi="Open Sans" w:cs="Open Sans"/>
          <w:sz w:val="22"/>
          <w:szCs w:val="22"/>
        </w:rPr>
        <w:t xml:space="preserve">w formie </w:t>
      </w:r>
      <w:r w:rsidR="4AD20A93" w:rsidRPr="00282B09">
        <w:rPr>
          <w:rFonts w:ascii="Open Sans" w:hAnsi="Open Sans" w:cs="Open Sans"/>
          <w:sz w:val="22"/>
          <w:szCs w:val="22"/>
        </w:rPr>
        <w:t>elektronicznej</w:t>
      </w:r>
      <w:r w:rsidR="00D21238" w:rsidRPr="00282B09">
        <w:rPr>
          <w:rFonts w:ascii="Open Sans" w:hAnsi="Open Sans" w:cs="Open Sans"/>
          <w:sz w:val="22"/>
          <w:szCs w:val="22"/>
        </w:rPr>
        <w:t xml:space="preserve"> za pośrednictwem </w:t>
      </w:r>
      <w:proofErr w:type="spellStart"/>
      <w:r w:rsidR="00D21238" w:rsidRPr="00282B09">
        <w:rPr>
          <w:rFonts w:ascii="Open Sans" w:hAnsi="Open Sans" w:cs="Open Sans"/>
          <w:sz w:val="22"/>
          <w:szCs w:val="22"/>
        </w:rPr>
        <w:t>e</w:t>
      </w:r>
      <w:r w:rsidR="4935C779" w:rsidRPr="00282B09">
        <w:rPr>
          <w:rFonts w:ascii="Open Sans" w:hAnsi="Open Sans" w:cs="Open Sans"/>
          <w:sz w:val="22"/>
          <w:szCs w:val="22"/>
        </w:rPr>
        <w:t>PUAP</w:t>
      </w:r>
      <w:proofErr w:type="spellEnd"/>
      <w:r w:rsidR="00D21238" w:rsidRPr="00282B09">
        <w:rPr>
          <w:rFonts w:ascii="Open Sans" w:hAnsi="Open Sans" w:cs="Open Sans"/>
          <w:sz w:val="22"/>
          <w:szCs w:val="22"/>
        </w:rPr>
        <w:t xml:space="preserve"> </w:t>
      </w:r>
      <w:r w:rsidRPr="00282B09">
        <w:rPr>
          <w:rFonts w:ascii="Open Sans" w:hAnsi="Open Sans" w:cs="Open Sans"/>
          <w:sz w:val="22"/>
          <w:szCs w:val="22"/>
        </w:rPr>
        <w:t xml:space="preserve"> do NFOŚiGW o ponowne rozważenie możliwości przyznania dofinansowania w terminie nie dłuższym niż 5 dni roboczych od daty otrzymania pisma informującego o nieprzyznaniu dofinansowania. </w:t>
      </w:r>
    </w:p>
    <w:p w14:paraId="20CC906F" w14:textId="77777777" w:rsidR="000819FB" w:rsidRPr="00282B09" w:rsidRDefault="000819FB" w:rsidP="008E6678">
      <w:pPr>
        <w:numPr>
          <w:ilvl w:val="0"/>
          <w:numId w:val="4"/>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Rozpatrzenie przez NFOŚiGW pisma wnioskodawcy, o którym mowa w ust. 5, powinno nastąpić w terminie do 15 dni roboczych od daty jego wpływu do kancelarii NFOŚiGW. </w:t>
      </w:r>
    </w:p>
    <w:p w14:paraId="0AD9678C" w14:textId="44C028BB" w:rsidR="008E6678" w:rsidRDefault="000819FB" w:rsidP="008E6678">
      <w:pPr>
        <w:numPr>
          <w:ilvl w:val="0"/>
          <w:numId w:val="4"/>
        </w:numPr>
        <w:spacing w:after="360" w:line="276" w:lineRule="auto"/>
        <w:jc w:val="left"/>
        <w:rPr>
          <w:rFonts w:ascii="Open Sans" w:hAnsi="Open Sans" w:cs="Open Sans"/>
          <w:sz w:val="22"/>
          <w:szCs w:val="22"/>
        </w:rPr>
      </w:pPr>
      <w:r w:rsidRPr="00282B09">
        <w:rPr>
          <w:rFonts w:ascii="Open Sans" w:hAnsi="Open Sans" w:cs="Open Sans"/>
          <w:sz w:val="22"/>
          <w:szCs w:val="22"/>
        </w:rPr>
        <w:t>Odmowa przyznania dofinansowania nie stanowi przeszkody do ubiegania się o dofinansowanie przedsięwzięcia w ramach kolejnych naborów.</w:t>
      </w:r>
    </w:p>
    <w:p w14:paraId="0CB2DC75" w14:textId="383D62DB" w:rsidR="000819FB" w:rsidRPr="008E6678" w:rsidRDefault="008E6678" w:rsidP="008E6678">
      <w:pPr>
        <w:widowControl/>
        <w:adjustRightInd/>
        <w:spacing w:line="240" w:lineRule="auto"/>
        <w:jc w:val="left"/>
        <w:textAlignment w:val="auto"/>
        <w:rPr>
          <w:rFonts w:ascii="Open Sans" w:hAnsi="Open Sans" w:cs="Open Sans"/>
          <w:sz w:val="22"/>
          <w:szCs w:val="22"/>
        </w:rPr>
      </w:pPr>
      <w:r>
        <w:rPr>
          <w:rFonts w:ascii="Open Sans" w:hAnsi="Open Sans" w:cs="Open Sans"/>
          <w:sz w:val="22"/>
          <w:szCs w:val="22"/>
        </w:rPr>
        <w:br w:type="page"/>
      </w:r>
    </w:p>
    <w:p w14:paraId="51661E34" w14:textId="45CE86B0" w:rsidR="000819FB" w:rsidRPr="00282B09" w:rsidRDefault="001D5060"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Rozdział X</w:t>
      </w:r>
    </w:p>
    <w:p w14:paraId="55A1A182" w14:textId="77777777" w:rsidR="000819FB" w:rsidRPr="00282B09" w:rsidRDefault="000819FB"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Zawarcie umów</w:t>
      </w:r>
    </w:p>
    <w:p w14:paraId="34BDD24B" w14:textId="0B51DF1A" w:rsidR="000819FB" w:rsidRPr="00282B09" w:rsidRDefault="001D5060"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12</w:t>
      </w:r>
    </w:p>
    <w:p w14:paraId="71394775" w14:textId="004F96A9" w:rsidR="000819FB" w:rsidRPr="00282B09" w:rsidRDefault="000819FB" w:rsidP="008E6678">
      <w:pPr>
        <w:numPr>
          <w:ilvl w:val="0"/>
          <w:numId w:val="5"/>
        </w:numPr>
        <w:spacing w:after="120" w:line="276" w:lineRule="auto"/>
        <w:jc w:val="left"/>
        <w:rPr>
          <w:rFonts w:ascii="Open Sans" w:hAnsi="Open Sans" w:cs="Open Sans"/>
          <w:sz w:val="22"/>
          <w:szCs w:val="22"/>
        </w:rPr>
      </w:pPr>
      <w:r w:rsidRPr="00282B09">
        <w:rPr>
          <w:rFonts w:ascii="Open Sans" w:hAnsi="Open Sans" w:cs="Open Sans"/>
          <w:sz w:val="22"/>
          <w:szCs w:val="22"/>
        </w:rPr>
        <w:t>W przypadku podjęcia uchwał w sprawie udzielenia dofinansowania, NFOŚiGW przygotowuje projekty umów o dofinansowanie przedsięwzięcia zgodnie z przyjętymi wzorami dla pożyczki IF i pożyczki NFOŚiGW.</w:t>
      </w:r>
    </w:p>
    <w:p w14:paraId="3D7746E5" w14:textId="07A44A9C" w:rsidR="000819FB" w:rsidRPr="00282B09" w:rsidRDefault="000819FB" w:rsidP="008E6678">
      <w:pPr>
        <w:numPr>
          <w:ilvl w:val="0"/>
          <w:numId w:val="5"/>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Harmonogram rzeczowo-finansowy, uzgodniony w trakcie negocjacji i zaakceptowany </w:t>
      </w:r>
      <w:r w:rsidRPr="00282B09">
        <w:rPr>
          <w:rFonts w:ascii="Open Sans" w:hAnsi="Open Sans" w:cs="Open Sans"/>
          <w:sz w:val="22"/>
          <w:szCs w:val="22"/>
        </w:rPr>
        <w:br/>
        <w:t>przez NFOŚiGW, stanowi załącznik do umowy pożyczki IF.</w:t>
      </w:r>
    </w:p>
    <w:p w14:paraId="6D526B24" w14:textId="095B9CF3" w:rsidR="008A6238" w:rsidRPr="004B486E" w:rsidRDefault="000819FB" w:rsidP="008E6678">
      <w:pPr>
        <w:pStyle w:val="Akapitzlist"/>
        <w:numPr>
          <w:ilvl w:val="0"/>
          <w:numId w:val="5"/>
        </w:numPr>
        <w:spacing w:after="360" w:line="276" w:lineRule="auto"/>
        <w:jc w:val="left"/>
        <w:outlineLvl w:val="0"/>
        <w:rPr>
          <w:rFonts w:ascii="Open Sans" w:hAnsi="Open Sans" w:cs="Open Sans"/>
          <w:sz w:val="22"/>
          <w:szCs w:val="22"/>
        </w:rPr>
      </w:pPr>
      <w:r w:rsidRPr="00282B09">
        <w:rPr>
          <w:rFonts w:ascii="Open Sans" w:hAnsi="Open Sans" w:cs="Open Sans"/>
          <w:sz w:val="22"/>
          <w:szCs w:val="22"/>
        </w:rPr>
        <w:t>Zobowiązanie NFOŚiGW powstaje w dniu zawarcia w formie pisemnej um</w:t>
      </w:r>
      <w:r w:rsidRPr="00282B09">
        <w:rPr>
          <w:rFonts w:ascii="Open Sans" w:hAnsi="Open Sans" w:cs="Open Sans"/>
          <w:sz w:val="22"/>
          <w:szCs w:val="22"/>
          <w:lang w:val="pl-PL"/>
        </w:rPr>
        <w:t>ów</w:t>
      </w:r>
      <w:r w:rsidRPr="00282B09">
        <w:rPr>
          <w:rFonts w:ascii="Open Sans" w:hAnsi="Open Sans" w:cs="Open Sans"/>
          <w:sz w:val="22"/>
          <w:szCs w:val="22"/>
        </w:rPr>
        <w:t>, o któr</w:t>
      </w:r>
      <w:r w:rsidRPr="00282B09">
        <w:rPr>
          <w:rFonts w:ascii="Open Sans" w:hAnsi="Open Sans" w:cs="Open Sans"/>
          <w:sz w:val="22"/>
          <w:szCs w:val="22"/>
          <w:lang w:val="pl-PL"/>
        </w:rPr>
        <w:t xml:space="preserve">ych </w:t>
      </w:r>
      <w:r w:rsidRPr="00282B09">
        <w:rPr>
          <w:rFonts w:ascii="Open Sans" w:hAnsi="Open Sans" w:cs="Open Sans"/>
          <w:sz w:val="22"/>
          <w:szCs w:val="22"/>
        </w:rPr>
        <w:t>mowa w ust. 1.</w:t>
      </w:r>
    </w:p>
    <w:p w14:paraId="1DC6AE2E" w14:textId="769AEFAA" w:rsidR="00763F6F" w:rsidRPr="00282B09" w:rsidRDefault="00763F6F" w:rsidP="00DF727C">
      <w:pPr>
        <w:spacing w:after="120" w:line="276" w:lineRule="auto"/>
        <w:jc w:val="center"/>
        <w:rPr>
          <w:rFonts w:ascii="Open Sans" w:hAnsi="Open Sans" w:cs="Open Sans"/>
          <w:sz w:val="22"/>
          <w:szCs w:val="22"/>
        </w:rPr>
      </w:pPr>
      <w:r w:rsidRPr="00282B09">
        <w:rPr>
          <w:rFonts w:ascii="Open Sans" w:hAnsi="Open Sans" w:cs="Open Sans"/>
          <w:b/>
          <w:sz w:val="22"/>
          <w:szCs w:val="22"/>
        </w:rPr>
        <w:t>Rozdział XI</w:t>
      </w:r>
    </w:p>
    <w:p w14:paraId="6A14EF87" w14:textId="77777777" w:rsidR="00763F6F" w:rsidRPr="00282B09" w:rsidRDefault="00763F6F" w:rsidP="00DF727C">
      <w:pPr>
        <w:pStyle w:val="Default"/>
        <w:spacing w:after="120" w:line="276" w:lineRule="auto"/>
        <w:jc w:val="center"/>
        <w:rPr>
          <w:rFonts w:ascii="Open Sans" w:hAnsi="Open Sans" w:cs="Open Sans"/>
          <w:b/>
          <w:bCs/>
          <w:sz w:val="22"/>
          <w:szCs w:val="22"/>
        </w:rPr>
      </w:pPr>
      <w:r w:rsidRPr="00282B09">
        <w:rPr>
          <w:rFonts w:ascii="Open Sans" w:hAnsi="Open Sans" w:cs="Open Sans"/>
          <w:b/>
          <w:bCs/>
          <w:sz w:val="22"/>
          <w:szCs w:val="22"/>
        </w:rPr>
        <w:t>Podstawy prawne udzielenia dofinansowania</w:t>
      </w:r>
    </w:p>
    <w:p w14:paraId="4035FF8F" w14:textId="0FB54E91" w:rsidR="00246EFD" w:rsidRPr="00282B09" w:rsidRDefault="00763F6F" w:rsidP="00DF727C">
      <w:pPr>
        <w:pStyle w:val="Default"/>
        <w:spacing w:after="120" w:line="276" w:lineRule="auto"/>
        <w:jc w:val="center"/>
        <w:rPr>
          <w:rFonts w:ascii="Open Sans" w:hAnsi="Open Sans" w:cs="Open Sans"/>
          <w:b/>
          <w:sz w:val="22"/>
          <w:szCs w:val="22"/>
        </w:rPr>
      </w:pPr>
      <w:r w:rsidRPr="00282B09">
        <w:rPr>
          <w:rFonts w:ascii="Open Sans" w:hAnsi="Open Sans" w:cs="Open Sans"/>
          <w:b/>
          <w:sz w:val="22"/>
          <w:szCs w:val="22"/>
        </w:rPr>
        <w:t xml:space="preserve">§ </w:t>
      </w:r>
      <w:r w:rsidR="00AD35FC" w:rsidRPr="00282B09">
        <w:rPr>
          <w:rFonts w:ascii="Open Sans" w:hAnsi="Open Sans" w:cs="Open Sans"/>
          <w:b/>
          <w:sz w:val="22"/>
          <w:szCs w:val="22"/>
        </w:rPr>
        <w:t>1</w:t>
      </w:r>
      <w:r w:rsidR="005E5654" w:rsidRPr="00282B09">
        <w:rPr>
          <w:rFonts w:ascii="Open Sans" w:hAnsi="Open Sans" w:cs="Open Sans"/>
          <w:b/>
          <w:sz w:val="22"/>
          <w:szCs w:val="22"/>
        </w:rPr>
        <w:t>3</w:t>
      </w:r>
    </w:p>
    <w:p w14:paraId="664B09B9" w14:textId="20DBA6C6" w:rsidR="00EF7FC2" w:rsidRPr="00282B09" w:rsidRDefault="00763F6F" w:rsidP="008E6678">
      <w:pPr>
        <w:pStyle w:val="Default"/>
        <w:numPr>
          <w:ilvl w:val="0"/>
          <w:numId w:val="12"/>
        </w:numPr>
        <w:spacing w:after="120" w:line="276" w:lineRule="auto"/>
        <w:rPr>
          <w:rFonts w:ascii="Open Sans" w:hAnsi="Open Sans" w:cs="Open Sans"/>
          <w:sz w:val="22"/>
          <w:szCs w:val="22"/>
        </w:rPr>
      </w:pPr>
      <w:r w:rsidRPr="00282B09">
        <w:rPr>
          <w:rFonts w:ascii="Open Sans" w:hAnsi="Open Sans" w:cs="Open Sans"/>
          <w:sz w:val="22"/>
          <w:szCs w:val="22"/>
        </w:rPr>
        <w:t>Ustawa z dnia 27 kwietnia 2001 r. Prawo ochrony środowiska (</w:t>
      </w:r>
      <w:proofErr w:type="spellStart"/>
      <w:r w:rsidR="004B2517" w:rsidRPr="00282B09">
        <w:rPr>
          <w:rFonts w:ascii="Open Sans" w:hAnsi="Open Sans" w:cs="Open Sans"/>
          <w:sz w:val="22"/>
          <w:szCs w:val="22"/>
        </w:rPr>
        <w:t>t.j</w:t>
      </w:r>
      <w:proofErr w:type="spellEnd"/>
      <w:r w:rsidR="004B2517" w:rsidRPr="00282B09">
        <w:rPr>
          <w:rFonts w:ascii="Open Sans" w:hAnsi="Open Sans" w:cs="Open Sans"/>
          <w:sz w:val="22"/>
          <w:szCs w:val="22"/>
        </w:rPr>
        <w:t>.: Dz. U. z 202</w:t>
      </w:r>
      <w:r w:rsidR="00CC67A4" w:rsidRPr="00282B09">
        <w:rPr>
          <w:rFonts w:ascii="Open Sans" w:hAnsi="Open Sans" w:cs="Open Sans"/>
          <w:sz w:val="22"/>
          <w:szCs w:val="22"/>
        </w:rPr>
        <w:t>4</w:t>
      </w:r>
      <w:r w:rsidR="004B2517" w:rsidRPr="00282B09">
        <w:rPr>
          <w:rFonts w:ascii="Open Sans" w:hAnsi="Open Sans" w:cs="Open Sans"/>
          <w:sz w:val="22"/>
          <w:szCs w:val="22"/>
        </w:rPr>
        <w:t xml:space="preserve"> r.  </w:t>
      </w:r>
      <w:r w:rsidR="00991467">
        <w:rPr>
          <w:rFonts w:ascii="Open Sans" w:hAnsi="Open Sans" w:cs="Open Sans"/>
          <w:sz w:val="22"/>
          <w:szCs w:val="22"/>
        </w:rPr>
        <w:br/>
      </w:r>
      <w:r w:rsidR="004B2517" w:rsidRPr="00282B09">
        <w:rPr>
          <w:rFonts w:ascii="Open Sans" w:hAnsi="Open Sans" w:cs="Open Sans"/>
          <w:sz w:val="22"/>
          <w:szCs w:val="22"/>
        </w:rPr>
        <w:t xml:space="preserve">poz. </w:t>
      </w:r>
      <w:r w:rsidR="00CC67A4" w:rsidRPr="00282B09">
        <w:rPr>
          <w:rFonts w:ascii="Open Sans" w:hAnsi="Open Sans" w:cs="Open Sans"/>
          <w:sz w:val="22"/>
          <w:szCs w:val="22"/>
        </w:rPr>
        <w:t>54</w:t>
      </w:r>
      <w:r w:rsidR="00C6498B" w:rsidRPr="00282B09">
        <w:rPr>
          <w:rFonts w:ascii="Open Sans" w:hAnsi="Open Sans" w:cs="Open Sans"/>
          <w:sz w:val="22"/>
          <w:szCs w:val="22"/>
        </w:rPr>
        <w:t>).</w:t>
      </w:r>
    </w:p>
    <w:p w14:paraId="5FE59F64" w14:textId="2599CEFA" w:rsidR="00EF7FC2" w:rsidRPr="004F4C81" w:rsidRDefault="00EF7FC2" w:rsidP="008E6678">
      <w:pPr>
        <w:pStyle w:val="Default"/>
        <w:numPr>
          <w:ilvl w:val="0"/>
          <w:numId w:val="12"/>
        </w:numPr>
        <w:spacing w:after="120" w:line="276" w:lineRule="auto"/>
        <w:rPr>
          <w:rFonts w:ascii="Open Sans" w:hAnsi="Open Sans" w:cs="Open Sans"/>
          <w:sz w:val="22"/>
          <w:szCs w:val="22"/>
        </w:rPr>
      </w:pPr>
      <w:r w:rsidRPr="00282B09">
        <w:rPr>
          <w:rFonts w:ascii="Open Sans" w:hAnsi="Open Sans" w:cs="Open Sans"/>
          <w:color w:val="auto"/>
          <w:sz w:val="22"/>
          <w:szCs w:val="22"/>
          <w:lang w:eastAsia="x-none"/>
        </w:rPr>
        <w:t>U</w:t>
      </w:r>
      <w:r w:rsidRPr="00282B09">
        <w:rPr>
          <w:rFonts w:ascii="Open Sans" w:hAnsi="Open Sans" w:cs="Open Sans"/>
          <w:color w:val="auto"/>
          <w:sz w:val="22"/>
          <w:szCs w:val="22"/>
          <w:lang w:val="x-none" w:eastAsia="x-none"/>
        </w:rPr>
        <w:t xml:space="preserve">stawa z dnia 28 kwietnia 2022 r. o zasadach realizacji zadań finansowanych </w:t>
      </w:r>
      <w:r w:rsidR="00991467">
        <w:rPr>
          <w:rFonts w:ascii="Open Sans" w:hAnsi="Open Sans" w:cs="Open Sans"/>
          <w:color w:val="auto"/>
          <w:sz w:val="22"/>
          <w:szCs w:val="22"/>
          <w:lang w:val="x-none" w:eastAsia="x-none"/>
        </w:rPr>
        <w:br/>
      </w:r>
      <w:r w:rsidRPr="00282B09">
        <w:rPr>
          <w:rFonts w:ascii="Open Sans" w:hAnsi="Open Sans" w:cs="Open Sans"/>
          <w:color w:val="auto"/>
          <w:sz w:val="22"/>
          <w:szCs w:val="22"/>
          <w:lang w:val="x-none" w:eastAsia="x-none"/>
        </w:rPr>
        <w:t>ze środków europejskich w perspektywie finansowej 2021-2027 (</w:t>
      </w:r>
      <w:proofErr w:type="spellStart"/>
      <w:r w:rsidRPr="00282B09">
        <w:rPr>
          <w:rFonts w:ascii="Open Sans" w:hAnsi="Open Sans" w:cs="Open Sans"/>
          <w:color w:val="auto"/>
          <w:sz w:val="22"/>
          <w:szCs w:val="22"/>
          <w:lang w:eastAsia="x-none"/>
        </w:rPr>
        <w:t>t.j</w:t>
      </w:r>
      <w:proofErr w:type="spellEnd"/>
      <w:r w:rsidRPr="00282B09">
        <w:rPr>
          <w:rFonts w:ascii="Open Sans" w:hAnsi="Open Sans" w:cs="Open Sans"/>
          <w:color w:val="auto"/>
          <w:sz w:val="22"/>
          <w:szCs w:val="22"/>
          <w:lang w:eastAsia="x-none"/>
        </w:rPr>
        <w:t xml:space="preserve">.: </w:t>
      </w:r>
      <w:r w:rsidRPr="00282B09">
        <w:rPr>
          <w:rFonts w:ascii="Open Sans" w:hAnsi="Open Sans" w:cs="Open Sans"/>
          <w:color w:val="auto"/>
          <w:sz w:val="22"/>
          <w:szCs w:val="22"/>
          <w:lang w:val="x-none" w:eastAsia="x-none"/>
        </w:rPr>
        <w:t xml:space="preserve">Dz. U. z 2022 r. </w:t>
      </w:r>
      <w:r w:rsidRPr="004F4C81">
        <w:rPr>
          <w:rFonts w:ascii="Open Sans" w:hAnsi="Open Sans" w:cs="Open Sans"/>
          <w:color w:val="auto"/>
          <w:sz w:val="22"/>
          <w:szCs w:val="22"/>
          <w:lang w:val="x-none" w:eastAsia="x-none"/>
        </w:rPr>
        <w:t>poz. 1079, z późn. zm.)</w:t>
      </w:r>
      <w:r w:rsidRPr="004F4C81">
        <w:rPr>
          <w:rFonts w:ascii="Open Sans" w:hAnsi="Open Sans" w:cs="Open Sans"/>
          <w:color w:val="auto"/>
          <w:sz w:val="22"/>
          <w:szCs w:val="22"/>
          <w:lang w:eastAsia="x-none"/>
        </w:rPr>
        <w:t>;</w:t>
      </w:r>
    </w:p>
    <w:p w14:paraId="086F44AF" w14:textId="7CEAE4C1" w:rsidR="002846A5" w:rsidRPr="004B486E" w:rsidRDefault="00B91A52" w:rsidP="008E6678">
      <w:pPr>
        <w:pStyle w:val="Default"/>
        <w:numPr>
          <w:ilvl w:val="0"/>
          <w:numId w:val="12"/>
        </w:numPr>
        <w:spacing w:after="360" w:line="276" w:lineRule="auto"/>
        <w:ind w:left="357" w:hanging="357"/>
        <w:rPr>
          <w:rFonts w:ascii="Open Sans" w:hAnsi="Open Sans" w:cs="Open Sans"/>
          <w:sz w:val="22"/>
          <w:szCs w:val="22"/>
        </w:rPr>
      </w:pPr>
      <w:r w:rsidRPr="004F4C81">
        <w:rPr>
          <w:rFonts w:ascii="Open Sans" w:hAnsi="Open Sans" w:cs="Open Sans"/>
          <w:sz w:val="22"/>
          <w:szCs w:val="22"/>
        </w:rPr>
        <w:t>Umowa o finansowaniu Instrumentu Finansowego w formie funduszu szczegółowego, zawarta z Ministerstwem Klimatu i Środowiska w ramach</w:t>
      </w:r>
      <w:r w:rsidR="00EF7FC2" w:rsidRPr="004F4C81">
        <w:rPr>
          <w:rFonts w:ascii="Open Sans" w:hAnsi="Open Sans" w:cs="Open Sans"/>
          <w:sz w:val="22"/>
          <w:szCs w:val="22"/>
        </w:rPr>
        <w:t xml:space="preserve">, </w:t>
      </w:r>
      <w:r w:rsidR="00F8347E" w:rsidRPr="004F4C81">
        <w:rPr>
          <w:rFonts w:ascii="Open Sans" w:hAnsi="Open Sans" w:cs="Open Sans"/>
          <w:i/>
          <w:iCs/>
          <w:sz w:val="22"/>
          <w:szCs w:val="22"/>
        </w:rPr>
        <w:t>Poprawa efektywności energetycznej w budynkach mieszkalnych (wraz z instalacją OZE) – budynki wielorodzinne</w:t>
      </w:r>
      <w:r w:rsidR="00F8347E" w:rsidRPr="004F4C81">
        <w:rPr>
          <w:rFonts w:ascii="Open Sans" w:hAnsi="Open Sans" w:cs="Open Sans"/>
          <w:sz w:val="22"/>
          <w:szCs w:val="22"/>
        </w:rPr>
        <w:t>, działania</w:t>
      </w:r>
      <w:r w:rsidR="0046432F" w:rsidRPr="004F4C81">
        <w:rPr>
          <w:rFonts w:ascii="Open Sans" w:hAnsi="Open Sans" w:cs="Open Sans"/>
          <w:sz w:val="22"/>
          <w:szCs w:val="22"/>
        </w:rPr>
        <w:t xml:space="preserve"> FENX.01.01 </w:t>
      </w:r>
      <w:r w:rsidR="0046432F" w:rsidRPr="004F4C81">
        <w:rPr>
          <w:rFonts w:ascii="Open Sans" w:hAnsi="Open Sans" w:cs="Open Sans"/>
          <w:i/>
          <w:iCs/>
          <w:sz w:val="22"/>
          <w:szCs w:val="22"/>
        </w:rPr>
        <w:t>Efektywność energetyczna</w:t>
      </w:r>
      <w:r w:rsidR="0046432F" w:rsidRPr="004F4C81">
        <w:rPr>
          <w:rFonts w:ascii="Open Sans" w:hAnsi="Open Sans" w:cs="Open Sans"/>
          <w:sz w:val="22"/>
          <w:szCs w:val="22"/>
        </w:rPr>
        <w:t xml:space="preserve">, priorytet FENX.01 </w:t>
      </w:r>
      <w:r w:rsidR="0046432F" w:rsidRPr="004F4C81">
        <w:rPr>
          <w:rFonts w:ascii="Open Sans" w:hAnsi="Open Sans" w:cs="Open Sans"/>
          <w:i/>
          <w:iCs/>
          <w:sz w:val="22"/>
          <w:szCs w:val="22"/>
        </w:rPr>
        <w:t>Wsparcie sektorów energetyka i środowisko z Funduszu Spójności</w:t>
      </w:r>
      <w:r w:rsidRPr="004F4C81">
        <w:rPr>
          <w:rFonts w:ascii="Open Sans" w:hAnsi="Open Sans" w:cs="Open Sans"/>
          <w:sz w:val="22"/>
          <w:szCs w:val="22"/>
        </w:rPr>
        <w:t xml:space="preserve"> Programu Fundusze Europejskie na Infrastrukturę, Klimat i Środowisko 2021-2027</w:t>
      </w:r>
      <w:r w:rsidR="0046432F" w:rsidRPr="004F4C81">
        <w:rPr>
          <w:rFonts w:ascii="Open Sans" w:hAnsi="Open Sans" w:cs="Open Sans"/>
          <w:sz w:val="22"/>
          <w:szCs w:val="22"/>
        </w:rPr>
        <w:t>.</w:t>
      </w:r>
    </w:p>
    <w:p w14:paraId="2FAA998F" w14:textId="30E949F7" w:rsidR="00763F6F" w:rsidRPr="00282B09" w:rsidRDefault="000A0A71"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Rozdział X</w:t>
      </w:r>
      <w:r w:rsidR="00763F6F" w:rsidRPr="00282B09">
        <w:rPr>
          <w:rFonts w:ascii="Open Sans" w:hAnsi="Open Sans" w:cs="Open Sans"/>
          <w:b/>
          <w:sz w:val="22"/>
          <w:szCs w:val="22"/>
        </w:rPr>
        <w:t>I</w:t>
      </w:r>
      <w:r w:rsidR="00AD35FC" w:rsidRPr="00282B09">
        <w:rPr>
          <w:rFonts w:ascii="Open Sans" w:hAnsi="Open Sans" w:cs="Open Sans"/>
          <w:b/>
          <w:sz w:val="22"/>
          <w:szCs w:val="22"/>
        </w:rPr>
        <w:t>I</w:t>
      </w:r>
    </w:p>
    <w:p w14:paraId="3ED1CE54" w14:textId="77777777" w:rsidR="004529D3" w:rsidRPr="00282B09" w:rsidRDefault="004A36D7"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Postanowienia końcowe</w:t>
      </w:r>
    </w:p>
    <w:p w14:paraId="11E53C05" w14:textId="209FB409" w:rsidR="00011907" w:rsidRPr="00282B09" w:rsidRDefault="000A0A71" w:rsidP="00DF727C">
      <w:pPr>
        <w:spacing w:after="120" w:line="276" w:lineRule="auto"/>
        <w:jc w:val="center"/>
        <w:rPr>
          <w:rFonts w:ascii="Open Sans" w:hAnsi="Open Sans" w:cs="Open Sans"/>
          <w:b/>
          <w:sz w:val="22"/>
          <w:szCs w:val="22"/>
        </w:rPr>
      </w:pPr>
      <w:r w:rsidRPr="00282B09">
        <w:rPr>
          <w:rFonts w:ascii="Open Sans" w:hAnsi="Open Sans" w:cs="Open Sans"/>
          <w:b/>
          <w:sz w:val="22"/>
          <w:szCs w:val="22"/>
        </w:rPr>
        <w:t xml:space="preserve">§ </w:t>
      </w:r>
      <w:r w:rsidR="00011907" w:rsidRPr="00282B09">
        <w:rPr>
          <w:rFonts w:ascii="Open Sans" w:hAnsi="Open Sans" w:cs="Open Sans"/>
          <w:b/>
          <w:sz w:val="22"/>
          <w:szCs w:val="22"/>
        </w:rPr>
        <w:t>1</w:t>
      </w:r>
      <w:r w:rsidR="0017661E" w:rsidRPr="00282B09">
        <w:rPr>
          <w:rFonts w:ascii="Open Sans" w:hAnsi="Open Sans" w:cs="Open Sans"/>
          <w:b/>
          <w:sz w:val="22"/>
          <w:szCs w:val="22"/>
        </w:rPr>
        <w:t>4</w:t>
      </w:r>
    </w:p>
    <w:p w14:paraId="487C7765" w14:textId="215732DE" w:rsidR="00286814" w:rsidRPr="00282B09" w:rsidRDefault="003835EC" w:rsidP="008E6678">
      <w:pPr>
        <w:spacing w:line="276" w:lineRule="auto"/>
        <w:jc w:val="left"/>
        <w:rPr>
          <w:rFonts w:ascii="Open Sans" w:hAnsi="Open Sans" w:cs="Open Sans"/>
          <w:sz w:val="22"/>
          <w:szCs w:val="22"/>
        </w:rPr>
      </w:pPr>
      <w:r w:rsidRPr="00282B09">
        <w:rPr>
          <w:rFonts w:ascii="Open Sans" w:hAnsi="Open Sans" w:cs="Open Sans"/>
          <w:sz w:val="22"/>
          <w:szCs w:val="22"/>
        </w:rPr>
        <w:t>Wszelkie wątpliwości</w:t>
      </w:r>
      <w:r w:rsidR="005940A7" w:rsidRPr="00282B09">
        <w:rPr>
          <w:rFonts w:ascii="Open Sans" w:hAnsi="Open Sans" w:cs="Open Sans"/>
          <w:sz w:val="22"/>
          <w:szCs w:val="22"/>
        </w:rPr>
        <w:t xml:space="preserve"> odnoszące się do interpretacji postanowień </w:t>
      </w:r>
      <w:r w:rsidR="00CF058C" w:rsidRPr="00282B09">
        <w:rPr>
          <w:rFonts w:ascii="Open Sans" w:hAnsi="Open Sans" w:cs="Open Sans"/>
          <w:sz w:val="22"/>
          <w:szCs w:val="22"/>
        </w:rPr>
        <w:t xml:space="preserve">Regulaminu </w:t>
      </w:r>
      <w:r w:rsidR="009B6F14" w:rsidRPr="00282B09">
        <w:rPr>
          <w:rFonts w:ascii="Open Sans" w:hAnsi="Open Sans" w:cs="Open Sans"/>
          <w:sz w:val="22"/>
          <w:szCs w:val="22"/>
        </w:rPr>
        <w:t xml:space="preserve">rozstrzyga </w:t>
      </w:r>
      <w:r w:rsidR="005940A7" w:rsidRPr="00282B09">
        <w:rPr>
          <w:rFonts w:ascii="Open Sans" w:hAnsi="Open Sans" w:cs="Open Sans"/>
          <w:sz w:val="22"/>
          <w:szCs w:val="22"/>
        </w:rPr>
        <w:t>NFOŚiGW</w:t>
      </w:r>
      <w:r w:rsidR="004825F2" w:rsidRPr="00282B09">
        <w:rPr>
          <w:rFonts w:ascii="Open Sans" w:hAnsi="Open Sans" w:cs="Open Sans"/>
          <w:sz w:val="22"/>
          <w:szCs w:val="22"/>
        </w:rPr>
        <w:t>.</w:t>
      </w:r>
    </w:p>
    <w:p w14:paraId="69FD4338" w14:textId="5642E1D5" w:rsidR="0006544F" w:rsidRPr="00282B09" w:rsidRDefault="0006544F" w:rsidP="008E6678">
      <w:pPr>
        <w:tabs>
          <w:tab w:val="left" w:pos="4253"/>
        </w:tabs>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 xml:space="preserve">§ </w:t>
      </w:r>
      <w:r w:rsidR="00BE4D6C" w:rsidRPr="00282B09">
        <w:rPr>
          <w:rFonts w:ascii="Open Sans" w:hAnsi="Open Sans" w:cs="Open Sans"/>
          <w:b/>
          <w:sz w:val="22"/>
          <w:szCs w:val="22"/>
        </w:rPr>
        <w:t>1</w:t>
      </w:r>
      <w:r w:rsidR="0017661E" w:rsidRPr="00282B09">
        <w:rPr>
          <w:rFonts w:ascii="Open Sans" w:hAnsi="Open Sans" w:cs="Open Sans"/>
          <w:b/>
          <w:sz w:val="22"/>
          <w:szCs w:val="22"/>
        </w:rPr>
        <w:t>5</w:t>
      </w:r>
    </w:p>
    <w:p w14:paraId="33EB3979" w14:textId="6EEEA540" w:rsidR="00991467" w:rsidRPr="00282B09" w:rsidRDefault="0006544F" w:rsidP="008E6678">
      <w:pPr>
        <w:spacing w:after="120" w:line="276" w:lineRule="auto"/>
        <w:jc w:val="left"/>
        <w:rPr>
          <w:rFonts w:ascii="Open Sans" w:hAnsi="Open Sans" w:cs="Open Sans"/>
          <w:sz w:val="22"/>
          <w:szCs w:val="22"/>
        </w:rPr>
      </w:pPr>
      <w:r w:rsidRPr="00282B09">
        <w:rPr>
          <w:rFonts w:ascii="Open Sans" w:hAnsi="Open Sans" w:cs="Open Sans"/>
          <w:sz w:val="22"/>
          <w:szCs w:val="22"/>
        </w:rPr>
        <w:t>Złożenie wniosku o dofinansowanie</w:t>
      </w:r>
      <w:r w:rsidR="0082010A" w:rsidRPr="00282B09">
        <w:rPr>
          <w:rFonts w:ascii="Open Sans" w:hAnsi="Open Sans" w:cs="Open Sans"/>
          <w:sz w:val="22"/>
          <w:szCs w:val="22"/>
        </w:rPr>
        <w:t xml:space="preserve"> w trybie </w:t>
      </w:r>
      <w:r w:rsidR="009D73F2" w:rsidRPr="00282B09">
        <w:rPr>
          <w:rFonts w:ascii="Open Sans" w:hAnsi="Open Sans" w:cs="Open Sans"/>
          <w:sz w:val="22"/>
          <w:szCs w:val="22"/>
        </w:rPr>
        <w:t>konkurencyjny</w:t>
      </w:r>
      <w:r w:rsidR="0082010A" w:rsidRPr="00282B09">
        <w:rPr>
          <w:rFonts w:ascii="Open Sans" w:hAnsi="Open Sans" w:cs="Open Sans"/>
          <w:sz w:val="22"/>
          <w:szCs w:val="22"/>
        </w:rPr>
        <w:t>m, w ramach programu priorytetowego</w:t>
      </w:r>
      <w:r w:rsidR="009243AD" w:rsidRPr="00282B09">
        <w:rPr>
          <w:rFonts w:ascii="Open Sans" w:hAnsi="Open Sans" w:cs="Open Sans"/>
          <w:sz w:val="22"/>
          <w:szCs w:val="22"/>
        </w:rPr>
        <w:t>,</w:t>
      </w:r>
      <w:r w:rsidR="0082010A" w:rsidRPr="00282B09">
        <w:rPr>
          <w:rFonts w:ascii="Open Sans" w:hAnsi="Open Sans" w:cs="Open Sans"/>
          <w:sz w:val="22"/>
          <w:szCs w:val="22"/>
        </w:rPr>
        <w:t xml:space="preserve"> oznacza akceptację </w:t>
      </w:r>
      <w:r w:rsidR="000B77DD" w:rsidRPr="00282B09">
        <w:rPr>
          <w:rFonts w:ascii="Open Sans" w:hAnsi="Open Sans" w:cs="Open Sans"/>
          <w:sz w:val="22"/>
          <w:szCs w:val="22"/>
        </w:rPr>
        <w:t xml:space="preserve">postanowień niniejszego </w:t>
      </w:r>
      <w:r w:rsidR="004D54F1" w:rsidRPr="00282B09">
        <w:rPr>
          <w:rFonts w:ascii="Open Sans" w:hAnsi="Open Sans" w:cs="Open Sans"/>
          <w:sz w:val="22"/>
          <w:szCs w:val="22"/>
        </w:rPr>
        <w:t>R</w:t>
      </w:r>
      <w:r w:rsidR="0082010A" w:rsidRPr="00282B09">
        <w:rPr>
          <w:rFonts w:ascii="Open Sans" w:hAnsi="Open Sans" w:cs="Open Sans"/>
          <w:sz w:val="22"/>
          <w:szCs w:val="22"/>
        </w:rPr>
        <w:t>egulaminu</w:t>
      </w:r>
      <w:r w:rsidR="000B77DD" w:rsidRPr="00282B09">
        <w:rPr>
          <w:rFonts w:ascii="Open Sans" w:hAnsi="Open Sans" w:cs="Open Sans"/>
          <w:sz w:val="22"/>
          <w:szCs w:val="22"/>
        </w:rPr>
        <w:t xml:space="preserve"> </w:t>
      </w:r>
      <w:r w:rsidR="00B6721F" w:rsidRPr="00282B09">
        <w:rPr>
          <w:rFonts w:ascii="Open Sans" w:hAnsi="Open Sans" w:cs="Open Sans"/>
          <w:sz w:val="22"/>
          <w:szCs w:val="22"/>
        </w:rPr>
        <w:t>oraz dokumentów w </w:t>
      </w:r>
      <w:r w:rsidR="000B77DD" w:rsidRPr="00282B09">
        <w:rPr>
          <w:rFonts w:ascii="Open Sans" w:hAnsi="Open Sans" w:cs="Open Sans"/>
          <w:sz w:val="22"/>
          <w:szCs w:val="22"/>
        </w:rPr>
        <w:t>nim wymienionych</w:t>
      </w:r>
      <w:r w:rsidRPr="00282B09">
        <w:rPr>
          <w:rFonts w:ascii="Open Sans" w:hAnsi="Open Sans" w:cs="Open Sans"/>
          <w:sz w:val="22"/>
          <w:szCs w:val="22"/>
        </w:rPr>
        <w:t>.</w:t>
      </w:r>
    </w:p>
    <w:p w14:paraId="49051599" w14:textId="1CD9C61E" w:rsidR="006F3224" w:rsidRPr="00282B09" w:rsidRDefault="004D54F1" w:rsidP="00DF727C">
      <w:pPr>
        <w:spacing w:after="120" w:line="276" w:lineRule="auto"/>
        <w:jc w:val="center"/>
        <w:outlineLvl w:val="0"/>
        <w:rPr>
          <w:rFonts w:ascii="Open Sans" w:hAnsi="Open Sans" w:cs="Open Sans"/>
          <w:b/>
          <w:sz w:val="22"/>
          <w:szCs w:val="22"/>
        </w:rPr>
      </w:pPr>
      <w:r w:rsidRPr="00282B09">
        <w:rPr>
          <w:rFonts w:ascii="Open Sans" w:hAnsi="Open Sans" w:cs="Open Sans"/>
          <w:b/>
          <w:sz w:val="22"/>
          <w:szCs w:val="22"/>
        </w:rPr>
        <w:t xml:space="preserve">§ </w:t>
      </w:r>
      <w:r w:rsidR="005474DE" w:rsidRPr="00282B09">
        <w:rPr>
          <w:rFonts w:ascii="Open Sans" w:hAnsi="Open Sans" w:cs="Open Sans"/>
          <w:b/>
          <w:sz w:val="22"/>
          <w:szCs w:val="22"/>
        </w:rPr>
        <w:t>1</w:t>
      </w:r>
      <w:r w:rsidR="0017661E" w:rsidRPr="00282B09">
        <w:rPr>
          <w:rFonts w:ascii="Open Sans" w:hAnsi="Open Sans" w:cs="Open Sans"/>
          <w:b/>
          <w:sz w:val="22"/>
          <w:szCs w:val="22"/>
        </w:rPr>
        <w:t>6</w:t>
      </w:r>
    </w:p>
    <w:p w14:paraId="2242D1F5" w14:textId="62089DEA" w:rsidR="0012028B" w:rsidRPr="00282B09" w:rsidRDefault="00D95E8F" w:rsidP="008E6678">
      <w:pPr>
        <w:numPr>
          <w:ilvl w:val="0"/>
          <w:numId w:val="6"/>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Wskazane w </w:t>
      </w:r>
      <w:r w:rsidR="00C6498B" w:rsidRPr="00282B09">
        <w:rPr>
          <w:rFonts w:ascii="Open Sans" w:hAnsi="Open Sans" w:cs="Open Sans"/>
          <w:sz w:val="22"/>
          <w:szCs w:val="22"/>
        </w:rPr>
        <w:t>R</w:t>
      </w:r>
      <w:r w:rsidRPr="00282B09">
        <w:rPr>
          <w:rFonts w:ascii="Open Sans" w:hAnsi="Open Sans" w:cs="Open Sans"/>
          <w:sz w:val="22"/>
          <w:szCs w:val="22"/>
        </w:rPr>
        <w:t>egulaminie terminy rozpatrywania wniosków przez NFOŚiGW</w:t>
      </w:r>
      <w:r w:rsidR="003863F4" w:rsidRPr="00282B09">
        <w:rPr>
          <w:rFonts w:ascii="Open Sans" w:hAnsi="Open Sans" w:cs="Open Sans"/>
          <w:sz w:val="22"/>
          <w:szCs w:val="22"/>
        </w:rPr>
        <w:t xml:space="preserve"> mają charakter instrukcyjny</w:t>
      </w:r>
      <w:r w:rsidR="009869D7" w:rsidRPr="00282B09">
        <w:rPr>
          <w:rFonts w:ascii="Open Sans" w:hAnsi="Open Sans" w:cs="Open Sans"/>
          <w:sz w:val="22"/>
          <w:szCs w:val="22"/>
        </w:rPr>
        <w:t xml:space="preserve"> i ich naruszenie przez NFOŚiGW nie stanowi podstawy </w:t>
      </w:r>
      <w:r w:rsidR="00991467">
        <w:rPr>
          <w:rFonts w:ascii="Open Sans" w:hAnsi="Open Sans" w:cs="Open Sans"/>
          <w:sz w:val="22"/>
          <w:szCs w:val="22"/>
        </w:rPr>
        <w:br/>
      </w:r>
      <w:r w:rsidR="009869D7" w:rsidRPr="00282B09">
        <w:rPr>
          <w:rFonts w:ascii="Open Sans" w:hAnsi="Open Sans" w:cs="Open Sans"/>
          <w:sz w:val="22"/>
          <w:szCs w:val="22"/>
        </w:rPr>
        <w:t xml:space="preserve">do roszczeń ze strony </w:t>
      </w:r>
      <w:r w:rsidR="0076538C" w:rsidRPr="00282B09">
        <w:rPr>
          <w:rFonts w:ascii="Open Sans" w:hAnsi="Open Sans" w:cs="Open Sans"/>
          <w:sz w:val="22"/>
          <w:szCs w:val="22"/>
        </w:rPr>
        <w:t>w</w:t>
      </w:r>
      <w:r w:rsidR="009869D7" w:rsidRPr="00282B09">
        <w:rPr>
          <w:rFonts w:ascii="Open Sans" w:hAnsi="Open Sans" w:cs="Open Sans"/>
          <w:sz w:val="22"/>
          <w:szCs w:val="22"/>
        </w:rPr>
        <w:t>nioskodawcy</w:t>
      </w:r>
      <w:r w:rsidR="00551264" w:rsidRPr="00282B09">
        <w:rPr>
          <w:rFonts w:ascii="Open Sans" w:hAnsi="Open Sans" w:cs="Open Sans"/>
          <w:sz w:val="22"/>
          <w:szCs w:val="22"/>
        </w:rPr>
        <w:t>.</w:t>
      </w:r>
    </w:p>
    <w:p w14:paraId="56510351" w14:textId="4A6CFCF2" w:rsidR="008229CA" w:rsidRPr="00282B09" w:rsidRDefault="00162C0E" w:rsidP="008E6678">
      <w:pPr>
        <w:numPr>
          <w:ilvl w:val="0"/>
          <w:numId w:val="6"/>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Wnioskodawca ma obowiązek niezwłocznego informowania </w:t>
      </w:r>
      <w:r w:rsidR="00AF7F4E" w:rsidRPr="00282B09">
        <w:rPr>
          <w:rFonts w:ascii="Open Sans" w:hAnsi="Open Sans" w:cs="Open Sans"/>
          <w:sz w:val="22"/>
          <w:szCs w:val="22"/>
        </w:rPr>
        <w:t>NFOŚiGW</w:t>
      </w:r>
      <w:r w:rsidRPr="00282B09">
        <w:rPr>
          <w:rFonts w:ascii="Open Sans" w:hAnsi="Open Sans" w:cs="Open Sans"/>
          <w:sz w:val="22"/>
          <w:szCs w:val="22"/>
        </w:rPr>
        <w:t xml:space="preserve"> o każdej zmianie danych adresowych</w:t>
      </w:r>
      <w:r w:rsidR="003A3660" w:rsidRPr="00282B09">
        <w:rPr>
          <w:rFonts w:ascii="Open Sans" w:hAnsi="Open Sans" w:cs="Open Sans"/>
          <w:sz w:val="22"/>
          <w:szCs w:val="22"/>
        </w:rPr>
        <w:t>,</w:t>
      </w:r>
      <w:r w:rsidR="00D02754" w:rsidRPr="00282B09">
        <w:rPr>
          <w:rFonts w:ascii="Open Sans" w:hAnsi="Open Sans" w:cs="Open Sans"/>
          <w:sz w:val="22"/>
          <w:szCs w:val="22"/>
        </w:rPr>
        <w:t xml:space="preserve"> w tym adresu e-mail,</w:t>
      </w:r>
      <w:r w:rsidRPr="00282B09">
        <w:rPr>
          <w:rFonts w:ascii="Open Sans" w:hAnsi="Open Sans" w:cs="Open Sans"/>
          <w:sz w:val="22"/>
          <w:szCs w:val="22"/>
        </w:rPr>
        <w:t xml:space="preserve"> pod rygorem</w:t>
      </w:r>
      <w:r w:rsidR="00EE71A8" w:rsidRPr="00282B09">
        <w:rPr>
          <w:rFonts w:ascii="Open Sans" w:hAnsi="Open Sans" w:cs="Open Sans"/>
          <w:sz w:val="22"/>
          <w:szCs w:val="22"/>
        </w:rPr>
        <w:t xml:space="preserve"> uznania skutecznego</w:t>
      </w:r>
      <w:r w:rsidRPr="00282B09">
        <w:rPr>
          <w:rFonts w:ascii="Open Sans" w:hAnsi="Open Sans" w:cs="Open Sans"/>
          <w:sz w:val="22"/>
          <w:szCs w:val="22"/>
        </w:rPr>
        <w:t xml:space="preserve"> </w:t>
      </w:r>
      <w:r w:rsidR="00465AEF" w:rsidRPr="00282B09">
        <w:rPr>
          <w:rFonts w:ascii="Open Sans" w:hAnsi="Open Sans" w:cs="Open Sans"/>
          <w:sz w:val="22"/>
          <w:szCs w:val="22"/>
        </w:rPr>
        <w:t>doręczeni</w:t>
      </w:r>
      <w:r w:rsidR="00EE71A8" w:rsidRPr="00282B09">
        <w:rPr>
          <w:rFonts w:ascii="Open Sans" w:hAnsi="Open Sans" w:cs="Open Sans"/>
          <w:sz w:val="22"/>
          <w:szCs w:val="22"/>
        </w:rPr>
        <w:t>a</w:t>
      </w:r>
      <w:r w:rsidR="00465AEF" w:rsidRPr="00282B09">
        <w:rPr>
          <w:rFonts w:ascii="Open Sans" w:hAnsi="Open Sans" w:cs="Open Sans"/>
          <w:sz w:val="22"/>
          <w:szCs w:val="22"/>
        </w:rPr>
        <w:t xml:space="preserve"> </w:t>
      </w:r>
      <w:r w:rsidR="001606CB" w:rsidRPr="00282B09">
        <w:rPr>
          <w:rFonts w:ascii="Open Sans" w:hAnsi="Open Sans" w:cs="Open Sans"/>
          <w:sz w:val="22"/>
          <w:szCs w:val="22"/>
        </w:rPr>
        <w:t>korespondencji</w:t>
      </w:r>
      <w:r w:rsidRPr="00282B09">
        <w:rPr>
          <w:rFonts w:ascii="Open Sans" w:hAnsi="Open Sans" w:cs="Open Sans"/>
          <w:sz w:val="22"/>
          <w:szCs w:val="22"/>
        </w:rPr>
        <w:t xml:space="preserve"> przez NFOŚ</w:t>
      </w:r>
      <w:r w:rsidR="003A18E8" w:rsidRPr="00282B09">
        <w:rPr>
          <w:rFonts w:ascii="Open Sans" w:hAnsi="Open Sans" w:cs="Open Sans"/>
          <w:sz w:val="22"/>
          <w:szCs w:val="22"/>
        </w:rPr>
        <w:t>i</w:t>
      </w:r>
      <w:r w:rsidRPr="00282B09">
        <w:rPr>
          <w:rFonts w:ascii="Open Sans" w:hAnsi="Open Sans" w:cs="Open Sans"/>
          <w:sz w:val="22"/>
          <w:szCs w:val="22"/>
        </w:rPr>
        <w:t>GW</w:t>
      </w:r>
      <w:r w:rsidR="00EE71A8" w:rsidRPr="00282B09">
        <w:rPr>
          <w:rFonts w:ascii="Open Sans" w:hAnsi="Open Sans" w:cs="Open Sans"/>
          <w:sz w:val="22"/>
          <w:szCs w:val="22"/>
        </w:rPr>
        <w:t>, przesłanego na</w:t>
      </w:r>
      <w:r w:rsidRPr="00282B09">
        <w:rPr>
          <w:rFonts w:ascii="Open Sans" w:hAnsi="Open Sans" w:cs="Open Sans"/>
          <w:sz w:val="22"/>
          <w:szCs w:val="22"/>
        </w:rPr>
        <w:t> dotychczas znany</w:t>
      </w:r>
      <w:r w:rsidR="00EE71A8" w:rsidRPr="00282B09">
        <w:rPr>
          <w:rFonts w:ascii="Open Sans" w:hAnsi="Open Sans" w:cs="Open Sans"/>
          <w:sz w:val="22"/>
          <w:szCs w:val="22"/>
        </w:rPr>
        <w:t xml:space="preserve"> NFOŚiGW</w:t>
      </w:r>
      <w:r w:rsidRPr="00282B09">
        <w:rPr>
          <w:rFonts w:ascii="Open Sans" w:hAnsi="Open Sans" w:cs="Open Sans"/>
          <w:sz w:val="22"/>
          <w:szCs w:val="22"/>
        </w:rPr>
        <w:t xml:space="preserve"> adres </w:t>
      </w:r>
      <w:r w:rsidR="00AF7F4E" w:rsidRPr="00282B09">
        <w:rPr>
          <w:rFonts w:ascii="Open Sans" w:hAnsi="Open Sans" w:cs="Open Sans"/>
          <w:sz w:val="22"/>
          <w:szCs w:val="22"/>
        </w:rPr>
        <w:t>wnioskodawcy</w:t>
      </w:r>
      <w:r w:rsidR="00EE71A8" w:rsidRPr="00282B09">
        <w:rPr>
          <w:rFonts w:ascii="Open Sans" w:hAnsi="Open Sans" w:cs="Open Sans"/>
          <w:sz w:val="22"/>
          <w:szCs w:val="22"/>
        </w:rPr>
        <w:t>.</w:t>
      </w:r>
      <w:r w:rsidR="00AF7F4E" w:rsidRPr="00282B09">
        <w:rPr>
          <w:rFonts w:ascii="Open Sans" w:hAnsi="Open Sans" w:cs="Open Sans"/>
          <w:sz w:val="22"/>
          <w:szCs w:val="22"/>
        </w:rPr>
        <w:t xml:space="preserve"> </w:t>
      </w:r>
    </w:p>
    <w:p w14:paraId="7CF90C9E" w14:textId="26FF0864" w:rsidR="006F3224" w:rsidRPr="00282B09" w:rsidRDefault="004C7A76" w:rsidP="00DF727C">
      <w:pPr>
        <w:tabs>
          <w:tab w:val="left" w:pos="340"/>
        </w:tabs>
        <w:spacing w:after="120" w:line="276" w:lineRule="auto"/>
        <w:ind w:left="340" w:hanging="340"/>
        <w:jc w:val="center"/>
        <w:rPr>
          <w:rFonts w:ascii="Open Sans" w:hAnsi="Open Sans" w:cs="Open Sans"/>
          <w:b/>
          <w:sz w:val="22"/>
          <w:szCs w:val="22"/>
        </w:rPr>
      </w:pPr>
      <w:r w:rsidRPr="00282B09">
        <w:rPr>
          <w:rFonts w:ascii="Open Sans" w:hAnsi="Open Sans" w:cs="Open Sans"/>
          <w:b/>
          <w:sz w:val="22"/>
          <w:szCs w:val="22"/>
        </w:rPr>
        <w:t xml:space="preserve">§ </w:t>
      </w:r>
      <w:r w:rsidR="00CF0837" w:rsidRPr="00282B09">
        <w:rPr>
          <w:rFonts w:ascii="Open Sans" w:hAnsi="Open Sans" w:cs="Open Sans"/>
          <w:b/>
          <w:sz w:val="22"/>
          <w:szCs w:val="22"/>
        </w:rPr>
        <w:t>1</w:t>
      </w:r>
      <w:r w:rsidR="0017661E" w:rsidRPr="00282B09">
        <w:rPr>
          <w:rFonts w:ascii="Open Sans" w:hAnsi="Open Sans" w:cs="Open Sans"/>
          <w:b/>
          <w:sz w:val="22"/>
          <w:szCs w:val="22"/>
        </w:rPr>
        <w:t>7</w:t>
      </w:r>
    </w:p>
    <w:p w14:paraId="73110983" w14:textId="7F9EF45E" w:rsidR="00736A15" w:rsidRPr="00282B09" w:rsidRDefault="00736A15" w:rsidP="008E6678">
      <w:pPr>
        <w:pStyle w:val="Akapitzlist"/>
        <w:numPr>
          <w:ilvl w:val="0"/>
          <w:numId w:val="7"/>
        </w:numPr>
        <w:spacing w:after="120" w:line="276" w:lineRule="auto"/>
        <w:jc w:val="left"/>
        <w:rPr>
          <w:rFonts w:ascii="Open Sans" w:hAnsi="Open Sans" w:cs="Open Sans"/>
          <w:sz w:val="22"/>
          <w:szCs w:val="22"/>
          <w:lang w:val="pl-PL" w:eastAsia="pl-PL"/>
        </w:rPr>
      </w:pPr>
      <w:r w:rsidRPr="00282B09">
        <w:rPr>
          <w:rFonts w:ascii="Open Sans" w:hAnsi="Open Sans" w:cs="Open Sans"/>
          <w:sz w:val="22"/>
          <w:szCs w:val="22"/>
          <w:lang w:val="pl-PL" w:eastAsia="pl-PL"/>
        </w:rPr>
        <w:t xml:space="preserve">Zarząd NFOŚiGW może zmienić postanowienia Regulaminu, o ile nie spowoduje </w:t>
      </w:r>
      <w:r w:rsidR="00991467">
        <w:rPr>
          <w:rFonts w:ascii="Open Sans" w:hAnsi="Open Sans" w:cs="Open Sans"/>
          <w:sz w:val="22"/>
          <w:szCs w:val="22"/>
          <w:lang w:val="pl-PL" w:eastAsia="pl-PL"/>
        </w:rPr>
        <w:br/>
      </w:r>
      <w:r w:rsidRPr="00282B09">
        <w:rPr>
          <w:rFonts w:ascii="Open Sans" w:hAnsi="Open Sans" w:cs="Open Sans"/>
          <w:sz w:val="22"/>
          <w:szCs w:val="22"/>
          <w:lang w:val="pl-PL" w:eastAsia="pl-PL"/>
        </w:rPr>
        <w:t>to pogorszenia warunków naboru.</w:t>
      </w:r>
    </w:p>
    <w:p w14:paraId="5C09796A" w14:textId="6DF3E908" w:rsidR="006F3224" w:rsidRPr="00282B09" w:rsidRDefault="004021C5" w:rsidP="008E6678">
      <w:pPr>
        <w:numPr>
          <w:ilvl w:val="0"/>
          <w:numId w:val="7"/>
        </w:numPr>
        <w:tabs>
          <w:tab w:val="left" w:pos="426"/>
        </w:tabs>
        <w:spacing w:after="120" w:line="276" w:lineRule="auto"/>
        <w:jc w:val="left"/>
        <w:rPr>
          <w:rFonts w:ascii="Open Sans" w:hAnsi="Open Sans" w:cs="Open Sans"/>
          <w:sz w:val="22"/>
          <w:szCs w:val="22"/>
        </w:rPr>
      </w:pPr>
      <w:r w:rsidRPr="00282B09">
        <w:rPr>
          <w:rFonts w:ascii="Open Sans" w:hAnsi="Open Sans" w:cs="Open Sans"/>
          <w:sz w:val="22"/>
          <w:szCs w:val="22"/>
        </w:rPr>
        <w:t xml:space="preserve">Niezależnie od </w:t>
      </w:r>
      <w:r w:rsidR="003A3660" w:rsidRPr="00282B09">
        <w:rPr>
          <w:rFonts w:ascii="Open Sans" w:hAnsi="Open Sans" w:cs="Open Sans"/>
          <w:sz w:val="22"/>
          <w:szCs w:val="22"/>
        </w:rPr>
        <w:t xml:space="preserve">postanowień </w:t>
      </w:r>
      <w:r w:rsidR="00FA2FD8" w:rsidRPr="00282B09">
        <w:rPr>
          <w:rFonts w:ascii="Open Sans" w:hAnsi="Open Sans" w:cs="Open Sans"/>
          <w:sz w:val="22"/>
          <w:szCs w:val="22"/>
        </w:rPr>
        <w:t>ust. 1</w:t>
      </w:r>
      <w:r w:rsidRPr="00282B09">
        <w:rPr>
          <w:rFonts w:ascii="Open Sans" w:hAnsi="Open Sans" w:cs="Open Sans"/>
          <w:sz w:val="22"/>
          <w:szCs w:val="22"/>
        </w:rPr>
        <w:t xml:space="preserve">, NFOŚiGW zastrzega sobie możliwość zmiany niniejszego Regulaminu </w:t>
      </w:r>
      <w:r w:rsidR="00FA2FD8" w:rsidRPr="00282B09">
        <w:rPr>
          <w:rFonts w:ascii="Open Sans" w:hAnsi="Open Sans" w:cs="Open Sans"/>
          <w:sz w:val="22"/>
          <w:szCs w:val="22"/>
        </w:rPr>
        <w:t>wraz z załącznikami</w:t>
      </w:r>
      <w:r w:rsidR="00474E67" w:rsidRPr="00282B09">
        <w:rPr>
          <w:rFonts w:ascii="Open Sans" w:hAnsi="Open Sans" w:cs="Open Sans"/>
          <w:sz w:val="22"/>
          <w:szCs w:val="22"/>
        </w:rPr>
        <w:t>, jeżeli konieczność ich wprowadzenia wynika ze zmian przepisów prawa powszechnie obowiązującego</w:t>
      </w:r>
      <w:r w:rsidR="00992A14" w:rsidRPr="00282B09">
        <w:rPr>
          <w:rFonts w:ascii="Open Sans" w:hAnsi="Open Sans" w:cs="Open Sans"/>
          <w:sz w:val="22"/>
          <w:szCs w:val="22"/>
        </w:rPr>
        <w:t>.</w:t>
      </w:r>
    </w:p>
    <w:p w14:paraId="7283CC51" w14:textId="5230B272" w:rsidR="006F3224" w:rsidRPr="00282B09" w:rsidRDefault="00AC583B" w:rsidP="008E6678">
      <w:pPr>
        <w:numPr>
          <w:ilvl w:val="0"/>
          <w:numId w:val="7"/>
        </w:numPr>
        <w:spacing w:after="120" w:line="276" w:lineRule="auto"/>
        <w:jc w:val="left"/>
        <w:rPr>
          <w:rFonts w:ascii="Open Sans" w:hAnsi="Open Sans" w:cs="Open Sans"/>
          <w:sz w:val="22"/>
          <w:szCs w:val="22"/>
        </w:rPr>
      </w:pPr>
      <w:r w:rsidRPr="00282B09">
        <w:rPr>
          <w:rFonts w:ascii="Open Sans" w:hAnsi="Open Sans" w:cs="Open Sans"/>
          <w:sz w:val="22"/>
          <w:szCs w:val="22"/>
        </w:rPr>
        <w:t>Do momentu zatwierdzenia i op</w:t>
      </w:r>
      <w:r w:rsidR="007F5539" w:rsidRPr="00282B09">
        <w:rPr>
          <w:rFonts w:ascii="Open Sans" w:hAnsi="Open Sans" w:cs="Open Sans"/>
          <w:sz w:val="22"/>
          <w:szCs w:val="22"/>
        </w:rPr>
        <w:t xml:space="preserve">ublikowania w sposób określony </w:t>
      </w:r>
      <w:r w:rsidR="004B6577" w:rsidRPr="00282B09">
        <w:rPr>
          <w:rFonts w:ascii="Open Sans" w:hAnsi="Open Sans" w:cs="Open Sans"/>
          <w:sz w:val="22"/>
          <w:szCs w:val="22"/>
        </w:rPr>
        <w:t xml:space="preserve">w § </w:t>
      </w:r>
      <w:r w:rsidR="00FA38B3" w:rsidRPr="00282B09">
        <w:rPr>
          <w:rFonts w:ascii="Open Sans" w:hAnsi="Open Sans" w:cs="Open Sans"/>
          <w:sz w:val="22"/>
          <w:szCs w:val="22"/>
        </w:rPr>
        <w:t>9</w:t>
      </w:r>
      <w:r w:rsidR="00894DAA" w:rsidRPr="00282B09">
        <w:rPr>
          <w:rFonts w:ascii="Open Sans" w:hAnsi="Open Sans" w:cs="Open Sans"/>
          <w:sz w:val="22"/>
          <w:szCs w:val="22"/>
        </w:rPr>
        <w:t xml:space="preserve"> </w:t>
      </w:r>
      <w:r w:rsidR="004B6577" w:rsidRPr="00282B09">
        <w:rPr>
          <w:rFonts w:ascii="Open Sans" w:hAnsi="Open Sans" w:cs="Open Sans"/>
          <w:sz w:val="22"/>
          <w:szCs w:val="22"/>
        </w:rPr>
        <w:t xml:space="preserve">ust. </w:t>
      </w:r>
      <w:r w:rsidR="00BE4D6C" w:rsidRPr="00282B09">
        <w:rPr>
          <w:rFonts w:ascii="Open Sans" w:hAnsi="Open Sans" w:cs="Open Sans"/>
          <w:sz w:val="22"/>
          <w:szCs w:val="22"/>
        </w:rPr>
        <w:t xml:space="preserve">3 </w:t>
      </w:r>
      <w:r w:rsidR="00C44840" w:rsidRPr="00282B09">
        <w:rPr>
          <w:rFonts w:ascii="Open Sans" w:hAnsi="Open Sans" w:cs="Open Sans"/>
          <w:sz w:val="22"/>
          <w:szCs w:val="22"/>
        </w:rPr>
        <w:t xml:space="preserve">wyników </w:t>
      </w:r>
      <w:r w:rsidR="00571A0D" w:rsidRPr="00282B09">
        <w:rPr>
          <w:rFonts w:ascii="Open Sans" w:hAnsi="Open Sans" w:cs="Open Sans"/>
          <w:sz w:val="22"/>
          <w:szCs w:val="22"/>
        </w:rPr>
        <w:t>wyboru projektów</w:t>
      </w:r>
      <w:r w:rsidR="00C44840" w:rsidRPr="00282B09">
        <w:rPr>
          <w:rFonts w:ascii="Open Sans" w:hAnsi="Open Sans" w:cs="Open Sans"/>
          <w:sz w:val="22"/>
          <w:szCs w:val="22"/>
        </w:rPr>
        <w:t xml:space="preserve">, </w:t>
      </w:r>
      <w:r w:rsidR="009F6589" w:rsidRPr="00282B09">
        <w:rPr>
          <w:rFonts w:ascii="Open Sans" w:hAnsi="Open Sans" w:cs="Open Sans"/>
          <w:sz w:val="22"/>
          <w:szCs w:val="22"/>
        </w:rPr>
        <w:t>Zarząd NFOŚiGW</w:t>
      </w:r>
      <w:r w:rsidR="004B6577" w:rsidRPr="00282B09">
        <w:rPr>
          <w:rFonts w:ascii="Open Sans" w:hAnsi="Open Sans" w:cs="Open Sans"/>
          <w:sz w:val="22"/>
          <w:szCs w:val="22"/>
        </w:rPr>
        <w:t xml:space="preserve"> </w:t>
      </w:r>
      <w:r w:rsidR="009F6589" w:rsidRPr="00282B09">
        <w:rPr>
          <w:rFonts w:ascii="Open Sans" w:hAnsi="Open Sans" w:cs="Open Sans"/>
          <w:sz w:val="22"/>
          <w:szCs w:val="22"/>
        </w:rPr>
        <w:t xml:space="preserve">może </w:t>
      </w:r>
      <w:r w:rsidR="007F5539" w:rsidRPr="00282B09">
        <w:rPr>
          <w:rFonts w:ascii="Open Sans" w:hAnsi="Open Sans" w:cs="Open Sans"/>
          <w:sz w:val="22"/>
          <w:szCs w:val="22"/>
        </w:rPr>
        <w:t xml:space="preserve">odwołać lub unieważnić </w:t>
      </w:r>
      <w:r w:rsidR="005E59CE" w:rsidRPr="00282B09">
        <w:rPr>
          <w:rFonts w:ascii="Open Sans" w:hAnsi="Open Sans" w:cs="Open Sans"/>
          <w:sz w:val="22"/>
          <w:szCs w:val="22"/>
        </w:rPr>
        <w:t>nab</w:t>
      </w:r>
      <w:r w:rsidR="00293950" w:rsidRPr="00282B09">
        <w:rPr>
          <w:rFonts w:ascii="Open Sans" w:hAnsi="Open Sans" w:cs="Open Sans"/>
          <w:sz w:val="22"/>
          <w:szCs w:val="22"/>
        </w:rPr>
        <w:t>ór</w:t>
      </w:r>
      <w:r w:rsidR="005A1735" w:rsidRPr="00282B09">
        <w:rPr>
          <w:rFonts w:ascii="Open Sans" w:hAnsi="Open Sans" w:cs="Open Sans"/>
          <w:sz w:val="22"/>
          <w:szCs w:val="22"/>
        </w:rPr>
        <w:t>,</w:t>
      </w:r>
      <w:r w:rsidR="007F5539" w:rsidRPr="00282B09">
        <w:rPr>
          <w:rFonts w:ascii="Open Sans" w:hAnsi="Open Sans" w:cs="Open Sans"/>
          <w:sz w:val="22"/>
          <w:szCs w:val="22"/>
        </w:rPr>
        <w:t xml:space="preserve"> </w:t>
      </w:r>
      <w:r w:rsidR="004B6577" w:rsidRPr="00282B09">
        <w:rPr>
          <w:rFonts w:ascii="Open Sans" w:hAnsi="Open Sans" w:cs="Open Sans"/>
          <w:sz w:val="22"/>
          <w:szCs w:val="22"/>
        </w:rPr>
        <w:t>bez podania przyczyny.</w:t>
      </w:r>
    </w:p>
    <w:p w14:paraId="624FF64F" w14:textId="1A9AEF20" w:rsidR="002A2666" w:rsidRPr="004B486E" w:rsidRDefault="0071660B" w:rsidP="008E6678">
      <w:pPr>
        <w:numPr>
          <w:ilvl w:val="0"/>
          <w:numId w:val="7"/>
        </w:numPr>
        <w:spacing w:after="120" w:line="276" w:lineRule="auto"/>
        <w:ind w:left="346" w:hanging="346"/>
        <w:jc w:val="left"/>
        <w:rPr>
          <w:rFonts w:ascii="Open Sans" w:hAnsi="Open Sans" w:cs="Open Sans"/>
          <w:sz w:val="22"/>
          <w:szCs w:val="22"/>
        </w:rPr>
      </w:pPr>
      <w:r w:rsidRPr="00282B09">
        <w:rPr>
          <w:rFonts w:ascii="Open Sans" w:hAnsi="Open Sans" w:cs="Open Sans"/>
          <w:sz w:val="22"/>
          <w:szCs w:val="22"/>
        </w:rPr>
        <w:t xml:space="preserve">Ewentualne </w:t>
      </w:r>
      <w:r w:rsidR="004E6686" w:rsidRPr="00282B09">
        <w:rPr>
          <w:rFonts w:ascii="Open Sans" w:hAnsi="Open Sans" w:cs="Open Sans"/>
          <w:sz w:val="22"/>
          <w:szCs w:val="22"/>
        </w:rPr>
        <w:t>spory i roszczenia związane z </w:t>
      </w:r>
      <w:r w:rsidR="005E59CE" w:rsidRPr="00282B09">
        <w:rPr>
          <w:rFonts w:ascii="Open Sans" w:hAnsi="Open Sans" w:cs="Open Sans"/>
          <w:sz w:val="22"/>
          <w:szCs w:val="22"/>
        </w:rPr>
        <w:t>naborem</w:t>
      </w:r>
      <w:r w:rsidR="004E6686" w:rsidRPr="00282B09">
        <w:rPr>
          <w:rFonts w:ascii="Open Sans" w:hAnsi="Open Sans" w:cs="Open Sans"/>
          <w:sz w:val="22"/>
          <w:szCs w:val="22"/>
        </w:rPr>
        <w:t xml:space="preserve"> rozstrzygać będzie sąd powszechny</w:t>
      </w:r>
      <w:r w:rsidR="00ED4F52" w:rsidRPr="00282B09">
        <w:rPr>
          <w:rFonts w:ascii="Open Sans" w:hAnsi="Open Sans" w:cs="Open Sans"/>
          <w:sz w:val="22"/>
          <w:szCs w:val="22"/>
        </w:rPr>
        <w:t>,</w:t>
      </w:r>
      <w:r w:rsidR="004E6686" w:rsidRPr="00282B09">
        <w:rPr>
          <w:rFonts w:ascii="Open Sans" w:hAnsi="Open Sans" w:cs="Open Sans"/>
          <w:sz w:val="22"/>
          <w:szCs w:val="22"/>
        </w:rPr>
        <w:t xml:space="preserve"> właściwy dla siedziby NFOŚiGW.</w:t>
      </w:r>
    </w:p>
    <w:p w14:paraId="70FEC313" w14:textId="77777777" w:rsidR="008A6B12" w:rsidRPr="00282B09" w:rsidRDefault="00FA2FD8" w:rsidP="008E6678">
      <w:pPr>
        <w:spacing w:after="120" w:line="276" w:lineRule="auto"/>
        <w:jc w:val="left"/>
        <w:outlineLvl w:val="0"/>
        <w:rPr>
          <w:rFonts w:ascii="Open Sans" w:hAnsi="Open Sans" w:cs="Open Sans"/>
          <w:sz w:val="22"/>
          <w:szCs w:val="22"/>
          <w:u w:val="single"/>
        </w:rPr>
      </w:pPr>
      <w:r w:rsidRPr="00282B09">
        <w:rPr>
          <w:rFonts w:ascii="Open Sans" w:hAnsi="Open Sans" w:cs="Open Sans"/>
          <w:sz w:val="22"/>
          <w:szCs w:val="22"/>
          <w:u w:val="single"/>
        </w:rPr>
        <w:t>Załączniki do Regulaminu:</w:t>
      </w:r>
    </w:p>
    <w:p w14:paraId="7D25BD10" w14:textId="3F19E1CC" w:rsidR="001D5060" w:rsidRPr="00282B09" w:rsidRDefault="001D5060" w:rsidP="008E6678">
      <w:pPr>
        <w:pStyle w:val="Akapitzlist"/>
        <w:numPr>
          <w:ilvl w:val="0"/>
          <w:numId w:val="18"/>
        </w:numPr>
        <w:spacing w:after="120" w:line="276" w:lineRule="auto"/>
        <w:jc w:val="left"/>
        <w:rPr>
          <w:rFonts w:ascii="Open Sans" w:hAnsi="Open Sans" w:cs="Open Sans"/>
          <w:sz w:val="22"/>
          <w:szCs w:val="22"/>
          <w:lang w:val="pl-PL" w:eastAsia="pl-PL"/>
        </w:rPr>
      </w:pPr>
      <w:r w:rsidRPr="00282B09">
        <w:rPr>
          <w:rFonts w:ascii="Open Sans" w:hAnsi="Open Sans" w:cs="Open Sans"/>
          <w:sz w:val="22"/>
          <w:szCs w:val="22"/>
          <w:lang w:val="pl-PL" w:eastAsia="pl-PL"/>
        </w:rPr>
        <w:t xml:space="preserve">Ogłoszenie o  </w:t>
      </w:r>
      <w:r w:rsidR="00ED574E" w:rsidRPr="00282B09">
        <w:rPr>
          <w:rFonts w:ascii="Open Sans" w:hAnsi="Open Sans" w:cs="Open Sans"/>
          <w:sz w:val="22"/>
          <w:szCs w:val="22"/>
          <w:lang w:val="pl-PL" w:eastAsia="pl-PL"/>
        </w:rPr>
        <w:t>wyborze</w:t>
      </w:r>
      <w:r w:rsidR="00C3287F" w:rsidRPr="00282B09">
        <w:rPr>
          <w:rFonts w:ascii="Open Sans" w:hAnsi="Open Sans" w:cs="Open Sans"/>
          <w:sz w:val="22"/>
          <w:szCs w:val="22"/>
          <w:lang w:val="pl-PL" w:eastAsia="pl-PL"/>
        </w:rPr>
        <w:t xml:space="preserve"> projektów </w:t>
      </w:r>
      <w:r w:rsidRPr="00282B09">
        <w:rPr>
          <w:rFonts w:ascii="Open Sans" w:hAnsi="Open Sans" w:cs="Open Sans"/>
          <w:sz w:val="22"/>
          <w:szCs w:val="22"/>
          <w:lang w:val="pl-PL" w:eastAsia="pl-PL"/>
        </w:rPr>
        <w:t xml:space="preserve">w trybie konkurencyjnym. </w:t>
      </w:r>
    </w:p>
    <w:p w14:paraId="788E97FA" w14:textId="3C2ECA51" w:rsidR="00ED6EAB" w:rsidRPr="00282B09" w:rsidRDefault="004E3473" w:rsidP="008E6678">
      <w:pPr>
        <w:pStyle w:val="Akapitzlist"/>
        <w:numPr>
          <w:ilvl w:val="0"/>
          <w:numId w:val="18"/>
        </w:numPr>
        <w:spacing w:after="120" w:line="276" w:lineRule="auto"/>
        <w:jc w:val="left"/>
        <w:rPr>
          <w:rFonts w:ascii="Open Sans" w:hAnsi="Open Sans" w:cs="Open Sans"/>
          <w:sz w:val="22"/>
          <w:szCs w:val="22"/>
          <w:lang w:val="pl-PL" w:eastAsia="pl-PL"/>
        </w:rPr>
      </w:pPr>
      <w:r w:rsidRPr="00282B09">
        <w:rPr>
          <w:rFonts w:ascii="Open Sans" w:hAnsi="Open Sans" w:cs="Open Sans"/>
          <w:sz w:val="22"/>
          <w:szCs w:val="22"/>
        </w:rPr>
        <w:t>Lista wymaganych załączników</w:t>
      </w:r>
      <w:r w:rsidR="00F158BE" w:rsidRPr="00282B09">
        <w:rPr>
          <w:rFonts w:ascii="Open Sans" w:hAnsi="Open Sans" w:cs="Open Sans"/>
          <w:sz w:val="22"/>
          <w:szCs w:val="22"/>
        </w:rPr>
        <w:t xml:space="preserve"> do wniosku o dofinansowanie</w:t>
      </w:r>
      <w:r w:rsidR="00DF6FAC" w:rsidRPr="00282B09">
        <w:rPr>
          <w:rFonts w:ascii="Open Sans" w:hAnsi="Open Sans" w:cs="Open Sans"/>
          <w:sz w:val="22"/>
          <w:szCs w:val="22"/>
        </w:rPr>
        <w:t>.</w:t>
      </w:r>
    </w:p>
    <w:p w14:paraId="6A146B40" w14:textId="7D08C879" w:rsidR="001D5060" w:rsidRPr="00282B09" w:rsidRDefault="00112BBC" w:rsidP="008E6678">
      <w:pPr>
        <w:pStyle w:val="Akapitzlist"/>
        <w:numPr>
          <w:ilvl w:val="0"/>
          <w:numId w:val="18"/>
        </w:numPr>
        <w:spacing w:after="120" w:line="276" w:lineRule="auto"/>
        <w:jc w:val="left"/>
        <w:rPr>
          <w:rFonts w:ascii="Open Sans" w:hAnsi="Open Sans" w:cs="Open Sans"/>
          <w:sz w:val="22"/>
          <w:szCs w:val="22"/>
          <w:lang w:val="pl-PL" w:eastAsia="pl-PL"/>
        </w:rPr>
      </w:pPr>
      <w:r w:rsidRPr="00282B09">
        <w:rPr>
          <w:rFonts w:ascii="Open Sans" w:hAnsi="Open Sans" w:cs="Open Sans"/>
          <w:sz w:val="22"/>
          <w:szCs w:val="22"/>
          <w:lang w:val="pl-PL" w:eastAsia="pl-PL"/>
        </w:rPr>
        <w:t xml:space="preserve">Lista sprawdzająca Etap </w:t>
      </w:r>
      <w:r w:rsidR="00BB3CFE" w:rsidRPr="00282B09">
        <w:rPr>
          <w:rFonts w:ascii="Open Sans" w:hAnsi="Open Sans" w:cs="Open Sans"/>
          <w:sz w:val="22"/>
          <w:szCs w:val="22"/>
          <w:lang w:val="pl-PL" w:eastAsia="pl-PL"/>
        </w:rPr>
        <w:t>1</w:t>
      </w:r>
      <w:r w:rsidRPr="00282B09">
        <w:rPr>
          <w:rFonts w:ascii="Open Sans" w:hAnsi="Open Sans" w:cs="Open Sans"/>
          <w:sz w:val="22"/>
          <w:szCs w:val="22"/>
          <w:lang w:val="pl-PL" w:eastAsia="pl-PL"/>
        </w:rPr>
        <w:t xml:space="preserve"> oceny Kryteria obligatoryjne.</w:t>
      </w:r>
    </w:p>
    <w:p w14:paraId="4EC4F5DE" w14:textId="77777777" w:rsidR="00BB3CFE" w:rsidRPr="00282B09" w:rsidRDefault="00BB3CFE" w:rsidP="008E6678">
      <w:pPr>
        <w:pStyle w:val="Akapitzlist"/>
        <w:numPr>
          <w:ilvl w:val="0"/>
          <w:numId w:val="18"/>
        </w:numPr>
        <w:spacing w:after="120" w:line="276" w:lineRule="auto"/>
        <w:jc w:val="left"/>
        <w:rPr>
          <w:rFonts w:ascii="Open Sans" w:hAnsi="Open Sans" w:cs="Open Sans"/>
          <w:sz w:val="22"/>
          <w:szCs w:val="22"/>
          <w:lang w:val="pl-PL" w:eastAsia="pl-PL"/>
        </w:rPr>
      </w:pPr>
      <w:r w:rsidRPr="00282B09">
        <w:rPr>
          <w:rFonts w:ascii="Open Sans" w:hAnsi="Open Sans" w:cs="Open Sans"/>
          <w:sz w:val="22"/>
          <w:szCs w:val="22"/>
          <w:lang w:val="pl-PL" w:eastAsia="pl-PL"/>
        </w:rPr>
        <w:t>Lista sprawdzające:</w:t>
      </w:r>
    </w:p>
    <w:p w14:paraId="7BAEF50E" w14:textId="486840E3" w:rsidR="00BB3CFE" w:rsidRPr="00282B09" w:rsidRDefault="00BB3CFE" w:rsidP="008E6678">
      <w:pPr>
        <w:pStyle w:val="Akapitzlist"/>
        <w:numPr>
          <w:ilvl w:val="1"/>
          <w:numId w:val="18"/>
        </w:numPr>
        <w:spacing w:after="120" w:line="276" w:lineRule="auto"/>
        <w:jc w:val="left"/>
        <w:rPr>
          <w:rFonts w:ascii="Open Sans" w:hAnsi="Open Sans" w:cs="Open Sans"/>
          <w:sz w:val="22"/>
          <w:szCs w:val="22"/>
          <w:lang w:val="pl-PL" w:eastAsia="pl-PL"/>
        </w:rPr>
      </w:pPr>
      <w:r w:rsidRPr="00282B09">
        <w:rPr>
          <w:rFonts w:ascii="Open Sans" w:hAnsi="Open Sans" w:cs="Open Sans"/>
          <w:sz w:val="22"/>
          <w:szCs w:val="22"/>
          <w:lang w:val="pl-PL" w:eastAsia="pl-PL"/>
        </w:rPr>
        <w:t xml:space="preserve">a) Lista sprawdzająca Etap 2 </w:t>
      </w:r>
      <w:r w:rsidR="005E13E7" w:rsidRPr="00282B09">
        <w:rPr>
          <w:rFonts w:ascii="Open Sans" w:hAnsi="Open Sans" w:cs="Open Sans"/>
          <w:sz w:val="22"/>
          <w:szCs w:val="22"/>
          <w:lang w:val="pl-PL" w:eastAsia="pl-PL"/>
        </w:rPr>
        <w:t xml:space="preserve">oceny </w:t>
      </w:r>
      <w:r w:rsidRPr="00282B09">
        <w:rPr>
          <w:rFonts w:ascii="Open Sans" w:hAnsi="Open Sans" w:cs="Open Sans"/>
          <w:sz w:val="22"/>
          <w:szCs w:val="22"/>
          <w:lang w:val="pl-PL" w:eastAsia="pl-PL"/>
        </w:rPr>
        <w:t xml:space="preserve">Kryteria obligatoryjne (horyzontalne </w:t>
      </w:r>
      <w:r w:rsidR="0081132D">
        <w:rPr>
          <w:rFonts w:ascii="Open Sans" w:hAnsi="Open Sans" w:cs="Open Sans"/>
          <w:sz w:val="22"/>
          <w:szCs w:val="22"/>
          <w:lang w:val="pl-PL" w:eastAsia="pl-PL"/>
        </w:rPr>
        <w:br/>
      </w:r>
      <w:r w:rsidRPr="00282B09">
        <w:rPr>
          <w:rFonts w:ascii="Open Sans" w:hAnsi="Open Sans" w:cs="Open Sans"/>
          <w:sz w:val="22"/>
          <w:szCs w:val="22"/>
          <w:lang w:val="pl-PL" w:eastAsia="pl-PL"/>
        </w:rPr>
        <w:t>i specyficzne)</w:t>
      </w:r>
      <w:r w:rsidR="00013E6E" w:rsidRPr="00282B09">
        <w:rPr>
          <w:rFonts w:ascii="Open Sans" w:hAnsi="Open Sans" w:cs="Open Sans"/>
          <w:sz w:val="22"/>
          <w:szCs w:val="22"/>
          <w:lang w:val="pl-PL" w:eastAsia="pl-PL"/>
        </w:rPr>
        <w:t>;</w:t>
      </w:r>
    </w:p>
    <w:p w14:paraId="14E444C7" w14:textId="50EF4266" w:rsidR="00BB3CFE" w:rsidRPr="00282B09" w:rsidRDefault="00BB3CFE" w:rsidP="008E6678">
      <w:pPr>
        <w:pStyle w:val="Akapitzlist"/>
        <w:numPr>
          <w:ilvl w:val="1"/>
          <w:numId w:val="43"/>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b) Lista sprawdzająca Etap 2 </w:t>
      </w:r>
      <w:r w:rsidR="005E13E7" w:rsidRPr="00282B09">
        <w:rPr>
          <w:rFonts w:ascii="Open Sans" w:hAnsi="Open Sans" w:cs="Open Sans"/>
          <w:sz w:val="22"/>
          <w:szCs w:val="22"/>
          <w:lang w:val="pl-PL"/>
        </w:rPr>
        <w:t xml:space="preserve">oceny </w:t>
      </w:r>
      <w:r w:rsidRPr="00282B09">
        <w:rPr>
          <w:rFonts w:ascii="Open Sans" w:hAnsi="Open Sans" w:cs="Open Sans"/>
          <w:sz w:val="22"/>
          <w:szCs w:val="22"/>
        </w:rPr>
        <w:t>Kryteria obligatoryjne pomoc publiczna</w:t>
      </w:r>
      <w:r w:rsidR="00013E6E" w:rsidRPr="00282B09">
        <w:rPr>
          <w:rFonts w:ascii="Open Sans" w:hAnsi="Open Sans" w:cs="Open Sans"/>
          <w:sz w:val="22"/>
          <w:szCs w:val="22"/>
          <w:lang w:val="pl-PL"/>
        </w:rPr>
        <w:t>;</w:t>
      </w:r>
    </w:p>
    <w:p w14:paraId="042F5DCC" w14:textId="563FB22F" w:rsidR="00BB3CFE" w:rsidRPr="00282B09" w:rsidRDefault="00BB3CFE" w:rsidP="008E6678">
      <w:pPr>
        <w:pStyle w:val="Akapitzlist"/>
        <w:numPr>
          <w:ilvl w:val="1"/>
          <w:numId w:val="44"/>
        </w:numPr>
        <w:spacing w:after="120" w:line="276" w:lineRule="auto"/>
        <w:jc w:val="left"/>
        <w:rPr>
          <w:rFonts w:ascii="Open Sans" w:hAnsi="Open Sans" w:cs="Open Sans"/>
          <w:sz w:val="22"/>
          <w:szCs w:val="22"/>
        </w:rPr>
      </w:pPr>
      <w:r w:rsidRPr="00282B09">
        <w:rPr>
          <w:rFonts w:ascii="Open Sans" w:hAnsi="Open Sans" w:cs="Open Sans"/>
          <w:sz w:val="22"/>
          <w:szCs w:val="22"/>
        </w:rPr>
        <w:t xml:space="preserve">c) </w:t>
      </w:r>
      <w:r w:rsidR="000D704A" w:rsidRPr="00282B09">
        <w:rPr>
          <w:rFonts w:ascii="Open Sans" w:hAnsi="Open Sans" w:cs="Open Sans"/>
          <w:sz w:val="22"/>
          <w:szCs w:val="22"/>
        </w:rPr>
        <w:t xml:space="preserve">Lista sprawdzająca Etap 2 </w:t>
      </w:r>
      <w:r w:rsidR="005E13E7" w:rsidRPr="00282B09">
        <w:rPr>
          <w:rFonts w:ascii="Open Sans" w:hAnsi="Open Sans" w:cs="Open Sans"/>
          <w:sz w:val="22"/>
          <w:szCs w:val="22"/>
          <w:lang w:val="pl-PL"/>
        </w:rPr>
        <w:t xml:space="preserve">oceny </w:t>
      </w:r>
      <w:r w:rsidR="000D704A" w:rsidRPr="00282B09">
        <w:rPr>
          <w:rFonts w:ascii="Open Sans" w:hAnsi="Open Sans" w:cs="Open Sans"/>
          <w:sz w:val="22"/>
          <w:szCs w:val="22"/>
        </w:rPr>
        <w:t>Kryteria obligatoryjne analiza finansowo-ekonomiczna, w tym analiza kosztów i korzyści</w:t>
      </w:r>
      <w:r w:rsidR="00013E6E" w:rsidRPr="00282B09">
        <w:rPr>
          <w:rFonts w:ascii="Open Sans" w:hAnsi="Open Sans" w:cs="Open Sans"/>
          <w:sz w:val="22"/>
          <w:szCs w:val="22"/>
          <w:lang w:val="pl-PL"/>
        </w:rPr>
        <w:t>;</w:t>
      </w:r>
    </w:p>
    <w:p w14:paraId="46E0879F" w14:textId="628E2293" w:rsidR="00A35A36" w:rsidRPr="00282B09" w:rsidRDefault="00A35A36" w:rsidP="008E6678">
      <w:pPr>
        <w:pStyle w:val="Akapitzlist"/>
        <w:numPr>
          <w:ilvl w:val="1"/>
          <w:numId w:val="44"/>
        </w:numPr>
        <w:spacing w:after="120" w:line="276" w:lineRule="auto"/>
        <w:jc w:val="left"/>
        <w:rPr>
          <w:rFonts w:ascii="Open Sans" w:hAnsi="Open Sans" w:cs="Open Sans"/>
          <w:sz w:val="22"/>
          <w:szCs w:val="22"/>
          <w:lang w:val="pl-PL"/>
        </w:rPr>
      </w:pPr>
      <w:r w:rsidRPr="00282B09">
        <w:rPr>
          <w:rFonts w:ascii="Open Sans" w:hAnsi="Open Sans" w:cs="Open Sans"/>
          <w:sz w:val="22"/>
          <w:szCs w:val="22"/>
          <w:lang w:val="pl-PL"/>
        </w:rPr>
        <w:t xml:space="preserve">Lista sprawdzająca Etap 2 oceny Kryteria rankingujące (horyzontalne </w:t>
      </w:r>
      <w:r w:rsidR="0081132D">
        <w:rPr>
          <w:rFonts w:ascii="Open Sans" w:hAnsi="Open Sans" w:cs="Open Sans"/>
          <w:sz w:val="22"/>
          <w:szCs w:val="22"/>
          <w:lang w:val="pl-PL"/>
        </w:rPr>
        <w:br/>
      </w:r>
      <w:r w:rsidRPr="00282B09">
        <w:rPr>
          <w:rFonts w:ascii="Open Sans" w:hAnsi="Open Sans" w:cs="Open Sans"/>
          <w:sz w:val="22"/>
          <w:szCs w:val="22"/>
          <w:lang w:val="pl-PL"/>
        </w:rPr>
        <w:t>i specyficzne)</w:t>
      </w:r>
      <w:r w:rsidR="00013E6E" w:rsidRPr="00282B09">
        <w:rPr>
          <w:rFonts w:ascii="Open Sans" w:hAnsi="Open Sans" w:cs="Open Sans"/>
          <w:sz w:val="22"/>
          <w:szCs w:val="22"/>
          <w:lang w:val="pl-PL"/>
        </w:rPr>
        <w:t>.</w:t>
      </w:r>
    </w:p>
    <w:p w14:paraId="11A77380" w14:textId="5F6F4757" w:rsidR="00112BBC" w:rsidRPr="00282B09" w:rsidRDefault="007A05F7" w:rsidP="008E6678">
      <w:pPr>
        <w:pStyle w:val="Akapitzlist"/>
        <w:numPr>
          <w:ilvl w:val="0"/>
          <w:numId w:val="18"/>
        </w:numPr>
        <w:spacing w:after="120" w:line="276" w:lineRule="auto"/>
        <w:jc w:val="left"/>
        <w:rPr>
          <w:rFonts w:ascii="Open Sans" w:hAnsi="Open Sans" w:cs="Open Sans"/>
          <w:sz w:val="22"/>
          <w:szCs w:val="22"/>
          <w:lang w:val="pl-PL" w:eastAsia="pl-PL"/>
        </w:rPr>
      </w:pPr>
      <w:r w:rsidRPr="00282B09">
        <w:rPr>
          <w:rFonts w:ascii="Open Sans" w:hAnsi="Open Sans" w:cs="Open Sans"/>
          <w:sz w:val="22"/>
          <w:szCs w:val="22"/>
          <w:lang w:val="pl-PL" w:eastAsia="pl-PL"/>
        </w:rPr>
        <w:t xml:space="preserve">Ramowy katalog kosztów/wydatków kwalifikowanych. </w:t>
      </w:r>
    </w:p>
    <w:sectPr w:rsidR="00112BBC" w:rsidRPr="00282B09" w:rsidSect="007627E8">
      <w:headerReference w:type="even" r:id="rId15"/>
      <w:headerReference w:type="default" r:id="rId16"/>
      <w:footerReference w:type="even" r:id="rId17"/>
      <w:footerReference w:type="default" r:id="rId18"/>
      <w:headerReference w:type="first" r:id="rId19"/>
      <w:footerReference w:type="first" r:id="rId20"/>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29891" w14:textId="77777777" w:rsidR="00D82C34" w:rsidRDefault="00D82C34">
      <w:pPr>
        <w:spacing w:line="240" w:lineRule="auto"/>
      </w:pPr>
      <w:r>
        <w:separator/>
      </w:r>
    </w:p>
  </w:endnote>
  <w:endnote w:type="continuationSeparator" w:id="0">
    <w:p w14:paraId="2288BCDF" w14:textId="77777777" w:rsidR="00D82C34" w:rsidRDefault="00D82C34">
      <w:pPr>
        <w:spacing w:line="240" w:lineRule="auto"/>
      </w:pPr>
      <w:r>
        <w:continuationSeparator/>
      </w:r>
    </w:p>
  </w:endnote>
  <w:endnote w:type="continuationNotice" w:id="1">
    <w:p w14:paraId="2781CED3" w14:textId="77777777" w:rsidR="00D82C34" w:rsidRDefault="00D82C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F03AD" w14:textId="77777777" w:rsidR="009869D7" w:rsidRDefault="009869D7" w:rsidP="00BA146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A0CBAEB" w14:textId="77777777" w:rsidR="009869D7" w:rsidRDefault="009869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7397173"/>
      <w:docPartObj>
        <w:docPartGallery w:val="Page Numbers (Bottom of Page)"/>
        <w:docPartUnique/>
      </w:docPartObj>
    </w:sdtPr>
    <w:sdtEndPr>
      <w:rPr>
        <w:rFonts w:asciiTheme="minorHAnsi" w:hAnsiTheme="minorHAnsi" w:cstheme="minorBidi"/>
        <w:sz w:val="18"/>
        <w:szCs w:val="18"/>
      </w:rPr>
    </w:sdtEndPr>
    <w:sdtContent>
      <w:p w14:paraId="54875CC1" w14:textId="4CAE4F89" w:rsidR="00BA31CA" w:rsidRPr="00657F77" w:rsidRDefault="00BA31CA">
        <w:pPr>
          <w:pStyle w:val="Stopka"/>
          <w:jc w:val="right"/>
          <w:rPr>
            <w:rFonts w:asciiTheme="minorHAnsi" w:hAnsiTheme="minorHAnsi" w:cstheme="minorHAnsi"/>
            <w:sz w:val="18"/>
            <w:szCs w:val="18"/>
          </w:rPr>
        </w:pPr>
        <w:r w:rsidRPr="00657F77">
          <w:rPr>
            <w:rFonts w:asciiTheme="minorHAnsi" w:hAnsiTheme="minorHAnsi" w:cstheme="minorHAnsi"/>
            <w:sz w:val="18"/>
            <w:szCs w:val="18"/>
          </w:rPr>
          <w:fldChar w:fldCharType="begin"/>
        </w:r>
        <w:r w:rsidRPr="00657F77">
          <w:rPr>
            <w:rFonts w:asciiTheme="minorHAnsi" w:hAnsiTheme="minorHAnsi" w:cstheme="minorHAnsi"/>
            <w:sz w:val="18"/>
            <w:szCs w:val="18"/>
          </w:rPr>
          <w:instrText>PAGE   \* MERGEFORMAT</w:instrText>
        </w:r>
        <w:r w:rsidRPr="00657F77">
          <w:rPr>
            <w:rFonts w:asciiTheme="minorHAnsi" w:hAnsiTheme="minorHAnsi" w:cstheme="minorHAnsi"/>
            <w:sz w:val="18"/>
            <w:szCs w:val="18"/>
          </w:rPr>
          <w:fldChar w:fldCharType="separate"/>
        </w:r>
        <w:r w:rsidR="00534DC1">
          <w:rPr>
            <w:rFonts w:asciiTheme="minorHAnsi" w:hAnsiTheme="minorHAnsi" w:cstheme="minorHAnsi"/>
            <w:noProof/>
            <w:sz w:val="18"/>
            <w:szCs w:val="18"/>
          </w:rPr>
          <w:t>4</w:t>
        </w:r>
        <w:r w:rsidRPr="00657F77">
          <w:rPr>
            <w:rFonts w:asciiTheme="minorHAnsi" w:hAnsiTheme="minorHAnsi" w:cstheme="minorHAnsi"/>
            <w:sz w:val="18"/>
            <w:szCs w:val="18"/>
          </w:rPr>
          <w:fldChar w:fldCharType="end"/>
        </w:r>
      </w:p>
    </w:sdtContent>
  </w:sdt>
  <w:p w14:paraId="436371B2" w14:textId="77777777" w:rsidR="009869D7" w:rsidRDefault="009869D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D0D8B" w14:textId="77777777" w:rsidR="00523A15" w:rsidRDefault="00523A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AD9C8" w14:textId="77777777" w:rsidR="00D82C34" w:rsidRDefault="00D82C34">
      <w:pPr>
        <w:spacing w:line="240" w:lineRule="auto"/>
      </w:pPr>
      <w:r>
        <w:separator/>
      </w:r>
    </w:p>
  </w:footnote>
  <w:footnote w:type="continuationSeparator" w:id="0">
    <w:p w14:paraId="0E56B773" w14:textId="77777777" w:rsidR="00D82C34" w:rsidRDefault="00D82C34">
      <w:pPr>
        <w:spacing w:line="240" w:lineRule="auto"/>
      </w:pPr>
      <w:r>
        <w:continuationSeparator/>
      </w:r>
    </w:p>
  </w:footnote>
  <w:footnote w:type="continuationNotice" w:id="1">
    <w:p w14:paraId="3A446762" w14:textId="77777777" w:rsidR="00D82C34" w:rsidRDefault="00D82C34">
      <w:pPr>
        <w:spacing w:line="240" w:lineRule="auto"/>
      </w:pPr>
    </w:p>
  </w:footnote>
  <w:footnote w:id="2">
    <w:p w14:paraId="6F491580" w14:textId="77777777" w:rsidR="009869D7" w:rsidRPr="00657F77" w:rsidRDefault="009869D7">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Nabór terminowy, w którym oceniane przedsięwzięcia porównywane są między sobą poprzez utworzenie listy rankingowej. </w:t>
      </w:r>
    </w:p>
  </w:footnote>
  <w:footnote w:id="3">
    <w:p w14:paraId="61CAC669" w14:textId="7249A958" w:rsidR="009869D7" w:rsidRPr="00657F77" w:rsidRDefault="009869D7">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Instrukcja dotycząca utworzenia konta i obsługi Generatora Wniosków o Dofinansowanie dostępna jest na stronie NFOŚiGW, pod adresem: </w:t>
      </w:r>
      <w:hyperlink r:id="rId1" w:history="1">
        <w:r w:rsidR="00130F0A" w:rsidRPr="002B5E9C">
          <w:rPr>
            <w:rStyle w:val="Hipercze"/>
            <w:rFonts w:asciiTheme="minorHAnsi" w:hAnsiTheme="minorHAnsi"/>
            <w:sz w:val="18"/>
            <w:szCs w:val="18"/>
          </w:rPr>
          <w:t>https://www.gov.pl/web/nfosigw/instrukcje2</w:t>
        </w:r>
      </w:hyperlink>
      <w:r w:rsidR="00130F0A">
        <w:rPr>
          <w:rStyle w:val="Hipercze"/>
          <w:rFonts w:asciiTheme="minorHAnsi" w:hAnsiTheme="minorHAnsi"/>
          <w:sz w:val="18"/>
          <w:szCs w:val="18"/>
        </w:rPr>
        <w:t>.</w:t>
      </w:r>
    </w:p>
  </w:footnote>
  <w:footnote w:id="4">
    <w:p w14:paraId="6C5296A4" w14:textId="77777777" w:rsidR="0049321A" w:rsidRPr="00657F77" w:rsidRDefault="0049321A" w:rsidP="0049321A">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przed jego upływem uzupełnienie wniosku wpłynęło do NFOŚiGW.</w:t>
      </w:r>
    </w:p>
  </w:footnote>
  <w:footnote w:id="5">
    <w:p w14:paraId="78B23493" w14:textId="77777777" w:rsidR="0049321A" w:rsidRDefault="0049321A" w:rsidP="0049321A">
      <w:pPr>
        <w:pStyle w:val="Tekstprzypisudolnego"/>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przed jego upływem uzupełnienie wniosku wpłynęło do NFOŚiGW.</w:t>
      </w:r>
      <w:r>
        <w:rPr>
          <w:sz w:val="16"/>
          <w:szCs w:val="16"/>
        </w:rPr>
        <w:t xml:space="preserve"> </w:t>
      </w:r>
    </w:p>
  </w:footnote>
  <w:footnote w:id="6">
    <w:p w14:paraId="6797D93F" w14:textId="77777777" w:rsidR="0049321A" w:rsidRPr="00657F77" w:rsidRDefault="0049321A" w:rsidP="0049321A">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Pr>
          <w:rFonts w:asciiTheme="minorHAnsi" w:hAnsiTheme="minorHAnsi"/>
          <w:sz w:val="18"/>
          <w:szCs w:val="18"/>
        </w:rPr>
        <w:t xml:space="preserve"> D</w:t>
      </w:r>
      <w:r w:rsidRPr="00657F77">
        <w:rPr>
          <w:rFonts w:asciiTheme="minorHAnsi" w:hAnsiTheme="minorHAnsi"/>
          <w:sz w:val="18"/>
          <w:szCs w:val="18"/>
        </w:rPr>
        <w:t>la dofinansowania w formie dotacji równowartość 500 tys. euro, dla dofinansowania w formie pożyczki 1 000 tys. euro</w:t>
      </w:r>
      <w:r>
        <w:rPr>
          <w:rFonts w:asciiTheme="minorHAnsi" w:hAnsiTheme="minorHAnsi"/>
          <w:sz w:val="18"/>
          <w:szCs w:val="18"/>
        </w:rPr>
        <w:t>.</w:t>
      </w:r>
      <w:r w:rsidRPr="00657F77">
        <w:rPr>
          <w:rFonts w:asciiTheme="minorHAnsi" w:hAnsiTheme="minorHAnsi"/>
          <w:sz w:val="18"/>
          <w:szCs w:val="18"/>
        </w:rPr>
        <w:t xml:space="preserve"> </w:t>
      </w:r>
    </w:p>
  </w:footnote>
  <w:footnote w:id="7">
    <w:p w14:paraId="47762AD1" w14:textId="77777777" w:rsidR="0049321A" w:rsidRPr="00657F77" w:rsidRDefault="0049321A" w:rsidP="0049321A">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Pr>
          <w:rFonts w:asciiTheme="minorHAnsi" w:hAnsiTheme="minorHAnsi"/>
          <w:sz w:val="18"/>
          <w:szCs w:val="18"/>
        </w:rPr>
        <w:t xml:space="preserve"> D</w:t>
      </w:r>
      <w:r w:rsidRPr="00657F77">
        <w:rPr>
          <w:rFonts w:asciiTheme="minorHAnsi" w:hAnsiTheme="minorHAnsi"/>
          <w:sz w:val="18"/>
          <w:szCs w:val="18"/>
        </w:rPr>
        <w:t>la dofinansowania w formie dotacji równowartość 500 tys. euro, dla dofinansowania w formie pożyczki 1 000 tys. euro</w:t>
      </w:r>
      <w:r>
        <w:rPr>
          <w:rFonts w:asciiTheme="minorHAnsi" w:hAnsiTheme="minorHAnsi"/>
          <w:sz w:val="18"/>
          <w:szCs w:val="18"/>
        </w:rPr>
        <w:t>.</w:t>
      </w:r>
      <w:r w:rsidRPr="00657F77">
        <w:rPr>
          <w:rFonts w:asciiTheme="minorHAnsi" w:hAnsiTheme="minorHAnsi"/>
          <w:sz w:val="18"/>
          <w:szCs w:val="18"/>
        </w:rPr>
        <w:t xml:space="preserve"> </w:t>
      </w:r>
    </w:p>
  </w:footnote>
  <w:footnote w:id="8">
    <w:p w14:paraId="01939DBD" w14:textId="77777777" w:rsidR="003B214D" w:rsidRPr="00657F77" w:rsidRDefault="003B214D" w:rsidP="003B214D">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Pr>
          <w:rFonts w:asciiTheme="minorHAnsi" w:hAnsiTheme="minorHAnsi"/>
          <w:sz w:val="18"/>
          <w:szCs w:val="18"/>
        </w:rPr>
        <w:t>T</w:t>
      </w:r>
      <w:r w:rsidRPr="00657F77">
        <w:rPr>
          <w:rFonts w:asciiTheme="minorHAnsi" w:hAnsiTheme="minorHAnsi"/>
          <w:sz w:val="18"/>
          <w:szCs w:val="18"/>
        </w:rPr>
        <w:t>ermin uważa się za zachowany, jeżeli przed jego upływem uzupełnienie wniosku wpłynęło do NFOŚiGW.</w:t>
      </w:r>
    </w:p>
  </w:footnote>
  <w:footnote w:id="9">
    <w:p w14:paraId="17171EB9" w14:textId="77777777" w:rsidR="003B214D" w:rsidRPr="00657F77" w:rsidRDefault="003B214D" w:rsidP="003B214D">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 xml:space="preserve">uważa się za zachowany, jeżeli najpóźniej w dniu jego upływu pismo wnioskodawcy wpłynie do NFOŚiGW.    </w:t>
      </w:r>
    </w:p>
  </w:footnote>
  <w:footnote w:id="10">
    <w:p w14:paraId="2F1A7AEA" w14:textId="77777777" w:rsidR="003B214D" w:rsidRDefault="003B214D" w:rsidP="003B214D">
      <w:pPr>
        <w:pStyle w:val="Tekstprzypisudolnego"/>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przed jego upływem uzupełnienie wniosku wpłynęło do NFOŚiGW.</w:t>
      </w:r>
      <w:r>
        <w:rPr>
          <w:sz w:val="16"/>
          <w:szCs w:val="16"/>
        </w:rPr>
        <w:t xml:space="preserve"> </w:t>
      </w:r>
    </w:p>
  </w:footnote>
  <w:footnote w:id="11">
    <w:p w14:paraId="5E0529E2" w14:textId="77777777" w:rsidR="003B214D" w:rsidRPr="00657F77" w:rsidRDefault="003B214D" w:rsidP="003B214D">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 xml:space="preserve">uważa się za zachowany, jeżeli najpóźniej w dniu jego upływu pismo wnioskodawcy wpłynie do NFOŚiGW.    </w:t>
      </w:r>
    </w:p>
  </w:footnote>
  <w:footnote w:id="12">
    <w:p w14:paraId="5476B049" w14:textId="77777777" w:rsidR="003B214D" w:rsidRPr="00657F77" w:rsidRDefault="003B214D" w:rsidP="003B214D">
      <w:pPr>
        <w:pStyle w:val="Tekstprzypisudolnego"/>
        <w:rPr>
          <w:rFonts w:asciiTheme="minorHAnsi" w:hAnsiTheme="minorHAnsi"/>
          <w:sz w:val="18"/>
          <w:szCs w:val="18"/>
        </w:rPr>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t>
      </w:r>
      <w:r>
        <w:rPr>
          <w:rFonts w:asciiTheme="minorHAnsi" w:hAnsiTheme="minorHAnsi"/>
          <w:sz w:val="18"/>
          <w:szCs w:val="18"/>
        </w:rPr>
        <w:t>T</w:t>
      </w:r>
      <w:r w:rsidRPr="00657F77">
        <w:rPr>
          <w:rFonts w:asciiTheme="minorHAnsi" w:hAnsiTheme="minorHAnsi"/>
          <w:sz w:val="18"/>
          <w:szCs w:val="18"/>
        </w:rPr>
        <w:t>ermin</w:t>
      </w:r>
      <w:r w:rsidRPr="00657F77">
        <w:rPr>
          <w:rFonts w:asciiTheme="minorHAnsi" w:hAnsiTheme="minorHAnsi"/>
          <w:b/>
          <w:sz w:val="18"/>
          <w:szCs w:val="18"/>
        </w:rPr>
        <w:t xml:space="preserve"> </w:t>
      </w:r>
      <w:r w:rsidRPr="00657F77">
        <w:rPr>
          <w:rFonts w:asciiTheme="minorHAnsi" w:hAnsiTheme="minorHAnsi"/>
          <w:sz w:val="18"/>
          <w:szCs w:val="18"/>
        </w:rPr>
        <w:t>uważa się za zachowany, jeżeli najpóźniej w dniu jego upływu pismo wnioskodawcy wpłynie do NFOŚiGW.</w:t>
      </w:r>
    </w:p>
  </w:footnote>
  <w:footnote w:id="13">
    <w:p w14:paraId="36CB1CED" w14:textId="77777777" w:rsidR="000819FB" w:rsidRDefault="000819FB" w:rsidP="000819FB">
      <w:pPr>
        <w:pStyle w:val="Tekstprzypisudolnego"/>
        <w:tabs>
          <w:tab w:val="left" w:pos="142"/>
        </w:tabs>
        <w:ind w:left="142" w:hanging="142"/>
      </w:pPr>
      <w:r w:rsidRPr="00657F77">
        <w:rPr>
          <w:rStyle w:val="Odwoanieprzypisudolnego"/>
          <w:rFonts w:asciiTheme="minorHAnsi" w:hAnsiTheme="minorHAnsi"/>
          <w:sz w:val="18"/>
          <w:szCs w:val="18"/>
        </w:rPr>
        <w:footnoteRef/>
      </w:r>
      <w:r w:rsidRPr="00657F77">
        <w:rPr>
          <w:rFonts w:asciiTheme="minorHAnsi" w:hAnsiTheme="minorHAnsi"/>
          <w:sz w:val="18"/>
          <w:szCs w:val="18"/>
        </w:rPr>
        <w:t xml:space="preserve"> W przypadku podpisania karty uszczegółowienia przez osoby upoważnione nie wskazane w KRS lub CEIDG do karty dołącza się dokumenty, z których wynika uprawnienie do reprezentowania wnioskodawcy.</w:t>
      </w:r>
      <w:r>
        <w:t xml:space="preserve"> </w:t>
      </w:r>
    </w:p>
  </w:footnote>
  <w:footnote w:id="14">
    <w:p w14:paraId="5DCCA91F" w14:textId="055D590C" w:rsidR="00BC3B6F" w:rsidRPr="00373A8C" w:rsidRDefault="00BC3B6F">
      <w:pPr>
        <w:pStyle w:val="Tekstprzypisudolnego"/>
        <w:rPr>
          <w:rFonts w:asciiTheme="minorHAnsi" w:hAnsiTheme="minorHAnsi" w:cstheme="minorHAnsi"/>
          <w:sz w:val="18"/>
          <w:szCs w:val="18"/>
        </w:rPr>
      </w:pPr>
      <w:r w:rsidRPr="00373A8C">
        <w:rPr>
          <w:rStyle w:val="Odwoanieprzypisudolnego"/>
          <w:rFonts w:asciiTheme="minorHAnsi" w:hAnsiTheme="minorHAnsi" w:cstheme="minorHAnsi"/>
          <w:sz w:val="18"/>
          <w:szCs w:val="18"/>
        </w:rPr>
        <w:footnoteRef/>
      </w:r>
      <w:r w:rsidRPr="00373A8C">
        <w:rPr>
          <w:rFonts w:asciiTheme="minorHAnsi" w:hAnsiTheme="minorHAnsi" w:cstheme="minorHAnsi"/>
          <w:sz w:val="18"/>
          <w:szCs w:val="18"/>
        </w:rPr>
        <w:t xml:space="preserve"> W przypadku gdy dofinansowanie stanowi pomoc publiczną jest ona udzielana zgodnie z przepisami rozporządzenia Ministra Klimatu i Środowiska z dnia 22 listopada 2023 r. w sprawie udzielania pomocy publicznej w obszarze energetyki i środowiska w ramach programu „Fundusze Europejskie na Infrastrukturę, Klimat, Środowisko 2021–2027”. W przypadku podmiotów innych niż dostawcy usług energetycznych pomoc może być także udzielana zgodnie z rozporządzeniem Ministra Klimatu i Środowiska z dnia 22 listopada 2023 r. w sprawie udzielania pomocy publicznej na inwestycje w sieć dystrybucji w obszarze efektywnego energetycznie systemu ciepłowniczego i chłodniczego w ramach programu „Fundusze Europejskie na Infrastrukturę, Klimat, Środowisko 2021–2027” oraz rozporządzeniem Komisji (UE) 2023/2831 z dnia 13 grudnia 2023 r. w sprawie stosowania art. 107 i 108 Traktatu o funkcjonowaniu Unii Europejskiej do pomocy de </w:t>
      </w:r>
      <w:proofErr w:type="spellStart"/>
      <w:r w:rsidRPr="00373A8C">
        <w:rPr>
          <w:rFonts w:asciiTheme="minorHAnsi" w:hAnsiTheme="minorHAnsi" w:cstheme="minorHAnsi"/>
          <w:sz w:val="18"/>
          <w:szCs w:val="18"/>
        </w:rPr>
        <w:t>minimis</w:t>
      </w:r>
      <w:proofErr w:type="spellEnd"/>
      <w:r w:rsidRPr="00373A8C">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6554E" w14:textId="77777777" w:rsidR="00523A15" w:rsidRDefault="00523A1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605E0" w14:textId="70A35A72" w:rsidR="002A2666" w:rsidRDefault="002A2666">
    <w:pPr>
      <w:pStyle w:val="Nagwek"/>
    </w:pPr>
    <w:r>
      <w:rPr>
        <w:noProof/>
      </w:rPr>
      <w:drawing>
        <wp:inline distT="0" distB="0" distL="0" distR="0" wp14:anchorId="72A237C2" wp14:editId="2B343223">
          <wp:extent cx="5932170" cy="591185"/>
          <wp:effectExtent l="0" t="0" r="0" b="0"/>
          <wp:docPr id="1174379675" name="Obraz 2"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379675" name="Obraz 2"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5911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B7D82" w14:textId="086F38BF" w:rsidR="00EE6AF0" w:rsidRDefault="00602A3D">
    <w:pPr>
      <w:pStyle w:val="Nagwek"/>
    </w:pPr>
    <w:r>
      <w:rPr>
        <w:noProof/>
      </w:rPr>
      <w:drawing>
        <wp:inline distT="0" distB="0" distL="0" distR="0" wp14:anchorId="1E15E230" wp14:editId="4F57AE7B">
          <wp:extent cx="5932170" cy="591185"/>
          <wp:effectExtent l="0" t="0" r="0" b="0"/>
          <wp:docPr id="263638402" name="Obraz 1"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509822" name="Obraz 1"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170" cy="591185"/>
                  </a:xfrm>
                  <a:prstGeom prst="rect">
                    <a:avLst/>
                  </a:prstGeom>
                  <a:noFill/>
                </pic:spPr>
              </pic:pic>
            </a:graphicData>
          </a:graphic>
        </wp:inline>
      </w:drawing>
    </w:r>
  </w:p>
  <w:p w14:paraId="15658410" w14:textId="77777777" w:rsidR="00EE6AF0" w:rsidRDefault="00EE6A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17F90"/>
    <w:multiLevelType w:val="hybridMultilevel"/>
    <w:tmpl w:val="101A10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243147"/>
    <w:multiLevelType w:val="hybridMultilevel"/>
    <w:tmpl w:val="3DF8A40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 w15:restartNumberingAfterBreak="0">
    <w:nsid w:val="0ACD0146"/>
    <w:multiLevelType w:val="hybridMultilevel"/>
    <w:tmpl w:val="1C4CDE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00D17"/>
    <w:multiLevelType w:val="multilevel"/>
    <w:tmpl w:val="ADA0485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0652938"/>
    <w:multiLevelType w:val="hybridMultilevel"/>
    <w:tmpl w:val="2ABCE8E2"/>
    <w:lvl w:ilvl="0" w:tplc="04150011">
      <w:start w:val="1"/>
      <w:numFmt w:val="decimal"/>
      <w:lvlText w:val="%1)"/>
      <w:lvlJc w:val="left"/>
      <w:pPr>
        <w:tabs>
          <w:tab w:val="num" w:pos="680"/>
        </w:tabs>
        <w:ind w:left="680" w:hanging="340"/>
      </w:pPr>
      <w:rPr>
        <w:rFonts w:hint="default"/>
        <w:b w:val="0"/>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 w15:restartNumberingAfterBreak="0">
    <w:nsid w:val="179E4A0C"/>
    <w:multiLevelType w:val="hybridMultilevel"/>
    <w:tmpl w:val="F5D6B820"/>
    <w:lvl w:ilvl="0" w:tplc="83EC9DD8">
      <w:start w:val="4"/>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DC5766"/>
    <w:multiLevelType w:val="hybridMultilevel"/>
    <w:tmpl w:val="5010D7BA"/>
    <w:lvl w:ilvl="0" w:tplc="8B302570">
      <w:start w:val="1"/>
      <w:numFmt w:val="decimal"/>
      <w:lvlText w:val="%1."/>
      <w:lvlJc w:val="left"/>
      <w:pPr>
        <w:tabs>
          <w:tab w:val="num" w:pos="284"/>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B37380A"/>
    <w:multiLevelType w:val="multilevel"/>
    <w:tmpl w:val="1C86C2F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BD4491A"/>
    <w:multiLevelType w:val="hybridMultilevel"/>
    <w:tmpl w:val="4F443BCE"/>
    <w:lvl w:ilvl="0" w:tplc="87BE2888">
      <w:start w:val="1"/>
      <w:numFmt w:val="decimal"/>
      <w:lvlText w:val="%1)"/>
      <w:lvlJc w:val="left"/>
      <w:pPr>
        <w:tabs>
          <w:tab w:val="num" w:pos="680"/>
        </w:tabs>
        <w:ind w:left="68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C9F3845"/>
    <w:multiLevelType w:val="hybridMultilevel"/>
    <w:tmpl w:val="E1ECBAEC"/>
    <w:lvl w:ilvl="0" w:tplc="89B463C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B534E2"/>
    <w:multiLevelType w:val="hybridMultilevel"/>
    <w:tmpl w:val="08DE95A6"/>
    <w:lvl w:ilvl="0" w:tplc="96E453F0">
      <w:start w:val="1"/>
      <w:numFmt w:val="decimal"/>
      <w:lvlText w:val="%1."/>
      <w:lvlJc w:val="left"/>
      <w:pPr>
        <w:tabs>
          <w:tab w:val="num" w:pos="340"/>
        </w:tabs>
        <w:ind w:left="340" w:hanging="34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C377AF5"/>
    <w:multiLevelType w:val="multilevel"/>
    <w:tmpl w:val="C9F2CC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F3674C2"/>
    <w:multiLevelType w:val="hybridMultilevel"/>
    <w:tmpl w:val="1A86CF22"/>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A753BF"/>
    <w:multiLevelType w:val="hybridMultilevel"/>
    <w:tmpl w:val="F9FA8512"/>
    <w:lvl w:ilvl="0" w:tplc="6E067C66">
      <w:start w:val="1"/>
      <w:numFmt w:val="decimal"/>
      <w:lvlText w:val="%1."/>
      <w:lvlJc w:val="left"/>
      <w:pPr>
        <w:tabs>
          <w:tab w:val="num" w:pos="340"/>
        </w:tabs>
        <w:ind w:left="340" w:hanging="34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79D4ABD"/>
    <w:multiLevelType w:val="hybridMultilevel"/>
    <w:tmpl w:val="4D46014E"/>
    <w:lvl w:ilvl="0" w:tplc="0415000F">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C205D44"/>
    <w:multiLevelType w:val="hybridMultilevel"/>
    <w:tmpl w:val="76984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B23ECA"/>
    <w:multiLevelType w:val="hybridMultilevel"/>
    <w:tmpl w:val="F676B292"/>
    <w:lvl w:ilvl="0" w:tplc="21728A00">
      <w:start w:val="1"/>
      <w:numFmt w:val="lowerLetter"/>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46706952"/>
    <w:multiLevelType w:val="hybridMultilevel"/>
    <w:tmpl w:val="7BA85A40"/>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47F01732"/>
    <w:multiLevelType w:val="multilevel"/>
    <w:tmpl w:val="40E4C99C"/>
    <w:lvl w:ilvl="0">
      <w:start w:val="1"/>
      <w:numFmt w:val="decimal"/>
      <w:lvlText w:val="%1)"/>
      <w:lvlJc w:val="left"/>
      <w:pPr>
        <w:ind w:left="360" w:hanging="360"/>
      </w:pPr>
      <w:rPr>
        <w:rFonts w:hint="default"/>
        <w:b w:val="0"/>
      </w:rPr>
    </w:lvl>
    <w:lvl w:ilvl="1">
      <w:start w:val="1"/>
      <w:numFmt w:val="decimal"/>
      <w:lvlText w:val="%1.%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953EB0"/>
    <w:multiLevelType w:val="hybridMultilevel"/>
    <w:tmpl w:val="5C7A48A0"/>
    <w:lvl w:ilvl="0" w:tplc="6E067C6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2BA6666"/>
    <w:multiLevelType w:val="hybridMultilevel"/>
    <w:tmpl w:val="73D88710"/>
    <w:lvl w:ilvl="0" w:tplc="EFD08996">
      <w:start w:val="1"/>
      <w:numFmt w:val="decimal"/>
      <w:lvlText w:val="%1."/>
      <w:lvlJc w:val="left"/>
      <w:pPr>
        <w:tabs>
          <w:tab w:val="num" w:pos="340"/>
        </w:tabs>
        <w:ind w:left="340" w:hanging="340"/>
      </w:pPr>
      <w:rPr>
        <w:rFonts w:hint="default"/>
        <w:b w:val="0"/>
        <w:bCs/>
      </w:rPr>
    </w:lvl>
    <w:lvl w:ilvl="1" w:tplc="5E78AB68">
      <w:start w:val="1"/>
      <w:numFmt w:val="decimal"/>
      <w:lvlText w:val="%2."/>
      <w:lvlJc w:val="left"/>
      <w:pPr>
        <w:tabs>
          <w:tab w:val="num" w:pos="340"/>
        </w:tabs>
        <w:ind w:left="340" w:hanging="34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A24660E"/>
    <w:multiLevelType w:val="hybridMultilevel"/>
    <w:tmpl w:val="1F323C60"/>
    <w:lvl w:ilvl="0" w:tplc="8F7ADB10">
      <w:start w:val="1"/>
      <w:numFmt w:val="decimal"/>
      <w:lvlText w:val="%1."/>
      <w:lvlJc w:val="left"/>
      <w:pPr>
        <w:tabs>
          <w:tab w:val="num" w:pos="340"/>
        </w:tabs>
        <w:ind w:left="340" w:hanging="34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F35AE"/>
    <w:multiLevelType w:val="singleLevel"/>
    <w:tmpl w:val="6EB22FE6"/>
    <w:lvl w:ilvl="0">
      <w:start w:val="1"/>
      <w:numFmt w:val="decimal"/>
      <w:lvlText w:val="%1)"/>
      <w:lvlJc w:val="left"/>
      <w:pPr>
        <w:tabs>
          <w:tab w:val="num" w:pos="987"/>
        </w:tabs>
        <w:ind w:left="987" w:hanging="420"/>
      </w:pPr>
      <w:rPr>
        <w:rFonts w:hint="default"/>
      </w:rPr>
    </w:lvl>
  </w:abstractNum>
  <w:abstractNum w:abstractNumId="23" w15:restartNumberingAfterBreak="0">
    <w:nsid w:val="5D084C1C"/>
    <w:multiLevelType w:val="multilevel"/>
    <w:tmpl w:val="837EE69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5D833770"/>
    <w:multiLevelType w:val="hybridMultilevel"/>
    <w:tmpl w:val="EA66DDE0"/>
    <w:lvl w:ilvl="0" w:tplc="9B349380">
      <w:start w:val="1"/>
      <w:numFmt w:val="lowerLetter"/>
      <w:lvlText w:val="%1)"/>
      <w:lvlJc w:val="left"/>
      <w:pPr>
        <w:ind w:left="986" w:hanging="360"/>
      </w:pPr>
      <w:rPr>
        <w:b/>
      </w:rPr>
    </w:lvl>
    <w:lvl w:ilvl="1" w:tplc="04150019" w:tentative="1">
      <w:start w:val="1"/>
      <w:numFmt w:val="lowerLetter"/>
      <w:lvlText w:val="%2."/>
      <w:lvlJc w:val="left"/>
      <w:pPr>
        <w:ind w:left="1706" w:hanging="360"/>
      </w:pPr>
    </w:lvl>
    <w:lvl w:ilvl="2" w:tplc="0415001B" w:tentative="1">
      <w:start w:val="1"/>
      <w:numFmt w:val="lowerRoman"/>
      <w:lvlText w:val="%3."/>
      <w:lvlJc w:val="right"/>
      <w:pPr>
        <w:ind w:left="2426" w:hanging="180"/>
      </w:pPr>
    </w:lvl>
    <w:lvl w:ilvl="3" w:tplc="0415000F" w:tentative="1">
      <w:start w:val="1"/>
      <w:numFmt w:val="decimal"/>
      <w:lvlText w:val="%4."/>
      <w:lvlJc w:val="left"/>
      <w:pPr>
        <w:ind w:left="3146" w:hanging="360"/>
      </w:pPr>
    </w:lvl>
    <w:lvl w:ilvl="4" w:tplc="04150019" w:tentative="1">
      <w:start w:val="1"/>
      <w:numFmt w:val="lowerLetter"/>
      <w:lvlText w:val="%5."/>
      <w:lvlJc w:val="left"/>
      <w:pPr>
        <w:ind w:left="3866" w:hanging="360"/>
      </w:pPr>
    </w:lvl>
    <w:lvl w:ilvl="5" w:tplc="0415001B" w:tentative="1">
      <w:start w:val="1"/>
      <w:numFmt w:val="lowerRoman"/>
      <w:lvlText w:val="%6."/>
      <w:lvlJc w:val="right"/>
      <w:pPr>
        <w:ind w:left="4586" w:hanging="180"/>
      </w:pPr>
    </w:lvl>
    <w:lvl w:ilvl="6" w:tplc="0415000F" w:tentative="1">
      <w:start w:val="1"/>
      <w:numFmt w:val="decimal"/>
      <w:lvlText w:val="%7."/>
      <w:lvlJc w:val="left"/>
      <w:pPr>
        <w:ind w:left="5306" w:hanging="360"/>
      </w:pPr>
    </w:lvl>
    <w:lvl w:ilvl="7" w:tplc="04150019" w:tentative="1">
      <w:start w:val="1"/>
      <w:numFmt w:val="lowerLetter"/>
      <w:lvlText w:val="%8."/>
      <w:lvlJc w:val="left"/>
      <w:pPr>
        <w:ind w:left="6026" w:hanging="360"/>
      </w:pPr>
    </w:lvl>
    <w:lvl w:ilvl="8" w:tplc="0415001B" w:tentative="1">
      <w:start w:val="1"/>
      <w:numFmt w:val="lowerRoman"/>
      <w:lvlText w:val="%9."/>
      <w:lvlJc w:val="right"/>
      <w:pPr>
        <w:ind w:left="6746" w:hanging="180"/>
      </w:pPr>
    </w:lvl>
  </w:abstractNum>
  <w:abstractNum w:abstractNumId="25" w15:restartNumberingAfterBreak="0">
    <w:nsid w:val="5ECF6CCB"/>
    <w:multiLevelType w:val="hybridMultilevel"/>
    <w:tmpl w:val="DAD4AD94"/>
    <w:lvl w:ilvl="0" w:tplc="E16CB076">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5720D4"/>
    <w:multiLevelType w:val="hybridMultilevel"/>
    <w:tmpl w:val="331C403C"/>
    <w:lvl w:ilvl="0" w:tplc="A76A2E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85003AD"/>
    <w:multiLevelType w:val="multilevel"/>
    <w:tmpl w:val="51D85DAA"/>
    <w:lvl w:ilvl="0">
      <w:start w:val="1"/>
      <w:numFmt w:val="decimal"/>
      <w:lvlText w:val="%1."/>
      <w:lvlJc w:val="left"/>
      <w:pPr>
        <w:ind w:left="360" w:hanging="360"/>
      </w:pPr>
      <w:rPr>
        <w:rFonts w:hint="default"/>
        <w:b w:val="0"/>
      </w:rPr>
    </w:lvl>
    <w:lvl w:ilvl="1">
      <w:start w:val="1"/>
      <w:numFmt w:val="lowerLetter"/>
      <w:lvlText w:val="%2)"/>
      <w:lvlJc w:val="left"/>
      <w:pPr>
        <w:ind w:left="716"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0077FB4"/>
    <w:multiLevelType w:val="hybridMultilevel"/>
    <w:tmpl w:val="863065FC"/>
    <w:lvl w:ilvl="0" w:tplc="D3982A08">
      <w:start w:val="1"/>
      <w:numFmt w:val="decimal"/>
      <w:lvlText w:val="%1."/>
      <w:lvlJc w:val="left"/>
      <w:pPr>
        <w:tabs>
          <w:tab w:val="num" w:pos="34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1082129"/>
    <w:multiLevelType w:val="hybridMultilevel"/>
    <w:tmpl w:val="D4FEBB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516284F"/>
    <w:multiLevelType w:val="hybridMultilevel"/>
    <w:tmpl w:val="37A052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621321C"/>
    <w:multiLevelType w:val="hybridMultilevel"/>
    <w:tmpl w:val="1AFA4476"/>
    <w:lvl w:ilvl="0" w:tplc="A76A2E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B3615DA"/>
    <w:multiLevelType w:val="hybridMultilevel"/>
    <w:tmpl w:val="FDDA5390"/>
    <w:lvl w:ilvl="0" w:tplc="3CFE296E">
      <w:start w:val="1"/>
      <w:numFmt w:val="decimal"/>
      <w:lvlText w:val="%1."/>
      <w:lvlJc w:val="left"/>
      <w:pPr>
        <w:tabs>
          <w:tab w:val="num" w:pos="340"/>
        </w:tabs>
        <w:ind w:left="340" w:hanging="34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F56667B"/>
    <w:multiLevelType w:val="multilevel"/>
    <w:tmpl w:val="A404C58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lang w:val="x-none"/>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7FC90C81"/>
    <w:multiLevelType w:val="hybridMultilevel"/>
    <w:tmpl w:val="F3AA74B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50096790">
    <w:abstractNumId w:val="6"/>
  </w:num>
  <w:num w:numId="2" w16cid:durableId="1215776715">
    <w:abstractNumId w:val="32"/>
  </w:num>
  <w:num w:numId="3" w16cid:durableId="17464248">
    <w:abstractNumId w:val="28"/>
  </w:num>
  <w:num w:numId="4" w16cid:durableId="885263788">
    <w:abstractNumId w:val="10"/>
  </w:num>
  <w:num w:numId="5" w16cid:durableId="1320381960">
    <w:abstractNumId w:val="19"/>
  </w:num>
  <w:num w:numId="6" w16cid:durableId="303510720">
    <w:abstractNumId w:val="12"/>
  </w:num>
  <w:num w:numId="7" w16cid:durableId="1411542600">
    <w:abstractNumId w:val="13"/>
  </w:num>
  <w:num w:numId="8" w16cid:durableId="1159423020">
    <w:abstractNumId w:val="20"/>
  </w:num>
  <w:num w:numId="9" w16cid:durableId="1687756646">
    <w:abstractNumId w:val="22"/>
  </w:num>
  <w:num w:numId="10" w16cid:durableId="79371351">
    <w:abstractNumId w:val="8"/>
  </w:num>
  <w:num w:numId="11" w16cid:durableId="586809443">
    <w:abstractNumId w:val="1"/>
  </w:num>
  <w:num w:numId="12" w16cid:durableId="1263490179">
    <w:abstractNumId w:val="30"/>
  </w:num>
  <w:num w:numId="13" w16cid:durableId="1558929680">
    <w:abstractNumId w:val="2"/>
  </w:num>
  <w:num w:numId="14" w16cid:durableId="1292781860">
    <w:abstractNumId w:val="14"/>
  </w:num>
  <w:num w:numId="15" w16cid:durableId="1716269043">
    <w:abstractNumId w:val="21"/>
  </w:num>
  <w:num w:numId="16" w16cid:durableId="1985350550">
    <w:abstractNumId w:val="9"/>
  </w:num>
  <w:num w:numId="17" w16cid:durableId="1189414741">
    <w:abstractNumId w:val="24"/>
  </w:num>
  <w:num w:numId="18" w16cid:durableId="919174672">
    <w:abstractNumId w:val="23"/>
  </w:num>
  <w:num w:numId="19" w16cid:durableId="793669504">
    <w:abstractNumId w:val="15"/>
  </w:num>
  <w:num w:numId="20" w16cid:durableId="1480732345">
    <w:abstractNumId w:val="29"/>
  </w:num>
  <w:num w:numId="21" w16cid:durableId="146015968">
    <w:abstractNumId w:val="18"/>
  </w:num>
  <w:num w:numId="22" w16cid:durableId="138349049">
    <w:abstractNumId w:val="27"/>
  </w:num>
  <w:num w:numId="23" w16cid:durableId="515000717">
    <w:abstractNumId w:val="4"/>
  </w:num>
  <w:num w:numId="24" w16cid:durableId="230968565">
    <w:abstractNumId w:val="3"/>
  </w:num>
  <w:num w:numId="25" w16cid:durableId="369763387">
    <w:abstractNumId w:val="17"/>
  </w:num>
  <w:num w:numId="26" w16cid:durableId="1559198020">
    <w:abstractNumId w:val="25"/>
  </w:num>
  <w:num w:numId="27" w16cid:durableId="90592433">
    <w:abstractNumId w:val="11"/>
  </w:num>
  <w:num w:numId="28" w16cid:durableId="4295456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125080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584887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418347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22132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647089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89922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505573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088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37662867">
    <w:abstractNumId w:val="16"/>
  </w:num>
  <w:num w:numId="38" w16cid:durableId="1828591429">
    <w:abstractNumId w:val="34"/>
  </w:num>
  <w:num w:numId="39" w16cid:durableId="1582444851">
    <w:abstractNumId w:val="5"/>
  </w:num>
  <w:num w:numId="40" w16cid:durableId="1032074675">
    <w:abstractNumId w:val="26"/>
  </w:num>
  <w:num w:numId="41" w16cid:durableId="595016110">
    <w:abstractNumId w:val="31"/>
  </w:num>
  <w:num w:numId="42" w16cid:durableId="1579360676">
    <w:abstractNumId w:val="0"/>
  </w:num>
  <w:num w:numId="43" w16cid:durableId="885095212">
    <w:abstractNumId w:val="33"/>
  </w:num>
  <w:num w:numId="44" w16cid:durableId="1562979313">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23"/>
    <w:rsid w:val="000005D5"/>
    <w:rsid w:val="00000E04"/>
    <w:rsid w:val="000010F4"/>
    <w:rsid w:val="00002036"/>
    <w:rsid w:val="000027EA"/>
    <w:rsid w:val="00002A7D"/>
    <w:rsid w:val="00003409"/>
    <w:rsid w:val="00003A42"/>
    <w:rsid w:val="00003DF8"/>
    <w:rsid w:val="00004F84"/>
    <w:rsid w:val="00005B80"/>
    <w:rsid w:val="000109B8"/>
    <w:rsid w:val="00011272"/>
    <w:rsid w:val="00011775"/>
    <w:rsid w:val="00011907"/>
    <w:rsid w:val="00012888"/>
    <w:rsid w:val="00013E6E"/>
    <w:rsid w:val="000149E6"/>
    <w:rsid w:val="00014A62"/>
    <w:rsid w:val="00015A50"/>
    <w:rsid w:val="00015B89"/>
    <w:rsid w:val="00017DA0"/>
    <w:rsid w:val="00017E59"/>
    <w:rsid w:val="000215C4"/>
    <w:rsid w:val="000224CD"/>
    <w:rsid w:val="00022D0D"/>
    <w:rsid w:val="000230D3"/>
    <w:rsid w:val="00023A89"/>
    <w:rsid w:val="00024C91"/>
    <w:rsid w:val="00024D8F"/>
    <w:rsid w:val="0002566F"/>
    <w:rsid w:val="0002710C"/>
    <w:rsid w:val="00027513"/>
    <w:rsid w:val="00030F16"/>
    <w:rsid w:val="00031722"/>
    <w:rsid w:val="000321A1"/>
    <w:rsid w:val="000326E2"/>
    <w:rsid w:val="00032D94"/>
    <w:rsid w:val="00033E9B"/>
    <w:rsid w:val="00034A8B"/>
    <w:rsid w:val="000360A3"/>
    <w:rsid w:val="0003618E"/>
    <w:rsid w:val="000377C5"/>
    <w:rsid w:val="000407BC"/>
    <w:rsid w:val="000409A4"/>
    <w:rsid w:val="0004191B"/>
    <w:rsid w:val="00044117"/>
    <w:rsid w:val="00044838"/>
    <w:rsid w:val="00046FE6"/>
    <w:rsid w:val="00051E50"/>
    <w:rsid w:val="0005223F"/>
    <w:rsid w:val="000523A4"/>
    <w:rsid w:val="00052715"/>
    <w:rsid w:val="00052EF6"/>
    <w:rsid w:val="000538DC"/>
    <w:rsid w:val="00055AD7"/>
    <w:rsid w:val="00061B4B"/>
    <w:rsid w:val="00062283"/>
    <w:rsid w:val="000624F6"/>
    <w:rsid w:val="0006544F"/>
    <w:rsid w:val="00067564"/>
    <w:rsid w:val="00070DE6"/>
    <w:rsid w:val="00071D0A"/>
    <w:rsid w:val="0007319E"/>
    <w:rsid w:val="00074F27"/>
    <w:rsid w:val="000766A4"/>
    <w:rsid w:val="000805AB"/>
    <w:rsid w:val="000819FB"/>
    <w:rsid w:val="00082823"/>
    <w:rsid w:val="00083A30"/>
    <w:rsid w:val="00083A73"/>
    <w:rsid w:val="00083F69"/>
    <w:rsid w:val="0008492F"/>
    <w:rsid w:val="00087010"/>
    <w:rsid w:val="00091F96"/>
    <w:rsid w:val="00093FAF"/>
    <w:rsid w:val="00094953"/>
    <w:rsid w:val="00096646"/>
    <w:rsid w:val="0009676E"/>
    <w:rsid w:val="00097065"/>
    <w:rsid w:val="00097369"/>
    <w:rsid w:val="000A013D"/>
    <w:rsid w:val="000A0675"/>
    <w:rsid w:val="000A0A71"/>
    <w:rsid w:val="000A1DF7"/>
    <w:rsid w:val="000A2229"/>
    <w:rsid w:val="000A289D"/>
    <w:rsid w:val="000A4EED"/>
    <w:rsid w:val="000A56EF"/>
    <w:rsid w:val="000A5B2F"/>
    <w:rsid w:val="000A6746"/>
    <w:rsid w:val="000B0108"/>
    <w:rsid w:val="000B0846"/>
    <w:rsid w:val="000B2819"/>
    <w:rsid w:val="000B2AA8"/>
    <w:rsid w:val="000B33B7"/>
    <w:rsid w:val="000B4EB1"/>
    <w:rsid w:val="000B540C"/>
    <w:rsid w:val="000B572A"/>
    <w:rsid w:val="000B5B50"/>
    <w:rsid w:val="000B666C"/>
    <w:rsid w:val="000B696D"/>
    <w:rsid w:val="000B77DD"/>
    <w:rsid w:val="000C00A3"/>
    <w:rsid w:val="000C07FC"/>
    <w:rsid w:val="000C0CC7"/>
    <w:rsid w:val="000C3F0E"/>
    <w:rsid w:val="000C41CA"/>
    <w:rsid w:val="000C708B"/>
    <w:rsid w:val="000C7440"/>
    <w:rsid w:val="000D0161"/>
    <w:rsid w:val="000D0583"/>
    <w:rsid w:val="000D10E6"/>
    <w:rsid w:val="000D1557"/>
    <w:rsid w:val="000D2B63"/>
    <w:rsid w:val="000D3A58"/>
    <w:rsid w:val="000D3BCF"/>
    <w:rsid w:val="000D423E"/>
    <w:rsid w:val="000D4342"/>
    <w:rsid w:val="000D4A1E"/>
    <w:rsid w:val="000D4C8E"/>
    <w:rsid w:val="000D704A"/>
    <w:rsid w:val="000D794E"/>
    <w:rsid w:val="000D7ABB"/>
    <w:rsid w:val="000E09A9"/>
    <w:rsid w:val="000E1133"/>
    <w:rsid w:val="000E11EE"/>
    <w:rsid w:val="000E2040"/>
    <w:rsid w:val="000E5668"/>
    <w:rsid w:val="000F06C2"/>
    <w:rsid w:val="000F18CE"/>
    <w:rsid w:val="000F1E42"/>
    <w:rsid w:val="000F3466"/>
    <w:rsid w:val="000F424F"/>
    <w:rsid w:val="000F5477"/>
    <w:rsid w:val="000F7A03"/>
    <w:rsid w:val="00100DE3"/>
    <w:rsid w:val="001014CD"/>
    <w:rsid w:val="001017A2"/>
    <w:rsid w:val="00101B3E"/>
    <w:rsid w:val="0010288A"/>
    <w:rsid w:val="00104103"/>
    <w:rsid w:val="0010665D"/>
    <w:rsid w:val="00107C5D"/>
    <w:rsid w:val="0011126D"/>
    <w:rsid w:val="00111348"/>
    <w:rsid w:val="00112BBC"/>
    <w:rsid w:val="00114A50"/>
    <w:rsid w:val="00115291"/>
    <w:rsid w:val="00116285"/>
    <w:rsid w:val="001171A7"/>
    <w:rsid w:val="0012028B"/>
    <w:rsid w:val="00120690"/>
    <w:rsid w:val="00120B89"/>
    <w:rsid w:val="00120BB3"/>
    <w:rsid w:val="00121371"/>
    <w:rsid w:val="0012175A"/>
    <w:rsid w:val="00122426"/>
    <w:rsid w:val="00122A52"/>
    <w:rsid w:val="00127223"/>
    <w:rsid w:val="00127A8F"/>
    <w:rsid w:val="00130613"/>
    <w:rsid w:val="00130EF4"/>
    <w:rsid w:val="00130F0A"/>
    <w:rsid w:val="00131736"/>
    <w:rsid w:val="00131A59"/>
    <w:rsid w:val="001351F9"/>
    <w:rsid w:val="0013577C"/>
    <w:rsid w:val="00135DD7"/>
    <w:rsid w:val="00137FDB"/>
    <w:rsid w:val="00140228"/>
    <w:rsid w:val="001403FE"/>
    <w:rsid w:val="001407A1"/>
    <w:rsid w:val="00140811"/>
    <w:rsid w:val="001424F4"/>
    <w:rsid w:val="00146B6F"/>
    <w:rsid w:val="00147877"/>
    <w:rsid w:val="001478FE"/>
    <w:rsid w:val="0015127F"/>
    <w:rsid w:val="00151643"/>
    <w:rsid w:val="00152300"/>
    <w:rsid w:val="001523D2"/>
    <w:rsid w:val="001529C8"/>
    <w:rsid w:val="001538F4"/>
    <w:rsid w:val="00153EF9"/>
    <w:rsid w:val="001540B1"/>
    <w:rsid w:val="00154333"/>
    <w:rsid w:val="00155E4D"/>
    <w:rsid w:val="00155E7E"/>
    <w:rsid w:val="00156843"/>
    <w:rsid w:val="001575B7"/>
    <w:rsid w:val="001606B0"/>
    <w:rsid w:val="001606CB"/>
    <w:rsid w:val="0016206F"/>
    <w:rsid w:val="00162C0E"/>
    <w:rsid w:val="00163A4A"/>
    <w:rsid w:val="001665AA"/>
    <w:rsid w:val="00167942"/>
    <w:rsid w:val="0017066C"/>
    <w:rsid w:val="0017237C"/>
    <w:rsid w:val="00173E0C"/>
    <w:rsid w:val="00174F6F"/>
    <w:rsid w:val="0017661E"/>
    <w:rsid w:val="00176CD2"/>
    <w:rsid w:val="001777D5"/>
    <w:rsid w:val="00182793"/>
    <w:rsid w:val="00182A8B"/>
    <w:rsid w:val="00184535"/>
    <w:rsid w:val="00184A88"/>
    <w:rsid w:val="00185271"/>
    <w:rsid w:val="001858CE"/>
    <w:rsid w:val="001864AF"/>
    <w:rsid w:val="00186DCB"/>
    <w:rsid w:val="001871B4"/>
    <w:rsid w:val="001904FE"/>
    <w:rsid w:val="00190B18"/>
    <w:rsid w:val="00191D8C"/>
    <w:rsid w:val="001926CB"/>
    <w:rsid w:val="0019342B"/>
    <w:rsid w:val="00193C31"/>
    <w:rsid w:val="00194B51"/>
    <w:rsid w:val="00194E1E"/>
    <w:rsid w:val="00195AAF"/>
    <w:rsid w:val="00195B04"/>
    <w:rsid w:val="001A084D"/>
    <w:rsid w:val="001A0A9E"/>
    <w:rsid w:val="001A0E50"/>
    <w:rsid w:val="001A16D3"/>
    <w:rsid w:val="001A2928"/>
    <w:rsid w:val="001A29EE"/>
    <w:rsid w:val="001A3F6D"/>
    <w:rsid w:val="001A67EA"/>
    <w:rsid w:val="001A69FB"/>
    <w:rsid w:val="001A7D2C"/>
    <w:rsid w:val="001B0A22"/>
    <w:rsid w:val="001B2B19"/>
    <w:rsid w:val="001B307D"/>
    <w:rsid w:val="001B32D9"/>
    <w:rsid w:val="001B36EA"/>
    <w:rsid w:val="001B5440"/>
    <w:rsid w:val="001B5722"/>
    <w:rsid w:val="001B6B82"/>
    <w:rsid w:val="001B6F25"/>
    <w:rsid w:val="001C0FBE"/>
    <w:rsid w:val="001C43C4"/>
    <w:rsid w:val="001C456E"/>
    <w:rsid w:val="001C5523"/>
    <w:rsid w:val="001C5E02"/>
    <w:rsid w:val="001C5EF4"/>
    <w:rsid w:val="001C5F19"/>
    <w:rsid w:val="001C631D"/>
    <w:rsid w:val="001C63A9"/>
    <w:rsid w:val="001C78F3"/>
    <w:rsid w:val="001D1980"/>
    <w:rsid w:val="001D2205"/>
    <w:rsid w:val="001D3DDC"/>
    <w:rsid w:val="001D5060"/>
    <w:rsid w:val="001D5644"/>
    <w:rsid w:val="001D5962"/>
    <w:rsid w:val="001D6A05"/>
    <w:rsid w:val="001E0665"/>
    <w:rsid w:val="001E185B"/>
    <w:rsid w:val="001E329D"/>
    <w:rsid w:val="001E3B78"/>
    <w:rsid w:val="001E5939"/>
    <w:rsid w:val="001E6540"/>
    <w:rsid w:val="001E7586"/>
    <w:rsid w:val="001F0D47"/>
    <w:rsid w:val="001F2178"/>
    <w:rsid w:val="001F4AA8"/>
    <w:rsid w:val="001F4E00"/>
    <w:rsid w:val="001F59CC"/>
    <w:rsid w:val="001F76A4"/>
    <w:rsid w:val="001F7A33"/>
    <w:rsid w:val="002005E9"/>
    <w:rsid w:val="0020194B"/>
    <w:rsid w:val="002030F9"/>
    <w:rsid w:val="00205316"/>
    <w:rsid w:val="00206461"/>
    <w:rsid w:val="0020664E"/>
    <w:rsid w:val="002070D7"/>
    <w:rsid w:val="00214D83"/>
    <w:rsid w:val="002158FF"/>
    <w:rsid w:val="00216E34"/>
    <w:rsid w:val="0021768F"/>
    <w:rsid w:val="0022024A"/>
    <w:rsid w:val="002202C0"/>
    <w:rsid w:val="00220CED"/>
    <w:rsid w:val="00221CAE"/>
    <w:rsid w:val="002220CC"/>
    <w:rsid w:val="002232BD"/>
    <w:rsid w:val="002248C6"/>
    <w:rsid w:val="002256A0"/>
    <w:rsid w:val="00227949"/>
    <w:rsid w:val="00227D2B"/>
    <w:rsid w:val="00227D95"/>
    <w:rsid w:val="00230D39"/>
    <w:rsid w:val="00233FDC"/>
    <w:rsid w:val="00234BD6"/>
    <w:rsid w:val="002365DE"/>
    <w:rsid w:val="002366E5"/>
    <w:rsid w:val="002368E4"/>
    <w:rsid w:val="00236F49"/>
    <w:rsid w:val="002374C1"/>
    <w:rsid w:val="00241ADA"/>
    <w:rsid w:val="002421D9"/>
    <w:rsid w:val="00242391"/>
    <w:rsid w:val="0024300B"/>
    <w:rsid w:val="0024382E"/>
    <w:rsid w:val="00244F03"/>
    <w:rsid w:val="00246EFD"/>
    <w:rsid w:val="00247CAF"/>
    <w:rsid w:val="00250FAC"/>
    <w:rsid w:val="00251616"/>
    <w:rsid w:val="00251825"/>
    <w:rsid w:val="00254498"/>
    <w:rsid w:val="00254BEE"/>
    <w:rsid w:val="00255303"/>
    <w:rsid w:val="0025683B"/>
    <w:rsid w:val="00256A10"/>
    <w:rsid w:val="00261F31"/>
    <w:rsid w:val="002624AB"/>
    <w:rsid w:val="00264C95"/>
    <w:rsid w:val="00264D16"/>
    <w:rsid w:val="00265EF6"/>
    <w:rsid w:val="00266B85"/>
    <w:rsid w:val="00270884"/>
    <w:rsid w:val="002714C0"/>
    <w:rsid w:val="00271E25"/>
    <w:rsid w:val="002734BF"/>
    <w:rsid w:val="0027397E"/>
    <w:rsid w:val="002741DD"/>
    <w:rsid w:val="00274935"/>
    <w:rsid w:val="00274CF8"/>
    <w:rsid w:val="00275728"/>
    <w:rsid w:val="00275B4B"/>
    <w:rsid w:val="00276891"/>
    <w:rsid w:val="00276ECE"/>
    <w:rsid w:val="00276ED9"/>
    <w:rsid w:val="0028015D"/>
    <w:rsid w:val="00280CE5"/>
    <w:rsid w:val="00281142"/>
    <w:rsid w:val="00281407"/>
    <w:rsid w:val="002822D0"/>
    <w:rsid w:val="00282785"/>
    <w:rsid w:val="00282B09"/>
    <w:rsid w:val="002846A5"/>
    <w:rsid w:val="00286521"/>
    <w:rsid w:val="00286814"/>
    <w:rsid w:val="00287900"/>
    <w:rsid w:val="0029019C"/>
    <w:rsid w:val="002918A8"/>
    <w:rsid w:val="00292AB8"/>
    <w:rsid w:val="00293950"/>
    <w:rsid w:val="00293A39"/>
    <w:rsid w:val="00295B18"/>
    <w:rsid w:val="00296336"/>
    <w:rsid w:val="002972C1"/>
    <w:rsid w:val="00297ABC"/>
    <w:rsid w:val="00297B60"/>
    <w:rsid w:val="002A118D"/>
    <w:rsid w:val="002A1678"/>
    <w:rsid w:val="002A2214"/>
    <w:rsid w:val="002A263D"/>
    <w:rsid w:val="002A2666"/>
    <w:rsid w:val="002A2831"/>
    <w:rsid w:val="002A3929"/>
    <w:rsid w:val="002A495B"/>
    <w:rsid w:val="002A7958"/>
    <w:rsid w:val="002B21A4"/>
    <w:rsid w:val="002B3BE9"/>
    <w:rsid w:val="002B4179"/>
    <w:rsid w:val="002B4C55"/>
    <w:rsid w:val="002B5CBF"/>
    <w:rsid w:val="002C011C"/>
    <w:rsid w:val="002C0728"/>
    <w:rsid w:val="002C0C3B"/>
    <w:rsid w:val="002C0FC7"/>
    <w:rsid w:val="002C14ED"/>
    <w:rsid w:val="002C2666"/>
    <w:rsid w:val="002C2CCA"/>
    <w:rsid w:val="002C3D01"/>
    <w:rsid w:val="002C3D93"/>
    <w:rsid w:val="002C41EB"/>
    <w:rsid w:val="002C42B0"/>
    <w:rsid w:val="002C4E4C"/>
    <w:rsid w:val="002C5523"/>
    <w:rsid w:val="002C567A"/>
    <w:rsid w:val="002C69BB"/>
    <w:rsid w:val="002C7C47"/>
    <w:rsid w:val="002D0426"/>
    <w:rsid w:val="002D2D6B"/>
    <w:rsid w:val="002D37B3"/>
    <w:rsid w:val="002D626A"/>
    <w:rsid w:val="002D628E"/>
    <w:rsid w:val="002D67B9"/>
    <w:rsid w:val="002E0665"/>
    <w:rsid w:val="002E1509"/>
    <w:rsid w:val="002E198A"/>
    <w:rsid w:val="002E22E7"/>
    <w:rsid w:val="002E25FD"/>
    <w:rsid w:val="002E3B85"/>
    <w:rsid w:val="002E4130"/>
    <w:rsid w:val="002E6D27"/>
    <w:rsid w:val="002F0729"/>
    <w:rsid w:val="002F0CA7"/>
    <w:rsid w:val="002F0DCE"/>
    <w:rsid w:val="002F0E26"/>
    <w:rsid w:val="002F158F"/>
    <w:rsid w:val="002F4B9E"/>
    <w:rsid w:val="002F63AA"/>
    <w:rsid w:val="002F7AB1"/>
    <w:rsid w:val="00301E90"/>
    <w:rsid w:val="003020BE"/>
    <w:rsid w:val="00302ECD"/>
    <w:rsid w:val="003050FE"/>
    <w:rsid w:val="003054DE"/>
    <w:rsid w:val="00306168"/>
    <w:rsid w:val="00312FF2"/>
    <w:rsid w:val="00313583"/>
    <w:rsid w:val="00313BD6"/>
    <w:rsid w:val="0031460A"/>
    <w:rsid w:val="00314AF4"/>
    <w:rsid w:val="00314F01"/>
    <w:rsid w:val="00315359"/>
    <w:rsid w:val="00315477"/>
    <w:rsid w:val="00316479"/>
    <w:rsid w:val="0031656B"/>
    <w:rsid w:val="0031725B"/>
    <w:rsid w:val="0032062C"/>
    <w:rsid w:val="00322A0B"/>
    <w:rsid w:val="0032441F"/>
    <w:rsid w:val="00324B5B"/>
    <w:rsid w:val="003257BD"/>
    <w:rsid w:val="003261E1"/>
    <w:rsid w:val="00327C9E"/>
    <w:rsid w:val="0033066A"/>
    <w:rsid w:val="00330B9A"/>
    <w:rsid w:val="00330DE3"/>
    <w:rsid w:val="00332206"/>
    <w:rsid w:val="0033242E"/>
    <w:rsid w:val="0033261A"/>
    <w:rsid w:val="003344D8"/>
    <w:rsid w:val="00335DF2"/>
    <w:rsid w:val="00335EA8"/>
    <w:rsid w:val="003403D2"/>
    <w:rsid w:val="00340796"/>
    <w:rsid w:val="0034337F"/>
    <w:rsid w:val="00344050"/>
    <w:rsid w:val="0034630B"/>
    <w:rsid w:val="00347BD9"/>
    <w:rsid w:val="00350FC1"/>
    <w:rsid w:val="00351F3D"/>
    <w:rsid w:val="003541E4"/>
    <w:rsid w:val="003559E3"/>
    <w:rsid w:val="00355FFB"/>
    <w:rsid w:val="003573E2"/>
    <w:rsid w:val="003577C4"/>
    <w:rsid w:val="003579C4"/>
    <w:rsid w:val="003600EE"/>
    <w:rsid w:val="00364C17"/>
    <w:rsid w:val="00364C4C"/>
    <w:rsid w:val="00364C6F"/>
    <w:rsid w:val="00366C53"/>
    <w:rsid w:val="0036769E"/>
    <w:rsid w:val="00367E83"/>
    <w:rsid w:val="00372091"/>
    <w:rsid w:val="00372556"/>
    <w:rsid w:val="00373504"/>
    <w:rsid w:val="00373A8C"/>
    <w:rsid w:val="00375D13"/>
    <w:rsid w:val="003761FC"/>
    <w:rsid w:val="00377BF2"/>
    <w:rsid w:val="00380608"/>
    <w:rsid w:val="00382D1B"/>
    <w:rsid w:val="003835EC"/>
    <w:rsid w:val="00383AB8"/>
    <w:rsid w:val="00384DDD"/>
    <w:rsid w:val="00385097"/>
    <w:rsid w:val="003850A8"/>
    <w:rsid w:val="00385998"/>
    <w:rsid w:val="003863F4"/>
    <w:rsid w:val="00390E2F"/>
    <w:rsid w:val="00392FC1"/>
    <w:rsid w:val="0039331C"/>
    <w:rsid w:val="0039363D"/>
    <w:rsid w:val="00393FAA"/>
    <w:rsid w:val="003946BA"/>
    <w:rsid w:val="00397619"/>
    <w:rsid w:val="00397D43"/>
    <w:rsid w:val="003A18E8"/>
    <w:rsid w:val="003A3660"/>
    <w:rsid w:val="003A4E87"/>
    <w:rsid w:val="003A727C"/>
    <w:rsid w:val="003A73B3"/>
    <w:rsid w:val="003B0290"/>
    <w:rsid w:val="003B03CE"/>
    <w:rsid w:val="003B1303"/>
    <w:rsid w:val="003B214D"/>
    <w:rsid w:val="003B3543"/>
    <w:rsid w:val="003B4B73"/>
    <w:rsid w:val="003B5214"/>
    <w:rsid w:val="003B647A"/>
    <w:rsid w:val="003B778A"/>
    <w:rsid w:val="003C10B9"/>
    <w:rsid w:val="003C2332"/>
    <w:rsid w:val="003C3219"/>
    <w:rsid w:val="003C3350"/>
    <w:rsid w:val="003C3407"/>
    <w:rsid w:val="003C34AC"/>
    <w:rsid w:val="003C3790"/>
    <w:rsid w:val="003C3851"/>
    <w:rsid w:val="003C454D"/>
    <w:rsid w:val="003C4EB2"/>
    <w:rsid w:val="003C4F57"/>
    <w:rsid w:val="003C5DE0"/>
    <w:rsid w:val="003C7627"/>
    <w:rsid w:val="003D361A"/>
    <w:rsid w:val="003D39F6"/>
    <w:rsid w:val="003D4416"/>
    <w:rsid w:val="003D4BBC"/>
    <w:rsid w:val="003D63E3"/>
    <w:rsid w:val="003E07F7"/>
    <w:rsid w:val="003E0F01"/>
    <w:rsid w:val="003E1477"/>
    <w:rsid w:val="003E1579"/>
    <w:rsid w:val="003E3B52"/>
    <w:rsid w:val="003E4A51"/>
    <w:rsid w:val="003E4D52"/>
    <w:rsid w:val="003E5201"/>
    <w:rsid w:val="003E5A08"/>
    <w:rsid w:val="003E5B0C"/>
    <w:rsid w:val="003E5B19"/>
    <w:rsid w:val="003E6048"/>
    <w:rsid w:val="003E6F42"/>
    <w:rsid w:val="003E7C23"/>
    <w:rsid w:val="003F0107"/>
    <w:rsid w:val="003F0FE0"/>
    <w:rsid w:val="003F1F4C"/>
    <w:rsid w:val="003F25DA"/>
    <w:rsid w:val="003F3488"/>
    <w:rsid w:val="003F3EAA"/>
    <w:rsid w:val="003F3FB8"/>
    <w:rsid w:val="003F55D1"/>
    <w:rsid w:val="003F5B8A"/>
    <w:rsid w:val="003F7362"/>
    <w:rsid w:val="003F7EC6"/>
    <w:rsid w:val="004021C5"/>
    <w:rsid w:val="00402D76"/>
    <w:rsid w:val="00402E01"/>
    <w:rsid w:val="00402E98"/>
    <w:rsid w:val="00402FCC"/>
    <w:rsid w:val="00403707"/>
    <w:rsid w:val="00405E14"/>
    <w:rsid w:val="00405FBF"/>
    <w:rsid w:val="0040684D"/>
    <w:rsid w:val="0040787A"/>
    <w:rsid w:val="0041028D"/>
    <w:rsid w:val="00411D73"/>
    <w:rsid w:val="00413301"/>
    <w:rsid w:val="004145F0"/>
    <w:rsid w:val="00414EFE"/>
    <w:rsid w:val="00414F69"/>
    <w:rsid w:val="00416549"/>
    <w:rsid w:val="00417140"/>
    <w:rsid w:val="004214D7"/>
    <w:rsid w:val="00422663"/>
    <w:rsid w:val="00423A8F"/>
    <w:rsid w:val="00424389"/>
    <w:rsid w:val="004264BD"/>
    <w:rsid w:val="00426633"/>
    <w:rsid w:val="004267D1"/>
    <w:rsid w:val="00426B7A"/>
    <w:rsid w:val="00427123"/>
    <w:rsid w:val="00430379"/>
    <w:rsid w:val="004308B7"/>
    <w:rsid w:val="00435375"/>
    <w:rsid w:val="004355CE"/>
    <w:rsid w:val="00435E1C"/>
    <w:rsid w:val="004419DD"/>
    <w:rsid w:val="00442BC3"/>
    <w:rsid w:val="00443657"/>
    <w:rsid w:val="00443B2B"/>
    <w:rsid w:val="00444250"/>
    <w:rsid w:val="00444A4C"/>
    <w:rsid w:val="00445A24"/>
    <w:rsid w:val="00445F04"/>
    <w:rsid w:val="00446724"/>
    <w:rsid w:val="004476BF"/>
    <w:rsid w:val="00447FD6"/>
    <w:rsid w:val="00451404"/>
    <w:rsid w:val="00452606"/>
    <w:rsid w:val="004529D3"/>
    <w:rsid w:val="00452C41"/>
    <w:rsid w:val="00452DF6"/>
    <w:rsid w:val="00453FDD"/>
    <w:rsid w:val="00455047"/>
    <w:rsid w:val="0045625B"/>
    <w:rsid w:val="00456A16"/>
    <w:rsid w:val="00457464"/>
    <w:rsid w:val="00460EB0"/>
    <w:rsid w:val="00461072"/>
    <w:rsid w:val="0046110E"/>
    <w:rsid w:val="004611E0"/>
    <w:rsid w:val="00461AF0"/>
    <w:rsid w:val="00463382"/>
    <w:rsid w:val="0046432F"/>
    <w:rsid w:val="0046439B"/>
    <w:rsid w:val="00464B85"/>
    <w:rsid w:val="00465959"/>
    <w:rsid w:val="00465AEF"/>
    <w:rsid w:val="0046666E"/>
    <w:rsid w:val="00467EFC"/>
    <w:rsid w:val="00470562"/>
    <w:rsid w:val="004725E6"/>
    <w:rsid w:val="00472600"/>
    <w:rsid w:val="0047286B"/>
    <w:rsid w:val="00472D3E"/>
    <w:rsid w:val="00473EE0"/>
    <w:rsid w:val="00474E67"/>
    <w:rsid w:val="0047679B"/>
    <w:rsid w:val="004769FF"/>
    <w:rsid w:val="00477366"/>
    <w:rsid w:val="00477C29"/>
    <w:rsid w:val="00480716"/>
    <w:rsid w:val="00480C20"/>
    <w:rsid w:val="004817F4"/>
    <w:rsid w:val="00481F16"/>
    <w:rsid w:val="004825F2"/>
    <w:rsid w:val="00482870"/>
    <w:rsid w:val="00482D78"/>
    <w:rsid w:val="00483717"/>
    <w:rsid w:val="0048579E"/>
    <w:rsid w:val="00485FF9"/>
    <w:rsid w:val="004869F5"/>
    <w:rsid w:val="00486E92"/>
    <w:rsid w:val="00490609"/>
    <w:rsid w:val="00491F97"/>
    <w:rsid w:val="004928EE"/>
    <w:rsid w:val="0049321A"/>
    <w:rsid w:val="00493475"/>
    <w:rsid w:val="004940C9"/>
    <w:rsid w:val="004941C7"/>
    <w:rsid w:val="00494B3F"/>
    <w:rsid w:val="00495C28"/>
    <w:rsid w:val="0049725A"/>
    <w:rsid w:val="004A0046"/>
    <w:rsid w:val="004A1319"/>
    <w:rsid w:val="004A1B28"/>
    <w:rsid w:val="004A30F2"/>
    <w:rsid w:val="004A34F6"/>
    <w:rsid w:val="004A36D7"/>
    <w:rsid w:val="004A36F4"/>
    <w:rsid w:val="004A3947"/>
    <w:rsid w:val="004A3E6D"/>
    <w:rsid w:val="004A4F60"/>
    <w:rsid w:val="004A6099"/>
    <w:rsid w:val="004A67AE"/>
    <w:rsid w:val="004A72F9"/>
    <w:rsid w:val="004A7597"/>
    <w:rsid w:val="004B135B"/>
    <w:rsid w:val="004B2517"/>
    <w:rsid w:val="004B3C45"/>
    <w:rsid w:val="004B485F"/>
    <w:rsid w:val="004B486E"/>
    <w:rsid w:val="004B62CE"/>
    <w:rsid w:val="004B6577"/>
    <w:rsid w:val="004B77A3"/>
    <w:rsid w:val="004C1478"/>
    <w:rsid w:val="004C37B9"/>
    <w:rsid w:val="004C79EC"/>
    <w:rsid w:val="004C7A76"/>
    <w:rsid w:val="004D064C"/>
    <w:rsid w:val="004D0CF8"/>
    <w:rsid w:val="004D3B84"/>
    <w:rsid w:val="004D3EA0"/>
    <w:rsid w:val="004D54F1"/>
    <w:rsid w:val="004D6D8E"/>
    <w:rsid w:val="004E0081"/>
    <w:rsid w:val="004E1EC6"/>
    <w:rsid w:val="004E250A"/>
    <w:rsid w:val="004E3392"/>
    <w:rsid w:val="004E3473"/>
    <w:rsid w:val="004E5979"/>
    <w:rsid w:val="004E5B99"/>
    <w:rsid w:val="004E6686"/>
    <w:rsid w:val="004E76BC"/>
    <w:rsid w:val="004F0168"/>
    <w:rsid w:val="004F202B"/>
    <w:rsid w:val="004F2720"/>
    <w:rsid w:val="004F2B97"/>
    <w:rsid w:val="004F3070"/>
    <w:rsid w:val="004F3894"/>
    <w:rsid w:val="004F4B07"/>
    <w:rsid w:val="004F4C81"/>
    <w:rsid w:val="004F5EEE"/>
    <w:rsid w:val="004F659A"/>
    <w:rsid w:val="004F75D7"/>
    <w:rsid w:val="0050167E"/>
    <w:rsid w:val="00503ADA"/>
    <w:rsid w:val="00503C64"/>
    <w:rsid w:val="00503C9F"/>
    <w:rsid w:val="00504CF3"/>
    <w:rsid w:val="00504E64"/>
    <w:rsid w:val="00505667"/>
    <w:rsid w:val="00506501"/>
    <w:rsid w:val="005072CE"/>
    <w:rsid w:val="005073F7"/>
    <w:rsid w:val="005114BA"/>
    <w:rsid w:val="005119EB"/>
    <w:rsid w:val="0051628D"/>
    <w:rsid w:val="0051719F"/>
    <w:rsid w:val="005176BF"/>
    <w:rsid w:val="0052148D"/>
    <w:rsid w:val="005236DE"/>
    <w:rsid w:val="00523939"/>
    <w:rsid w:val="00523A15"/>
    <w:rsid w:val="00524F23"/>
    <w:rsid w:val="005258D7"/>
    <w:rsid w:val="00525BB0"/>
    <w:rsid w:val="00525FC3"/>
    <w:rsid w:val="00527F07"/>
    <w:rsid w:val="00530413"/>
    <w:rsid w:val="00530839"/>
    <w:rsid w:val="00530987"/>
    <w:rsid w:val="0053098C"/>
    <w:rsid w:val="005314B4"/>
    <w:rsid w:val="00531CF3"/>
    <w:rsid w:val="005339B8"/>
    <w:rsid w:val="00534DC1"/>
    <w:rsid w:val="00535781"/>
    <w:rsid w:val="005362DB"/>
    <w:rsid w:val="005376D7"/>
    <w:rsid w:val="0054050D"/>
    <w:rsid w:val="0054180E"/>
    <w:rsid w:val="0054294F"/>
    <w:rsid w:val="0054307F"/>
    <w:rsid w:val="005437BA"/>
    <w:rsid w:val="005437E4"/>
    <w:rsid w:val="00543EFA"/>
    <w:rsid w:val="00547213"/>
    <w:rsid w:val="00547415"/>
    <w:rsid w:val="005474DE"/>
    <w:rsid w:val="00551264"/>
    <w:rsid w:val="00557C53"/>
    <w:rsid w:val="00560FE4"/>
    <w:rsid w:val="00563CDC"/>
    <w:rsid w:val="00564EA9"/>
    <w:rsid w:val="005657F4"/>
    <w:rsid w:val="00567E7C"/>
    <w:rsid w:val="00571A0D"/>
    <w:rsid w:val="00571AB2"/>
    <w:rsid w:val="00571BCD"/>
    <w:rsid w:val="005734F9"/>
    <w:rsid w:val="00575236"/>
    <w:rsid w:val="00576985"/>
    <w:rsid w:val="00580C99"/>
    <w:rsid w:val="005823B6"/>
    <w:rsid w:val="00584AAF"/>
    <w:rsid w:val="00584C49"/>
    <w:rsid w:val="005865BE"/>
    <w:rsid w:val="00590351"/>
    <w:rsid w:val="005914EF"/>
    <w:rsid w:val="005929E8"/>
    <w:rsid w:val="00593ED7"/>
    <w:rsid w:val="005940A7"/>
    <w:rsid w:val="00594C93"/>
    <w:rsid w:val="005A1735"/>
    <w:rsid w:val="005A17AF"/>
    <w:rsid w:val="005A3D85"/>
    <w:rsid w:val="005A4FFB"/>
    <w:rsid w:val="005A5F71"/>
    <w:rsid w:val="005B05C7"/>
    <w:rsid w:val="005B0E85"/>
    <w:rsid w:val="005B207E"/>
    <w:rsid w:val="005B4B09"/>
    <w:rsid w:val="005B55EA"/>
    <w:rsid w:val="005B5C8A"/>
    <w:rsid w:val="005B5FDF"/>
    <w:rsid w:val="005B6DB1"/>
    <w:rsid w:val="005B7149"/>
    <w:rsid w:val="005C2682"/>
    <w:rsid w:val="005C2DA8"/>
    <w:rsid w:val="005C6B8C"/>
    <w:rsid w:val="005C7B20"/>
    <w:rsid w:val="005D0F1D"/>
    <w:rsid w:val="005D2FCB"/>
    <w:rsid w:val="005D4FA0"/>
    <w:rsid w:val="005D7B86"/>
    <w:rsid w:val="005E090D"/>
    <w:rsid w:val="005E0DAE"/>
    <w:rsid w:val="005E13E7"/>
    <w:rsid w:val="005E1BAD"/>
    <w:rsid w:val="005E3440"/>
    <w:rsid w:val="005E53C8"/>
    <w:rsid w:val="005E5654"/>
    <w:rsid w:val="005E5693"/>
    <w:rsid w:val="005E59CE"/>
    <w:rsid w:val="005E7789"/>
    <w:rsid w:val="005E7B3B"/>
    <w:rsid w:val="005F2004"/>
    <w:rsid w:val="005F4109"/>
    <w:rsid w:val="005F5171"/>
    <w:rsid w:val="005F5BCF"/>
    <w:rsid w:val="005F757F"/>
    <w:rsid w:val="00601FC7"/>
    <w:rsid w:val="00602A3D"/>
    <w:rsid w:val="00603A52"/>
    <w:rsid w:val="00603C81"/>
    <w:rsid w:val="006040D8"/>
    <w:rsid w:val="00604443"/>
    <w:rsid w:val="0060485E"/>
    <w:rsid w:val="006064E0"/>
    <w:rsid w:val="006066E5"/>
    <w:rsid w:val="006111FF"/>
    <w:rsid w:val="006114F9"/>
    <w:rsid w:val="006117A9"/>
    <w:rsid w:val="00615621"/>
    <w:rsid w:val="006166D7"/>
    <w:rsid w:val="006168C2"/>
    <w:rsid w:val="0061743F"/>
    <w:rsid w:val="006175F7"/>
    <w:rsid w:val="00617E20"/>
    <w:rsid w:val="00620BE1"/>
    <w:rsid w:val="00620F3D"/>
    <w:rsid w:val="00620F74"/>
    <w:rsid w:val="00622E19"/>
    <w:rsid w:val="0062313D"/>
    <w:rsid w:val="00623BD6"/>
    <w:rsid w:val="00624D69"/>
    <w:rsid w:val="006267A0"/>
    <w:rsid w:val="006271C3"/>
    <w:rsid w:val="006279B6"/>
    <w:rsid w:val="00630E7A"/>
    <w:rsid w:val="0063122F"/>
    <w:rsid w:val="00632D54"/>
    <w:rsid w:val="0063311A"/>
    <w:rsid w:val="0063402E"/>
    <w:rsid w:val="00634A61"/>
    <w:rsid w:val="00634DA1"/>
    <w:rsid w:val="00636809"/>
    <w:rsid w:val="00636F26"/>
    <w:rsid w:val="006375F7"/>
    <w:rsid w:val="006401B3"/>
    <w:rsid w:val="006404DA"/>
    <w:rsid w:val="006412EC"/>
    <w:rsid w:val="00642380"/>
    <w:rsid w:val="006441DB"/>
    <w:rsid w:val="006469CB"/>
    <w:rsid w:val="0064776D"/>
    <w:rsid w:val="0064782C"/>
    <w:rsid w:val="00647BF1"/>
    <w:rsid w:val="0065083C"/>
    <w:rsid w:val="00650E9F"/>
    <w:rsid w:val="00651E9A"/>
    <w:rsid w:val="00651EC7"/>
    <w:rsid w:val="00651EFD"/>
    <w:rsid w:val="006529AB"/>
    <w:rsid w:val="00652DDF"/>
    <w:rsid w:val="00654174"/>
    <w:rsid w:val="006542E2"/>
    <w:rsid w:val="00654B83"/>
    <w:rsid w:val="006557EA"/>
    <w:rsid w:val="00655F61"/>
    <w:rsid w:val="006568BF"/>
    <w:rsid w:val="00657DD4"/>
    <w:rsid w:val="00657F77"/>
    <w:rsid w:val="006600B5"/>
    <w:rsid w:val="006611C4"/>
    <w:rsid w:val="00662E40"/>
    <w:rsid w:val="00663F5A"/>
    <w:rsid w:val="0067235D"/>
    <w:rsid w:val="00674651"/>
    <w:rsid w:val="0067465F"/>
    <w:rsid w:val="00676225"/>
    <w:rsid w:val="00677AA5"/>
    <w:rsid w:val="00677D8E"/>
    <w:rsid w:val="00677F0C"/>
    <w:rsid w:val="0068005C"/>
    <w:rsid w:val="0068198A"/>
    <w:rsid w:val="006823B6"/>
    <w:rsid w:val="006823BE"/>
    <w:rsid w:val="006823D8"/>
    <w:rsid w:val="00684AAF"/>
    <w:rsid w:val="00684EBB"/>
    <w:rsid w:val="006867F5"/>
    <w:rsid w:val="0068749D"/>
    <w:rsid w:val="00690DA3"/>
    <w:rsid w:val="006916E8"/>
    <w:rsid w:val="00692357"/>
    <w:rsid w:val="00693C1B"/>
    <w:rsid w:val="00695282"/>
    <w:rsid w:val="00695527"/>
    <w:rsid w:val="0069785C"/>
    <w:rsid w:val="00697B9A"/>
    <w:rsid w:val="006A007B"/>
    <w:rsid w:val="006A00E1"/>
    <w:rsid w:val="006A05ED"/>
    <w:rsid w:val="006A2213"/>
    <w:rsid w:val="006A2F99"/>
    <w:rsid w:val="006A5A39"/>
    <w:rsid w:val="006A715B"/>
    <w:rsid w:val="006A7933"/>
    <w:rsid w:val="006A7EDB"/>
    <w:rsid w:val="006B3B97"/>
    <w:rsid w:val="006B4167"/>
    <w:rsid w:val="006B49D8"/>
    <w:rsid w:val="006B5876"/>
    <w:rsid w:val="006C1253"/>
    <w:rsid w:val="006C1478"/>
    <w:rsid w:val="006C1FB0"/>
    <w:rsid w:val="006C4DCD"/>
    <w:rsid w:val="006C4F54"/>
    <w:rsid w:val="006C5033"/>
    <w:rsid w:val="006C6CBD"/>
    <w:rsid w:val="006C7A24"/>
    <w:rsid w:val="006C7C60"/>
    <w:rsid w:val="006D054F"/>
    <w:rsid w:val="006D0649"/>
    <w:rsid w:val="006D07DA"/>
    <w:rsid w:val="006D097E"/>
    <w:rsid w:val="006D1174"/>
    <w:rsid w:val="006D2073"/>
    <w:rsid w:val="006D2308"/>
    <w:rsid w:val="006D234C"/>
    <w:rsid w:val="006D5199"/>
    <w:rsid w:val="006E1539"/>
    <w:rsid w:val="006E26E2"/>
    <w:rsid w:val="006E3CF2"/>
    <w:rsid w:val="006E46E7"/>
    <w:rsid w:val="006E5E6D"/>
    <w:rsid w:val="006E6438"/>
    <w:rsid w:val="006E70C0"/>
    <w:rsid w:val="006F0715"/>
    <w:rsid w:val="006F1171"/>
    <w:rsid w:val="006F1338"/>
    <w:rsid w:val="006F2C14"/>
    <w:rsid w:val="006F2D72"/>
    <w:rsid w:val="006F3224"/>
    <w:rsid w:val="006F3F77"/>
    <w:rsid w:val="006F4FB9"/>
    <w:rsid w:val="006F5057"/>
    <w:rsid w:val="006F58B4"/>
    <w:rsid w:val="006F5B7E"/>
    <w:rsid w:val="006F76D4"/>
    <w:rsid w:val="007018C8"/>
    <w:rsid w:val="00702D7A"/>
    <w:rsid w:val="00703166"/>
    <w:rsid w:val="00703319"/>
    <w:rsid w:val="00703FB5"/>
    <w:rsid w:val="007075B6"/>
    <w:rsid w:val="00707AB3"/>
    <w:rsid w:val="00707ADC"/>
    <w:rsid w:val="0071013A"/>
    <w:rsid w:val="00710437"/>
    <w:rsid w:val="0071048A"/>
    <w:rsid w:val="007129CB"/>
    <w:rsid w:val="00713B57"/>
    <w:rsid w:val="0071620F"/>
    <w:rsid w:val="0071660B"/>
    <w:rsid w:val="007175C4"/>
    <w:rsid w:val="00717EAF"/>
    <w:rsid w:val="007203E8"/>
    <w:rsid w:val="00722237"/>
    <w:rsid w:val="00722A3E"/>
    <w:rsid w:val="007239BE"/>
    <w:rsid w:val="00727822"/>
    <w:rsid w:val="00727C87"/>
    <w:rsid w:val="007303C5"/>
    <w:rsid w:val="00731497"/>
    <w:rsid w:val="007314E7"/>
    <w:rsid w:val="0073201C"/>
    <w:rsid w:val="0073298E"/>
    <w:rsid w:val="00733049"/>
    <w:rsid w:val="00734923"/>
    <w:rsid w:val="00734A4B"/>
    <w:rsid w:val="007355C1"/>
    <w:rsid w:val="00736524"/>
    <w:rsid w:val="00736A15"/>
    <w:rsid w:val="00736BA9"/>
    <w:rsid w:val="00737674"/>
    <w:rsid w:val="00737D84"/>
    <w:rsid w:val="007401E7"/>
    <w:rsid w:val="007410D2"/>
    <w:rsid w:val="00741E8D"/>
    <w:rsid w:val="007426F6"/>
    <w:rsid w:val="00743FCB"/>
    <w:rsid w:val="007455CA"/>
    <w:rsid w:val="00746270"/>
    <w:rsid w:val="00747DCC"/>
    <w:rsid w:val="00750B9F"/>
    <w:rsid w:val="007519EE"/>
    <w:rsid w:val="0075230A"/>
    <w:rsid w:val="0075292D"/>
    <w:rsid w:val="00753355"/>
    <w:rsid w:val="007535EB"/>
    <w:rsid w:val="007536C5"/>
    <w:rsid w:val="00753B38"/>
    <w:rsid w:val="007540B2"/>
    <w:rsid w:val="0075420C"/>
    <w:rsid w:val="007556CC"/>
    <w:rsid w:val="00755754"/>
    <w:rsid w:val="007572EE"/>
    <w:rsid w:val="0075766A"/>
    <w:rsid w:val="00757879"/>
    <w:rsid w:val="007627E8"/>
    <w:rsid w:val="00762A42"/>
    <w:rsid w:val="00762E91"/>
    <w:rsid w:val="007636B5"/>
    <w:rsid w:val="00763F6F"/>
    <w:rsid w:val="00764E2A"/>
    <w:rsid w:val="0076534E"/>
    <w:rsid w:val="0076538C"/>
    <w:rsid w:val="00765C7D"/>
    <w:rsid w:val="007707FF"/>
    <w:rsid w:val="007711CC"/>
    <w:rsid w:val="007713EA"/>
    <w:rsid w:val="007716BB"/>
    <w:rsid w:val="00771BA4"/>
    <w:rsid w:val="00773B76"/>
    <w:rsid w:val="00775423"/>
    <w:rsid w:val="007761B9"/>
    <w:rsid w:val="00777D27"/>
    <w:rsid w:val="00777EA3"/>
    <w:rsid w:val="00780C84"/>
    <w:rsid w:val="00780DBB"/>
    <w:rsid w:val="00781D00"/>
    <w:rsid w:val="007823D5"/>
    <w:rsid w:val="007831FF"/>
    <w:rsid w:val="007832CF"/>
    <w:rsid w:val="00784333"/>
    <w:rsid w:val="007843D8"/>
    <w:rsid w:val="00784672"/>
    <w:rsid w:val="00784BB6"/>
    <w:rsid w:val="00785375"/>
    <w:rsid w:val="00785995"/>
    <w:rsid w:val="00786520"/>
    <w:rsid w:val="00787EDF"/>
    <w:rsid w:val="0079038B"/>
    <w:rsid w:val="00791991"/>
    <w:rsid w:val="00793243"/>
    <w:rsid w:val="007933FE"/>
    <w:rsid w:val="00794989"/>
    <w:rsid w:val="00797B90"/>
    <w:rsid w:val="007A05F7"/>
    <w:rsid w:val="007A11CE"/>
    <w:rsid w:val="007A1A72"/>
    <w:rsid w:val="007A1E40"/>
    <w:rsid w:val="007A2166"/>
    <w:rsid w:val="007A22AA"/>
    <w:rsid w:val="007A3977"/>
    <w:rsid w:val="007A3EBB"/>
    <w:rsid w:val="007A4516"/>
    <w:rsid w:val="007A541B"/>
    <w:rsid w:val="007A761B"/>
    <w:rsid w:val="007A7D50"/>
    <w:rsid w:val="007B0139"/>
    <w:rsid w:val="007B2525"/>
    <w:rsid w:val="007B2758"/>
    <w:rsid w:val="007B5525"/>
    <w:rsid w:val="007B5CBF"/>
    <w:rsid w:val="007B67CA"/>
    <w:rsid w:val="007B6914"/>
    <w:rsid w:val="007B71FB"/>
    <w:rsid w:val="007C1356"/>
    <w:rsid w:val="007C13E2"/>
    <w:rsid w:val="007C166F"/>
    <w:rsid w:val="007C1900"/>
    <w:rsid w:val="007C2CAC"/>
    <w:rsid w:val="007C6867"/>
    <w:rsid w:val="007C6DF7"/>
    <w:rsid w:val="007C7247"/>
    <w:rsid w:val="007C7E0A"/>
    <w:rsid w:val="007D2721"/>
    <w:rsid w:val="007D3357"/>
    <w:rsid w:val="007D515B"/>
    <w:rsid w:val="007D75A7"/>
    <w:rsid w:val="007D7864"/>
    <w:rsid w:val="007D7F31"/>
    <w:rsid w:val="007E0000"/>
    <w:rsid w:val="007E39C5"/>
    <w:rsid w:val="007E3EAB"/>
    <w:rsid w:val="007E3F35"/>
    <w:rsid w:val="007E4201"/>
    <w:rsid w:val="007E4E24"/>
    <w:rsid w:val="007E5362"/>
    <w:rsid w:val="007E5E14"/>
    <w:rsid w:val="007E614C"/>
    <w:rsid w:val="007F0C0C"/>
    <w:rsid w:val="007F0C3A"/>
    <w:rsid w:val="007F10B4"/>
    <w:rsid w:val="007F2957"/>
    <w:rsid w:val="007F3574"/>
    <w:rsid w:val="007F367E"/>
    <w:rsid w:val="007F5539"/>
    <w:rsid w:val="007F6B5E"/>
    <w:rsid w:val="007F7467"/>
    <w:rsid w:val="00800D08"/>
    <w:rsid w:val="00800ED8"/>
    <w:rsid w:val="008018B5"/>
    <w:rsid w:val="00801F30"/>
    <w:rsid w:val="00802361"/>
    <w:rsid w:val="00802F18"/>
    <w:rsid w:val="00805883"/>
    <w:rsid w:val="008072F3"/>
    <w:rsid w:val="00807AC6"/>
    <w:rsid w:val="00807C0B"/>
    <w:rsid w:val="00810E73"/>
    <w:rsid w:val="0081124D"/>
    <w:rsid w:val="0081132D"/>
    <w:rsid w:val="008117D4"/>
    <w:rsid w:val="0081275D"/>
    <w:rsid w:val="00812D22"/>
    <w:rsid w:val="00813E5C"/>
    <w:rsid w:val="008142F9"/>
    <w:rsid w:val="00814310"/>
    <w:rsid w:val="008145E6"/>
    <w:rsid w:val="008147B2"/>
    <w:rsid w:val="00815074"/>
    <w:rsid w:val="00815552"/>
    <w:rsid w:val="008169CD"/>
    <w:rsid w:val="00816B5B"/>
    <w:rsid w:val="0082010A"/>
    <w:rsid w:val="0082191C"/>
    <w:rsid w:val="00821F16"/>
    <w:rsid w:val="00822451"/>
    <w:rsid w:val="00822968"/>
    <w:rsid w:val="008229CA"/>
    <w:rsid w:val="00823212"/>
    <w:rsid w:val="00823777"/>
    <w:rsid w:val="008248CF"/>
    <w:rsid w:val="00824B51"/>
    <w:rsid w:val="00824B73"/>
    <w:rsid w:val="00824D1B"/>
    <w:rsid w:val="00825265"/>
    <w:rsid w:val="00826561"/>
    <w:rsid w:val="00832099"/>
    <w:rsid w:val="00832C8A"/>
    <w:rsid w:val="00832E76"/>
    <w:rsid w:val="00835F5B"/>
    <w:rsid w:val="00836C62"/>
    <w:rsid w:val="008372F7"/>
    <w:rsid w:val="008378C0"/>
    <w:rsid w:val="00837F3D"/>
    <w:rsid w:val="00840530"/>
    <w:rsid w:val="00840BD9"/>
    <w:rsid w:val="00840FC3"/>
    <w:rsid w:val="008420DA"/>
    <w:rsid w:val="008423AA"/>
    <w:rsid w:val="00842771"/>
    <w:rsid w:val="00842BE9"/>
    <w:rsid w:val="00844BB4"/>
    <w:rsid w:val="00845059"/>
    <w:rsid w:val="00845507"/>
    <w:rsid w:val="00845994"/>
    <w:rsid w:val="00846421"/>
    <w:rsid w:val="00847977"/>
    <w:rsid w:val="00852307"/>
    <w:rsid w:val="00853F3D"/>
    <w:rsid w:val="00854585"/>
    <w:rsid w:val="00855074"/>
    <w:rsid w:val="0085594E"/>
    <w:rsid w:val="0085727E"/>
    <w:rsid w:val="008572BD"/>
    <w:rsid w:val="00860897"/>
    <w:rsid w:val="00860D7F"/>
    <w:rsid w:val="00860D84"/>
    <w:rsid w:val="0086124F"/>
    <w:rsid w:val="0086142E"/>
    <w:rsid w:val="008616DC"/>
    <w:rsid w:val="008627F3"/>
    <w:rsid w:val="00863F55"/>
    <w:rsid w:val="00865FB6"/>
    <w:rsid w:val="00866D86"/>
    <w:rsid w:val="00867631"/>
    <w:rsid w:val="00867789"/>
    <w:rsid w:val="0086799A"/>
    <w:rsid w:val="0087184E"/>
    <w:rsid w:val="00871D91"/>
    <w:rsid w:val="00872763"/>
    <w:rsid w:val="00872B2E"/>
    <w:rsid w:val="00873549"/>
    <w:rsid w:val="00873DEE"/>
    <w:rsid w:val="008753C3"/>
    <w:rsid w:val="00875640"/>
    <w:rsid w:val="008773D5"/>
    <w:rsid w:val="0088064F"/>
    <w:rsid w:val="008808E8"/>
    <w:rsid w:val="00882176"/>
    <w:rsid w:val="00882492"/>
    <w:rsid w:val="00882D75"/>
    <w:rsid w:val="00883610"/>
    <w:rsid w:val="0088471D"/>
    <w:rsid w:val="00884D0C"/>
    <w:rsid w:val="0088501E"/>
    <w:rsid w:val="0088656E"/>
    <w:rsid w:val="0088745E"/>
    <w:rsid w:val="00887ADE"/>
    <w:rsid w:val="00892E49"/>
    <w:rsid w:val="00893B10"/>
    <w:rsid w:val="00894D94"/>
    <w:rsid w:val="00894DAA"/>
    <w:rsid w:val="00894F96"/>
    <w:rsid w:val="00895527"/>
    <w:rsid w:val="00895F83"/>
    <w:rsid w:val="00895FBD"/>
    <w:rsid w:val="008969D3"/>
    <w:rsid w:val="00896C22"/>
    <w:rsid w:val="008A0AB3"/>
    <w:rsid w:val="008A27C1"/>
    <w:rsid w:val="008A2DA6"/>
    <w:rsid w:val="008A5134"/>
    <w:rsid w:val="008A5355"/>
    <w:rsid w:val="008A569E"/>
    <w:rsid w:val="008A57F9"/>
    <w:rsid w:val="008A586F"/>
    <w:rsid w:val="008A6238"/>
    <w:rsid w:val="008A671B"/>
    <w:rsid w:val="008A6B12"/>
    <w:rsid w:val="008A71CB"/>
    <w:rsid w:val="008A7549"/>
    <w:rsid w:val="008B1969"/>
    <w:rsid w:val="008B1E0C"/>
    <w:rsid w:val="008B2A8F"/>
    <w:rsid w:val="008B2D8B"/>
    <w:rsid w:val="008B2EAE"/>
    <w:rsid w:val="008B39E8"/>
    <w:rsid w:val="008B58AB"/>
    <w:rsid w:val="008B60C0"/>
    <w:rsid w:val="008B7534"/>
    <w:rsid w:val="008C08F6"/>
    <w:rsid w:val="008C225B"/>
    <w:rsid w:val="008C3AA4"/>
    <w:rsid w:val="008C3B25"/>
    <w:rsid w:val="008C4D85"/>
    <w:rsid w:val="008C68C1"/>
    <w:rsid w:val="008C74A7"/>
    <w:rsid w:val="008C7535"/>
    <w:rsid w:val="008D0B57"/>
    <w:rsid w:val="008D3509"/>
    <w:rsid w:val="008D5C53"/>
    <w:rsid w:val="008E0EE5"/>
    <w:rsid w:val="008E1E05"/>
    <w:rsid w:val="008E2FCC"/>
    <w:rsid w:val="008E2FF3"/>
    <w:rsid w:val="008E3684"/>
    <w:rsid w:val="008E3D42"/>
    <w:rsid w:val="008E5691"/>
    <w:rsid w:val="008E57D4"/>
    <w:rsid w:val="008E6678"/>
    <w:rsid w:val="008F10E1"/>
    <w:rsid w:val="008F2A05"/>
    <w:rsid w:val="008F4CE3"/>
    <w:rsid w:val="008F7AEE"/>
    <w:rsid w:val="00900270"/>
    <w:rsid w:val="00901DEA"/>
    <w:rsid w:val="00902DC2"/>
    <w:rsid w:val="00904DE1"/>
    <w:rsid w:val="0090554E"/>
    <w:rsid w:val="00905865"/>
    <w:rsid w:val="0090764E"/>
    <w:rsid w:val="0091004B"/>
    <w:rsid w:val="009102F8"/>
    <w:rsid w:val="00910629"/>
    <w:rsid w:val="00910647"/>
    <w:rsid w:val="00914F92"/>
    <w:rsid w:val="00916A46"/>
    <w:rsid w:val="00916EC8"/>
    <w:rsid w:val="00916F10"/>
    <w:rsid w:val="00920AD2"/>
    <w:rsid w:val="009212B6"/>
    <w:rsid w:val="009243AD"/>
    <w:rsid w:val="00924896"/>
    <w:rsid w:val="009249B2"/>
    <w:rsid w:val="009276C1"/>
    <w:rsid w:val="0093000F"/>
    <w:rsid w:val="00930BA1"/>
    <w:rsid w:val="00931134"/>
    <w:rsid w:val="009317C9"/>
    <w:rsid w:val="009336B1"/>
    <w:rsid w:val="0093485A"/>
    <w:rsid w:val="0093568D"/>
    <w:rsid w:val="0093728F"/>
    <w:rsid w:val="009401B0"/>
    <w:rsid w:val="009413B2"/>
    <w:rsid w:val="00942631"/>
    <w:rsid w:val="00942BC9"/>
    <w:rsid w:val="00944B6D"/>
    <w:rsid w:val="0094503B"/>
    <w:rsid w:val="0094698D"/>
    <w:rsid w:val="0094781A"/>
    <w:rsid w:val="00951233"/>
    <w:rsid w:val="00952479"/>
    <w:rsid w:val="009547E6"/>
    <w:rsid w:val="00954B32"/>
    <w:rsid w:val="00961B58"/>
    <w:rsid w:val="009646B3"/>
    <w:rsid w:val="009702C7"/>
    <w:rsid w:val="009707FE"/>
    <w:rsid w:val="00970C37"/>
    <w:rsid w:val="00971D63"/>
    <w:rsid w:val="0097230B"/>
    <w:rsid w:val="009730F8"/>
    <w:rsid w:val="009731D4"/>
    <w:rsid w:val="009733A2"/>
    <w:rsid w:val="009733DA"/>
    <w:rsid w:val="00974DDF"/>
    <w:rsid w:val="0097542D"/>
    <w:rsid w:val="009754B2"/>
    <w:rsid w:val="009754C9"/>
    <w:rsid w:val="00975530"/>
    <w:rsid w:val="00976AAA"/>
    <w:rsid w:val="00977DC0"/>
    <w:rsid w:val="00980064"/>
    <w:rsid w:val="0098226E"/>
    <w:rsid w:val="00983023"/>
    <w:rsid w:val="009831E7"/>
    <w:rsid w:val="00984D9C"/>
    <w:rsid w:val="00985563"/>
    <w:rsid w:val="00985874"/>
    <w:rsid w:val="00985BE0"/>
    <w:rsid w:val="009869D7"/>
    <w:rsid w:val="00987E1F"/>
    <w:rsid w:val="00991039"/>
    <w:rsid w:val="00991467"/>
    <w:rsid w:val="00991785"/>
    <w:rsid w:val="0099277F"/>
    <w:rsid w:val="00992A14"/>
    <w:rsid w:val="00994559"/>
    <w:rsid w:val="00994D4D"/>
    <w:rsid w:val="009958D5"/>
    <w:rsid w:val="009967B5"/>
    <w:rsid w:val="009A1B64"/>
    <w:rsid w:val="009A386D"/>
    <w:rsid w:val="009A619B"/>
    <w:rsid w:val="009A6363"/>
    <w:rsid w:val="009A69A3"/>
    <w:rsid w:val="009B2E76"/>
    <w:rsid w:val="009B378D"/>
    <w:rsid w:val="009B3DB7"/>
    <w:rsid w:val="009B67ED"/>
    <w:rsid w:val="009B6F14"/>
    <w:rsid w:val="009B6FC4"/>
    <w:rsid w:val="009C19AD"/>
    <w:rsid w:val="009C6672"/>
    <w:rsid w:val="009C762D"/>
    <w:rsid w:val="009D0FC9"/>
    <w:rsid w:val="009D1E7D"/>
    <w:rsid w:val="009D39AF"/>
    <w:rsid w:val="009D4119"/>
    <w:rsid w:val="009D5EC6"/>
    <w:rsid w:val="009D63C5"/>
    <w:rsid w:val="009D73F2"/>
    <w:rsid w:val="009D7599"/>
    <w:rsid w:val="009D7B6D"/>
    <w:rsid w:val="009E0B24"/>
    <w:rsid w:val="009E0D34"/>
    <w:rsid w:val="009E10E1"/>
    <w:rsid w:val="009E1A81"/>
    <w:rsid w:val="009E451E"/>
    <w:rsid w:val="009E50C7"/>
    <w:rsid w:val="009E5801"/>
    <w:rsid w:val="009E5EE5"/>
    <w:rsid w:val="009F02C9"/>
    <w:rsid w:val="009F15E9"/>
    <w:rsid w:val="009F1D34"/>
    <w:rsid w:val="009F2954"/>
    <w:rsid w:val="009F3A57"/>
    <w:rsid w:val="009F57B5"/>
    <w:rsid w:val="009F5CA1"/>
    <w:rsid w:val="009F60D8"/>
    <w:rsid w:val="009F6450"/>
    <w:rsid w:val="009F6589"/>
    <w:rsid w:val="009F6D61"/>
    <w:rsid w:val="00A00B73"/>
    <w:rsid w:val="00A01A96"/>
    <w:rsid w:val="00A01B6C"/>
    <w:rsid w:val="00A02669"/>
    <w:rsid w:val="00A02790"/>
    <w:rsid w:val="00A059B8"/>
    <w:rsid w:val="00A068C8"/>
    <w:rsid w:val="00A069F3"/>
    <w:rsid w:val="00A07C8D"/>
    <w:rsid w:val="00A10286"/>
    <w:rsid w:val="00A10A14"/>
    <w:rsid w:val="00A11AF5"/>
    <w:rsid w:val="00A124D1"/>
    <w:rsid w:val="00A127DD"/>
    <w:rsid w:val="00A13C3E"/>
    <w:rsid w:val="00A15AD9"/>
    <w:rsid w:val="00A16264"/>
    <w:rsid w:val="00A1661C"/>
    <w:rsid w:val="00A1737E"/>
    <w:rsid w:val="00A2083E"/>
    <w:rsid w:val="00A242AF"/>
    <w:rsid w:val="00A24ADD"/>
    <w:rsid w:val="00A26C35"/>
    <w:rsid w:val="00A30324"/>
    <w:rsid w:val="00A30AEB"/>
    <w:rsid w:val="00A33332"/>
    <w:rsid w:val="00A34401"/>
    <w:rsid w:val="00A34424"/>
    <w:rsid w:val="00A34B84"/>
    <w:rsid w:val="00A35A36"/>
    <w:rsid w:val="00A35B1B"/>
    <w:rsid w:val="00A419A7"/>
    <w:rsid w:val="00A42656"/>
    <w:rsid w:val="00A43513"/>
    <w:rsid w:val="00A43F48"/>
    <w:rsid w:val="00A4481A"/>
    <w:rsid w:val="00A44FE3"/>
    <w:rsid w:val="00A46622"/>
    <w:rsid w:val="00A47EB7"/>
    <w:rsid w:val="00A50266"/>
    <w:rsid w:val="00A51906"/>
    <w:rsid w:val="00A51937"/>
    <w:rsid w:val="00A52538"/>
    <w:rsid w:val="00A52D9B"/>
    <w:rsid w:val="00A53334"/>
    <w:rsid w:val="00A54AF4"/>
    <w:rsid w:val="00A561E7"/>
    <w:rsid w:val="00A565A4"/>
    <w:rsid w:val="00A56C3F"/>
    <w:rsid w:val="00A6013E"/>
    <w:rsid w:val="00A603C6"/>
    <w:rsid w:val="00A60956"/>
    <w:rsid w:val="00A618C8"/>
    <w:rsid w:val="00A61C0C"/>
    <w:rsid w:val="00A61CBF"/>
    <w:rsid w:val="00A625F2"/>
    <w:rsid w:val="00A62CCE"/>
    <w:rsid w:val="00A633BB"/>
    <w:rsid w:val="00A63542"/>
    <w:rsid w:val="00A63E92"/>
    <w:rsid w:val="00A644F6"/>
    <w:rsid w:val="00A654F9"/>
    <w:rsid w:val="00A661D4"/>
    <w:rsid w:val="00A67072"/>
    <w:rsid w:val="00A67478"/>
    <w:rsid w:val="00A6747A"/>
    <w:rsid w:val="00A67FF5"/>
    <w:rsid w:val="00A72C68"/>
    <w:rsid w:val="00A744BC"/>
    <w:rsid w:val="00A74DBD"/>
    <w:rsid w:val="00A76FB6"/>
    <w:rsid w:val="00A80CFC"/>
    <w:rsid w:val="00A80F01"/>
    <w:rsid w:val="00A821AD"/>
    <w:rsid w:val="00A82E80"/>
    <w:rsid w:val="00A82E82"/>
    <w:rsid w:val="00A83046"/>
    <w:rsid w:val="00A8380B"/>
    <w:rsid w:val="00A83D21"/>
    <w:rsid w:val="00A83ED4"/>
    <w:rsid w:val="00A84350"/>
    <w:rsid w:val="00A8459B"/>
    <w:rsid w:val="00A84B10"/>
    <w:rsid w:val="00A86A39"/>
    <w:rsid w:val="00A872A6"/>
    <w:rsid w:val="00A8749F"/>
    <w:rsid w:val="00A87CF1"/>
    <w:rsid w:val="00A90371"/>
    <w:rsid w:val="00A90C96"/>
    <w:rsid w:val="00A91CE1"/>
    <w:rsid w:val="00A920CE"/>
    <w:rsid w:val="00A9337D"/>
    <w:rsid w:val="00A95333"/>
    <w:rsid w:val="00A966C7"/>
    <w:rsid w:val="00A96F8C"/>
    <w:rsid w:val="00A97294"/>
    <w:rsid w:val="00AA029E"/>
    <w:rsid w:val="00AA0D81"/>
    <w:rsid w:val="00AA0D88"/>
    <w:rsid w:val="00AA0F48"/>
    <w:rsid w:val="00AA1099"/>
    <w:rsid w:val="00AA10B0"/>
    <w:rsid w:val="00AA1B29"/>
    <w:rsid w:val="00AA2280"/>
    <w:rsid w:val="00AA2DD2"/>
    <w:rsid w:val="00AA320C"/>
    <w:rsid w:val="00AA3605"/>
    <w:rsid w:val="00AA36BC"/>
    <w:rsid w:val="00AA40AC"/>
    <w:rsid w:val="00AA4618"/>
    <w:rsid w:val="00AA594A"/>
    <w:rsid w:val="00AA5C66"/>
    <w:rsid w:val="00AA6204"/>
    <w:rsid w:val="00AA7F31"/>
    <w:rsid w:val="00AA7FF9"/>
    <w:rsid w:val="00AB2301"/>
    <w:rsid w:val="00AB23D9"/>
    <w:rsid w:val="00AB26EA"/>
    <w:rsid w:val="00AB2897"/>
    <w:rsid w:val="00AB2EA1"/>
    <w:rsid w:val="00AB2F9D"/>
    <w:rsid w:val="00AB2FBF"/>
    <w:rsid w:val="00AB44B1"/>
    <w:rsid w:val="00AB597D"/>
    <w:rsid w:val="00AB62FB"/>
    <w:rsid w:val="00AB63E8"/>
    <w:rsid w:val="00AB768E"/>
    <w:rsid w:val="00AC0036"/>
    <w:rsid w:val="00AC0510"/>
    <w:rsid w:val="00AC1CF8"/>
    <w:rsid w:val="00AC374D"/>
    <w:rsid w:val="00AC4F42"/>
    <w:rsid w:val="00AC4F59"/>
    <w:rsid w:val="00AC583B"/>
    <w:rsid w:val="00AC5FD7"/>
    <w:rsid w:val="00AD0DA5"/>
    <w:rsid w:val="00AD1F8D"/>
    <w:rsid w:val="00AD2CFB"/>
    <w:rsid w:val="00AD3357"/>
    <w:rsid w:val="00AD35FC"/>
    <w:rsid w:val="00AD3702"/>
    <w:rsid w:val="00AD492D"/>
    <w:rsid w:val="00AD4CD4"/>
    <w:rsid w:val="00AD4DA1"/>
    <w:rsid w:val="00AD5C47"/>
    <w:rsid w:val="00AE04A3"/>
    <w:rsid w:val="00AE1D65"/>
    <w:rsid w:val="00AE3064"/>
    <w:rsid w:val="00AE3180"/>
    <w:rsid w:val="00AE56FA"/>
    <w:rsid w:val="00AE585F"/>
    <w:rsid w:val="00AE69D9"/>
    <w:rsid w:val="00AE7AF1"/>
    <w:rsid w:val="00AF0E43"/>
    <w:rsid w:val="00AF10D9"/>
    <w:rsid w:val="00AF139E"/>
    <w:rsid w:val="00AF2A70"/>
    <w:rsid w:val="00AF2DE4"/>
    <w:rsid w:val="00AF4BD3"/>
    <w:rsid w:val="00AF4E18"/>
    <w:rsid w:val="00AF5162"/>
    <w:rsid w:val="00AF5C6E"/>
    <w:rsid w:val="00AF64FC"/>
    <w:rsid w:val="00AF7F4E"/>
    <w:rsid w:val="00B0029A"/>
    <w:rsid w:val="00B00690"/>
    <w:rsid w:val="00B00993"/>
    <w:rsid w:val="00B017AE"/>
    <w:rsid w:val="00B01F84"/>
    <w:rsid w:val="00B04284"/>
    <w:rsid w:val="00B044AE"/>
    <w:rsid w:val="00B04589"/>
    <w:rsid w:val="00B0458E"/>
    <w:rsid w:val="00B04E56"/>
    <w:rsid w:val="00B062DB"/>
    <w:rsid w:val="00B063A1"/>
    <w:rsid w:val="00B07410"/>
    <w:rsid w:val="00B100BB"/>
    <w:rsid w:val="00B10FC2"/>
    <w:rsid w:val="00B11512"/>
    <w:rsid w:val="00B11AEF"/>
    <w:rsid w:val="00B12743"/>
    <w:rsid w:val="00B12F2B"/>
    <w:rsid w:val="00B13125"/>
    <w:rsid w:val="00B14BDC"/>
    <w:rsid w:val="00B14C6A"/>
    <w:rsid w:val="00B15638"/>
    <w:rsid w:val="00B15E0C"/>
    <w:rsid w:val="00B17332"/>
    <w:rsid w:val="00B1778E"/>
    <w:rsid w:val="00B2113E"/>
    <w:rsid w:val="00B21C73"/>
    <w:rsid w:val="00B223F3"/>
    <w:rsid w:val="00B23653"/>
    <w:rsid w:val="00B243F8"/>
    <w:rsid w:val="00B24A44"/>
    <w:rsid w:val="00B250DB"/>
    <w:rsid w:val="00B26C03"/>
    <w:rsid w:val="00B2766E"/>
    <w:rsid w:val="00B314CA"/>
    <w:rsid w:val="00B314FB"/>
    <w:rsid w:val="00B326D8"/>
    <w:rsid w:val="00B34E94"/>
    <w:rsid w:val="00B413AC"/>
    <w:rsid w:val="00B41CAC"/>
    <w:rsid w:val="00B426B5"/>
    <w:rsid w:val="00B43280"/>
    <w:rsid w:val="00B43A5E"/>
    <w:rsid w:val="00B43CF4"/>
    <w:rsid w:val="00B448FB"/>
    <w:rsid w:val="00B458E1"/>
    <w:rsid w:val="00B46567"/>
    <w:rsid w:val="00B46812"/>
    <w:rsid w:val="00B5127D"/>
    <w:rsid w:val="00B5213F"/>
    <w:rsid w:val="00B5312C"/>
    <w:rsid w:val="00B53A25"/>
    <w:rsid w:val="00B54B08"/>
    <w:rsid w:val="00B54DD8"/>
    <w:rsid w:val="00B55D87"/>
    <w:rsid w:val="00B60D78"/>
    <w:rsid w:val="00B622A0"/>
    <w:rsid w:val="00B62793"/>
    <w:rsid w:val="00B6288C"/>
    <w:rsid w:val="00B64435"/>
    <w:rsid w:val="00B64B48"/>
    <w:rsid w:val="00B668C6"/>
    <w:rsid w:val="00B6721F"/>
    <w:rsid w:val="00B6A319"/>
    <w:rsid w:val="00B7004E"/>
    <w:rsid w:val="00B70CD9"/>
    <w:rsid w:val="00B70E9D"/>
    <w:rsid w:val="00B70F30"/>
    <w:rsid w:val="00B71026"/>
    <w:rsid w:val="00B73CDF"/>
    <w:rsid w:val="00B75D36"/>
    <w:rsid w:val="00B76F30"/>
    <w:rsid w:val="00B7766B"/>
    <w:rsid w:val="00B802AD"/>
    <w:rsid w:val="00B80432"/>
    <w:rsid w:val="00B80D7C"/>
    <w:rsid w:val="00B82AF7"/>
    <w:rsid w:val="00B82F4A"/>
    <w:rsid w:val="00B84B10"/>
    <w:rsid w:val="00B84FBB"/>
    <w:rsid w:val="00B8607D"/>
    <w:rsid w:val="00B862AD"/>
    <w:rsid w:val="00B872B0"/>
    <w:rsid w:val="00B874DA"/>
    <w:rsid w:val="00B87733"/>
    <w:rsid w:val="00B87EB8"/>
    <w:rsid w:val="00B9015D"/>
    <w:rsid w:val="00B90CC6"/>
    <w:rsid w:val="00B90EC0"/>
    <w:rsid w:val="00B91A52"/>
    <w:rsid w:val="00B92475"/>
    <w:rsid w:val="00B93395"/>
    <w:rsid w:val="00B933F1"/>
    <w:rsid w:val="00B94378"/>
    <w:rsid w:val="00B951B8"/>
    <w:rsid w:val="00B96D6D"/>
    <w:rsid w:val="00BA01CD"/>
    <w:rsid w:val="00BA1462"/>
    <w:rsid w:val="00BA31CA"/>
    <w:rsid w:val="00BA395A"/>
    <w:rsid w:val="00BA3C68"/>
    <w:rsid w:val="00BA5178"/>
    <w:rsid w:val="00BA5F31"/>
    <w:rsid w:val="00BA61C7"/>
    <w:rsid w:val="00BA6401"/>
    <w:rsid w:val="00BA6EF0"/>
    <w:rsid w:val="00BA7A45"/>
    <w:rsid w:val="00BB1496"/>
    <w:rsid w:val="00BB1968"/>
    <w:rsid w:val="00BB30C8"/>
    <w:rsid w:val="00BB3CFE"/>
    <w:rsid w:val="00BB3E81"/>
    <w:rsid w:val="00BB440C"/>
    <w:rsid w:val="00BB4E23"/>
    <w:rsid w:val="00BB57E6"/>
    <w:rsid w:val="00BB7472"/>
    <w:rsid w:val="00BC02A0"/>
    <w:rsid w:val="00BC1C7A"/>
    <w:rsid w:val="00BC2A4F"/>
    <w:rsid w:val="00BC3817"/>
    <w:rsid w:val="00BC3B6F"/>
    <w:rsid w:val="00BC484E"/>
    <w:rsid w:val="00BC5B20"/>
    <w:rsid w:val="00BC5EEB"/>
    <w:rsid w:val="00BC5FBE"/>
    <w:rsid w:val="00BC724A"/>
    <w:rsid w:val="00BD0A61"/>
    <w:rsid w:val="00BD0F36"/>
    <w:rsid w:val="00BD373B"/>
    <w:rsid w:val="00BD3CE2"/>
    <w:rsid w:val="00BD4568"/>
    <w:rsid w:val="00BD5922"/>
    <w:rsid w:val="00BD6C74"/>
    <w:rsid w:val="00BD6FD3"/>
    <w:rsid w:val="00BD70DD"/>
    <w:rsid w:val="00BD7F9E"/>
    <w:rsid w:val="00BE0185"/>
    <w:rsid w:val="00BE0AB4"/>
    <w:rsid w:val="00BE1C01"/>
    <w:rsid w:val="00BE234E"/>
    <w:rsid w:val="00BE32B3"/>
    <w:rsid w:val="00BE3411"/>
    <w:rsid w:val="00BE3961"/>
    <w:rsid w:val="00BE4AF4"/>
    <w:rsid w:val="00BE4D6C"/>
    <w:rsid w:val="00BE5378"/>
    <w:rsid w:val="00BE577E"/>
    <w:rsid w:val="00BE5FEE"/>
    <w:rsid w:val="00BE6D98"/>
    <w:rsid w:val="00BF0C62"/>
    <w:rsid w:val="00BF1306"/>
    <w:rsid w:val="00BF24E3"/>
    <w:rsid w:val="00BF4964"/>
    <w:rsid w:val="00BF4CB7"/>
    <w:rsid w:val="00BF4D58"/>
    <w:rsid w:val="00BF5341"/>
    <w:rsid w:val="00BF6678"/>
    <w:rsid w:val="00BF727D"/>
    <w:rsid w:val="00C00CC4"/>
    <w:rsid w:val="00C00DA3"/>
    <w:rsid w:val="00C03124"/>
    <w:rsid w:val="00C04298"/>
    <w:rsid w:val="00C053AF"/>
    <w:rsid w:val="00C05D00"/>
    <w:rsid w:val="00C06ACE"/>
    <w:rsid w:val="00C073FB"/>
    <w:rsid w:val="00C100EC"/>
    <w:rsid w:val="00C10FCE"/>
    <w:rsid w:val="00C14CDC"/>
    <w:rsid w:val="00C15B72"/>
    <w:rsid w:val="00C15F29"/>
    <w:rsid w:val="00C16739"/>
    <w:rsid w:val="00C16971"/>
    <w:rsid w:val="00C16F38"/>
    <w:rsid w:val="00C20757"/>
    <w:rsid w:val="00C20E5A"/>
    <w:rsid w:val="00C21AC9"/>
    <w:rsid w:val="00C21BB3"/>
    <w:rsid w:val="00C222F2"/>
    <w:rsid w:val="00C23A5E"/>
    <w:rsid w:val="00C242C5"/>
    <w:rsid w:val="00C2590F"/>
    <w:rsid w:val="00C27AB1"/>
    <w:rsid w:val="00C30337"/>
    <w:rsid w:val="00C3080F"/>
    <w:rsid w:val="00C32135"/>
    <w:rsid w:val="00C321D6"/>
    <w:rsid w:val="00C3287F"/>
    <w:rsid w:val="00C33DD5"/>
    <w:rsid w:val="00C3420B"/>
    <w:rsid w:val="00C36117"/>
    <w:rsid w:val="00C36F89"/>
    <w:rsid w:val="00C378EA"/>
    <w:rsid w:val="00C40492"/>
    <w:rsid w:val="00C4099A"/>
    <w:rsid w:val="00C40D2A"/>
    <w:rsid w:val="00C40FC9"/>
    <w:rsid w:val="00C41D9C"/>
    <w:rsid w:val="00C41EA5"/>
    <w:rsid w:val="00C4251B"/>
    <w:rsid w:val="00C43FBE"/>
    <w:rsid w:val="00C44560"/>
    <w:rsid w:val="00C44840"/>
    <w:rsid w:val="00C46597"/>
    <w:rsid w:val="00C46D31"/>
    <w:rsid w:val="00C515E2"/>
    <w:rsid w:val="00C5166F"/>
    <w:rsid w:val="00C51C2E"/>
    <w:rsid w:val="00C536F4"/>
    <w:rsid w:val="00C557CB"/>
    <w:rsid w:val="00C5755E"/>
    <w:rsid w:val="00C60CE4"/>
    <w:rsid w:val="00C616FC"/>
    <w:rsid w:val="00C628B8"/>
    <w:rsid w:val="00C63669"/>
    <w:rsid w:val="00C63777"/>
    <w:rsid w:val="00C6498B"/>
    <w:rsid w:val="00C66FB3"/>
    <w:rsid w:val="00C67B2D"/>
    <w:rsid w:val="00C67B9F"/>
    <w:rsid w:val="00C727B3"/>
    <w:rsid w:val="00C72E39"/>
    <w:rsid w:val="00C72EF8"/>
    <w:rsid w:val="00C74A42"/>
    <w:rsid w:val="00C74AA3"/>
    <w:rsid w:val="00C74DC8"/>
    <w:rsid w:val="00C766A4"/>
    <w:rsid w:val="00C77A0E"/>
    <w:rsid w:val="00C77AD4"/>
    <w:rsid w:val="00C77E49"/>
    <w:rsid w:val="00C816A0"/>
    <w:rsid w:val="00C84EC3"/>
    <w:rsid w:val="00C911D6"/>
    <w:rsid w:val="00C915B3"/>
    <w:rsid w:val="00C92F49"/>
    <w:rsid w:val="00C95FAD"/>
    <w:rsid w:val="00C96427"/>
    <w:rsid w:val="00C96A3D"/>
    <w:rsid w:val="00C96D4F"/>
    <w:rsid w:val="00C9706A"/>
    <w:rsid w:val="00C974EF"/>
    <w:rsid w:val="00C9770C"/>
    <w:rsid w:val="00CA1331"/>
    <w:rsid w:val="00CA213C"/>
    <w:rsid w:val="00CA23E4"/>
    <w:rsid w:val="00CA292F"/>
    <w:rsid w:val="00CA58AB"/>
    <w:rsid w:val="00CA630B"/>
    <w:rsid w:val="00CA6DAB"/>
    <w:rsid w:val="00CA70B2"/>
    <w:rsid w:val="00CB065F"/>
    <w:rsid w:val="00CB1CDF"/>
    <w:rsid w:val="00CB1E03"/>
    <w:rsid w:val="00CB21AA"/>
    <w:rsid w:val="00CB4824"/>
    <w:rsid w:val="00CB61AA"/>
    <w:rsid w:val="00CB74FD"/>
    <w:rsid w:val="00CC0145"/>
    <w:rsid w:val="00CC194D"/>
    <w:rsid w:val="00CC29F5"/>
    <w:rsid w:val="00CC2D0A"/>
    <w:rsid w:val="00CC4829"/>
    <w:rsid w:val="00CC67A4"/>
    <w:rsid w:val="00CD08DD"/>
    <w:rsid w:val="00CD1460"/>
    <w:rsid w:val="00CD2A8A"/>
    <w:rsid w:val="00CD2F9A"/>
    <w:rsid w:val="00CD3CEB"/>
    <w:rsid w:val="00CD488F"/>
    <w:rsid w:val="00CD4AE9"/>
    <w:rsid w:val="00CD50D0"/>
    <w:rsid w:val="00CD5438"/>
    <w:rsid w:val="00CD5804"/>
    <w:rsid w:val="00CD63A9"/>
    <w:rsid w:val="00CD6AD4"/>
    <w:rsid w:val="00CD7E00"/>
    <w:rsid w:val="00CE0499"/>
    <w:rsid w:val="00CE0A16"/>
    <w:rsid w:val="00CE178D"/>
    <w:rsid w:val="00CE20BF"/>
    <w:rsid w:val="00CE3801"/>
    <w:rsid w:val="00CE4F79"/>
    <w:rsid w:val="00CE5362"/>
    <w:rsid w:val="00CE5C18"/>
    <w:rsid w:val="00CE7933"/>
    <w:rsid w:val="00CF058C"/>
    <w:rsid w:val="00CF0837"/>
    <w:rsid w:val="00CF09B6"/>
    <w:rsid w:val="00CF0F52"/>
    <w:rsid w:val="00CF335F"/>
    <w:rsid w:val="00CF3E15"/>
    <w:rsid w:val="00CF5C21"/>
    <w:rsid w:val="00CF75A4"/>
    <w:rsid w:val="00CF75EE"/>
    <w:rsid w:val="00D01D4A"/>
    <w:rsid w:val="00D01DFC"/>
    <w:rsid w:val="00D02754"/>
    <w:rsid w:val="00D02992"/>
    <w:rsid w:val="00D03AD5"/>
    <w:rsid w:val="00D03C72"/>
    <w:rsid w:val="00D0681D"/>
    <w:rsid w:val="00D0690D"/>
    <w:rsid w:val="00D06BF2"/>
    <w:rsid w:val="00D06E3E"/>
    <w:rsid w:val="00D1130C"/>
    <w:rsid w:val="00D11C86"/>
    <w:rsid w:val="00D13F71"/>
    <w:rsid w:val="00D14130"/>
    <w:rsid w:val="00D17D8C"/>
    <w:rsid w:val="00D2008F"/>
    <w:rsid w:val="00D2040E"/>
    <w:rsid w:val="00D21238"/>
    <w:rsid w:val="00D2309A"/>
    <w:rsid w:val="00D268C3"/>
    <w:rsid w:val="00D26C87"/>
    <w:rsid w:val="00D2720F"/>
    <w:rsid w:val="00D30A7A"/>
    <w:rsid w:val="00D312EB"/>
    <w:rsid w:val="00D3252D"/>
    <w:rsid w:val="00D33A9C"/>
    <w:rsid w:val="00D343BF"/>
    <w:rsid w:val="00D34C3D"/>
    <w:rsid w:val="00D36098"/>
    <w:rsid w:val="00D366DF"/>
    <w:rsid w:val="00D36E2D"/>
    <w:rsid w:val="00D37B6F"/>
    <w:rsid w:val="00D40951"/>
    <w:rsid w:val="00D4123B"/>
    <w:rsid w:val="00D42F70"/>
    <w:rsid w:val="00D44B42"/>
    <w:rsid w:val="00D44F4E"/>
    <w:rsid w:val="00D460A5"/>
    <w:rsid w:val="00D52F17"/>
    <w:rsid w:val="00D54CB4"/>
    <w:rsid w:val="00D54D0C"/>
    <w:rsid w:val="00D54DF2"/>
    <w:rsid w:val="00D5531D"/>
    <w:rsid w:val="00D55F72"/>
    <w:rsid w:val="00D56A6B"/>
    <w:rsid w:val="00D56A7B"/>
    <w:rsid w:val="00D56B0C"/>
    <w:rsid w:val="00D56BD2"/>
    <w:rsid w:val="00D604DE"/>
    <w:rsid w:val="00D61BD3"/>
    <w:rsid w:val="00D61E53"/>
    <w:rsid w:val="00D63EC9"/>
    <w:rsid w:val="00D65903"/>
    <w:rsid w:val="00D65A98"/>
    <w:rsid w:val="00D6623E"/>
    <w:rsid w:val="00D66C8F"/>
    <w:rsid w:val="00D66D00"/>
    <w:rsid w:val="00D701F5"/>
    <w:rsid w:val="00D70249"/>
    <w:rsid w:val="00D7034D"/>
    <w:rsid w:val="00D708AD"/>
    <w:rsid w:val="00D70E28"/>
    <w:rsid w:val="00D715A3"/>
    <w:rsid w:val="00D718E9"/>
    <w:rsid w:val="00D729E9"/>
    <w:rsid w:val="00D72ACC"/>
    <w:rsid w:val="00D732C0"/>
    <w:rsid w:val="00D7336B"/>
    <w:rsid w:val="00D73645"/>
    <w:rsid w:val="00D74A69"/>
    <w:rsid w:val="00D75ACA"/>
    <w:rsid w:val="00D75C89"/>
    <w:rsid w:val="00D76435"/>
    <w:rsid w:val="00D8050B"/>
    <w:rsid w:val="00D81CF6"/>
    <w:rsid w:val="00D823FF"/>
    <w:rsid w:val="00D824BA"/>
    <w:rsid w:val="00D82C34"/>
    <w:rsid w:val="00D846C9"/>
    <w:rsid w:val="00D858F4"/>
    <w:rsid w:val="00D86506"/>
    <w:rsid w:val="00D874DA"/>
    <w:rsid w:val="00D87D2E"/>
    <w:rsid w:val="00D90CB6"/>
    <w:rsid w:val="00D90DB8"/>
    <w:rsid w:val="00D91B42"/>
    <w:rsid w:val="00D93071"/>
    <w:rsid w:val="00D93D00"/>
    <w:rsid w:val="00D95684"/>
    <w:rsid w:val="00D95AC6"/>
    <w:rsid w:val="00D95E8F"/>
    <w:rsid w:val="00D978A1"/>
    <w:rsid w:val="00DA04A7"/>
    <w:rsid w:val="00DA07BA"/>
    <w:rsid w:val="00DA0B02"/>
    <w:rsid w:val="00DA1670"/>
    <w:rsid w:val="00DA40E8"/>
    <w:rsid w:val="00DA54B4"/>
    <w:rsid w:val="00DA55C2"/>
    <w:rsid w:val="00DA6326"/>
    <w:rsid w:val="00DA7F35"/>
    <w:rsid w:val="00DB006E"/>
    <w:rsid w:val="00DB1876"/>
    <w:rsid w:val="00DB23CD"/>
    <w:rsid w:val="00DB26AE"/>
    <w:rsid w:val="00DB3154"/>
    <w:rsid w:val="00DB4CDE"/>
    <w:rsid w:val="00DB5FBB"/>
    <w:rsid w:val="00DB6ACE"/>
    <w:rsid w:val="00DB6C73"/>
    <w:rsid w:val="00DB7D08"/>
    <w:rsid w:val="00DC1DAE"/>
    <w:rsid w:val="00DC2763"/>
    <w:rsid w:val="00DC338E"/>
    <w:rsid w:val="00DC3ADD"/>
    <w:rsid w:val="00DC48B1"/>
    <w:rsid w:val="00DC49AD"/>
    <w:rsid w:val="00DC62D3"/>
    <w:rsid w:val="00DD5513"/>
    <w:rsid w:val="00DD6616"/>
    <w:rsid w:val="00DD70FD"/>
    <w:rsid w:val="00DE1043"/>
    <w:rsid w:val="00DE14B8"/>
    <w:rsid w:val="00DE1597"/>
    <w:rsid w:val="00DE2C2C"/>
    <w:rsid w:val="00DE2ED1"/>
    <w:rsid w:val="00DE451B"/>
    <w:rsid w:val="00DE614C"/>
    <w:rsid w:val="00DE6AA8"/>
    <w:rsid w:val="00DE6BE3"/>
    <w:rsid w:val="00DF234E"/>
    <w:rsid w:val="00DF5A6D"/>
    <w:rsid w:val="00DF5FEA"/>
    <w:rsid w:val="00DF6884"/>
    <w:rsid w:val="00DF6FAC"/>
    <w:rsid w:val="00DF727C"/>
    <w:rsid w:val="00E004FB"/>
    <w:rsid w:val="00E00FC5"/>
    <w:rsid w:val="00E01088"/>
    <w:rsid w:val="00E023B9"/>
    <w:rsid w:val="00E03B07"/>
    <w:rsid w:val="00E042B2"/>
    <w:rsid w:val="00E04F8D"/>
    <w:rsid w:val="00E06947"/>
    <w:rsid w:val="00E06A0B"/>
    <w:rsid w:val="00E1009A"/>
    <w:rsid w:val="00E10842"/>
    <w:rsid w:val="00E10B5D"/>
    <w:rsid w:val="00E14E22"/>
    <w:rsid w:val="00E1635D"/>
    <w:rsid w:val="00E168EC"/>
    <w:rsid w:val="00E17A95"/>
    <w:rsid w:val="00E206F5"/>
    <w:rsid w:val="00E21BF2"/>
    <w:rsid w:val="00E227C9"/>
    <w:rsid w:val="00E24938"/>
    <w:rsid w:val="00E256E0"/>
    <w:rsid w:val="00E26625"/>
    <w:rsid w:val="00E26E75"/>
    <w:rsid w:val="00E271F2"/>
    <w:rsid w:val="00E2733D"/>
    <w:rsid w:val="00E278D2"/>
    <w:rsid w:val="00E27F0A"/>
    <w:rsid w:val="00E3041F"/>
    <w:rsid w:val="00E30D0F"/>
    <w:rsid w:val="00E3171B"/>
    <w:rsid w:val="00E324A8"/>
    <w:rsid w:val="00E32C4C"/>
    <w:rsid w:val="00E346A6"/>
    <w:rsid w:val="00E35563"/>
    <w:rsid w:val="00E41655"/>
    <w:rsid w:val="00E427EF"/>
    <w:rsid w:val="00E512E1"/>
    <w:rsid w:val="00E51E78"/>
    <w:rsid w:val="00E530EB"/>
    <w:rsid w:val="00E53532"/>
    <w:rsid w:val="00E53CCE"/>
    <w:rsid w:val="00E54306"/>
    <w:rsid w:val="00E543A8"/>
    <w:rsid w:val="00E56BC4"/>
    <w:rsid w:val="00E57762"/>
    <w:rsid w:val="00E61041"/>
    <w:rsid w:val="00E61494"/>
    <w:rsid w:val="00E62174"/>
    <w:rsid w:val="00E64834"/>
    <w:rsid w:val="00E651FE"/>
    <w:rsid w:val="00E65617"/>
    <w:rsid w:val="00E67B16"/>
    <w:rsid w:val="00E70452"/>
    <w:rsid w:val="00E7099D"/>
    <w:rsid w:val="00E71A2C"/>
    <w:rsid w:val="00E71C67"/>
    <w:rsid w:val="00E72B88"/>
    <w:rsid w:val="00E73B27"/>
    <w:rsid w:val="00E73D8A"/>
    <w:rsid w:val="00E74D42"/>
    <w:rsid w:val="00E75734"/>
    <w:rsid w:val="00E75E51"/>
    <w:rsid w:val="00E76A19"/>
    <w:rsid w:val="00E77A21"/>
    <w:rsid w:val="00E77DC8"/>
    <w:rsid w:val="00E80302"/>
    <w:rsid w:val="00E805ED"/>
    <w:rsid w:val="00E807BA"/>
    <w:rsid w:val="00E80C96"/>
    <w:rsid w:val="00E8153B"/>
    <w:rsid w:val="00E81DE0"/>
    <w:rsid w:val="00E8259F"/>
    <w:rsid w:val="00E857F7"/>
    <w:rsid w:val="00E86E01"/>
    <w:rsid w:val="00E90C6E"/>
    <w:rsid w:val="00E915F2"/>
    <w:rsid w:val="00E91A11"/>
    <w:rsid w:val="00E91CBB"/>
    <w:rsid w:val="00E91E99"/>
    <w:rsid w:val="00E92FDC"/>
    <w:rsid w:val="00E93BA2"/>
    <w:rsid w:val="00E943C8"/>
    <w:rsid w:val="00E94936"/>
    <w:rsid w:val="00E96A5B"/>
    <w:rsid w:val="00E96D81"/>
    <w:rsid w:val="00E97727"/>
    <w:rsid w:val="00E977D2"/>
    <w:rsid w:val="00EA02A3"/>
    <w:rsid w:val="00EA04D4"/>
    <w:rsid w:val="00EA09B5"/>
    <w:rsid w:val="00EA0AD0"/>
    <w:rsid w:val="00EA11EC"/>
    <w:rsid w:val="00EA16F1"/>
    <w:rsid w:val="00EA2ECD"/>
    <w:rsid w:val="00EA73D2"/>
    <w:rsid w:val="00EB087F"/>
    <w:rsid w:val="00EB2BEA"/>
    <w:rsid w:val="00EB372D"/>
    <w:rsid w:val="00EB464C"/>
    <w:rsid w:val="00EB52D7"/>
    <w:rsid w:val="00EC1339"/>
    <w:rsid w:val="00EC566E"/>
    <w:rsid w:val="00EC64CD"/>
    <w:rsid w:val="00EC6675"/>
    <w:rsid w:val="00EC6A7D"/>
    <w:rsid w:val="00EC71B5"/>
    <w:rsid w:val="00EC7865"/>
    <w:rsid w:val="00EC78F4"/>
    <w:rsid w:val="00EC7995"/>
    <w:rsid w:val="00ED157D"/>
    <w:rsid w:val="00ED2D53"/>
    <w:rsid w:val="00ED3DB5"/>
    <w:rsid w:val="00ED4F52"/>
    <w:rsid w:val="00ED574E"/>
    <w:rsid w:val="00ED59AF"/>
    <w:rsid w:val="00ED60F7"/>
    <w:rsid w:val="00ED6B49"/>
    <w:rsid w:val="00ED6B5F"/>
    <w:rsid w:val="00ED6EAB"/>
    <w:rsid w:val="00ED6FC7"/>
    <w:rsid w:val="00ED75AA"/>
    <w:rsid w:val="00EE062F"/>
    <w:rsid w:val="00EE261E"/>
    <w:rsid w:val="00EE2EA2"/>
    <w:rsid w:val="00EE5C92"/>
    <w:rsid w:val="00EE5E61"/>
    <w:rsid w:val="00EE6AF0"/>
    <w:rsid w:val="00EE71A8"/>
    <w:rsid w:val="00EF0180"/>
    <w:rsid w:val="00EF046B"/>
    <w:rsid w:val="00EF1A6A"/>
    <w:rsid w:val="00EF1B5B"/>
    <w:rsid w:val="00EF2342"/>
    <w:rsid w:val="00EF2366"/>
    <w:rsid w:val="00EF392A"/>
    <w:rsid w:val="00EF405B"/>
    <w:rsid w:val="00EF6838"/>
    <w:rsid w:val="00EF6A59"/>
    <w:rsid w:val="00EF6B9B"/>
    <w:rsid w:val="00EF6DA1"/>
    <w:rsid w:val="00EF7FB0"/>
    <w:rsid w:val="00EF7FC2"/>
    <w:rsid w:val="00F002D7"/>
    <w:rsid w:val="00F007C6"/>
    <w:rsid w:val="00F008E9"/>
    <w:rsid w:val="00F01483"/>
    <w:rsid w:val="00F0248F"/>
    <w:rsid w:val="00F03438"/>
    <w:rsid w:val="00F05768"/>
    <w:rsid w:val="00F07654"/>
    <w:rsid w:val="00F07A19"/>
    <w:rsid w:val="00F1024E"/>
    <w:rsid w:val="00F125E5"/>
    <w:rsid w:val="00F13EF9"/>
    <w:rsid w:val="00F1445E"/>
    <w:rsid w:val="00F158BE"/>
    <w:rsid w:val="00F165D8"/>
    <w:rsid w:val="00F17297"/>
    <w:rsid w:val="00F17EAE"/>
    <w:rsid w:val="00F17EF7"/>
    <w:rsid w:val="00F20268"/>
    <w:rsid w:val="00F20F15"/>
    <w:rsid w:val="00F21A3A"/>
    <w:rsid w:val="00F21B85"/>
    <w:rsid w:val="00F23175"/>
    <w:rsid w:val="00F23A95"/>
    <w:rsid w:val="00F2516A"/>
    <w:rsid w:val="00F255CF"/>
    <w:rsid w:val="00F262FA"/>
    <w:rsid w:val="00F2633F"/>
    <w:rsid w:val="00F263B9"/>
    <w:rsid w:val="00F2654C"/>
    <w:rsid w:val="00F270A9"/>
    <w:rsid w:val="00F27791"/>
    <w:rsid w:val="00F27D60"/>
    <w:rsid w:val="00F30EF5"/>
    <w:rsid w:val="00F32C14"/>
    <w:rsid w:val="00F34320"/>
    <w:rsid w:val="00F34C90"/>
    <w:rsid w:val="00F3582C"/>
    <w:rsid w:val="00F35918"/>
    <w:rsid w:val="00F35A57"/>
    <w:rsid w:val="00F37159"/>
    <w:rsid w:val="00F40CC0"/>
    <w:rsid w:val="00F422BD"/>
    <w:rsid w:val="00F42CCF"/>
    <w:rsid w:val="00F4419B"/>
    <w:rsid w:val="00F44706"/>
    <w:rsid w:val="00F44A08"/>
    <w:rsid w:val="00F44C57"/>
    <w:rsid w:val="00F531E3"/>
    <w:rsid w:val="00F5357F"/>
    <w:rsid w:val="00F537D4"/>
    <w:rsid w:val="00F546C5"/>
    <w:rsid w:val="00F54A4A"/>
    <w:rsid w:val="00F5577A"/>
    <w:rsid w:val="00F55B6D"/>
    <w:rsid w:val="00F570B8"/>
    <w:rsid w:val="00F61146"/>
    <w:rsid w:val="00F615E9"/>
    <w:rsid w:val="00F61983"/>
    <w:rsid w:val="00F61F70"/>
    <w:rsid w:val="00F61FB2"/>
    <w:rsid w:val="00F63ACC"/>
    <w:rsid w:val="00F661D7"/>
    <w:rsid w:val="00F66881"/>
    <w:rsid w:val="00F6728F"/>
    <w:rsid w:val="00F673D0"/>
    <w:rsid w:val="00F677F9"/>
    <w:rsid w:val="00F70015"/>
    <w:rsid w:val="00F7101C"/>
    <w:rsid w:val="00F71795"/>
    <w:rsid w:val="00F71924"/>
    <w:rsid w:val="00F736B4"/>
    <w:rsid w:val="00F748BA"/>
    <w:rsid w:val="00F75005"/>
    <w:rsid w:val="00F760C2"/>
    <w:rsid w:val="00F766F2"/>
    <w:rsid w:val="00F77481"/>
    <w:rsid w:val="00F77C39"/>
    <w:rsid w:val="00F81B6C"/>
    <w:rsid w:val="00F832B3"/>
    <w:rsid w:val="00F8347E"/>
    <w:rsid w:val="00F84C5F"/>
    <w:rsid w:val="00F85FB0"/>
    <w:rsid w:val="00F86027"/>
    <w:rsid w:val="00F86EB0"/>
    <w:rsid w:val="00F87414"/>
    <w:rsid w:val="00F87B40"/>
    <w:rsid w:val="00F903D6"/>
    <w:rsid w:val="00F911B6"/>
    <w:rsid w:val="00F92785"/>
    <w:rsid w:val="00F9302F"/>
    <w:rsid w:val="00F93418"/>
    <w:rsid w:val="00F9351D"/>
    <w:rsid w:val="00F93CDD"/>
    <w:rsid w:val="00F93DCA"/>
    <w:rsid w:val="00F943C9"/>
    <w:rsid w:val="00F94D18"/>
    <w:rsid w:val="00F95810"/>
    <w:rsid w:val="00F95E58"/>
    <w:rsid w:val="00F96241"/>
    <w:rsid w:val="00F96701"/>
    <w:rsid w:val="00F967EC"/>
    <w:rsid w:val="00FA09D4"/>
    <w:rsid w:val="00FA2FD8"/>
    <w:rsid w:val="00FA38B3"/>
    <w:rsid w:val="00FA4C1B"/>
    <w:rsid w:val="00FA54CB"/>
    <w:rsid w:val="00FA7D89"/>
    <w:rsid w:val="00FB10D6"/>
    <w:rsid w:val="00FB1660"/>
    <w:rsid w:val="00FB238B"/>
    <w:rsid w:val="00FB3908"/>
    <w:rsid w:val="00FB418D"/>
    <w:rsid w:val="00FB448F"/>
    <w:rsid w:val="00FB500D"/>
    <w:rsid w:val="00FB50E6"/>
    <w:rsid w:val="00FB5323"/>
    <w:rsid w:val="00FB5EDF"/>
    <w:rsid w:val="00FB609E"/>
    <w:rsid w:val="00FB7987"/>
    <w:rsid w:val="00FB7EEF"/>
    <w:rsid w:val="00FC01B7"/>
    <w:rsid w:val="00FC0865"/>
    <w:rsid w:val="00FC20E1"/>
    <w:rsid w:val="00FC340E"/>
    <w:rsid w:val="00FC3697"/>
    <w:rsid w:val="00FC4CD2"/>
    <w:rsid w:val="00FC5011"/>
    <w:rsid w:val="00FC6212"/>
    <w:rsid w:val="00FC64A3"/>
    <w:rsid w:val="00FC6802"/>
    <w:rsid w:val="00FD0445"/>
    <w:rsid w:val="00FD108A"/>
    <w:rsid w:val="00FD178F"/>
    <w:rsid w:val="00FD1D75"/>
    <w:rsid w:val="00FD2018"/>
    <w:rsid w:val="00FD2B89"/>
    <w:rsid w:val="00FD2F44"/>
    <w:rsid w:val="00FD4AC7"/>
    <w:rsid w:val="00FD5B13"/>
    <w:rsid w:val="00FD6400"/>
    <w:rsid w:val="00FD7F71"/>
    <w:rsid w:val="00FE0EC4"/>
    <w:rsid w:val="00FE1613"/>
    <w:rsid w:val="00FE2947"/>
    <w:rsid w:val="00FE3AC4"/>
    <w:rsid w:val="00FE5F45"/>
    <w:rsid w:val="00FE78BC"/>
    <w:rsid w:val="00FE7AB8"/>
    <w:rsid w:val="00FE7D91"/>
    <w:rsid w:val="00FE7E32"/>
    <w:rsid w:val="00FF073F"/>
    <w:rsid w:val="00FF080F"/>
    <w:rsid w:val="00FF2779"/>
    <w:rsid w:val="00FF3882"/>
    <w:rsid w:val="00FF5142"/>
    <w:rsid w:val="00FF6540"/>
    <w:rsid w:val="00FF6543"/>
    <w:rsid w:val="00FF6932"/>
    <w:rsid w:val="013404DE"/>
    <w:rsid w:val="03068C70"/>
    <w:rsid w:val="04BDB419"/>
    <w:rsid w:val="08CE4741"/>
    <w:rsid w:val="0969BDDB"/>
    <w:rsid w:val="0C6DCEDB"/>
    <w:rsid w:val="0D75D310"/>
    <w:rsid w:val="0F11A371"/>
    <w:rsid w:val="10B3228D"/>
    <w:rsid w:val="171569E0"/>
    <w:rsid w:val="18D8FBB1"/>
    <w:rsid w:val="1B410889"/>
    <w:rsid w:val="1B7DD84B"/>
    <w:rsid w:val="1B847DC8"/>
    <w:rsid w:val="1CAD6301"/>
    <w:rsid w:val="224AB17F"/>
    <w:rsid w:val="23C32628"/>
    <w:rsid w:val="26368AB4"/>
    <w:rsid w:val="27B43B85"/>
    <w:rsid w:val="27B664E6"/>
    <w:rsid w:val="2C2EADC3"/>
    <w:rsid w:val="2F1CDCFE"/>
    <w:rsid w:val="30A59385"/>
    <w:rsid w:val="317E6473"/>
    <w:rsid w:val="3247741A"/>
    <w:rsid w:val="32C3105A"/>
    <w:rsid w:val="33BC9725"/>
    <w:rsid w:val="37391C5E"/>
    <w:rsid w:val="380768B8"/>
    <w:rsid w:val="3EEB60EE"/>
    <w:rsid w:val="3EEF4C30"/>
    <w:rsid w:val="414B74C1"/>
    <w:rsid w:val="42441063"/>
    <w:rsid w:val="42489ACB"/>
    <w:rsid w:val="4451EFDA"/>
    <w:rsid w:val="4522A290"/>
    <w:rsid w:val="473A9BB0"/>
    <w:rsid w:val="48324479"/>
    <w:rsid w:val="4935C779"/>
    <w:rsid w:val="4AD20A93"/>
    <w:rsid w:val="4D8503D2"/>
    <w:rsid w:val="516E7B19"/>
    <w:rsid w:val="520CD03F"/>
    <w:rsid w:val="529E44F2"/>
    <w:rsid w:val="57BE62D7"/>
    <w:rsid w:val="583971FB"/>
    <w:rsid w:val="599979BE"/>
    <w:rsid w:val="5D0DD418"/>
    <w:rsid w:val="60719438"/>
    <w:rsid w:val="6080CA54"/>
    <w:rsid w:val="6163543E"/>
    <w:rsid w:val="63F4D871"/>
    <w:rsid w:val="66EBAE56"/>
    <w:rsid w:val="69F45680"/>
    <w:rsid w:val="6A087AC5"/>
    <w:rsid w:val="6CA6ABD4"/>
    <w:rsid w:val="6D018E21"/>
    <w:rsid w:val="6D2236DE"/>
    <w:rsid w:val="6EB74093"/>
    <w:rsid w:val="73BF2C84"/>
    <w:rsid w:val="748BDFB1"/>
    <w:rsid w:val="7CBDF565"/>
    <w:rsid w:val="7D569CB4"/>
    <w:rsid w:val="7D81431C"/>
    <w:rsid w:val="7DCCA412"/>
    <w:rsid w:val="7EF26D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60E1EFE"/>
  <w15:chartTrackingRefBased/>
  <w15:docId w15:val="{386FEF4E-7A41-4115-957C-2766B7022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63B9"/>
    <w:pPr>
      <w:widowControl w:val="0"/>
      <w:adjustRightInd w:val="0"/>
      <w:spacing w:line="360" w:lineRule="atLeast"/>
      <w:jc w:val="both"/>
      <w:textAlignment w:val="baseline"/>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blokowy1">
    <w:name w:val="Tekst blokowy1"/>
    <w:basedOn w:val="Normalny"/>
    <w:rsid w:val="000B5B50"/>
    <w:pPr>
      <w:spacing w:line="360" w:lineRule="auto"/>
      <w:ind w:left="851" w:right="709"/>
    </w:pPr>
    <w:rPr>
      <w:sz w:val="28"/>
      <w:szCs w:val="20"/>
    </w:rPr>
  </w:style>
  <w:style w:type="paragraph" w:customStyle="1" w:styleId="ZnakZnakZnak">
    <w:name w:val="Znak Znak Znak"/>
    <w:basedOn w:val="Normalny"/>
    <w:rsid w:val="000B5B50"/>
    <w:pPr>
      <w:spacing w:after="160" w:line="240" w:lineRule="exact"/>
    </w:pPr>
    <w:rPr>
      <w:rFonts w:ascii="Tahoma" w:hAnsi="Tahoma"/>
      <w:sz w:val="20"/>
      <w:szCs w:val="20"/>
      <w:lang w:val="en-US" w:eastAsia="en-US"/>
    </w:rPr>
  </w:style>
  <w:style w:type="paragraph" w:styleId="Tekstpodstawowywcity">
    <w:name w:val="Body Text Indent"/>
    <w:basedOn w:val="Normalny"/>
    <w:rsid w:val="002A263D"/>
    <w:pPr>
      <w:ind w:left="851" w:hanging="284"/>
    </w:pPr>
    <w:rPr>
      <w:szCs w:val="20"/>
    </w:rPr>
  </w:style>
  <w:style w:type="paragraph" w:customStyle="1" w:styleId="ZnakZnak1">
    <w:name w:val="Znak Znak1"/>
    <w:basedOn w:val="Normalny"/>
    <w:rsid w:val="002A263D"/>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2A263D"/>
    <w:rPr>
      <w:sz w:val="16"/>
      <w:szCs w:val="16"/>
    </w:rPr>
  </w:style>
  <w:style w:type="paragraph" w:styleId="Tekstkomentarza">
    <w:name w:val="annotation text"/>
    <w:basedOn w:val="Normalny"/>
    <w:link w:val="TekstkomentarzaZnak"/>
    <w:uiPriority w:val="99"/>
    <w:rsid w:val="000F424F"/>
    <w:rPr>
      <w:sz w:val="20"/>
      <w:szCs w:val="20"/>
    </w:rPr>
  </w:style>
  <w:style w:type="paragraph" w:styleId="Tekstdymka">
    <w:name w:val="Balloon Text"/>
    <w:basedOn w:val="Normalny"/>
    <w:semiHidden/>
    <w:rsid w:val="000F424F"/>
    <w:rPr>
      <w:rFonts w:ascii="Tahoma" w:hAnsi="Tahoma" w:cs="Tahoma"/>
      <w:sz w:val="16"/>
      <w:szCs w:val="16"/>
    </w:rPr>
  </w:style>
  <w:style w:type="table" w:styleId="Tabela-Siatka">
    <w:name w:val="Table Grid"/>
    <w:basedOn w:val="Standardowy"/>
    <w:rsid w:val="005E0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30379"/>
    <w:rPr>
      <w:color w:val="0000FF"/>
      <w:u w:val="single"/>
    </w:rPr>
  </w:style>
  <w:style w:type="paragraph" w:styleId="Tekstpodstawowy">
    <w:name w:val="Body Text"/>
    <w:basedOn w:val="Normalny"/>
    <w:rsid w:val="000F424F"/>
    <w:pPr>
      <w:spacing w:after="120"/>
    </w:pPr>
  </w:style>
  <w:style w:type="paragraph" w:styleId="Tekstpodstawowy3">
    <w:name w:val="Body Text 3"/>
    <w:basedOn w:val="Normalny"/>
    <w:rsid w:val="0033261A"/>
    <w:pPr>
      <w:spacing w:after="120"/>
    </w:pPr>
    <w:rPr>
      <w:sz w:val="16"/>
      <w:szCs w:val="16"/>
    </w:rPr>
  </w:style>
  <w:style w:type="paragraph" w:styleId="Stopka">
    <w:name w:val="footer"/>
    <w:basedOn w:val="Normalny"/>
    <w:link w:val="StopkaZnak"/>
    <w:uiPriority w:val="99"/>
    <w:rsid w:val="000F424F"/>
    <w:pPr>
      <w:tabs>
        <w:tab w:val="center" w:pos="4536"/>
        <w:tab w:val="right" w:pos="9072"/>
      </w:tabs>
    </w:pPr>
  </w:style>
  <w:style w:type="character" w:styleId="Numerstrony">
    <w:name w:val="page number"/>
    <w:basedOn w:val="Domylnaczcionkaakapitu"/>
    <w:rsid w:val="00BA1462"/>
  </w:style>
  <w:style w:type="paragraph" w:styleId="Tematkomentarza">
    <w:name w:val="annotation subject"/>
    <w:basedOn w:val="Tekstkomentarza"/>
    <w:next w:val="Tekstkomentarza"/>
    <w:link w:val="TematkomentarzaZnak"/>
    <w:uiPriority w:val="99"/>
    <w:semiHidden/>
    <w:unhideWhenUsed/>
    <w:rsid w:val="000F424F"/>
    <w:rPr>
      <w:b/>
      <w:bCs/>
      <w:lang w:val="x-none" w:eastAsia="x-none"/>
    </w:rPr>
  </w:style>
  <w:style w:type="character" w:customStyle="1" w:styleId="TekstkomentarzaZnak">
    <w:name w:val="Tekst komentarza Znak"/>
    <w:basedOn w:val="Domylnaczcionkaakapitu"/>
    <w:link w:val="Tekstkomentarza"/>
    <w:uiPriority w:val="99"/>
    <w:rsid w:val="00422663"/>
  </w:style>
  <w:style w:type="character" w:customStyle="1" w:styleId="TematkomentarzaZnak">
    <w:name w:val="Temat komentarza Znak"/>
    <w:link w:val="Tematkomentarza"/>
    <w:uiPriority w:val="99"/>
    <w:semiHidden/>
    <w:rsid w:val="00422663"/>
    <w:rPr>
      <w:b/>
      <w:bCs/>
    </w:rPr>
  </w:style>
  <w:style w:type="paragraph" w:customStyle="1" w:styleId="StandardZnakZnakZnakZnakZnakZnak">
    <w:name w:val="Standard Znak Znak Znak Znak Znak Znak"/>
    <w:rsid w:val="000F424F"/>
    <w:pPr>
      <w:widowControl w:val="0"/>
    </w:pPr>
    <w:rPr>
      <w:sz w:val="24"/>
      <w:szCs w:val="24"/>
    </w:rPr>
  </w:style>
  <w:style w:type="paragraph" w:customStyle="1" w:styleId="ZnakZnak">
    <w:name w:val="Znak Znak"/>
    <w:basedOn w:val="Normalny"/>
    <w:rsid w:val="000F424F"/>
    <w:pPr>
      <w:widowControl/>
      <w:adjustRightInd/>
      <w:spacing w:after="160" w:line="240" w:lineRule="exact"/>
      <w:jc w:val="left"/>
      <w:textAlignment w:val="auto"/>
    </w:pPr>
    <w:rPr>
      <w:rFonts w:ascii="Tahoma" w:hAnsi="Tahoma"/>
      <w:sz w:val="20"/>
      <w:szCs w:val="20"/>
      <w:lang w:val="en-US" w:eastAsia="en-US"/>
    </w:rPr>
  </w:style>
  <w:style w:type="paragraph" w:styleId="Poprawka">
    <w:name w:val="Revision"/>
    <w:hidden/>
    <w:uiPriority w:val="99"/>
    <w:semiHidden/>
    <w:rsid w:val="000F424F"/>
    <w:rPr>
      <w:sz w:val="24"/>
      <w:szCs w:val="24"/>
    </w:rPr>
  </w:style>
  <w:style w:type="paragraph" w:styleId="Nagwek">
    <w:name w:val="header"/>
    <w:aliases w:val=" Znak Znak, Znak,Znak,Znak + Wyjustowany,Przed:  3 pt,Po:  7,2 pt,Interlinia:  Wi..."/>
    <w:basedOn w:val="Normalny"/>
    <w:link w:val="NagwekZnak"/>
    <w:uiPriority w:val="99"/>
    <w:unhideWhenUsed/>
    <w:rsid w:val="000F424F"/>
    <w:pPr>
      <w:tabs>
        <w:tab w:val="center" w:pos="4536"/>
        <w:tab w:val="right" w:pos="9072"/>
      </w:tabs>
      <w:spacing w:line="240" w:lineRule="auto"/>
    </w:pPr>
    <w:rPr>
      <w:lang w:val="x-none" w:eastAsia="x-none"/>
    </w:rPr>
  </w:style>
  <w:style w:type="character" w:customStyle="1" w:styleId="NagwekZnak">
    <w:name w:val="Nagłówek Znak"/>
    <w:aliases w:val=" Znak Znak Znak, Znak Znak1,Znak Znak2,Znak + Wyjustowany Znak,Przed:  3 pt Znak,Po:  7 Znak,2 pt Znak,Interlinia:  Wi... Znak"/>
    <w:link w:val="Nagwek"/>
    <w:uiPriority w:val="99"/>
    <w:rsid w:val="000F424F"/>
    <w:rPr>
      <w:sz w:val="24"/>
      <w:szCs w:val="24"/>
    </w:rPr>
  </w:style>
  <w:style w:type="paragraph" w:styleId="Tekstprzypisudolnego">
    <w:name w:val="footnote text"/>
    <w:basedOn w:val="Normalny"/>
    <w:link w:val="TekstprzypisudolnegoZnak"/>
    <w:uiPriority w:val="99"/>
    <w:semiHidden/>
    <w:unhideWhenUsed/>
    <w:rsid w:val="006A05ED"/>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A05ED"/>
  </w:style>
  <w:style w:type="character" w:styleId="Odwoanieprzypisudolnego">
    <w:name w:val="footnote reference"/>
    <w:uiPriority w:val="99"/>
    <w:semiHidden/>
    <w:unhideWhenUsed/>
    <w:rsid w:val="006A05ED"/>
    <w:rPr>
      <w:vertAlign w:val="superscript"/>
    </w:rPr>
  </w:style>
  <w:style w:type="paragraph" w:customStyle="1" w:styleId="Default">
    <w:name w:val="Default"/>
    <w:rsid w:val="00763F6F"/>
    <w:pPr>
      <w:autoSpaceDE w:val="0"/>
      <w:autoSpaceDN w:val="0"/>
      <w:adjustRightInd w:val="0"/>
    </w:pPr>
    <w:rPr>
      <w:color w:val="000000"/>
      <w:sz w:val="24"/>
      <w:szCs w:val="24"/>
    </w:rPr>
  </w:style>
  <w:style w:type="paragraph" w:styleId="Akapitzlist">
    <w:name w:val="List Paragraph"/>
    <w:aliases w:val="Dot pt,F5 List Paragraph,List Paragraph1,Recommendation,List Paragraph11,Kolorowa lista — akcent 11,Numerowanie,Normalny punktowany,Akapit z listą11,Numbered Para 1,No Spacing1,List Paragraph Char Char Char"/>
    <w:basedOn w:val="Normalny"/>
    <w:link w:val="AkapitzlistZnak"/>
    <w:uiPriority w:val="34"/>
    <w:qFormat/>
    <w:rsid w:val="00A90371"/>
    <w:pPr>
      <w:ind w:left="708"/>
    </w:pPr>
    <w:rPr>
      <w:lang w:val="x-none" w:eastAsia="x-none"/>
    </w:rPr>
  </w:style>
  <w:style w:type="character" w:customStyle="1" w:styleId="AkapitzlistZnak">
    <w:name w:val="Akapit z listą Znak"/>
    <w:aliases w:val="Dot pt Znak,F5 List Paragraph Znak,List Paragraph1 Znak,Recommendation Znak,List Paragraph11 Znak,Kolorowa lista — akcent 11 Znak,Numerowanie Znak,Normalny punktowany Znak,Akapit z listą11 Znak,Numbered Para 1 Znak,No Spacing1 Znak"/>
    <w:link w:val="Akapitzlist"/>
    <w:uiPriority w:val="34"/>
    <w:qFormat/>
    <w:rsid w:val="008378C0"/>
    <w:rPr>
      <w:sz w:val="24"/>
      <w:szCs w:val="24"/>
    </w:rPr>
  </w:style>
  <w:style w:type="paragraph" w:customStyle="1" w:styleId="a">
    <w:basedOn w:val="Normalny"/>
    <w:next w:val="Mapadokumentu"/>
    <w:link w:val="PlandokumentuZnak"/>
    <w:uiPriority w:val="99"/>
    <w:semiHidden/>
    <w:unhideWhenUsed/>
    <w:rsid w:val="000D4342"/>
    <w:rPr>
      <w:rFonts w:ascii="Tahoma" w:hAnsi="Tahoma"/>
      <w:sz w:val="16"/>
      <w:szCs w:val="16"/>
      <w:lang w:val="x-none" w:eastAsia="x-none"/>
    </w:rPr>
  </w:style>
  <w:style w:type="character" w:customStyle="1" w:styleId="PlandokumentuZnak">
    <w:name w:val="Plan dokumentu Znak"/>
    <w:link w:val="a"/>
    <w:uiPriority w:val="99"/>
    <w:semiHidden/>
    <w:rsid w:val="00C816A0"/>
    <w:rPr>
      <w:rFonts w:ascii="Tahoma" w:hAnsi="Tahoma"/>
      <w:sz w:val="16"/>
      <w:szCs w:val="16"/>
      <w:lang w:val="x-none" w:eastAsia="x-none"/>
    </w:rPr>
  </w:style>
  <w:style w:type="paragraph" w:customStyle="1" w:styleId="Znak1">
    <w:name w:val="Znak1"/>
    <w:basedOn w:val="Normalny"/>
    <w:uiPriority w:val="99"/>
    <w:rsid w:val="00486E92"/>
    <w:pPr>
      <w:widowControl/>
      <w:adjustRightInd/>
      <w:spacing w:line="360" w:lineRule="auto"/>
      <w:textAlignment w:val="auto"/>
    </w:pPr>
    <w:rPr>
      <w:rFonts w:ascii="Verdana" w:hAnsi="Verdana"/>
      <w:sz w:val="20"/>
      <w:szCs w:val="20"/>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486E92"/>
    <w:pPr>
      <w:widowControl/>
      <w:adjustRightInd/>
      <w:spacing w:line="240" w:lineRule="auto"/>
      <w:jc w:val="center"/>
      <w:textAlignment w:val="auto"/>
    </w:pPr>
    <w:rPr>
      <w:b/>
      <w:szCs w:val="20"/>
      <w:lang w:val="x-none" w:eastAsia="x-none"/>
    </w:rPr>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rsid w:val="00486E92"/>
    <w:rPr>
      <w:b/>
      <w:sz w:val="24"/>
    </w:rPr>
  </w:style>
  <w:style w:type="paragraph" w:styleId="NormalnyWeb">
    <w:name w:val="Normal (Web)"/>
    <w:basedOn w:val="Normalny"/>
    <w:rsid w:val="004E6686"/>
    <w:pPr>
      <w:widowControl/>
      <w:adjustRightInd/>
      <w:spacing w:before="100" w:beforeAutospacing="1" w:after="100" w:afterAutospacing="1" w:line="240" w:lineRule="auto"/>
      <w:jc w:val="left"/>
      <w:textAlignment w:val="auto"/>
    </w:pPr>
  </w:style>
  <w:style w:type="paragraph" w:styleId="Tekstpodstawowywcity2">
    <w:name w:val="Body Text Indent 2"/>
    <w:basedOn w:val="Normalny"/>
    <w:link w:val="Tekstpodstawowywcity2Znak"/>
    <w:uiPriority w:val="99"/>
    <w:unhideWhenUsed/>
    <w:rsid w:val="003F3EAA"/>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3F3EAA"/>
    <w:rPr>
      <w:sz w:val="24"/>
      <w:szCs w:val="24"/>
    </w:rPr>
  </w:style>
  <w:style w:type="paragraph" w:styleId="Mapadokumentu">
    <w:name w:val="Document Map"/>
    <w:basedOn w:val="Normalny"/>
    <w:link w:val="MapadokumentuZnak"/>
    <w:uiPriority w:val="99"/>
    <w:semiHidden/>
    <w:unhideWhenUsed/>
    <w:rsid w:val="000D4342"/>
    <w:pPr>
      <w:spacing w:line="240" w:lineRule="auto"/>
    </w:pPr>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0D4342"/>
    <w:rPr>
      <w:rFonts w:ascii="Segoe UI" w:hAnsi="Segoe UI" w:cs="Segoe UI"/>
      <w:sz w:val="16"/>
      <w:szCs w:val="16"/>
    </w:rPr>
  </w:style>
  <w:style w:type="paragraph" w:customStyle="1" w:styleId="Plandokumentu">
    <w:name w:val="Plan dokumentu"/>
    <w:basedOn w:val="Normalny"/>
    <w:uiPriority w:val="99"/>
    <w:semiHidden/>
    <w:unhideWhenUsed/>
    <w:rsid w:val="000D4342"/>
    <w:rPr>
      <w:rFonts w:ascii="Tahoma" w:hAnsi="Tahoma"/>
      <w:sz w:val="16"/>
      <w:szCs w:val="16"/>
      <w:lang w:val="x-none" w:eastAsia="x-none"/>
    </w:rPr>
  </w:style>
  <w:style w:type="character" w:customStyle="1" w:styleId="StopkaZnak">
    <w:name w:val="Stopka Znak"/>
    <w:basedOn w:val="Domylnaczcionkaakapitu"/>
    <w:link w:val="Stopka"/>
    <w:uiPriority w:val="99"/>
    <w:rsid w:val="00BA31CA"/>
    <w:rPr>
      <w:sz w:val="24"/>
      <w:szCs w:val="24"/>
    </w:rPr>
  </w:style>
  <w:style w:type="character" w:styleId="UyteHipercze">
    <w:name w:val="FollowedHyperlink"/>
    <w:basedOn w:val="Domylnaczcionkaakapitu"/>
    <w:uiPriority w:val="99"/>
    <w:semiHidden/>
    <w:unhideWhenUsed/>
    <w:rsid w:val="00130F0A"/>
    <w:rPr>
      <w:color w:val="954F72" w:themeColor="followedHyperlink"/>
      <w:u w:val="single"/>
    </w:rPr>
  </w:style>
  <w:style w:type="paragraph" w:customStyle="1" w:styleId="paragraph">
    <w:name w:val="paragraph"/>
    <w:basedOn w:val="Normalny"/>
    <w:rsid w:val="00FC01B7"/>
    <w:pPr>
      <w:widowControl/>
      <w:adjustRightInd/>
      <w:spacing w:before="100" w:beforeAutospacing="1" w:after="100" w:afterAutospacing="1" w:line="240" w:lineRule="auto"/>
      <w:jc w:val="left"/>
      <w:textAlignment w:val="auto"/>
    </w:pPr>
  </w:style>
  <w:style w:type="character" w:customStyle="1" w:styleId="normaltextrun">
    <w:name w:val="normaltextrun"/>
    <w:basedOn w:val="Domylnaczcionkaakapitu"/>
    <w:rsid w:val="00FC01B7"/>
  </w:style>
  <w:style w:type="character" w:customStyle="1" w:styleId="eop">
    <w:name w:val="eop"/>
    <w:basedOn w:val="Domylnaczcionkaakapitu"/>
    <w:rsid w:val="00FC01B7"/>
  </w:style>
  <w:style w:type="character" w:styleId="Pogrubienie">
    <w:name w:val="Strong"/>
    <w:uiPriority w:val="22"/>
    <w:qFormat/>
    <w:rsid w:val="00447FD6"/>
    <w:rPr>
      <w:b/>
      <w:bCs/>
    </w:rPr>
  </w:style>
  <w:style w:type="character" w:customStyle="1" w:styleId="ui-provider">
    <w:name w:val="ui-provider"/>
    <w:basedOn w:val="Domylnaczcionkaakapitu"/>
    <w:rsid w:val="00D21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599071">
      <w:bodyDiv w:val="1"/>
      <w:marLeft w:val="0"/>
      <w:marRight w:val="0"/>
      <w:marTop w:val="0"/>
      <w:marBottom w:val="0"/>
      <w:divBdr>
        <w:top w:val="none" w:sz="0" w:space="0" w:color="auto"/>
        <w:left w:val="none" w:sz="0" w:space="0" w:color="auto"/>
        <w:bottom w:val="none" w:sz="0" w:space="0" w:color="auto"/>
        <w:right w:val="none" w:sz="0" w:space="0" w:color="auto"/>
      </w:divBdr>
    </w:div>
    <w:div w:id="509294043">
      <w:bodyDiv w:val="1"/>
      <w:marLeft w:val="0"/>
      <w:marRight w:val="0"/>
      <w:marTop w:val="0"/>
      <w:marBottom w:val="0"/>
      <w:divBdr>
        <w:top w:val="none" w:sz="0" w:space="0" w:color="auto"/>
        <w:left w:val="none" w:sz="0" w:space="0" w:color="auto"/>
        <w:bottom w:val="none" w:sz="0" w:space="0" w:color="auto"/>
        <w:right w:val="none" w:sz="0" w:space="0" w:color="auto"/>
      </w:divBdr>
      <w:divsChild>
        <w:div w:id="92744772">
          <w:marLeft w:val="0"/>
          <w:marRight w:val="0"/>
          <w:marTop w:val="0"/>
          <w:marBottom w:val="0"/>
          <w:divBdr>
            <w:top w:val="none" w:sz="0" w:space="0" w:color="auto"/>
            <w:left w:val="none" w:sz="0" w:space="0" w:color="auto"/>
            <w:bottom w:val="none" w:sz="0" w:space="0" w:color="auto"/>
            <w:right w:val="none" w:sz="0" w:space="0" w:color="auto"/>
          </w:divBdr>
        </w:div>
        <w:div w:id="146283046">
          <w:marLeft w:val="0"/>
          <w:marRight w:val="0"/>
          <w:marTop w:val="0"/>
          <w:marBottom w:val="0"/>
          <w:divBdr>
            <w:top w:val="none" w:sz="0" w:space="0" w:color="auto"/>
            <w:left w:val="none" w:sz="0" w:space="0" w:color="auto"/>
            <w:bottom w:val="none" w:sz="0" w:space="0" w:color="auto"/>
            <w:right w:val="none" w:sz="0" w:space="0" w:color="auto"/>
          </w:divBdr>
        </w:div>
        <w:div w:id="159779464">
          <w:marLeft w:val="0"/>
          <w:marRight w:val="0"/>
          <w:marTop w:val="0"/>
          <w:marBottom w:val="0"/>
          <w:divBdr>
            <w:top w:val="none" w:sz="0" w:space="0" w:color="auto"/>
            <w:left w:val="none" w:sz="0" w:space="0" w:color="auto"/>
            <w:bottom w:val="none" w:sz="0" w:space="0" w:color="auto"/>
            <w:right w:val="none" w:sz="0" w:space="0" w:color="auto"/>
          </w:divBdr>
        </w:div>
        <w:div w:id="379137450">
          <w:marLeft w:val="0"/>
          <w:marRight w:val="0"/>
          <w:marTop w:val="0"/>
          <w:marBottom w:val="0"/>
          <w:divBdr>
            <w:top w:val="none" w:sz="0" w:space="0" w:color="auto"/>
            <w:left w:val="none" w:sz="0" w:space="0" w:color="auto"/>
            <w:bottom w:val="none" w:sz="0" w:space="0" w:color="auto"/>
            <w:right w:val="none" w:sz="0" w:space="0" w:color="auto"/>
          </w:divBdr>
        </w:div>
        <w:div w:id="612975246">
          <w:marLeft w:val="0"/>
          <w:marRight w:val="0"/>
          <w:marTop w:val="0"/>
          <w:marBottom w:val="0"/>
          <w:divBdr>
            <w:top w:val="none" w:sz="0" w:space="0" w:color="auto"/>
            <w:left w:val="none" w:sz="0" w:space="0" w:color="auto"/>
            <w:bottom w:val="none" w:sz="0" w:space="0" w:color="auto"/>
            <w:right w:val="none" w:sz="0" w:space="0" w:color="auto"/>
          </w:divBdr>
        </w:div>
        <w:div w:id="670107830">
          <w:marLeft w:val="0"/>
          <w:marRight w:val="0"/>
          <w:marTop w:val="0"/>
          <w:marBottom w:val="0"/>
          <w:divBdr>
            <w:top w:val="none" w:sz="0" w:space="0" w:color="auto"/>
            <w:left w:val="none" w:sz="0" w:space="0" w:color="auto"/>
            <w:bottom w:val="none" w:sz="0" w:space="0" w:color="auto"/>
            <w:right w:val="none" w:sz="0" w:space="0" w:color="auto"/>
          </w:divBdr>
        </w:div>
        <w:div w:id="775906782">
          <w:marLeft w:val="0"/>
          <w:marRight w:val="0"/>
          <w:marTop w:val="0"/>
          <w:marBottom w:val="0"/>
          <w:divBdr>
            <w:top w:val="none" w:sz="0" w:space="0" w:color="auto"/>
            <w:left w:val="none" w:sz="0" w:space="0" w:color="auto"/>
            <w:bottom w:val="none" w:sz="0" w:space="0" w:color="auto"/>
            <w:right w:val="none" w:sz="0" w:space="0" w:color="auto"/>
          </w:divBdr>
        </w:div>
        <w:div w:id="783496018">
          <w:marLeft w:val="0"/>
          <w:marRight w:val="0"/>
          <w:marTop w:val="0"/>
          <w:marBottom w:val="0"/>
          <w:divBdr>
            <w:top w:val="none" w:sz="0" w:space="0" w:color="auto"/>
            <w:left w:val="none" w:sz="0" w:space="0" w:color="auto"/>
            <w:bottom w:val="none" w:sz="0" w:space="0" w:color="auto"/>
            <w:right w:val="none" w:sz="0" w:space="0" w:color="auto"/>
          </w:divBdr>
        </w:div>
        <w:div w:id="839351148">
          <w:marLeft w:val="0"/>
          <w:marRight w:val="0"/>
          <w:marTop w:val="0"/>
          <w:marBottom w:val="0"/>
          <w:divBdr>
            <w:top w:val="none" w:sz="0" w:space="0" w:color="auto"/>
            <w:left w:val="none" w:sz="0" w:space="0" w:color="auto"/>
            <w:bottom w:val="none" w:sz="0" w:space="0" w:color="auto"/>
            <w:right w:val="none" w:sz="0" w:space="0" w:color="auto"/>
          </w:divBdr>
        </w:div>
        <w:div w:id="1062754427">
          <w:marLeft w:val="0"/>
          <w:marRight w:val="0"/>
          <w:marTop w:val="0"/>
          <w:marBottom w:val="0"/>
          <w:divBdr>
            <w:top w:val="none" w:sz="0" w:space="0" w:color="auto"/>
            <w:left w:val="none" w:sz="0" w:space="0" w:color="auto"/>
            <w:bottom w:val="none" w:sz="0" w:space="0" w:color="auto"/>
            <w:right w:val="none" w:sz="0" w:space="0" w:color="auto"/>
          </w:divBdr>
        </w:div>
        <w:div w:id="1111515094">
          <w:marLeft w:val="0"/>
          <w:marRight w:val="0"/>
          <w:marTop w:val="0"/>
          <w:marBottom w:val="0"/>
          <w:divBdr>
            <w:top w:val="none" w:sz="0" w:space="0" w:color="auto"/>
            <w:left w:val="none" w:sz="0" w:space="0" w:color="auto"/>
            <w:bottom w:val="none" w:sz="0" w:space="0" w:color="auto"/>
            <w:right w:val="none" w:sz="0" w:space="0" w:color="auto"/>
          </w:divBdr>
        </w:div>
        <w:div w:id="1144154754">
          <w:marLeft w:val="0"/>
          <w:marRight w:val="0"/>
          <w:marTop w:val="0"/>
          <w:marBottom w:val="0"/>
          <w:divBdr>
            <w:top w:val="none" w:sz="0" w:space="0" w:color="auto"/>
            <w:left w:val="none" w:sz="0" w:space="0" w:color="auto"/>
            <w:bottom w:val="none" w:sz="0" w:space="0" w:color="auto"/>
            <w:right w:val="none" w:sz="0" w:space="0" w:color="auto"/>
          </w:divBdr>
        </w:div>
        <w:div w:id="1344816772">
          <w:marLeft w:val="0"/>
          <w:marRight w:val="0"/>
          <w:marTop w:val="0"/>
          <w:marBottom w:val="0"/>
          <w:divBdr>
            <w:top w:val="none" w:sz="0" w:space="0" w:color="auto"/>
            <w:left w:val="none" w:sz="0" w:space="0" w:color="auto"/>
            <w:bottom w:val="none" w:sz="0" w:space="0" w:color="auto"/>
            <w:right w:val="none" w:sz="0" w:space="0" w:color="auto"/>
          </w:divBdr>
        </w:div>
        <w:div w:id="1363282410">
          <w:marLeft w:val="0"/>
          <w:marRight w:val="0"/>
          <w:marTop w:val="0"/>
          <w:marBottom w:val="0"/>
          <w:divBdr>
            <w:top w:val="none" w:sz="0" w:space="0" w:color="auto"/>
            <w:left w:val="none" w:sz="0" w:space="0" w:color="auto"/>
            <w:bottom w:val="none" w:sz="0" w:space="0" w:color="auto"/>
            <w:right w:val="none" w:sz="0" w:space="0" w:color="auto"/>
          </w:divBdr>
        </w:div>
        <w:div w:id="1462383742">
          <w:marLeft w:val="0"/>
          <w:marRight w:val="0"/>
          <w:marTop w:val="0"/>
          <w:marBottom w:val="0"/>
          <w:divBdr>
            <w:top w:val="none" w:sz="0" w:space="0" w:color="auto"/>
            <w:left w:val="none" w:sz="0" w:space="0" w:color="auto"/>
            <w:bottom w:val="none" w:sz="0" w:space="0" w:color="auto"/>
            <w:right w:val="none" w:sz="0" w:space="0" w:color="auto"/>
          </w:divBdr>
        </w:div>
        <w:div w:id="1465653814">
          <w:marLeft w:val="0"/>
          <w:marRight w:val="0"/>
          <w:marTop w:val="0"/>
          <w:marBottom w:val="0"/>
          <w:divBdr>
            <w:top w:val="none" w:sz="0" w:space="0" w:color="auto"/>
            <w:left w:val="none" w:sz="0" w:space="0" w:color="auto"/>
            <w:bottom w:val="none" w:sz="0" w:space="0" w:color="auto"/>
            <w:right w:val="none" w:sz="0" w:space="0" w:color="auto"/>
          </w:divBdr>
        </w:div>
        <w:div w:id="1566186702">
          <w:marLeft w:val="0"/>
          <w:marRight w:val="0"/>
          <w:marTop w:val="0"/>
          <w:marBottom w:val="0"/>
          <w:divBdr>
            <w:top w:val="none" w:sz="0" w:space="0" w:color="auto"/>
            <w:left w:val="none" w:sz="0" w:space="0" w:color="auto"/>
            <w:bottom w:val="none" w:sz="0" w:space="0" w:color="auto"/>
            <w:right w:val="none" w:sz="0" w:space="0" w:color="auto"/>
          </w:divBdr>
        </w:div>
        <w:div w:id="1786390104">
          <w:marLeft w:val="0"/>
          <w:marRight w:val="0"/>
          <w:marTop w:val="0"/>
          <w:marBottom w:val="0"/>
          <w:divBdr>
            <w:top w:val="none" w:sz="0" w:space="0" w:color="auto"/>
            <w:left w:val="none" w:sz="0" w:space="0" w:color="auto"/>
            <w:bottom w:val="none" w:sz="0" w:space="0" w:color="auto"/>
            <w:right w:val="none" w:sz="0" w:space="0" w:color="auto"/>
          </w:divBdr>
        </w:div>
        <w:div w:id="1835872562">
          <w:marLeft w:val="0"/>
          <w:marRight w:val="0"/>
          <w:marTop w:val="0"/>
          <w:marBottom w:val="0"/>
          <w:divBdr>
            <w:top w:val="none" w:sz="0" w:space="0" w:color="auto"/>
            <w:left w:val="none" w:sz="0" w:space="0" w:color="auto"/>
            <w:bottom w:val="none" w:sz="0" w:space="0" w:color="auto"/>
            <w:right w:val="none" w:sz="0" w:space="0" w:color="auto"/>
          </w:divBdr>
        </w:div>
        <w:div w:id="1886914013">
          <w:marLeft w:val="0"/>
          <w:marRight w:val="0"/>
          <w:marTop w:val="0"/>
          <w:marBottom w:val="0"/>
          <w:divBdr>
            <w:top w:val="none" w:sz="0" w:space="0" w:color="auto"/>
            <w:left w:val="none" w:sz="0" w:space="0" w:color="auto"/>
            <w:bottom w:val="none" w:sz="0" w:space="0" w:color="auto"/>
            <w:right w:val="none" w:sz="0" w:space="0" w:color="auto"/>
          </w:divBdr>
        </w:div>
        <w:div w:id="1896549017">
          <w:marLeft w:val="0"/>
          <w:marRight w:val="0"/>
          <w:marTop w:val="0"/>
          <w:marBottom w:val="0"/>
          <w:divBdr>
            <w:top w:val="none" w:sz="0" w:space="0" w:color="auto"/>
            <w:left w:val="none" w:sz="0" w:space="0" w:color="auto"/>
            <w:bottom w:val="none" w:sz="0" w:space="0" w:color="auto"/>
            <w:right w:val="none" w:sz="0" w:space="0" w:color="auto"/>
          </w:divBdr>
        </w:div>
        <w:div w:id="1909072808">
          <w:marLeft w:val="0"/>
          <w:marRight w:val="0"/>
          <w:marTop w:val="0"/>
          <w:marBottom w:val="0"/>
          <w:divBdr>
            <w:top w:val="none" w:sz="0" w:space="0" w:color="auto"/>
            <w:left w:val="none" w:sz="0" w:space="0" w:color="auto"/>
            <w:bottom w:val="none" w:sz="0" w:space="0" w:color="auto"/>
            <w:right w:val="none" w:sz="0" w:space="0" w:color="auto"/>
          </w:divBdr>
        </w:div>
        <w:div w:id="2015375815">
          <w:marLeft w:val="0"/>
          <w:marRight w:val="0"/>
          <w:marTop w:val="0"/>
          <w:marBottom w:val="0"/>
          <w:divBdr>
            <w:top w:val="none" w:sz="0" w:space="0" w:color="auto"/>
            <w:left w:val="none" w:sz="0" w:space="0" w:color="auto"/>
            <w:bottom w:val="none" w:sz="0" w:space="0" w:color="auto"/>
            <w:right w:val="none" w:sz="0" w:space="0" w:color="auto"/>
          </w:divBdr>
        </w:div>
      </w:divsChild>
    </w:div>
    <w:div w:id="542064264">
      <w:bodyDiv w:val="1"/>
      <w:marLeft w:val="0"/>
      <w:marRight w:val="0"/>
      <w:marTop w:val="0"/>
      <w:marBottom w:val="0"/>
      <w:divBdr>
        <w:top w:val="none" w:sz="0" w:space="0" w:color="auto"/>
        <w:left w:val="none" w:sz="0" w:space="0" w:color="auto"/>
        <w:bottom w:val="none" w:sz="0" w:space="0" w:color="auto"/>
        <w:right w:val="none" w:sz="0" w:space="0" w:color="auto"/>
      </w:divBdr>
    </w:div>
    <w:div w:id="602306168">
      <w:bodyDiv w:val="1"/>
      <w:marLeft w:val="0"/>
      <w:marRight w:val="0"/>
      <w:marTop w:val="0"/>
      <w:marBottom w:val="0"/>
      <w:divBdr>
        <w:top w:val="none" w:sz="0" w:space="0" w:color="auto"/>
        <w:left w:val="none" w:sz="0" w:space="0" w:color="auto"/>
        <w:bottom w:val="none" w:sz="0" w:space="0" w:color="auto"/>
        <w:right w:val="none" w:sz="0" w:space="0" w:color="auto"/>
      </w:divBdr>
      <w:divsChild>
        <w:div w:id="35012621">
          <w:marLeft w:val="0"/>
          <w:marRight w:val="0"/>
          <w:marTop w:val="0"/>
          <w:marBottom w:val="0"/>
          <w:divBdr>
            <w:top w:val="none" w:sz="0" w:space="0" w:color="auto"/>
            <w:left w:val="none" w:sz="0" w:space="0" w:color="auto"/>
            <w:bottom w:val="none" w:sz="0" w:space="0" w:color="auto"/>
            <w:right w:val="none" w:sz="0" w:space="0" w:color="auto"/>
          </w:divBdr>
        </w:div>
        <w:div w:id="50541565">
          <w:marLeft w:val="0"/>
          <w:marRight w:val="0"/>
          <w:marTop w:val="0"/>
          <w:marBottom w:val="0"/>
          <w:divBdr>
            <w:top w:val="none" w:sz="0" w:space="0" w:color="auto"/>
            <w:left w:val="none" w:sz="0" w:space="0" w:color="auto"/>
            <w:bottom w:val="none" w:sz="0" w:space="0" w:color="auto"/>
            <w:right w:val="none" w:sz="0" w:space="0" w:color="auto"/>
          </w:divBdr>
        </w:div>
        <w:div w:id="189102353">
          <w:marLeft w:val="0"/>
          <w:marRight w:val="0"/>
          <w:marTop w:val="0"/>
          <w:marBottom w:val="0"/>
          <w:divBdr>
            <w:top w:val="none" w:sz="0" w:space="0" w:color="auto"/>
            <w:left w:val="none" w:sz="0" w:space="0" w:color="auto"/>
            <w:bottom w:val="none" w:sz="0" w:space="0" w:color="auto"/>
            <w:right w:val="none" w:sz="0" w:space="0" w:color="auto"/>
          </w:divBdr>
        </w:div>
        <w:div w:id="273710231">
          <w:marLeft w:val="0"/>
          <w:marRight w:val="0"/>
          <w:marTop w:val="0"/>
          <w:marBottom w:val="0"/>
          <w:divBdr>
            <w:top w:val="none" w:sz="0" w:space="0" w:color="auto"/>
            <w:left w:val="none" w:sz="0" w:space="0" w:color="auto"/>
            <w:bottom w:val="none" w:sz="0" w:space="0" w:color="auto"/>
            <w:right w:val="none" w:sz="0" w:space="0" w:color="auto"/>
          </w:divBdr>
        </w:div>
        <w:div w:id="394160351">
          <w:marLeft w:val="0"/>
          <w:marRight w:val="0"/>
          <w:marTop w:val="0"/>
          <w:marBottom w:val="0"/>
          <w:divBdr>
            <w:top w:val="none" w:sz="0" w:space="0" w:color="auto"/>
            <w:left w:val="none" w:sz="0" w:space="0" w:color="auto"/>
            <w:bottom w:val="none" w:sz="0" w:space="0" w:color="auto"/>
            <w:right w:val="none" w:sz="0" w:space="0" w:color="auto"/>
          </w:divBdr>
        </w:div>
        <w:div w:id="561798316">
          <w:marLeft w:val="0"/>
          <w:marRight w:val="0"/>
          <w:marTop w:val="0"/>
          <w:marBottom w:val="0"/>
          <w:divBdr>
            <w:top w:val="none" w:sz="0" w:space="0" w:color="auto"/>
            <w:left w:val="none" w:sz="0" w:space="0" w:color="auto"/>
            <w:bottom w:val="none" w:sz="0" w:space="0" w:color="auto"/>
            <w:right w:val="none" w:sz="0" w:space="0" w:color="auto"/>
          </w:divBdr>
        </w:div>
        <w:div w:id="679769930">
          <w:marLeft w:val="0"/>
          <w:marRight w:val="0"/>
          <w:marTop w:val="0"/>
          <w:marBottom w:val="0"/>
          <w:divBdr>
            <w:top w:val="none" w:sz="0" w:space="0" w:color="auto"/>
            <w:left w:val="none" w:sz="0" w:space="0" w:color="auto"/>
            <w:bottom w:val="none" w:sz="0" w:space="0" w:color="auto"/>
            <w:right w:val="none" w:sz="0" w:space="0" w:color="auto"/>
          </w:divBdr>
        </w:div>
        <w:div w:id="946158079">
          <w:marLeft w:val="0"/>
          <w:marRight w:val="0"/>
          <w:marTop w:val="0"/>
          <w:marBottom w:val="0"/>
          <w:divBdr>
            <w:top w:val="none" w:sz="0" w:space="0" w:color="auto"/>
            <w:left w:val="none" w:sz="0" w:space="0" w:color="auto"/>
            <w:bottom w:val="none" w:sz="0" w:space="0" w:color="auto"/>
            <w:right w:val="none" w:sz="0" w:space="0" w:color="auto"/>
          </w:divBdr>
        </w:div>
        <w:div w:id="980383589">
          <w:marLeft w:val="0"/>
          <w:marRight w:val="0"/>
          <w:marTop w:val="0"/>
          <w:marBottom w:val="0"/>
          <w:divBdr>
            <w:top w:val="none" w:sz="0" w:space="0" w:color="auto"/>
            <w:left w:val="none" w:sz="0" w:space="0" w:color="auto"/>
            <w:bottom w:val="none" w:sz="0" w:space="0" w:color="auto"/>
            <w:right w:val="none" w:sz="0" w:space="0" w:color="auto"/>
          </w:divBdr>
        </w:div>
        <w:div w:id="1088111097">
          <w:marLeft w:val="0"/>
          <w:marRight w:val="0"/>
          <w:marTop w:val="0"/>
          <w:marBottom w:val="0"/>
          <w:divBdr>
            <w:top w:val="none" w:sz="0" w:space="0" w:color="auto"/>
            <w:left w:val="none" w:sz="0" w:space="0" w:color="auto"/>
            <w:bottom w:val="none" w:sz="0" w:space="0" w:color="auto"/>
            <w:right w:val="none" w:sz="0" w:space="0" w:color="auto"/>
          </w:divBdr>
        </w:div>
        <w:div w:id="1306546645">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468281277">
          <w:marLeft w:val="0"/>
          <w:marRight w:val="0"/>
          <w:marTop w:val="0"/>
          <w:marBottom w:val="0"/>
          <w:divBdr>
            <w:top w:val="none" w:sz="0" w:space="0" w:color="auto"/>
            <w:left w:val="none" w:sz="0" w:space="0" w:color="auto"/>
            <w:bottom w:val="none" w:sz="0" w:space="0" w:color="auto"/>
            <w:right w:val="none" w:sz="0" w:space="0" w:color="auto"/>
          </w:divBdr>
        </w:div>
        <w:div w:id="1532911182">
          <w:marLeft w:val="0"/>
          <w:marRight w:val="0"/>
          <w:marTop w:val="0"/>
          <w:marBottom w:val="0"/>
          <w:divBdr>
            <w:top w:val="none" w:sz="0" w:space="0" w:color="auto"/>
            <w:left w:val="none" w:sz="0" w:space="0" w:color="auto"/>
            <w:bottom w:val="none" w:sz="0" w:space="0" w:color="auto"/>
            <w:right w:val="none" w:sz="0" w:space="0" w:color="auto"/>
          </w:divBdr>
        </w:div>
        <w:div w:id="1555048098">
          <w:marLeft w:val="0"/>
          <w:marRight w:val="0"/>
          <w:marTop w:val="0"/>
          <w:marBottom w:val="0"/>
          <w:divBdr>
            <w:top w:val="none" w:sz="0" w:space="0" w:color="auto"/>
            <w:left w:val="none" w:sz="0" w:space="0" w:color="auto"/>
            <w:bottom w:val="none" w:sz="0" w:space="0" w:color="auto"/>
            <w:right w:val="none" w:sz="0" w:space="0" w:color="auto"/>
          </w:divBdr>
        </w:div>
        <w:div w:id="1703557126">
          <w:marLeft w:val="0"/>
          <w:marRight w:val="0"/>
          <w:marTop w:val="0"/>
          <w:marBottom w:val="0"/>
          <w:divBdr>
            <w:top w:val="none" w:sz="0" w:space="0" w:color="auto"/>
            <w:left w:val="none" w:sz="0" w:space="0" w:color="auto"/>
            <w:bottom w:val="none" w:sz="0" w:space="0" w:color="auto"/>
            <w:right w:val="none" w:sz="0" w:space="0" w:color="auto"/>
          </w:divBdr>
        </w:div>
        <w:div w:id="1829129106">
          <w:marLeft w:val="0"/>
          <w:marRight w:val="0"/>
          <w:marTop w:val="0"/>
          <w:marBottom w:val="0"/>
          <w:divBdr>
            <w:top w:val="none" w:sz="0" w:space="0" w:color="auto"/>
            <w:left w:val="none" w:sz="0" w:space="0" w:color="auto"/>
            <w:bottom w:val="none" w:sz="0" w:space="0" w:color="auto"/>
            <w:right w:val="none" w:sz="0" w:space="0" w:color="auto"/>
          </w:divBdr>
        </w:div>
        <w:div w:id="1909027048">
          <w:marLeft w:val="0"/>
          <w:marRight w:val="0"/>
          <w:marTop w:val="0"/>
          <w:marBottom w:val="0"/>
          <w:divBdr>
            <w:top w:val="none" w:sz="0" w:space="0" w:color="auto"/>
            <w:left w:val="none" w:sz="0" w:space="0" w:color="auto"/>
            <w:bottom w:val="none" w:sz="0" w:space="0" w:color="auto"/>
            <w:right w:val="none" w:sz="0" w:space="0" w:color="auto"/>
          </w:divBdr>
        </w:div>
        <w:div w:id="1938173111">
          <w:marLeft w:val="0"/>
          <w:marRight w:val="0"/>
          <w:marTop w:val="0"/>
          <w:marBottom w:val="0"/>
          <w:divBdr>
            <w:top w:val="none" w:sz="0" w:space="0" w:color="auto"/>
            <w:left w:val="none" w:sz="0" w:space="0" w:color="auto"/>
            <w:bottom w:val="none" w:sz="0" w:space="0" w:color="auto"/>
            <w:right w:val="none" w:sz="0" w:space="0" w:color="auto"/>
          </w:divBdr>
        </w:div>
        <w:div w:id="2014330251">
          <w:marLeft w:val="0"/>
          <w:marRight w:val="0"/>
          <w:marTop w:val="0"/>
          <w:marBottom w:val="0"/>
          <w:divBdr>
            <w:top w:val="none" w:sz="0" w:space="0" w:color="auto"/>
            <w:left w:val="none" w:sz="0" w:space="0" w:color="auto"/>
            <w:bottom w:val="none" w:sz="0" w:space="0" w:color="auto"/>
            <w:right w:val="none" w:sz="0" w:space="0" w:color="auto"/>
          </w:divBdr>
        </w:div>
        <w:div w:id="2022966849">
          <w:marLeft w:val="0"/>
          <w:marRight w:val="0"/>
          <w:marTop w:val="0"/>
          <w:marBottom w:val="0"/>
          <w:divBdr>
            <w:top w:val="none" w:sz="0" w:space="0" w:color="auto"/>
            <w:left w:val="none" w:sz="0" w:space="0" w:color="auto"/>
            <w:bottom w:val="none" w:sz="0" w:space="0" w:color="auto"/>
            <w:right w:val="none" w:sz="0" w:space="0" w:color="auto"/>
          </w:divBdr>
        </w:div>
        <w:div w:id="2032603340">
          <w:marLeft w:val="0"/>
          <w:marRight w:val="0"/>
          <w:marTop w:val="0"/>
          <w:marBottom w:val="0"/>
          <w:divBdr>
            <w:top w:val="none" w:sz="0" w:space="0" w:color="auto"/>
            <w:left w:val="none" w:sz="0" w:space="0" w:color="auto"/>
            <w:bottom w:val="none" w:sz="0" w:space="0" w:color="auto"/>
            <w:right w:val="none" w:sz="0" w:space="0" w:color="auto"/>
          </w:divBdr>
        </w:div>
        <w:div w:id="2072146389">
          <w:marLeft w:val="0"/>
          <w:marRight w:val="0"/>
          <w:marTop w:val="0"/>
          <w:marBottom w:val="0"/>
          <w:divBdr>
            <w:top w:val="none" w:sz="0" w:space="0" w:color="auto"/>
            <w:left w:val="none" w:sz="0" w:space="0" w:color="auto"/>
            <w:bottom w:val="none" w:sz="0" w:space="0" w:color="auto"/>
            <w:right w:val="none" w:sz="0" w:space="0" w:color="auto"/>
          </w:divBdr>
        </w:div>
      </w:divsChild>
    </w:div>
    <w:div w:id="951059297">
      <w:bodyDiv w:val="1"/>
      <w:marLeft w:val="0"/>
      <w:marRight w:val="0"/>
      <w:marTop w:val="0"/>
      <w:marBottom w:val="0"/>
      <w:divBdr>
        <w:top w:val="none" w:sz="0" w:space="0" w:color="auto"/>
        <w:left w:val="none" w:sz="0" w:space="0" w:color="auto"/>
        <w:bottom w:val="none" w:sz="0" w:space="0" w:color="auto"/>
        <w:right w:val="none" w:sz="0" w:space="0" w:color="auto"/>
      </w:divBdr>
    </w:div>
    <w:div w:id="1029722975">
      <w:bodyDiv w:val="1"/>
      <w:marLeft w:val="0"/>
      <w:marRight w:val="0"/>
      <w:marTop w:val="0"/>
      <w:marBottom w:val="0"/>
      <w:divBdr>
        <w:top w:val="none" w:sz="0" w:space="0" w:color="auto"/>
        <w:left w:val="none" w:sz="0" w:space="0" w:color="auto"/>
        <w:bottom w:val="none" w:sz="0" w:space="0" w:color="auto"/>
        <w:right w:val="none" w:sz="0" w:space="0" w:color="auto"/>
      </w:divBdr>
    </w:div>
    <w:div w:id="1293947436">
      <w:bodyDiv w:val="1"/>
      <w:marLeft w:val="0"/>
      <w:marRight w:val="0"/>
      <w:marTop w:val="0"/>
      <w:marBottom w:val="0"/>
      <w:divBdr>
        <w:top w:val="none" w:sz="0" w:space="0" w:color="auto"/>
        <w:left w:val="none" w:sz="0" w:space="0" w:color="auto"/>
        <w:bottom w:val="none" w:sz="0" w:space="0" w:color="auto"/>
        <w:right w:val="none" w:sz="0" w:space="0" w:color="auto"/>
      </w:divBdr>
    </w:div>
    <w:div w:id="15704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fosigw.gov.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gwd.nfosigw.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pl/web/nfosigw/"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fosigw.gov.p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nfosigw/instrukcje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MKakowsk\Pulpit\regulamin.%20konkursu%20ost..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F8E451677BDD44FB8353D14FE45CC06" ma:contentTypeVersion="6" ma:contentTypeDescription="Utwórz nowy dokument." ma:contentTypeScope="" ma:versionID="34a4933f93ddae21279d278f2f3bef7d">
  <xsd:schema xmlns:xsd="http://www.w3.org/2001/XMLSchema" xmlns:xs="http://www.w3.org/2001/XMLSchema" xmlns:p="http://schemas.microsoft.com/office/2006/metadata/properties" xmlns:ns2="6a5fa91f-a078-47c2-83e4-2d82b9ce4700" xmlns:ns3="2ee527c7-cf88-4923-94f8-31179f323eb0" targetNamespace="http://schemas.microsoft.com/office/2006/metadata/properties" ma:root="true" ma:fieldsID="2ae85ddab9ed15fac829cc6721202fb6" ns2:_="" ns3:_="">
    <xsd:import namespace="6a5fa91f-a078-47c2-83e4-2d82b9ce4700"/>
    <xsd:import namespace="2ee527c7-cf88-4923-94f8-31179f323e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fa91f-a078-47c2-83e4-2d82b9ce4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e527c7-cf88-4923-94f8-31179f323eb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7C180C-3351-4D69-AC22-710E671ADEB0}">
  <ds:schemaRefs>
    <ds:schemaRef ds:uri="http://schemas.openxmlformats.org/officeDocument/2006/bibliography"/>
  </ds:schemaRefs>
</ds:datastoreItem>
</file>

<file path=customXml/itemProps2.xml><?xml version="1.0" encoding="utf-8"?>
<ds:datastoreItem xmlns:ds="http://schemas.openxmlformats.org/officeDocument/2006/customXml" ds:itemID="{E898DC7F-E703-4858-BF09-BF330FD173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fa91f-a078-47c2-83e4-2d82b9ce4700"/>
    <ds:schemaRef ds:uri="2ee527c7-cf88-4923-94f8-31179f323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D80D5A-9E0F-4D54-AAB0-BDD0ECEFAB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5998E6-0644-41BF-A500-11BFDA8AF9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regulamin. konkursu ost..dotx</Template>
  <TotalTime>203</TotalTime>
  <Pages>1</Pages>
  <Words>3042</Words>
  <Characters>18252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REGULAMIN KONKURSU</vt:lpstr>
    </vt:vector>
  </TitlesOfParts>
  <Company>NFOŚiGW</Company>
  <LinksUpToDate>false</LinksUpToDate>
  <CharactersWithSpaces>21252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KONKURSU</dc:title>
  <dc:subject/>
  <dc:creator>Kakowska Marta</dc:creator>
  <cp:keywords/>
  <cp:lastModifiedBy>Janicka-Struska Agnieszka</cp:lastModifiedBy>
  <cp:revision>20</cp:revision>
  <cp:lastPrinted>2024-04-03T09:20:00Z</cp:lastPrinted>
  <dcterms:created xsi:type="dcterms:W3CDTF">2024-05-28T12:44:00Z</dcterms:created>
  <dcterms:modified xsi:type="dcterms:W3CDTF">2024-08-20T11:17:00Z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0x0101006F8E451677BDD44FB8353D14FE45CC06</vt:lpwstr>
  </property>
</Properties>
</file>