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229"/>
        <w:gridCol w:w="2694"/>
        <w:gridCol w:w="1926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770E57" w:rsidRDefault="00A06425" w:rsidP="003E4163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F8645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F86451" w:rsidRPr="00F86451">
              <w:rPr>
                <w:rFonts w:asciiTheme="minorHAnsi" w:hAnsiTheme="minorHAnsi" w:cstheme="minorHAnsi"/>
                <w:sz w:val="22"/>
                <w:szCs w:val="22"/>
              </w:rPr>
              <w:t xml:space="preserve">Raport z postępu rzeczowo-finansowego projektu informatycznego za II kwartał 2020 roku pn. </w:t>
            </w:r>
            <w:r w:rsidR="00770E57" w:rsidRPr="00770E5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System informatyczny służący stworzeniu środowiska cyfrowego dla realizacji usług publicznych i zadań Głównego Urzędu Miar w sprawach tachografów – „TRANS–TACHO”</w:t>
            </w:r>
            <w:r w:rsidR="00770E57" w:rsidRPr="00770E57">
              <w:rPr>
                <w:rFonts w:asciiTheme="minorHAnsi" w:hAnsiTheme="minorHAnsi" w:cstheme="minorHAnsi"/>
                <w:sz w:val="22"/>
                <w:szCs w:val="22"/>
              </w:rPr>
              <w:t xml:space="preserve"> (wnioskodawca – Minister Rozwoju, beneficjent - Główny Urząd Miar)</w:t>
            </w:r>
          </w:p>
        </w:tc>
      </w:tr>
      <w:tr w:rsidR="00A06425" w:rsidRPr="00A06425" w:rsidTr="00306D42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926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3E4163" w:rsidRPr="00A06425" w:rsidTr="00306D42">
        <w:tc>
          <w:tcPr>
            <w:tcW w:w="562" w:type="dxa"/>
            <w:shd w:val="clear" w:color="auto" w:fill="auto"/>
          </w:tcPr>
          <w:p w:rsidR="003E4163" w:rsidRDefault="003E4163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3E4163" w:rsidRDefault="003E4163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3E4163" w:rsidRPr="00A259C4" w:rsidRDefault="003E416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Część ogólna</w:t>
            </w:r>
          </w:p>
        </w:tc>
        <w:tc>
          <w:tcPr>
            <w:tcW w:w="7229" w:type="dxa"/>
            <w:shd w:val="clear" w:color="auto" w:fill="auto"/>
          </w:tcPr>
          <w:p w:rsidR="003E4163" w:rsidRPr="00EC4E56" w:rsidRDefault="003E4163" w:rsidP="003460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Wnioskodawcą dla projektu jest Minister Rozwoju</w:t>
            </w:r>
          </w:p>
        </w:tc>
        <w:tc>
          <w:tcPr>
            <w:tcW w:w="2694" w:type="dxa"/>
            <w:shd w:val="clear" w:color="auto" w:fill="auto"/>
          </w:tcPr>
          <w:p w:rsidR="003E4163" w:rsidRDefault="003E4163" w:rsidP="003E416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korektę raportu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3E4163" w:rsidRDefault="003E416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26" w:type="dxa"/>
          </w:tcPr>
          <w:p w:rsidR="003E4163" w:rsidRPr="00A06425" w:rsidRDefault="003E416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46051" w:rsidRPr="00A06425" w:rsidTr="00306D42">
        <w:tc>
          <w:tcPr>
            <w:tcW w:w="562" w:type="dxa"/>
            <w:shd w:val="clear" w:color="auto" w:fill="auto"/>
          </w:tcPr>
          <w:p w:rsidR="00346051" w:rsidRDefault="00346051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346051" w:rsidRDefault="00346051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346051" w:rsidRDefault="0034605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59C4">
              <w:rPr>
                <w:rFonts w:asciiTheme="minorHAnsi" w:hAnsiTheme="minorHAnsi" w:cstheme="minorHAnsi"/>
                <w:sz w:val="22"/>
                <w:szCs w:val="22"/>
              </w:rPr>
              <w:t>Pkt. 3 Postęp rzeczowy</w:t>
            </w:r>
            <w:r w:rsidR="00D247C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Kamienie milowe</w:t>
            </w:r>
          </w:p>
        </w:tc>
        <w:tc>
          <w:tcPr>
            <w:tcW w:w="7229" w:type="dxa"/>
            <w:shd w:val="clear" w:color="auto" w:fill="auto"/>
          </w:tcPr>
          <w:p w:rsidR="00346051" w:rsidRDefault="00346051" w:rsidP="003460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Zgodnie z wyjaśnieniami na wzorze formularza raportu w kolumnie „Powiązane wskaźniki projektu”, należy podać: </w:t>
            </w:r>
          </w:p>
          <w:p w:rsidR="00346051" w:rsidRDefault="00346051" w:rsidP="00346051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numer porządkowy KPI zgodnie z chronologię tabeli „Wskaźniki efektywności projektu (KPI)” </w:t>
            </w:r>
          </w:p>
          <w:p w:rsidR="00346051" w:rsidRDefault="00346051" w:rsidP="00346051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oraz jego wartość docelową ja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  <w:szCs w:val="22"/>
              </w:rPr>
              <w:t>ką się planuje zrealizować w danym kamieniu milowym.</w:t>
            </w:r>
          </w:p>
          <w:p w:rsidR="00346051" w:rsidRDefault="00346051" w:rsidP="003460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Oznacza to, że jednocześnie muszą zachodzić dwa warunki: </w:t>
            </w:r>
          </w:p>
          <w:p w:rsidR="00346051" w:rsidRDefault="00346051" w:rsidP="00346051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wartość należy wpisać wyłącznie w tych kamieniach milowych, których osiągnięcie (osiągnięcie kamienia milowego) bezpośrednio i realnie wpłynie na zmianę wartości wskaźnika KPI osiągniętej od początku realizacji projektu,</w:t>
            </w:r>
          </w:p>
          <w:p w:rsidR="00346051" w:rsidRDefault="00346051" w:rsidP="00346051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sumy wartości docelowych wprowadzonych w kolumnie „Powiązane wskaźniki projektu” dla poszczególnych KPI, nie mogą przekraczać wartości docelowych podanych w tabeli „Wskaźniki efektywności projektu (KPI)”</w:t>
            </w:r>
          </w:p>
          <w:p w:rsidR="00346051" w:rsidRDefault="00346051" w:rsidP="003460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46051" w:rsidRDefault="00346051" w:rsidP="003460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 prezentowanych informacji wynika, że m.in:</w:t>
            </w:r>
          </w:p>
          <w:p w:rsidR="00306D42" w:rsidRPr="00306D42" w:rsidRDefault="00F27556" w:rsidP="00F27556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KPI dot. Poz. 1</w:t>
            </w:r>
            <w:r w:rsidR="00306D42" w:rsidRPr="00306D42">
              <w:rPr>
                <w:rFonts w:asciiTheme="minorHAnsi" w:hAnsiTheme="minorHAnsi" w:cstheme="minorHAnsi"/>
                <w:sz w:val="22"/>
                <w:szCs w:val="22"/>
              </w:rPr>
              <w:t xml:space="preserve"> po zakończeniu realiz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acji projektu osiągnie wartość 24</w:t>
            </w:r>
            <w:r w:rsidR="00306D42" w:rsidRPr="00306D42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306D42">
              <w:rPr>
                <w:rFonts w:asciiTheme="minorHAnsi" w:hAnsiTheme="minorHAnsi" w:cstheme="minorHAnsi"/>
                <w:sz w:val="22"/>
                <w:szCs w:val="22"/>
              </w:rPr>
              <w:t xml:space="preserve">gdyż </w:t>
            </w:r>
            <w:r w:rsidR="00306D42" w:rsidRPr="00306D42">
              <w:rPr>
                <w:rFonts w:asciiTheme="minorHAnsi" w:hAnsiTheme="minorHAnsi" w:cstheme="minorHAnsi"/>
                <w:sz w:val="22"/>
                <w:szCs w:val="22"/>
              </w:rPr>
              <w:t xml:space="preserve">w każdym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 6 </w:t>
            </w:r>
            <w:r w:rsidR="00CC271D">
              <w:rPr>
                <w:rFonts w:asciiTheme="minorHAnsi" w:hAnsiTheme="minorHAnsi" w:cstheme="minorHAnsi"/>
                <w:sz w:val="22"/>
                <w:szCs w:val="22"/>
              </w:rPr>
              <w:t>kamieni</w:t>
            </w:r>
            <w:r w:rsidR="00306D42" w:rsidRPr="00306D42">
              <w:rPr>
                <w:rFonts w:asciiTheme="minorHAnsi" w:hAnsiTheme="minorHAnsi" w:cstheme="minorHAnsi"/>
                <w:sz w:val="22"/>
                <w:szCs w:val="22"/>
              </w:rPr>
              <w:t xml:space="preserve"> milowy</w:t>
            </w:r>
            <w:r w:rsidR="00CC271D">
              <w:rPr>
                <w:rFonts w:asciiTheme="minorHAnsi" w:hAnsiTheme="minorHAnsi" w:cstheme="minorHAnsi"/>
                <w:sz w:val="22"/>
                <w:szCs w:val="22"/>
              </w:rPr>
              <w:t>ch</w:t>
            </w:r>
            <w:r w:rsidR="00306D42" w:rsidRPr="00306D4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C271D">
              <w:rPr>
                <w:rFonts w:asciiTheme="minorHAnsi" w:hAnsiTheme="minorHAnsi" w:cstheme="minorHAnsi"/>
                <w:sz w:val="22"/>
                <w:szCs w:val="22"/>
              </w:rPr>
              <w:t>są uruchamiane cztery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„</w:t>
            </w:r>
            <w:r w:rsidRPr="00F27556">
              <w:rPr>
                <w:rFonts w:asciiTheme="minorHAnsi" w:hAnsiTheme="minorHAnsi" w:cstheme="minorHAnsi"/>
                <w:sz w:val="22"/>
                <w:szCs w:val="22"/>
              </w:rPr>
              <w:t>wart. - 4</w:t>
            </w:r>
            <w:r w:rsidR="00306D42">
              <w:rPr>
                <w:rFonts w:asciiTheme="minorHAnsi" w:hAnsiTheme="minorHAnsi" w:cstheme="minorHAnsi"/>
                <w:sz w:val="22"/>
                <w:szCs w:val="22"/>
              </w:rPr>
              <w:t>” u</w:t>
            </w:r>
            <w:r w:rsidR="00CC271D">
              <w:rPr>
                <w:rFonts w:asciiTheme="minorHAnsi" w:hAnsiTheme="minorHAnsi" w:cstheme="minorHAnsi"/>
                <w:sz w:val="22"/>
                <w:szCs w:val="22"/>
              </w:rPr>
              <w:t>sługi publiczne udostępnione</w:t>
            </w:r>
            <w:r w:rsidR="00306D42" w:rsidRPr="00306D42">
              <w:rPr>
                <w:rFonts w:asciiTheme="minorHAnsi" w:hAnsiTheme="minorHAnsi" w:cstheme="minorHAnsi"/>
                <w:sz w:val="22"/>
                <w:szCs w:val="22"/>
              </w:rPr>
              <w:t xml:space="preserve"> on-line o stopniu dojrzałości co najmniej 4 - transakcja</w:t>
            </w:r>
          </w:p>
          <w:p w:rsidR="00346051" w:rsidRDefault="00346051" w:rsidP="00306D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306D42" w:rsidRDefault="00306D42" w:rsidP="00306D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korektę raportu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346051" w:rsidRPr="000805CA" w:rsidRDefault="00346051" w:rsidP="003E416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26" w:type="dxa"/>
          </w:tcPr>
          <w:p w:rsidR="00346051" w:rsidRPr="00A06425" w:rsidRDefault="0034605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247C7" w:rsidRPr="00A06425" w:rsidTr="0079007F">
        <w:tc>
          <w:tcPr>
            <w:tcW w:w="562" w:type="dxa"/>
            <w:shd w:val="clear" w:color="auto" w:fill="auto"/>
          </w:tcPr>
          <w:p w:rsidR="00D247C7" w:rsidRDefault="00D247C7" w:rsidP="0079007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1134" w:type="dxa"/>
            <w:shd w:val="clear" w:color="auto" w:fill="auto"/>
          </w:tcPr>
          <w:p w:rsidR="00D247C7" w:rsidRDefault="00D247C7" w:rsidP="0079007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D247C7" w:rsidRDefault="00D247C7" w:rsidP="00D247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59C4">
              <w:rPr>
                <w:rFonts w:asciiTheme="minorHAnsi" w:hAnsiTheme="minorHAnsi" w:cstheme="minorHAnsi"/>
                <w:sz w:val="22"/>
                <w:szCs w:val="22"/>
              </w:rPr>
              <w:t>Pkt. 3 Postęp rzeczowy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D247C7">
              <w:rPr>
                <w:rFonts w:asciiTheme="minorHAnsi" w:hAnsiTheme="minorHAnsi" w:cstheme="minorHAnsi"/>
                <w:sz w:val="22"/>
                <w:szCs w:val="22"/>
              </w:rPr>
              <w:t>Wskaźniki efektywności projektu (KPI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7229" w:type="dxa"/>
            <w:shd w:val="clear" w:color="auto" w:fill="auto"/>
          </w:tcPr>
          <w:p w:rsidR="00D247C7" w:rsidRPr="006E122E" w:rsidRDefault="006E122E" w:rsidP="006E12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ie wskazano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6E122E">
              <w:rPr>
                <w:rFonts w:asciiTheme="minorHAnsi" w:hAnsiTheme="minorHAnsi" w:cstheme="minorHAnsi"/>
                <w:sz w:val="22"/>
                <w:szCs w:val="22"/>
              </w:rPr>
              <w:t>lanowan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ego ter</w:t>
            </w:r>
            <w:r w:rsidRPr="006E122E">
              <w:rPr>
                <w:rFonts w:asciiTheme="minorHAnsi" w:hAnsiTheme="minorHAnsi" w:cstheme="minorHAnsi"/>
                <w:sz w:val="22"/>
                <w:szCs w:val="22"/>
              </w:rPr>
              <w:t>min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6E122E">
              <w:rPr>
                <w:rFonts w:asciiTheme="minorHAnsi" w:hAnsiTheme="minorHAnsi" w:cstheme="minorHAnsi"/>
                <w:sz w:val="22"/>
                <w:szCs w:val="22"/>
              </w:rPr>
              <w:t xml:space="preserve"> osiągnięcia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wskaźniku „</w:t>
            </w:r>
            <w:r w:rsidRPr="006E122E">
              <w:rPr>
                <w:rFonts w:asciiTheme="minorHAnsi" w:hAnsiTheme="minorHAnsi" w:cstheme="minorHAnsi"/>
                <w:sz w:val="22"/>
                <w:szCs w:val="22"/>
              </w:rPr>
              <w:t>Liczba uruchomionych systemów teleinformatycznych w podmiotach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wykonujących zadania publicz</w:t>
            </w:r>
            <w:r w:rsidRPr="006E122E">
              <w:rPr>
                <w:rFonts w:asciiTheme="minorHAnsi" w:hAnsiTheme="minorHAnsi" w:cstheme="minorHAnsi"/>
                <w:sz w:val="22"/>
                <w:szCs w:val="22"/>
              </w:rPr>
              <w:t>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2694" w:type="dxa"/>
            <w:shd w:val="clear" w:color="auto" w:fill="auto"/>
          </w:tcPr>
          <w:p w:rsidR="00D247C7" w:rsidRDefault="00D247C7" w:rsidP="007900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 w:rsidR="006E122E">
              <w:rPr>
                <w:rFonts w:asciiTheme="minorHAnsi" w:hAnsiTheme="minorHAnsi" w:cstheme="minorHAnsi"/>
                <w:sz w:val="22"/>
                <w:szCs w:val="22"/>
              </w:rPr>
              <w:t>uzupełnienie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raportu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D247C7" w:rsidRPr="000805CA" w:rsidRDefault="00D247C7" w:rsidP="007900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26" w:type="dxa"/>
          </w:tcPr>
          <w:p w:rsidR="00D247C7" w:rsidRPr="00A06425" w:rsidRDefault="00D247C7" w:rsidP="007900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3772" w:rsidRDefault="00213772" w:rsidP="00306D42">
      <w:r>
        <w:separator/>
      </w:r>
    </w:p>
  </w:endnote>
  <w:endnote w:type="continuationSeparator" w:id="0">
    <w:p w:rsidR="00213772" w:rsidRDefault="00213772" w:rsidP="00306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2"/>
        <w:szCs w:val="22"/>
      </w:rPr>
      <w:id w:val="159034524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06D42" w:rsidRPr="00306D42" w:rsidRDefault="00306D42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06D42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6E122E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306D42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6E122E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306D42" w:rsidRDefault="00306D4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3772" w:rsidRDefault="00213772" w:rsidP="00306D42">
      <w:r>
        <w:separator/>
      </w:r>
    </w:p>
  </w:footnote>
  <w:footnote w:type="continuationSeparator" w:id="0">
    <w:p w:rsidR="00213772" w:rsidRDefault="00213772" w:rsidP="00306D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CD2F01"/>
    <w:multiLevelType w:val="hybridMultilevel"/>
    <w:tmpl w:val="EC38A4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B096C5D"/>
    <w:multiLevelType w:val="hybridMultilevel"/>
    <w:tmpl w:val="0CAED61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132076D"/>
    <w:multiLevelType w:val="hybridMultilevel"/>
    <w:tmpl w:val="3668A1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F6679"/>
    <w:rsid w:val="00140BE8"/>
    <w:rsid w:val="0019648E"/>
    <w:rsid w:val="00213772"/>
    <w:rsid w:val="00220996"/>
    <w:rsid w:val="002715B2"/>
    <w:rsid w:val="00306D42"/>
    <w:rsid w:val="003124D1"/>
    <w:rsid w:val="00346051"/>
    <w:rsid w:val="003B4105"/>
    <w:rsid w:val="003E4163"/>
    <w:rsid w:val="00405397"/>
    <w:rsid w:val="004D086F"/>
    <w:rsid w:val="005F6527"/>
    <w:rsid w:val="006705EC"/>
    <w:rsid w:val="006E122E"/>
    <w:rsid w:val="006E16E9"/>
    <w:rsid w:val="00770E57"/>
    <w:rsid w:val="00807385"/>
    <w:rsid w:val="00825909"/>
    <w:rsid w:val="00944932"/>
    <w:rsid w:val="009E5FDB"/>
    <w:rsid w:val="00A06425"/>
    <w:rsid w:val="00A259C4"/>
    <w:rsid w:val="00AC1954"/>
    <w:rsid w:val="00AC7796"/>
    <w:rsid w:val="00B871B6"/>
    <w:rsid w:val="00C64B1B"/>
    <w:rsid w:val="00CC271D"/>
    <w:rsid w:val="00CD5EB0"/>
    <w:rsid w:val="00CF1637"/>
    <w:rsid w:val="00D247C7"/>
    <w:rsid w:val="00E14C33"/>
    <w:rsid w:val="00EC7391"/>
    <w:rsid w:val="00F27556"/>
    <w:rsid w:val="00F86451"/>
    <w:rsid w:val="00FB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46051"/>
    <w:pPr>
      <w:ind w:left="720"/>
      <w:contextualSpacing/>
    </w:pPr>
  </w:style>
  <w:style w:type="paragraph" w:styleId="Nagwek">
    <w:name w:val="header"/>
    <w:basedOn w:val="Normalny"/>
    <w:link w:val="NagwekZnak"/>
    <w:rsid w:val="00306D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6D42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306D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6D4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280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Zwara Wioletta</cp:lastModifiedBy>
  <cp:revision>9</cp:revision>
  <dcterms:created xsi:type="dcterms:W3CDTF">2020-10-02T10:13:00Z</dcterms:created>
  <dcterms:modified xsi:type="dcterms:W3CDTF">2020-10-02T11:15:00Z</dcterms:modified>
</cp:coreProperties>
</file>