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B8A0" w14:textId="204D33CF" w:rsidR="00A127B1" w:rsidRPr="00A127B1" w:rsidRDefault="00A127B1" w:rsidP="001D1CF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Zestawienie uwag do p</w:t>
      </w:r>
      <w:r w:rsidRPr="00A127B1">
        <w:rPr>
          <w:rFonts w:asciiTheme="minorHAnsi" w:hAnsiTheme="minorHAnsi" w:cstheme="minorHAnsi"/>
          <w:b/>
          <w:sz w:val="20"/>
          <w:szCs w:val="20"/>
        </w:rPr>
        <w:t>rojekt</w:t>
      </w:r>
      <w:r>
        <w:rPr>
          <w:rFonts w:asciiTheme="minorHAnsi" w:hAnsiTheme="minorHAnsi" w:cstheme="minorHAnsi"/>
          <w:b/>
          <w:sz w:val="20"/>
          <w:szCs w:val="20"/>
        </w:rPr>
        <w:t>u</w:t>
      </w:r>
      <w:r w:rsidRPr="00A127B1">
        <w:rPr>
          <w:rFonts w:asciiTheme="minorHAnsi" w:hAnsiTheme="minorHAnsi" w:cstheme="minorHAnsi"/>
          <w:b/>
          <w:sz w:val="20"/>
          <w:szCs w:val="20"/>
        </w:rPr>
        <w:t xml:space="preserve"> rozporządzenia Ministra Cyfryzacji w sprawie warunków technicznych, jakim powinny odpowiadać</w:t>
      </w:r>
    </w:p>
    <w:p w14:paraId="47F66882" w14:textId="4CC94272" w:rsidR="00C64B1B" w:rsidRDefault="00A127B1" w:rsidP="001D1CFF">
      <w:pPr>
        <w:jc w:val="center"/>
        <w:rPr>
          <w:rFonts w:asciiTheme="minorHAnsi" w:hAnsiTheme="minorHAnsi" w:cstheme="minorHAnsi"/>
          <w:sz w:val="20"/>
          <w:szCs w:val="20"/>
        </w:rPr>
      </w:pPr>
      <w:r w:rsidRPr="00A127B1">
        <w:rPr>
          <w:rFonts w:asciiTheme="minorHAnsi" w:hAnsiTheme="minorHAnsi" w:cstheme="minorHAnsi"/>
          <w:b/>
          <w:sz w:val="20"/>
          <w:szCs w:val="20"/>
        </w:rPr>
        <w:t>kanały technologiczne</w:t>
      </w:r>
      <w:r>
        <w:rPr>
          <w:rFonts w:asciiTheme="minorHAnsi" w:hAnsiTheme="minorHAnsi" w:cstheme="minorHAnsi"/>
          <w:b/>
          <w:sz w:val="20"/>
          <w:szCs w:val="20"/>
        </w:rPr>
        <w:t xml:space="preserve"> - uzgodnienia</w:t>
      </w:r>
    </w:p>
    <w:p w14:paraId="04E7E88B" w14:textId="77777777" w:rsidR="00A127B1" w:rsidRDefault="00A127B1" w:rsidP="00F0356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D0CDF3" w14:textId="77777777" w:rsidR="00A127B1" w:rsidRPr="002D6653" w:rsidRDefault="00A127B1" w:rsidP="00F03561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5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1791"/>
        <w:gridCol w:w="1990"/>
        <w:gridCol w:w="5910"/>
        <w:gridCol w:w="4993"/>
      </w:tblGrid>
      <w:tr w:rsidR="001A3428" w:rsidRPr="002D6653" w14:paraId="4882B6FB" w14:textId="77777777" w:rsidTr="0D9F930C">
        <w:trPr>
          <w:trHeight w:val="976"/>
        </w:trPr>
        <w:tc>
          <w:tcPr>
            <w:tcW w:w="892" w:type="dxa"/>
            <w:shd w:val="clear" w:color="auto" w:fill="auto"/>
            <w:vAlign w:val="center"/>
          </w:tcPr>
          <w:p w14:paraId="531418DE" w14:textId="77777777" w:rsidR="001A3428" w:rsidRPr="002D6653" w:rsidRDefault="001A3428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50AEE17" w14:textId="77777777" w:rsidR="001A3428" w:rsidRPr="002D6653" w:rsidRDefault="00540021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Podmiot</w:t>
            </w:r>
            <w:r w:rsidR="001A3428"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wnoszący uwagi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F5CC258" w14:textId="77777777" w:rsidR="001A3428" w:rsidRPr="002D6653" w:rsidRDefault="001A3428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34988994" w14:textId="77777777" w:rsidR="001A3428" w:rsidRPr="002D6653" w:rsidRDefault="001A3428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4993" w:type="dxa"/>
            <w:vAlign w:val="center"/>
          </w:tcPr>
          <w:p w14:paraId="5AE2C3E9" w14:textId="0C6A847D" w:rsidR="001A3428" w:rsidRPr="002D6653" w:rsidRDefault="001A3428" w:rsidP="00991B39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>Stanowisko KPRM</w:t>
            </w:r>
          </w:p>
        </w:tc>
      </w:tr>
      <w:tr w:rsidR="008420A2" w:rsidRPr="002D6653" w14:paraId="156B17C8" w14:textId="77777777" w:rsidTr="00011DCC">
        <w:trPr>
          <w:trHeight w:val="465"/>
        </w:trPr>
        <w:tc>
          <w:tcPr>
            <w:tcW w:w="892" w:type="dxa"/>
            <w:shd w:val="clear" w:color="auto" w:fill="auto"/>
          </w:tcPr>
          <w:p w14:paraId="2D98E35B" w14:textId="77777777" w:rsidR="008420A2" w:rsidRPr="002D6653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5D56E19D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91A2FC8" w14:textId="77777777" w:rsidR="008420A2" w:rsidRPr="002D6653" w:rsidRDefault="000815C5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2CA7ED24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Tytuł rozporządzenia i § 1 - proponuję zmianę tytułu na:</w:t>
            </w:r>
          </w:p>
          <w:p w14:paraId="41413D9E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„Rozporządzenie Ministra Cyfryzacji z dnia … 2021 r. w sprawie warunków technicznych, jakim powinny odpowiadać kanały technologiczne i ich usytuowanie”</w:t>
            </w:r>
          </w:p>
        </w:tc>
        <w:tc>
          <w:tcPr>
            <w:tcW w:w="4993" w:type="dxa"/>
          </w:tcPr>
          <w:p w14:paraId="7EE5B16F" w14:textId="181716FB" w:rsidR="008420A2" w:rsidRPr="00D55A3D" w:rsidRDefault="008420A2" w:rsidP="008420A2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55A3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 w:rsidR="00B911AE" w:rsidRPr="00B911A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wyjaśniona</w:t>
            </w:r>
          </w:p>
          <w:p w14:paraId="4CD4E3C3" w14:textId="77777777" w:rsidR="008420A2" w:rsidRDefault="008420A2" w:rsidP="008420A2">
            <w:pPr>
              <w:snapToGrid w:val="0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1E32942C" w14:textId="1A35C59D" w:rsidR="008420A2" w:rsidRPr="004D4B74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Kwestia usytuowania kanałów technologicznych jest unormowana w rozporządzeniu dot. warunków technicznych, jakim powinny odpowiadać drogi publiczne i</w:t>
            </w:r>
            <w:r w:rsidR="00E52CC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ich usytuowanie. Wskazuje na to również uwaga nr 2 (MI). Niedopuszczalne jest normowanie tych samych kwestii przez dwa różne akty prawne.</w:t>
            </w:r>
          </w:p>
        </w:tc>
      </w:tr>
      <w:tr w:rsidR="008420A2" w:rsidRPr="002D6653" w14:paraId="31A8221C" w14:textId="77777777" w:rsidTr="009B5F28">
        <w:trPr>
          <w:trHeight w:val="465"/>
        </w:trPr>
        <w:tc>
          <w:tcPr>
            <w:tcW w:w="892" w:type="dxa"/>
            <w:shd w:val="clear" w:color="auto" w:fill="auto"/>
          </w:tcPr>
          <w:p w14:paraId="487C052F" w14:textId="77777777" w:rsidR="008420A2" w:rsidRPr="002D6653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58DFB862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9B17F6A" w14:textId="77777777" w:rsidR="008420A2" w:rsidRPr="002D6653" w:rsidRDefault="000815C5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4971C9FE" w14:textId="11B05AA5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A74D8">
              <w:rPr>
                <w:rFonts w:asciiTheme="minorHAnsi" w:hAnsiTheme="minorHAnsi" w:cstheme="minorHAnsi"/>
                <w:color w:val="000000" w:themeColor="text1"/>
                <w:sz w:val="20"/>
              </w:rPr>
              <w:t>Jednocześnie zwracam uwagę, że w projekcie rozporządzenia</w:t>
            </w:r>
            <w:r w:rsidR="000161D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3A74D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Ministra Infrastruktury </w:t>
            </w:r>
            <w:r w:rsidR="00E52CCD" w:rsidRPr="00E52CCD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 dnia 16 czerwca 2021 r. </w:t>
            </w:r>
            <w:r w:rsidRPr="003A74D8">
              <w:rPr>
                <w:rFonts w:asciiTheme="minorHAnsi" w:hAnsiTheme="minorHAnsi" w:cstheme="minorHAnsi"/>
                <w:color w:val="000000" w:themeColor="text1"/>
                <w:sz w:val="20"/>
              </w:rPr>
              <w:t>w sprawie przepisów techniczno-budowlanych dotyczących dróg</w:t>
            </w:r>
            <w:r w:rsidR="000161D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3A74D8">
              <w:rPr>
                <w:rFonts w:asciiTheme="minorHAnsi" w:hAnsiTheme="minorHAnsi" w:cstheme="minorHAnsi"/>
                <w:color w:val="000000" w:themeColor="text1"/>
                <w:sz w:val="20"/>
              </w:rPr>
              <w:t>publicznych, który z dniem 21 września 2022 r. ma zastąpić obowiązujące obecnie</w:t>
            </w:r>
            <w:r w:rsidR="000161D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3A74D8">
              <w:rPr>
                <w:rFonts w:asciiTheme="minorHAnsi" w:hAnsiTheme="minorHAnsi" w:cstheme="minorHAnsi"/>
                <w:color w:val="000000" w:themeColor="text1"/>
                <w:sz w:val="20"/>
              </w:rPr>
              <w:t>rozporządzenia:</w:t>
            </w:r>
          </w:p>
          <w:p w14:paraId="2E24BBEA" w14:textId="68A76BD4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• Ministra Transportu i Gospodarki Morskiej z dnia 2 marca 1999 r. w</w:t>
            </w:r>
            <w:r w:rsidR="00E52CCD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sprawie warunków</w:t>
            </w:r>
            <w:r w:rsidR="00E52CCD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technicznych, jakim powinny odpowiadać drogi publiczne i ich usytuowanie (Dz. U. z 2016 r. poz. 124, z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późn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zm.),</w:t>
            </w:r>
          </w:p>
          <w:p w14:paraId="75B8B131" w14:textId="372BCAFF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• Ministra Transportu i Gospodarki Morskiej z dnia 30 maja 2000 r. w</w:t>
            </w:r>
            <w:r w:rsidR="00E52CCD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sprawie warunków</w:t>
            </w:r>
            <w:r w:rsidR="00E52CCD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technicznych, jakim powinny odpowiadać drogowe obiekty inżynierskie i ich usytuowanie (Dz. U. poz. 735, z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późn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zm.),</w:t>
            </w:r>
          </w:p>
          <w:p w14:paraId="49729A10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• Ministra Infrastruktury z dnia 16 stycznia 2002 r. w sprawie przepisów technicznobudowlanych dotyczących autostrad płatnych (Dz. U. poz. 116, z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późn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zm.)</w:t>
            </w:r>
          </w:p>
          <w:p w14:paraId="4C8D3BFE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Zasady sytuowania kanałów technologicznych określono jedynie w § 101. Zgodnie z nim, kanały technologiczne projektuje się poza częściami drogi przeznaczonymi do ruchu pojazdów innych niż rowery, hulajnogi elektryczne i urządzenia transportu osobistego, na głębokości uniemożliwiającej naruszenie części i urządzeń drogi lub zmniejszenie ich stateczności. Z kolei szczegółowe warunki sytuowania urządzeń obcych i kanałów technologicznych na lub w drogowych obiektach inżynierskich określono w Wytycznych projektowania urządzeń obcych na oraz w drogowych obiektach inżynierskich (WR-M-72) rekomendowanych przez Ministra Infrastruktury na podstawie art. 17 ust. 3 ustawy o drogach publicznych w dniu 2 marca 2021 r.</w:t>
            </w:r>
          </w:p>
        </w:tc>
        <w:tc>
          <w:tcPr>
            <w:tcW w:w="4993" w:type="dxa"/>
          </w:tcPr>
          <w:p w14:paraId="6143537E" w14:textId="77777777" w:rsidR="008420A2" w:rsidRPr="0094353A" w:rsidRDefault="008420A2" w:rsidP="008420A2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D55A3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wyjaśniona</w:t>
            </w:r>
            <w:r w:rsidRPr="0094353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 </w:t>
            </w:r>
          </w:p>
          <w:p w14:paraId="6EE6E8E7" w14:textId="77777777" w:rsidR="008420A2" w:rsidRDefault="008420A2" w:rsidP="008420A2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2B81E7D8" w14:textId="6B56F28A" w:rsidR="008420A2" w:rsidRPr="00757671" w:rsidRDefault="008420A2" w:rsidP="00D964E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Przytoczone przepisy nie regulują materii objętej przez projekt niniejszego rozporządzenia. Przywołane wytyczne nie są sprzeczne z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jego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prz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e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pisami.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Wskazać trzeba, że dotyczy to wszystkich przepisów </w:t>
            </w:r>
            <w:r w:rsidRPr="00451CB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techniczno-budowlanych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wydawanych na podstawie art. 7 ust</w:t>
            </w:r>
            <w:r w:rsidR="00E52CC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2 </w:t>
            </w:r>
            <w:r w:rsidR="00E52CC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ustawy -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Praw</w:t>
            </w:r>
            <w:r w:rsidR="00E52CC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budowlanego. W momencie opracowywa</w:t>
            </w:r>
            <w:r w:rsidR="0098565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nia projektu niniejszego rozporzą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dzenia nie są znane </w:t>
            </w:r>
            <w:r w:rsidR="00D964E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tytuły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przyszłych rozporządzeń, ani ich publikatory. </w:t>
            </w:r>
          </w:p>
        </w:tc>
      </w:tr>
      <w:tr w:rsidR="008420A2" w:rsidRPr="002D6653" w14:paraId="583C4457" w14:textId="77777777" w:rsidTr="005125C8">
        <w:trPr>
          <w:trHeight w:val="465"/>
        </w:trPr>
        <w:tc>
          <w:tcPr>
            <w:tcW w:w="892" w:type="dxa"/>
            <w:shd w:val="clear" w:color="auto" w:fill="auto"/>
          </w:tcPr>
          <w:p w14:paraId="1A316171" w14:textId="77777777" w:rsidR="008420A2" w:rsidRPr="002D6653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7373FAA6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MSWiA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4363A0E6" w14:textId="77777777" w:rsidR="008420A2" w:rsidRPr="002D6653" w:rsidRDefault="000815C5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6020754A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odpowiedzi na pismo z dnia 27 lipca 2021 r., nr DRC.WL.0630.32.2021, dotyczące projektu rozporządzenia Ministra Cyfryzacji w sprawie warunków technicznych, jakim powinny odpowiadać kanały technologiczne, uprzejmie informuję, mając na uwadze zakres projektowanej regulacji, że zasadne jest skierowanie ww. projektu do zaopiniowania przez Komisję Wspólną Rządu i Samorządu Terytorialnego.</w:t>
            </w:r>
          </w:p>
        </w:tc>
        <w:tc>
          <w:tcPr>
            <w:tcW w:w="4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407AA3" w14:textId="77777777" w:rsidR="008420A2" w:rsidRPr="00D55A3D" w:rsidRDefault="008420A2" w:rsidP="008420A2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D55A3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wyjaśniona </w:t>
            </w:r>
          </w:p>
          <w:p w14:paraId="3CADA87D" w14:textId="77777777" w:rsidR="008420A2" w:rsidRDefault="008420A2" w:rsidP="008420A2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6D25A51D" w14:textId="75527765" w:rsidR="008420A2" w:rsidRPr="002D6653" w:rsidRDefault="008420A2" w:rsidP="00BD4314">
            <w:pPr>
              <w:spacing w:line="259" w:lineRule="auto"/>
              <w:jc w:val="both"/>
              <w:rPr>
                <w:rFonts w:asciiTheme="minorHAnsi" w:hAnsiTheme="minorHAnsi" w:cstheme="minorBidi"/>
                <w:b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Projekt zostanie skierowany do zaopiniowania przez Komisję Wspólną Rządu i Samorządu Terytorialnego.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Co do zasady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KWRiST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oczeku</w:t>
            </w:r>
            <w:r w:rsidR="0098565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je przekazania do zaopiniowania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finalnego projektu aktu prawnego.</w:t>
            </w:r>
          </w:p>
        </w:tc>
      </w:tr>
      <w:tr w:rsidR="008420A2" w:rsidRPr="002D6653" w14:paraId="78EE475B" w14:textId="77777777" w:rsidTr="00AE564D">
        <w:trPr>
          <w:trHeight w:val="465"/>
        </w:trPr>
        <w:tc>
          <w:tcPr>
            <w:tcW w:w="892" w:type="dxa"/>
            <w:shd w:val="clear" w:color="auto" w:fill="auto"/>
          </w:tcPr>
          <w:p w14:paraId="1B16B2B9" w14:textId="77777777" w:rsidR="008420A2" w:rsidRPr="002D6653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50D31303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4C8D2F95" w14:textId="77777777" w:rsidR="008420A2" w:rsidRPr="002D6653" w:rsidRDefault="000815C5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5F674AA2" w14:textId="26718BDA" w:rsidR="008420A2" w:rsidRPr="002D6653" w:rsidRDefault="008420A2" w:rsidP="000161D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1) zgodnie z art. 7 ust. 1 pkt 1 ustawy z dnia 7 lipca 1994 r. – Prawo budowlane (Dz. U.</w:t>
            </w:r>
            <w:r w:rsidR="000161D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 2020 r. poz. 1333, z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późn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zm.) do przepisów techniczno-budowlanych zalicza się warunki techniczne, jakim powinny odpowiadać obiekty budowlane i ich usytuowanie. Mając na uwadze, że zgodnie z § 125 ust. 1 pkt 1 Zasad techniki prawodawczej w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przepisach ogólnych rozporządzenia określa się jego przedmiot, jeżeli nie jest on określony w tytule rozporządzenia w sposób szczegółowy i wyczerpujący, przepis § 1 projektowanego rozporządzenia wymaga odpowiedniego uzupełnienia. Ewentualnie, do rozważenia pozostawia się rozbudowanie, w tytule rozporządzenia, określenia przedmiotu rozporządzenia i rezygnację z obecnego przepisu § 1 projektu;</w:t>
            </w:r>
          </w:p>
        </w:tc>
        <w:tc>
          <w:tcPr>
            <w:tcW w:w="4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A70B16" w14:textId="77BB5799" w:rsidR="008420A2" w:rsidRPr="008D4218" w:rsidRDefault="008420A2" w:rsidP="008420A2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 w:rsidR="00191A1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 uwzględniona </w:t>
            </w:r>
          </w:p>
          <w:p w14:paraId="5B61037D" w14:textId="77777777" w:rsidR="00191A1A" w:rsidRPr="00191A1A" w:rsidRDefault="00191A1A" w:rsidP="00191A1A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191A1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Przepis § 1 ust. 1 otrzymał brzmienie:</w:t>
            </w:r>
          </w:p>
          <w:p w14:paraId="33CFAA9A" w14:textId="77777777" w:rsidR="00191A1A" w:rsidRPr="00191A1A" w:rsidRDefault="00191A1A" w:rsidP="00191A1A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191A1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„§ 1.</w:t>
            </w:r>
            <w:r w:rsidRPr="00191A1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1. Rozporządzenie określa sposób projektowania, budowy i przebudowy kanałów technologicznych.”.</w:t>
            </w:r>
          </w:p>
          <w:p w14:paraId="40D0A7C4" w14:textId="77777777" w:rsidR="00191A1A" w:rsidRDefault="00191A1A" w:rsidP="008420A2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1FC0F188" w14:textId="77777777" w:rsidR="00191A1A" w:rsidRDefault="00191A1A" w:rsidP="008420A2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474338FE" w14:textId="77777777" w:rsidR="008420A2" w:rsidRPr="002D6653" w:rsidRDefault="008420A2" w:rsidP="00DD6BCF">
            <w:pPr>
              <w:snapToGrid w:val="0"/>
              <w:jc w:val="both"/>
              <w:rPr>
                <w:rFonts w:asciiTheme="minorHAnsi" w:hAnsiTheme="minorHAnsi" w:cstheme="minorBidi"/>
                <w:b/>
              </w:rPr>
            </w:pPr>
          </w:p>
        </w:tc>
      </w:tr>
      <w:tr w:rsidR="008420A2" w:rsidRPr="002D6653" w14:paraId="7912FAC8" w14:textId="77777777" w:rsidTr="005A2166">
        <w:trPr>
          <w:trHeight w:val="465"/>
        </w:trPr>
        <w:tc>
          <w:tcPr>
            <w:tcW w:w="892" w:type="dxa"/>
            <w:shd w:val="clear" w:color="auto" w:fill="auto"/>
          </w:tcPr>
          <w:p w14:paraId="68345B27" w14:textId="77777777" w:rsidR="008420A2" w:rsidRPr="002D6653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3B99D2FE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17401C5D" w14:textId="77777777" w:rsidR="008420A2" w:rsidRPr="002D6653" w:rsidRDefault="000815C5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118CD735" w14:textId="71ADBAE0" w:rsidR="008420A2" w:rsidRPr="002D6653" w:rsidRDefault="008420A2" w:rsidP="000161D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2) mając na uwadze, że pojęcie „kanału technologicznego” zostało w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systemie prawa</w:t>
            </w:r>
            <w:r w:rsidR="000161D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zdefiniowane, a przepis § 1 projektu wskazuje wyraźnie na zakres spraw regulowanych</w:t>
            </w:r>
            <w:r w:rsidR="000161D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rozporządzeniem, wyjaśnienia wymaga konieczność wprowadzenia do projektu przepisu § 2 ust. 2 doprecyzowującego, że przepisów projektowanego rozporządzenia nie stosuje się do kanalizacji kablowej (zgodnie z uzasadnieniem projektu wymagania te są określone w innym rozporządzeniu);</w:t>
            </w:r>
          </w:p>
        </w:tc>
        <w:tc>
          <w:tcPr>
            <w:tcW w:w="4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28C14D" w14:textId="77777777" w:rsidR="008420A2" w:rsidRPr="00F21078" w:rsidRDefault="008420A2" w:rsidP="008420A2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F210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wyjaśniona </w:t>
            </w:r>
          </w:p>
          <w:p w14:paraId="2D8C97E4" w14:textId="77777777" w:rsidR="008420A2" w:rsidRDefault="008420A2" w:rsidP="008420A2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05ABD568" w14:textId="77777777" w:rsidR="008420A2" w:rsidRDefault="008420A2" w:rsidP="008420A2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2C26A683" w14:textId="7C24C658" w:rsidR="008420A2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Przepis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 został zmieniony celem uwzględnienia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innych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uwag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(np.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)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, z tego w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z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ględu uwaga RCL nie jest aktualna</w:t>
            </w:r>
            <w:r w:rsidR="00191A1A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  <w:p w14:paraId="61CEBE1D" w14:textId="77777777" w:rsidR="00191A1A" w:rsidRDefault="00191A1A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53604629" w14:textId="542D2C88" w:rsidR="00191A1A" w:rsidRPr="00191A1A" w:rsidRDefault="00191A1A" w:rsidP="00191A1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191A1A">
              <w:rPr>
                <w:rFonts w:asciiTheme="minorHAnsi" w:hAnsiTheme="minorHAnsi" w:cstheme="minorHAnsi"/>
                <w:color w:val="000000" w:themeColor="text1"/>
                <w:sz w:val="20"/>
              </w:rPr>
              <w:t>Przepis § 1 otrzymał brzmienie:</w:t>
            </w:r>
          </w:p>
          <w:p w14:paraId="2F7074C1" w14:textId="77777777" w:rsidR="00191A1A" w:rsidRPr="00191A1A" w:rsidRDefault="00191A1A" w:rsidP="00191A1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191A1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„§ 1.</w:t>
            </w:r>
            <w:r w:rsidRPr="00191A1A">
              <w:rPr>
                <w:rFonts w:asciiTheme="minorHAnsi" w:hAnsiTheme="minorHAnsi" w:cstheme="minorHAnsi"/>
                <w:color w:val="000000" w:themeColor="text1"/>
                <w:sz w:val="20"/>
              </w:rPr>
              <w:t> 1. Rozporządzenie określa sposób projektowania, budowy i przebudowy kanałów technologicznych.</w:t>
            </w:r>
          </w:p>
          <w:p w14:paraId="083BCC22" w14:textId="77777777" w:rsidR="00191A1A" w:rsidRPr="002D6653" w:rsidRDefault="00191A1A" w:rsidP="00191A1A">
            <w:pPr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191A1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2. Przepisów rozporządzenia nie stosuje się do projektowania, budowy i przebudowy kanalizacji kablowej.”.</w:t>
            </w:r>
          </w:p>
        </w:tc>
      </w:tr>
      <w:tr w:rsidR="008420A2" w:rsidRPr="002D6653" w14:paraId="6762FA7E" w14:textId="77777777" w:rsidTr="005A2166">
        <w:trPr>
          <w:trHeight w:val="465"/>
        </w:trPr>
        <w:tc>
          <w:tcPr>
            <w:tcW w:w="892" w:type="dxa"/>
            <w:shd w:val="clear" w:color="auto" w:fill="auto"/>
          </w:tcPr>
          <w:p w14:paraId="682BC0F7" w14:textId="77777777" w:rsidR="008420A2" w:rsidRPr="002D6653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7196BCBD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3ED385E9" w14:textId="77777777" w:rsidR="008420A2" w:rsidRPr="002D6653" w:rsidRDefault="000815C5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53C5212C" w14:textId="77777777" w:rsidR="008420A2" w:rsidRPr="002D6653" w:rsidRDefault="008420A2" w:rsidP="000161D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zgodnie z § 11 Zasad techniki prawodawczej w ustawie (w tym przypadku w akcie</w:t>
            </w:r>
            <w:r w:rsidR="000161D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wykonawczym) nie zamieszcza się wypowiedzi, które nie służą wyrażaniu norm prawnych, a w szczególności apeli, postulatów, zaleceń, upomnień oraz uzasadnień formułowanych norm. Dodatkowo zauważyć należy, że wyraz „powinien” jest funktorem normotwórczym i w języku prawnym wyraża obowiązek. Zgodnie z zasadami prawa i logiki czasownik (modalny) „powinien” zawarty w aktach normatywnych oznacza „musi”. W związku z powyższym należy zrezygnować z wprowadzonych do projektu, w § 5, § 8, § 9, § 11 i § 12, zwrotów „ma zapewniać”, „powinny być”,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„powinny”, „mają być” oraz „należy budować”, co pozwoli wyeliminować ewentualne wątpliwości interpretacyjne;</w:t>
            </w:r>
          </w:p>
        </w:tc>
        <w:tc>
          <w:tcPr>
            <w:tcW w:w="4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96738B" w14:textId="77777777" w:rsidR="00191A1A" w:rsidRDefault="008420A2" w:rsidP="008420A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>Uwaga uwzględniona</w:t>
            </w:r>
          </w:p>
          <w:p w14:paraId="42DB7E2D" w14:textId="77777777" w:rsidR="00191A1A" w:rsidRDefault="00191A1A" w:rsidP="00191A1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8466A6" w14:textId="77777777" w:rsidR="008420A2" w:rsidRPr="00191A1A" w:rsidRDefault="00191A1A" w:rsidP="00DD6BC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A1A">
              <w:rPr>
                <w:rFonts w:asciiTheme="minorHAnsi" w:hAnsiTheme="minorHAnsi" w:cstheme="minorHAnsi"/>
                <w:bCs/>
                <w:sz w:val="20"/>
                <w:szCs w:val="20"/>
              </w:rPr>
              <w:t>Dokonano stosownych zmian we wskazanych</w:t>
            </w:r>
            <w:r w:rsidR="00894D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uwadze</w:t>
            </w:r>
            <w:r w:rsidRPr="00191A1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przepisach.</w:t>
            </w:r>
          </w:p>
        </w:tc>
      </w:tr>
      <w:tr w:rsidR="008420A2" w:rsidRPr="002D6653" w14:paraId="38B4AAD5" w14:textId="77777777" w:rsidTr="00997501">
        <w:trPr>
          <w:trHeight w:val="465"/>
        </w:trPr>
        <w:tc>
          <w:tcPr>
            <w:tcW w:w="892" w:type="dxa"/>
            <w:shd w:val="clear" w:color="auto" w:fill="auto"/>
          </w:tcPr>
          <w:p w14:paraId="5B30AE48" w14:textId="77777777" w:rsidR="008420A2" w:rsidRPr="002D6653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D951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FE79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4026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Tytuł rozporządzenia i § 1 - proponuję zmianę tytułu na:</w:t>
            </w:r>
          </w:p>
          <w:p w14:paraId="2003C3A1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„Rozporządzenie Ministra Cyfryzacji z dnia … 2021 r. w sprawie warunków technicznych, jakim powinny odpowiadać kanały technologiczne i ich usytuowanie”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oraz brzmienia § 1 na:</w:t>
            </w:r>
          </w:p>
          <w:p w14:paraId="4B74B873" w14:textId="77777777" w:rsidR="008420A2" w:rsidRPr="002D6653" w:rsidRDefault="008420A2" w:rsidP="0071034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„§ 1. Rozporządzenie określa warunki techniczne, jakim powinny odpowiadać kanały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technologiczne i ich usytuowanie.”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001F" w14:textId="07DF82DA" w:rsidR="008420A2" w:rsidRPr="008D4218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 w:rsidR="00B911AE" w:rsidRPr="00B911A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wyjaśniona</w:t>
            </w:r>
          </w:p>
          <w:p w14:paraId="21729821" w14:textId="77777777" w:rsidR="008420A2" w:rsidRDefault="008420A2" w:rsidP="008420A2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</w:p>
          <w:p w14:paraId="4442EEEC" w14:textId="1927D83C" w:rsidR="00901F28" w:rsidRPr="00901F28" w:rsidRDefault="008420A2" w:rsidP="00901F28">
            <w:pPr>
              <w:spacing w:line="259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Kwestia usytuowania kanałów technologicznych jest unormowana w rozporządzeniu </w:t>
            </w:r>
            <w:r w:rsidR="00901F28" w:rsidRPr="00901F2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Ministra Transportu i</w:t>
            </w:r>
            <w:r w:rsidR="005F3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 w:rsidR="00901F28" w:rsidRPr="00901F2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Gospodarki Morskiej z dnia 2 marca 1999 r. w sprawie warunków technicznych, jakim powinny odpowiadać drogi publiczne i ich usytuowanie</w:t>
            </w:r>
            <w:r w:rsidR="00901F2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(Dz. U. z 2016 r. poz. 124</w:t>
            </w:r>
            <w:r w:rsidR="005F3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</w:t>
            </w:r>
            <w:r w:rsidR="00901F2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</w:t>
            </w:r>
            <w:r w:rsidR="005F3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proofErr w:type="spellStart"/>
            <w:r w:rsidR="00901F2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późn</w:t>
            </w:r>
            <w:proofErr w:type="spellEnd"/>
            <w:r w:rsidR="00901F2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 zm.)</w:t>
            </w:r>
          </w:p>
          <w:p w14:paraId="56D4B1C5" w14:textId="0B4308A0" w:rsidR="008420A2" w:rsidRPr="002D6653" w:rsidRDefault="008420A2" w:rsidP="008420A2">
            <w:pPr>
              <w:spacing w:line="259" w:lineRule="auto"/>
              <w:jc w:val="both"/>
              <w:rPr>
                <w:rFonts w:asciiTheme="minorHAnsi" w:hAnsiTheme="minorHAnsi" w:cstheme="minorBidi"/>
                <w:b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Niedopuszczalne jest unormowanie tych samych kwestii przez dwa różne akty prawne.</w:t>
            </w:r>
          </w:p>
        </w:tc>
      </w:tr>
      <w:tr w:rsidR="008420A2" w:rsidRPr="002D6653" w14:paraId="5E4CDE80" w14:textId="77777777" w:rsidTr="00997501">
        <w:trPr>
          <w:trHeight w:val="465"/>
        </w:trPr>
        <w:tc>
          <w:tcPr>
            <w:tcW w:w="892" w:type="dxa"/>
            <w:shd w:val="clear" w:color="auto" w:fill="auto"/>
          </w:tcPr>
          <w:p w14:paraId="060A862C" w14:textId="77777777" w:rsidR="008420A2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02D3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455F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2 ust. 2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3CDC" w14:textId="77777777" w:rsidR="008420A2" w:rsidRPr="00A0042B" w:rsidRDefault="008420A2" w:rsidP="008420A2">
            <w:pPr>
              <w:tabs>
                <w:tab w:val="left" w:pos="114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2 ust. 2 - proponuję rozważenie następującego brzmienia:</w:t>
            </w:r>
          </w:p>
          <w:p w14:paraId="31887440" w14:textId="77777777" w:rsidR="008420A2" w:rsidRPr="00A0042B" w:rsidRDefault="008420A2" w:rsidP="008420A2">
            <w:pPr>
              <w:tabs>
                <w:tab w:val="left" w:pos="114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„2. Przepisów rozporządzenia nie stosuje się do kanalizacji kablowej.”.</w:t>
            </w:r>
          </w:p>
          <w:p w14:paraId="5AE09B28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Wydaje się, że skoro przepisów rozporządzenia nie stosuje się w ogóle do kanalizacji kablowej, to nie ma uzasadnienia podkreślenie, że również do sytuowanej w pasie drogowym.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3A8D" w14:textId="77777777" w:rsidR="00110F2F" w:rsidRDefault="008420A2" w:rsidP="008420A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11AC1814" w14:textId="77777777" w:rsidR="00110F2F" w:rsidRPr="00110F2F" w:rsidRDefault="00110F2F" w:rsidP="008420A2">
            <w:pPr>
              <w:spacing w:line="259" w:lineRule="auto"/>
              <w:jc w:val="both"/>
              <w:rPr>
                <w:rFonts w:asciiTheme="minorHAnsi" w:hAnsiTheme="minorHAnsi" w:cstheme="minorBidi"/>
              </w:rPr>
            </w:pPr>
            <w:r w:rsidRPr="00DD6BCF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Proponowany przepis został ujęty jako ust. 2 w § 1. </w:t>
            </w:r>
          </w:p>
          <w:p w14:paraId="12247DA0" w14:textId="77777777" w:rsidR="00110F2F" w:rsidRPr="00DD6BCF" w:rsidRDefault="00110F2F" w:rsidP="00110F2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D6BCF">
              <w:rPr>
                <w:rFonts w:asciiTheme="minorHAnsi" w:hAnsiTheme="minorHAnsi" w:cstheme="minorBidi"/>
                <w:b/>
                <w:sz w:val="20"/>
                <w:szCs w:val="20"/>
              </w:rPr>
              <w:t>„§ 1.</w:t>
            </w:r>
            <w:r w:rsidRPr="00DD6BCF">
              <w:rPr>
                <w:rFonts w:asciiTheme="minorHAnsi" w:hAnsiTheme="minorHAnsi" w:cstheme="minorBidi"/>
                <w:sz w:val="20"/>
                <w:szCs w:val="20"/>
              </w:rPr>
              <w:t> 1. Rozporządzenie określa sposób projektowania, budowy i przebudowy kanałów technologicznych.</w:t>
            </w:r>
          </w:p>
          <w:p w14:paraId="1CF42C1C" w14:textId="77777777" w:rsidR="008420A2" w:rsidRPr="00110F2F" w:rsidRDefault="00110F2F" w:rsidP="00DD6BCF">
            <w:pPr>
              <w:rPr>
                <w:rFonts w:asciiTheme="minorHAnsi" w:hAnsiTheme="minorHAnsi" w:cstheme="minorBidi"/>
              </w:rPr>
            </w:pPr>
            <w:r w:rsidRPr="00DD6BCF">
              <w:rPr>
                <w:rFonts w:asciiTheme="minorHAnsi" w:hAnsiTheme="minorHAnsi" w:cstheme="minorBidi"/>
                <w:bCs/>
                <w:sz w:val="20"/>
                <w:szCs w:val="20"/>
              </w:rPr>
              <w:t>2. Przepisów rozporządzenia nie stosuje się do projektowania, budowy i przebudowy kanalizacji kablowej</w:t>
            </w:r>
            <w:r>
              <w:rPr>
                <w:rFonts w:asciiTheme="minorHAnsi" w:hAnsiTheme="minorHAnsi" w:cstheme="minorBidi"/>
                <w:bCs/>
                <w:sz w:val="20"/>
                <w:szCs w:val="20"/>
              </w:rPr>
              <w:t>.”.</w:t>
            </w:r>
          </w:p>
        </w:tc>
      </w:tr>
      <w:tr w:rsidR="008420A2" w:rsidRPr="002D6653" w14:paraId="68D65E21" w14:textId="77777777" w:rsidTr="00997501">
        <w:trPr>
          <w:trHeight w:val="465"/>
        </w:trPr>
        <w:tc>
          <w:tcPr>
            <w:tcW w:w="892" w:type="dxa"/>
            <w:shd w:val="clear" w:color="auto" w:fill="auto"/>
          </w:tcPr>
          <w:p w14:paraId="4600B468" w14:textId="77777777" w:rsidR="008420A2" w:rsidRPr="002D6653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E6CE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2B53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3 pkt 1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FBBA" w14:textId="01A25EB2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1) ciąg kanału technologicznego – odcinek, między sąsiednimi studniami kablowymi lub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zasobnikami, ułożonych jeden za drugim i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połączonych ze sobą elementów kanału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technologicznego, zakopanych w ziemi lub umieszczonych na lub w drogowych obiektach inżynierskich;”</w:t>
            </w:r>
          </w:p>
          <w:p w14:paraId="444BC9B0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przypadku drogowych obiektów inżynierskich kanał technologiczny nie musi być umieszczony zawsze „w konstrukcji obiektu”, lecz może swobodnie przechodzić przez obiekt (np. w tunelu) lub spoczywać na dodatkowej konstrukcji wsporczej (np. mostu).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AD7" w14:textId="3B736395" w:rsidR="008420A2" w:rsidRPr="008D4218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 w:rsidR="008C1AFB" w:rsidRPr="008C1AF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wyjaśniona</w:t>
            </w:r>
          </w:p>
          <w:p w14:paraId="5694F524" w14:textId="77777777" w:rsidR="008420A2" w:rsidRDefault="008420A2" w:rsidP="008420A2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2B8D5A85" w14:textId="77777777" w:rsidR="008420A2" w:rsidRPr="004D4B74" w:rsidRDefault="008420A2" w:rsidP="008420A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yrażenie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„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konstrukcja obiektu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”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obejmuje również dodatkową konstrukcję wsporczą lub tunel</w:t>
            </w:r>
            <w:r w:rsidR="005B435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8420A2" w:rsidRPr="002D6653" w14:paraId="6FEF4CB3" w14:textId="77777777" w:rsidTr="00997501">
        <w:trPr>
          <w:trHeight w:val="465"/>
        </w:trPr>
        <w:tc>
          <w:tcPr>
            <w:tcW w:w="892" w:type="dxa"/>
            <w:shd w:val="clear" w:color="auto" w:fill="auto"/>
          </w:tcPr>
          <w:p w14:paraId="02E61293" w14:textId="77777777" w:rsidR="008420A2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4B2C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28D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3 pkt 3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945A" w14:textId="18571DB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„3) kanał technologiczny – kanał technologiczny, o którym mowa w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ustawie z dnia 21 marca 1985 r. o drogach publicznych (Dz. U. z 2021 r. poz. 1376);”</w:t>
            </w:r>
          </w:p>
          <w:p w14:paraId="5ADD2553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Poprawka w związku z ogłoszeniem nowego tekstu jednolitego ustawy o drogach publicznych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B8E4" w14:textId="77777777" w:rsidR="008420A2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5148A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6ADAF790" w14:textId="77777777" w:rsidR="008420A2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6D584F83" w14:textId="77777777" w:rsidR="008420A2" w:rsidRPr="004D4B74" w:rsidRDefault="008420A2" w:rsidP="008420A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420A2" w:rsidRPr="002D6653" w14:paraId="1A39F26D" w14:textId="77777777" w:rsidTr="005B47BB">
        <w:trPr>
          <w:trHeight w:val="465"/>
        </w:trPr>
        <w:tc>
          <w:tcPr>
            <w:tcW w:w="892" w:type="dxa"/>
            <w:shd w:val="clear" w:color="auto" w:fill="auto"/>
          </w:tcPr>
          <w:p w14:paraId="4A5E4F76" w14:textId="77777777" w:rsidR="008420A2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3304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EF6D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3 pkt 4 i 5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3AB" w14:textId="36A1127D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„4) kanał technologiczny przepustowy – ciąg kanału technologicznego przebiegający pod przeszkodami terenowymi, w szczególności pod konstrukcją nawierzchni części drogi przeznaczonych do ruchu i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postoju pojazdów silnikowych, a także w miejscach zbliżeń i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skrzyżowań z innymi obiektami budowlanymi;</w:t>
            </w:r>
          </w:p>
          <w:p w14:paraId="6BF576B0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5) kanał technologiczny uliczny – ciąg kanału technologicznego usytuowany w szczególności w miejscach przeznaczonych do ruchu pieszych, rowerów oraz zatok postojowych lub parkingów dla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 xml:space="preserve">samochodów osobowych, a także w przypadkach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współwykorzystania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 innymi obiektami budowlanymi;”</w:t>
            </w:r>
          </w:p>
          <w:p w14:paraId="42D7299C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Obowiązek sytuowania kanałów w pasach dróg publicznych wynika z ustawy o drogach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publicznych, nie ma więc potrzeby powtarzania tego warunku w definicjach rozporządzenia. </w:t>
            </w:r>
          </w:p>
          <w:p w14:paraId="53642042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Proponuję również doprecyzowanie nomenklatury stosowanej w praktyce i przepisach, w tym ustawy – Prawo o ruchu drogowym.</w:t>
            </w:r>
          </w:p>
          <w:p w14:paraId="433674F8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Dodatkowo w definicji w pkt 4 projektodawca posługuje się pojęciem „pojazdów drogowych”, nieznanym w obowiązujących przepisach, w tym w przepisach ustawy Prawie o ruchu drogowym. Może zatem pojawić się wątpliwość, jakie to są pojazdy drogowe. W mojej ocenie należy to określenie zmienić na „pojazdy silnikowe”, zdefiniowane w ustawie Prawo o ruchu drogowym.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24A3" w14:textId="77777777" w:rsidR="008420A2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5148A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>Uwaga uwzględniona</w:t>
            </w:r>
          </w:p>
          <w:p w14:paraId="6DB4532F" w14:textId="77777777" w:rsidR="008420A2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70C6485F" w14:textId="6225C649" w:rsidR="008420A2" w:rsidRDefault="002F4E57" w:rsidP="008420A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Przyjęto brzmienie pkt 4, natomiast pkt 5 otrzymał brzmienie:</w:t>
            </w:r>
          </w:p>
          <w:p w14:paraId="4DA4D7C9" w14:textId="5FE09093" w:rsidR="002F4E57" w:rsidRPr="002F4E57" w:rsidRDefault="002F4E57" w:rsidP="002F4E57">
            <w:pPr>
              <w:spacing w:line="259" w:lineRule="auto"/>
              <w:jc w:val="both"/>
              <w:rPr>
                <w:rFonts w:asciiTheme="minorHAnsi" w:hAnsiTheme="minorHAnsi" w:cstheme="minorBid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„5) </w:t>
            </w:r>
            <w:r w:rsidRPr="002F4E57">
              <w:rPr>
                <w:rFonts w:asciiTheme="minorHAnsi" w:hAnsiTheme="minorHAnsi" w:cstheme="minorBidi"/>
                <w:bCs/>
                <w:sz w:val="20"/>
                <w:szCs w:val="20"/>
              </w:rPr>
              <w:t xml:space="preserve">kanał technologiczny uliczny – ciąg kanału technologicznego usytuowany,  w szczególności w miejscach przeznaczonych wyłącznie do ruchu pieszych, osób poruszających się przy użyciu urządzenia </w:t>
            </w:r>
            <w:r w:rsidRPr="002F4E57">
              <w:rPr>
                <w:rFonts w:asciiTheme="minorHAnsi" w:hAnsiTheme="minorHAnsi" w:cstheme="minorBidi"/>
                <w:bCs/>
                <w:sz w:val="20"/>
                <w:szCs w:val="20"/>
              </w:rPr>
              <w:lastRenderedPageBreak/>
              <w:t xml:space="preserve">wspomagającego ruch, rowerów, hulajnóg elektrycznych lub urządzeń transportu osobistego, a także w przypadkach </w:t>
            </w:r>
            <w:proofErr w:type="spellStart"/>
            <w:r w:rsidRPr="002F4E57">
              <w:rPr>
                <w:rFonts w:asciiTheme="minorHAnsi" w:hAnsiTheme="minorHAnsi" w:cstheme="minorBidi"/>
                <w:bCs/>
                <w:sz w:val="20"/>
                <w:szCs w:val="20"/>
              </w:rPr>
              <w:t>współwykorzystania</w:t>
            </w:r>
            <w:proofErr w:type="spellEnd"/>
            <w:r w:rsidRPr="002F4E57">
              <w:rPr>
                <w:rFonts w:asciiTheme="minorHAnsi" w:hAnsiTheme="minorHAnsi" w:cstheme="minorBidi"/>
                <w:bCs/>
                <w:sz w:val="20"/>
                <w:szCs w:val="20"/>
              </w:rPr>
              <w:t xml:space="preserve"> z innymi obiektami budowlanymi;</w:t>
            </w:r>
            <w:r>
              <w:rPr>
                <w:rFonts w:asciiTheme="minorHAnsi" w:hAnsiTheme="minorHAnsi" w:cstheme="minorBidi"/>
                <w:bCs/>
                <w:sz w:val="20"/>
                <w:szCs w:val="20"/>
              </w:rPr>
              <w:t>”.</w:t>
            </w:r>
          </w:p>
          <w:p w14:paraId="39E82756" w14:textId="71FA3CB3" w:rsidR="002F4E57" w:rsidRPr="004D4B74" w:rsidRDefault="002F4E57" w:rsidP="008420A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420A2" w:rsidRPr="002D6653" w14:paraId="685A1847" w14:textId="77777777" w:rsidTr="000C3F68">
        <w:trPr>
          <w:trHeight w:val="1113"/>
        </w:trPr>
        <w:tc>
          <w:tcPr>
            <w:tcW w:w="892" w:type="dxa"/>
            <w:shd w:val="clear" w:color="auto" w:fill="auto"/>
          </w:tcPr>
          <w:p w14:paraId="3C15ED74" w14:textId="77777777" w:rsidR="008420A2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5B46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67FF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4 pkt 3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53C3" w14:textId="77777777" w:rsidR="008420A2" w:rsidRPr="002D6653" w:rsidRDefault="008420A2" w:rsidP="0071034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4 pkt 3 – w mojej opinii należy uzupełnić przepis o wymóg zachowania trwałości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konstrukcji drogi.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4D89" w14:textId="678DEC27" w:rsidR="008420A2" w:rsidRDefault="008420A2" w:rsidP="008420A2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 w:rsidR="00AD2D31" w:rsidRPr="00AD2D3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wyjaśniona</w:t>
            </w:r>
          </w:p>
          <w:p w14:paraId="24A851E2" w14:textId="07163D1B" w:rsidR="008420A2" w:rsidRPr="004D4B74" w:rsidRDefault="008420A2" w:rsidP="000C3F68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§ </w:t>
            </w:r>
            <w:r w:rsidR="005F3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3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pkt 1 określono wymóg bezpieczeństwa użytkowników dróg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o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raz wytrzymałości konstrukcyjnej i</w:t>
            </w:r>
            <w:r w:rsidR="005F3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materiałowej ich elementów składowych</w:t>
            </w:r>
            <w:r w:rsidR="000C3F6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8420A2" w:rsidRPr="002D6653" w14:paraId="70127A01" w14:textId="77777777" w:rsidTr="00684A0D">
        <w:trPr>
          <w:trHeight w:val="465"/>
        </w:trPr>
        <w:tc>
          <w:tcPr>
            <w:tcW w:w="892" w:type="dxa"/>
            <w:shd w:val="clear" w:color="auto" w:fill="auto"/>
          </w:tcPr>
          <w:p w14:paraId="63623914" w14:textId="77777777" w:rsidR="008420A2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9393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4A0A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3 pkt 3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4117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przypadku przepisu § 3 pkt 3 projektu proponuje się, przy objaśnieniu pojęcia</w:t>
            </w:r>
          </w:p>
          <w:p w14:paraId="2D3CF8EE" w14:textId="6DE5E915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„kanał technologiczny”, odesłanie wprost do art. 4 pkt 15a ustawy z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dnia 21 marca 1985 r. o drogach publicznych (Dz. U. z 2021 r. poz. 1376);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99AE" w14:textId="77777777" w:rsidR="008420A2" w:rsidRPr="00754BA3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754BA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3EE26C2C" w14:textId="77777777" w:rsidR="008420A2" w:rsidRPr="00754BA3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0F5CA429" w14:textId="77777777" w:rsidR="008420A2" w:rsidRPr="004D4B74" w:rsidRDefault="008420A2" w:rsidP="008420A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420A2" w:rsidRPr="002D6653" w14:paraId="70FC11DD" w14:textId="77777777" w:rsidTr="00682FAC">
        <w:trPr>
          <w:trHeight w:val="465"/>
        </w:trPr>
        <w:tc>
          <w:tcPr>
            <w:tcW w:w="892" w:type="dxa"/>
            <w:shd w:val="clear" w:color="auto" w:fill="auto"/>
          </w:tcPr>
          <w:p w14:paraId="0FDF72A6" w14:textId="77777777" w:rsidR="008420A2" w:rsidRDefault="008420A2" w:rsidP="008420A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0E91" w14:textId="77777777" w:rsidR="008420A2" w:rsidRPr="000815C5" w:rsidRDefault="008420A2" w:rsidP="008420A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965D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5 pkt 1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1E69" w14:textId="3025C0C0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zgodnie z przepisem § 5 pkt 1 projektu rozporządzenia system kanałów technologicznych ma zapewniać możliwość umieszczenia i eksploatacji m.in. kabli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telekomunikacyjnych, w szczególności światłowodowych, o</w:t>
            </w:r>
            <w:r w:rsidR="005F3D65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odpowiednich średnicach,</w:t>
            </w:r>
            <w:r w:rsidR="00AB2B7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</w:p>
          <w:p w14:paraId="66459DED" w14:textId="77777777" w:rsidR="008420A2" w:rsidRPr="00A0042B" w:rsidRDefault="008420A2" w:rsidP="008420A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niezwiązanych z potrzebami zarządzania drogami lub potrzebami ruchu drogowego.</w:t>
            </w:r>
          </w:p>
          <w:p w14:paraId="17C869A3" w14:textId="77777777" w:rsidR="008420A2" w:rsidRPr="002D6653" w:rsidRDefault="008420A2" w:rsidP="008420A2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Zauważyć jednak należy, że przepis art. 4 pkt 15a ustawy z dnia 21 marca 1985 r. o drogach publicznych, w objaśnieniu pojęcia kanału technologicznego wskazuje, że służy on umieszczeniu lub eksploatacji „linii telekomunikacyjnych”. Wskazana różnica wymaga więc wyjaśnienia;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233" w14:textId="77777777" w:rsidR="008420A2" w:rsidRDefault="008420A2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zględniona</w:t>
            </w:r>
          </w:p>
          <w:p w14:paraId="58FCAA9D" w14:textId="77777777" w:rsidR="005260CF" w:rsidRDefault="005260CF" w:rsidP="008420A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2E26B9E5" w14:textId="27660BE4" w:rsidR="002F4E57" w:rsidRDefault="005260CF" w:rsidP="00F3138F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Różnice wynikały z odmiennych siatek pojęciowych,</w:t>
            </w:r>
            <w:r w:rsidR="005F3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ale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używane terminy  odnosiły się do tych samych desygnatów. Przepisy zostały uściślone. W wyniku zmian ujednolicono siatki</w:t>
            </w:r>
            <w:r w:rsidR="00F3138F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pojęciowe. Obecne brzmienie to: </w:t>
            </w:r>
          </w:p>
          <w:p w14:paraId="044A2474" w14:textId="42C56E1D" w:rsidR="00F3138F" w:rsidRPr="00F3138F" w:rsidRDefault="00F3138F" w:rsidP="00F3138F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„</w:t>
            </w:r>
            <w:r w:rsidR="002F4E57" w:rsidRPr="002F4E57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§</w:t>
            </w:r>
            <w:r w:rsidR="002F4E57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4. 1. </w:t>
            </w:r>
            <w:r w:rsidRPr="00F3138F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Ciąg kanału technologicznego zapewnia możliwość umieszczenia i eksploatacji następujących elementów linii telekomunikacyjnych i elektroenergetycznych:</w:t>
            </w:r>
          </w:p>
          <w:p w14:paraId="6C0E05A9" w14:textId="050B180F" w:rsidR="008420A2" w:rsidRPr="004D4B74" w:rsidRDefault="00F3138F" w:rsidP="000C3F68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F3138F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1)</w:t>
            </w:r>
            <w:r w:rsidRPr="00F3138F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ab/>
              <w:t>telekomunikacyjnych linii kablowych, w tym światłowodowych oraz linii elektroenergetycznych, niezwiązanych z potrzebami zarządzania drogami lub potrzebami ruchu drogowego;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”</w:t>
            </w:r>
            <w:r w:rsidR="000C3F6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6C2A4A" w:rsidRPr="002D6653" w14:paraId="44DDB7B4" w14:textId="77777777" w:rsidTr="007C54CE">
        <w:trPr>
          <w:trHeight w:val="465"/>
        </w:trPr>
        <w:tc>
          <w:tcPr>
            <w:tcW w:w="892" w:type="dxa"/>
            <w:shd w:val="clear" w:color="auto" w:fill="auto"/>
          </w:tcPr>
          <w:p w14:paraId="114633AA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B548" w14:textId="77777777" w:rsidR="006C2A4A" w:rsidRPr="000815C5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71A9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7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2675" w14:textId="77777777" w:rsidR="006C2A4A" w:rsidRPr="002D6653" w:rsidRDefault="006C2A4A" w:rsidP="0071034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mając na uwadze przepis § 7 projektu rozporządzenia, w którym w ust. 1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wymieniono cztery Polskie Normy (numery i ich tytuły) wyjaśnienia wymaga ratio legis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wprowadzania do projektu załącznika nr 2 do rozporządzenia, zawierającego te same</w:t>
            </w:r>
            <w:r w:rsidR="0071034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informacje dotyczące właściwych norm, co przepis § 7 projektu;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039D" w14:textId="721FFFE6" w:rsidR="006C2A4A" w:rsidRDefault="005625A2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wyjaśniona</w:t>
            </w:r>
          </w:p>
          <w:p w14:paraId="1E6F5EDA" w14:textId="77777777" w:rsidR="006C2A4A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319694BF" w14:textId="77777777" w:rsidR="006C2A4A" w:rsidRPr="007206B8" w:rsidRDefault="006C2A4A" w:rsidP="006C2A4A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7206B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Należy wskazać na cel rozporządzenia, jaki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</w:t>
            </w:r>
            <w:r w:rsidRPr="007206B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jest zapewnienie prawidłowej realizacji kanałów technologicznych. </w:t>
            </w:r>
          </w:p>
          <w:p w14:paraId="78D5206A" w14:textId="38AAA438" w:rsidR="006C2A4A" w:rsidRDefault="006C2A4A" w:rsidP="006C2A4A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 xml:space="preserve"> </w:t>
            </w:r>
            <w:r w:rsidR="00CF52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Identyczne rozwiązanie zawarte jest w</w:t>
            </w:r>
            <w:r w:rsidR="00CF5263"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innych rozporządzeniach</w:t>
            </w:r>
            <w:r w:rsidR="00CF52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, w których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konkretne numery norm zawarte </w:t>
            </w:r>
            <w:r w:rsidR="00CF52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są 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 treści</w:t>
            </w:r>
            <w:r w:rsidR="00CF52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załącznika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. </w:t>
            </w:r>
          </w:p>
          <w:p w14:paraId="52F9667D" w14:textId="15A6B186" w:rsidR="006C2A4A" w:rsidRPr="004D4B74" w:rsidRDefault="006C2A4A" w:rsidP="000C3F68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Należy wskazać, że takie rozwiązanie (o wymiarze również praktycznym) funkcjonuje w obecnym </w:t>
            </w:r>
            <w:r w:rsidR="00CF52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</w:t>
            </w:r>
            <w:r w:rsidRPr="00C83D4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ozporządzeni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</w:t>
            </w:r>
            <w:r w:rsidRPr="00C83D4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Ministra Administracji i Cyfryzacji z dnia 21 kwietnia 2015 r. w sprawie warunków technicznych, jakim powinny odpowiadać kanały technologiczne</w:t>
            </w:r>
            <w:r w:rsidR="00CF52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CF5263" w:rsidRPr="00CF52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(Dz. U. poz. 680)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6C2A4A" w:rsidRPr="002D6653" w14:paraId="3B7D7E7B" w14:textId="77777777" w:rsidTr="007C54CE">
        <w:trPr>
          <w:trHeight w:val="465"/>
        </w:trPr>
        <w:tc>
          <w:tcPr>
            <w:tcW w:w="892" w:type="dxa"/>
            <w:shd w:val="clear" w:color="auto" w:fill="auto"/>
          </w:tcPr>
          <w:p w14:paraId="08DD5C9F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E647" w14:textId="77777777" w:rsidR="006C2A4A" w:rsidRPr="000815C5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F334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7 ust. 1 pkt 2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70B6" w14:textId="39F30F79" w:rsidR="006C2A4A" w:rsidRPr="002E3760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wskazać należy na niespójność numeru normy wskazanej w § 7 ust. 1 pkt 2 oraz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załączniku nr 2 do projektu (Zwieńczenia wpustów i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studzienek włazowych) z numerem tej normy opisanym w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uzasadnieniu projektu;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3AA" w14:textId="77777777" w:rsidR="006C2A4A" w:rsidRPr="00494896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49489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5136B9AA" w14:textId="77777777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2A4A" w:rsidRPr="002D6653" w14:paraId="05554E1D" w14:textId="77777777" w:rsidTr="009E2E3C">
        <w:trPr>
          <w:trHeight w:val="465"/>
        </w:trPr>
        <w:tc>
          <w:tcPr>
            <w:tcW w:w="892" w:type="dxa"/>
            <w:shd w:val="clear" w:color="auto" w:fill="auto"/>
          </w:tcPr>
          <w:p w14:paraId="586A18B6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EAC3" w14:textId="77777777" w:rsidR="006C2A4A" w:rsidRPr="000815C5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noProof/>
                <w:color w:val="000000" w:themeColor="text1"/>
                <w:sz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2338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8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5E27" w14:textId="2DB006CA" w:rsidR="006C2A4A" w:rsidRPr="002E3760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proponuje się rezygnację z odsyłania, w § 8 oraz w pkt IV. 1. 3 załącznika nr 1 do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projektu, do konkretnych aktów wykonawczych wydanych na podstawie ustawy z dnia 7 lipca 1994 r. – Prawo budowlane, na rzecz wskazania przepisów ww. ustawy, stanowiących podstawę do wydania tych rozporządzeń;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C439" w14:textId="0D9F58D8" w:rsidR="006C2A4A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 w:rsidR="00970085" w:rsidRPr="0097008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wyjaśniona</w:t>
            </w:r>
          </w:p>
          <w:p w14:paraId="33EBB88B" w14:textId="77777777" w:rsidR="006C2A4A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75136D4E" w14:textId="7EB1933A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7206B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Uwaga nieuwzględniona z uwagi na fakt, że na tej podstawie jest wydanych wiele aktów wykonawczych dotyczących m.in. wielu rodzajów infrastruktury. Wskazanie wyłącznie na podstawę prawną dla ich wydania byłoby zbyt szerokie i trudne </w:t>
            </w:r>
            <w:r w:rsidR="002E376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do</w:t>
            </w:r>
            <w:r w:rsidRPr="007206B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stosowania</w:t>
            </w:r>
            <w:r w:rsidR="002E376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w praktyce</w:t>
            </w:r>
            <w:r w:rsidRPr="007206B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6C2A4A" w:rsidRPr="002D6653" w14:paraId="16DF11B5" w14:textId="77777777" w:rsidTr="004A6013">
        <w:trPr>
          <w:trHeight w:val="465"/>
        </w:trPr>
        <w:tc>
          <w:tcPr>
            <w:tcW w:w="892" w:type="dxa"/>
            <w:shd w:val="clear" w:color="auto" w:fill="auto"/>
          </w:tcPr>
          <w:p w14:paraId="34A25CEB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678E" w14:textId="77777777" w:rsidR="006C2A4A" w:rsidRPr="000815C5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noProof/>
                <w:color w:val="000000" w:themeColor="text1"/>
                <w:sz w:val="20"/>
              </w:rPr>
              <w:t>MI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97A9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§ 9 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2FDF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9 - proponuję brzmienie:</w:t>
            </w:r>
          </w:p>
          <w:p w14:paraId="5D5D0009" w14:textId="5AF160D2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„§ 9. Kanały technologiczne projektuje, buduje i przebudowuje się z uwzględnieniem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warunków sytuowania, określonych w przepisach techniczno-budowlanych dotyczących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dróg publicznych.</w:t>
            </w:r>
          </w:p>
          <w:p w14:paraId="53D735F4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Uzasadnienie analogiczne jak do zmian w tytule rozporządzenia i § 1.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C5EF" w14:textId="77777777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z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ględniona</w:t>
            </w:r>
          </w:p>
        </w:tc>
      </w:tr>
      <w:tr w:rsidR="006C2A4A" w:rsidRPr="002D6653" w14:paraId="7C206BF2" w14:textId="77777777" w:rsidTr="004A6013">
        <w:trPr>
          <w:trHeight w:val="465"/>
        </w:trPr>
        <w:tc>
          <w:tcPr>
            <w:tcW w:w="892" w:type="dxa"/>
            <w:shd w:val="clear" w:color="auto" w:fill="auto"/>
          </w:tcPr>
          <w:p w14:paraId="06B702DC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5B95" w14:textId="77777777" w:rsidR="006C2A4A" w:rsidRPr="000815C5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noProof/>
                <w:color w:val="000000" w:themeColor="text1"/>
                <w:sz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3CAC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9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DC08" w14:textId="2B1E28D3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przypadku § 9 projektu, odsyłającego do przepisów techniczno-budowlanych dla</w:t>
            </w:r>
            <w:r w:rsidR="00DD6BCF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wszystkich kategorii dróg publicznych oraz drogowych obiektów inżynierskich, proponuje się wskazać podstawę prawną na której opierają się ww. przepisy;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EBA1" w14:textId="77777777" w:rsidR="006C2A4A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wyjaśniona</w:t>
            </w:r>
          </w:p>
          <w:p w14:paraId="4D017FB1" w14:textId="77777777" w:rsidR="006C2A4A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4D8C7B0C" w14:textId="379389E3" w:rsidR="006C2A4A" w:rsidRDefault="00BD2B5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Uwzględniono</w:t>
            </w:r>
            <w:r w:rsidR="006C2A4A" w:rsidRPr="00C53D47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uwag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ę</w:t>
            </w:r>
            <w:r w:rsidR="006C2A4A" w:rsidRPr="00C53D47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MI, poprzez nadanie § 8</w:t>
            </w:r>
            <w:r w:rsidR="006C2A4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6C2A4A" w:rsidRPr="00C53D47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brzmieni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</w:t>
            </w:r>
            <w:r w:rsidR="006C2A4A" w:rsidRPr="00C53D47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: „Kanały technologiczne projektuje, buduje i przebudowuje się z uwzględnieniem warunków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</w:t>
            </w:r>
            <w:r w:rsidR="006C2A4A" w:rsidRPr="00C53D47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sytuowania, określonych w przepisach techniczno-budowlanych dotyczących dróg publicznych.</w:t>
            </w:r>
            <w:r w:rsidR="006C2A4A" w:rsidRPr="00BD2B5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”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  <w:p w14:paraId="21595BB8" w14:textId="77777777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2A4A" w:rsidRPr="002D6653" w14:paraId="46CB3461" w14:textId="77777777" w:rsidTr="00ED6AFA">
        <w:trPr>
          <w:trHeight w:val="465"/>
        </w:trPr>
        <w:tc>
          <w:tcPr>
            <w:tcW w:w="892" w:type="dxa"/>
            <w:shd w:val="clear" w:color="auto" w:fill="auto"/>
          </w:tcPr>
          <w:p w14:paraId="02DA1569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FF3E" w14:textId="77777777" w:rsidR="006C2A4A" w:rsidRPr="000815C5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9371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13 ust. 1,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1D13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mając na uwadze, że przepisy projektowanego rozporządzenia mają zastosowanie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do projektowania, budowania i przebudowy kanałów technologicznych (§ 1 projektu),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obszerniejszego wyjaśnienia w uzasadnieniu wymaga przepis § 13 ust. 1, zgodnie z którym do kanałów wybudowanych przed wejściem w życie projektowanego rozporządzenia, nie stosuje się przepisów tego rozporządzenia (czyli także do przebudowy już istniejącego kanału technologicznego);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33FD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1F0B370C" w14:textId="77777777" w:rsidR="006C2A4A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0C4B7B70" w14:textId="7005345D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1B448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Przepis został uzupełniony o okoliczność przebudowy </w:t>
            </w:r>
            <w:r w:rsidR="001469E3" w:rsidRPr="001469E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kanałów technologicznych</w:t>
            </w:r>
            <w:r w:rsidR="001469E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6C2A4A" w:rsidRPr="002D6653" w14:paraId="45120D71" w14:textId="77777777" w:rsidTr="00EB2100">
        <w:trPr>
          <w:trHeight w:val="465"/>
        </w:trPr>
        <w:tc>
          <w:tcPr>
            <w:tcW w:w="892" w:type="dxa"/>
            <w:shd w:val="clear" w:color="auto" w:fill="auto"/>
          </w:tcPr>
          <w:p w14:paraId="7CA54C05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5366" w14:textId="77777777" w:rsidR="006C2A4A" w:rsidRPr="000815C5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6C5D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13 ust. 2 pkt 2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EC73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13 ust. 2 pkt 2 - proponowane brzmienie:</w:t>
            </w:r>
          </w:p>
          <w:p w14:paraId="64D6C840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 xml:space="preserve">„2) został złożony wniosek o pozwolenie na budowę lub odrębny wniosek o zatwierdzenie projektu zagospodarowania działki lub terenu lub projektu architektonicznobudowlanego;” </w:t>
            </w:r>
          </w:p>
          <w:p w14:paraId="1ECD1C3D" w14:textId="4E595882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Nowelizacja ustawy – Prawo budowlane dokonana ustawą z dnia 13 lutego 2020 r. o zmianie ustawy – Prawo budowlane oraz niektórych innych ustaw (Dz. U. poz. 471, z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późn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zm.), wprowadziła nową koncepcję projektu budowlanego polegającą na podziale projektu budowlanego na projekt zagospodarowania działki lub terenu, projekt architektonicznobudowlany oraz projekt techniczny. W mojej ocenie zgodnie z obowiązującymi przepisami ustawy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-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Prawo budowlane - nie wydaje się już decyzji o zatwierdzeniu projektu budowlanego, tylko decyzję o zatwierdzeniu projektu zagospodarowania działki lub terenu lub projektu architektoniczno-budowlanego (art. 34 ust. 5 ustawy – Prawo budowlane). Oczywiście właściwym w zakresie potwierdzenia prawidłowej interpretacji przepisów ustawy Prawo</w:t>
            </w:r>
          </w:p>
          <w:p w14:paraId="3DC11399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budowlane jest Minister Rozwoju, Pracy i Technologii.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9A57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>Uwaga uwzględniona</w:t>
            </w:r>
          </w:p>
          <w:p w14:paraId="7842D990" w14:textId="77777777" w:rsidR="006C2A4A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37A160F9" w14:textId="77777777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2E376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lastRenderedPageBreak/>
              <w:t>Uwaga uwzględniona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wraz z uwagą </w:t>
            </w:r>
            <w:proofErr w:type="spellStart"/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iT</w:t>
            </w:r>
            <w:proofErr w:type="spellEnd"/>
          </w:p>
        </w:tc>
      </w:tr>
      <w:tr w:rsidR="006C2A4A" w:rsidRPr="002D6653" w14:paraId="165E07C1" w14:textId="77777777" w:rsidTr="00EB2100">
        <w:trPr>
          <w:trHeight w:val="465"/>
        </w:trPr>
        <w:tc>
          <w:tcPr>
            <w:tcW w:w="892" w:type="dxa"/>
            <w:shd w:val="clear" w:color="auto" w:fill="auto"/>
          </w:tcPr>
          <w:p w14:paraId="609A91D9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1DF5" w14:textId="77777777" w:rsidR="006C2A4A" w:rsidRPr="000815C5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15C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MRIT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799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13 ust. 2 pkt 2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A03D" w14:textId="639EA173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Zgodnie z aktualnym brzmieniem art. 34 ust. 5 ustawy – Prawo budowlane inwestor, spełniający warunki do uzyskania decyzji 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pozwoleniu na budowę, może żądać wydania odrębnej decyzji o zatwierdzeniu projektu zagospodarowania działki lub terenu lub projektu architektoniczno-budowlanego poprzedzającej wydanie decyzji o pozwoleniu na budowę  - brzmienie obowiązujące od dnia 19 września 2020 r. w wyniku wejścia w życie ustawy z dnia 13 lutego 2020 r. o zmianie ustawy - Prawo budowlane oraz niektórych innych ustaw (Dz. U. poz. 471). </w:t>
            </w:r>
          </w:p>
          <w:p w14:paraId="3B0E476F" w14:textId="642E544E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Dlatego przepis § 13 ust. 2 pkt 2 projektu rozporządzenia powinien brzmieć: „2) został złożony wniosek o pozwolenie na budowę lub odrębny wniosek o zatwierdzenie projektu zagospodarowania działki lub terenu lub projektu architektoniczno-budowlanego budowlanego i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wnioski te zostały opracowane na podstawie dotychczasowych przepisów, lub”.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5028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382AD869" w14:textId="77777777" w:rsidR="006C2A4A" w:rsidRDefault="006C2A4A" w:rsidP="006C2A4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5EBD11BA" w14:textId="77777777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Uwaga uwzględniona wraz z uwagą MI</w:t>
            </w:r>
          </w:p>
        </w:tc>
      </w:tr>
      <w:tr w:rsidR="006C2A4A" w:rsidRPr="002D6653" w14:paraId="297E11CD" w14:textId="77777777" w:rsidTr="00527559">
        <w:trPr>
          <w:trHeight w:val="465"/>
        </w:trPr>
        <w:tc>
          <w:tcPr>
            <w:tcW w:w="892" w:type="dxa"/>
            <w:shd w:val="clear" w:color="auto" w:fill="auto"/>
          </w:tcPr>
          <w:p w14:paraId="305C4245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0BA9" w14:textId="77777777" w:rsidR="006C2A4A" w:rsidRPr="002D6653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RCL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DE2" w14:textId="77777777" w:rsidR="000815C5" w:rsidRDefault="000815C5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Uzasadnienie</w:t>
            </w:r>
          </w:p>
          <w:p w14:paraId="09E808A1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Dot. § 13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AD94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uzasadnienie projektu, w zakresie wyjaśnienia przepisów § 13, wymaga dostosowania do projektowanych regulacji.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DD3B" w14:textId="77777777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451CBC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</w:tc>
      </w:tr>
      <w:tr w:rsidR="006C2A4A" w:rsidRPr="002D6653" w14:paraId="7AC7CF63" w14:textId="77777777" w:rsidTr="00527559">
        <w:trPr>
          <w:trHeight w:val="465"/>
        </w:trPr>
        <w:tc>
          <w:tcPr>
            <w:tcW w:w="892" w:type="dxa"/>
            <w:shd w:val="clear" w:color="auto" w:fill="auto"/>
          </w:tcPr>
          <w:p w14:paraId="647DB891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7D60" w14:textId="77777777" w:rsidR="006C2A4A" w:rsidRPr="002D6653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MF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9887" w14:textId="77777777" w:rsidR="000815C5" w:rsidRDefault="000815C5" w:rsidP="000815C5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Uzasadnienie</w:t>
            </w:r>
          </w:p>
          <w:p w14:paraId="503445EA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str. 20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4C7D" w14:textId="20C95B6B" w:rsidR="006C2A4A" w:rsidRPr="002D6653" w:rsidRDefault="006C2A4A" w:rsidP="002E376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Uaktualnienia wymaga treść uzasadnienia na str. 20 w zakresie zasad projektowania i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budowy kanałów technologicznych, które zostały skorelowane z nieobowiązującym rozporządzeniem Ministra Transportu, Budownictwa i Gospodarki Morskiej z dnia 25 kwietnia 2012 r. w sprawie szczegółowego zakresu i formy projektu budowlanego (Dz.U. z 2018 r. poz. 1935). Aktualnie obowiązuje rozporządzenie Ministra Rozwoju z dnia 11 września 2020 r. w sprawie szczegółowego zakresu i formy projektu budowlanego (Dz. U. poz. 1609 oraz z 2021 r. poz. 1169). 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2929" w14:textId="77777777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uwzględniona</w:t>
            </w:r>
          </w:p>
        </w:tc>
      </w:tr>
      <w:tr w:rsidR="006C2A4A" w:rsidRPr="002D6653" w14:paraId="2D9EB685" w14:textId="77777777" w:rsidTr="00527559">
        <w:trPr>
          <w:trHeight w:val="465"/>
        </w:trPr>
        <w:tc>
          <w:tcPr>
            <w:tcW w:w="892" w:type="dxa"/>
            <w:shd w:val="clear" w:color="auto" w:fill="auto"/>
          </w:tcPr>
          <w:p w14:paraId="5E6C0814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DA47" w14:textId="77777777" w:rsidR="006C2A4A" w:rsidRPr="002D6653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MRIT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CF07" w14:textId="77777777" w:rsidR="000815C5" w:rsidRDefault="000815C5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Uzasadnienie</w:t>
            </w:r>
          </w:p>
          <w:p w14:paraId="5D7B157C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str. 20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tiret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5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1CFF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Rozporządzenie Ministra Transportu, Budownictwa i Gospodarki Morskiej z dnia 25 kwietnia 2012 r.  w sprawie szczegółowego zakresu i formy projektu budowlanego (Dz. U. 2018 poz. 1935) zostało uchylone z dniem 18 września 2020 r. </w:t>
            </w:r>
          </w:p>
          <w:p w14:paraId="11095282" w14:textId="7FF54225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Należy zastąpić je rozporządzeniem Ministra Rozwoju z dnia 11 września 2020 r. w sprawie szczegółowego zakresu i formy projektu budowlanego (Dz. U. poz. 1609 oraz z 2021 r. poz. 1169),  które obowiązuje do dnia 19 września 2020 r.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FFF9" w14:textId="77777777" w:rsidR="006C2A4A" w:rsidRPr="004D4B74" w:rsidRDefault="006C2A4A" w:rsidP="006C2A4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uwzględniona</w:t>
            </w:r>
          </w:p>
        </w:tc>
      </w:tr>
      <w:tr w:rsidR="006C2A4A" w:rsidRPr="002D6653" w14:paraId="46BB539C" w14:textId="77777777" w:rsidTr="00A65448">
        <w:trPr>
          <w:trHeight w:val="465"/>
        </w:trPr>
        <w:tc>
          <w:tcPr>
            <w:tcW w:w="892" w:type="dxa"/>
            <w:shd w:val="clear" w:color="auto" w:fill="auto"/>
          </w:tcPr>
          <w:p w14:paraId="3CCCD599" w14:textId="77777777" w:rsidR="006C2A4A" w:rsidRDefault="006C2A4A" w:rsidP="006C2A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26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1AC9" w14:textId="77777777" w:rsidR="006C2A4A" w:rsidRPr="002D6653" w:rsidRDefault="006C2A4A" w:rsidP="006C2A4A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MRIT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6072" w14:textId="77777777" w:rsidR="000815C5" w:rsidRDefault="000815C5" w:rsidP="000815C5">
            <w:pPr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Uzasadnienie</w:t>
            </w:r>
          </w:p>
          <w:p w14:paraId="5413BD92" w14:textId="77777777" w:rsidR="006C2A4A" w:rsidRPr="00A0042B" w:rsidRDefault="006C2A4A" w:rsidP="000815C5">
            <w:pPr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str. 26 akapit  3 (dotyczące </w:t>
            </w:r>
          </w:p>
          <w:p w14:paraId="145C60CF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7 ust. 1 projektu rozporządzenia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A5B7" w14:textId="76B554CB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Należy usunąć z uzasadnienia stwierdzenie: „w stosunku do obecnego rozporządzenia projektowane przepisy są zharmonizowane z ustawą z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dnia 16 kwietnia 2004 r. o wyrobach budowlanych (Dz. U. z 2021 r. poz. 1213) – deklarowanie właściwości użytkowych wyrobu przeprowadza się zgodnie z Polskimi Normami lub Krajową Oceną Techniczną (…)", bowiem nie znajduje ono oparcia w aktualnych przepisach.</w:t>
            </w:r>
          </w:p>
          <w:p w14:paraId="413D1EAE" w14:textId="2BAF09DA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Wyjaśnić należy, że krajowe oceny techniczne nie mogą być wydawane dla wyrobów, jeżeli nie zostały uwzględnione w załączniku nr 1 do rozporządzenia Ministra Infrastruktury i Budownictwa z dnia 17 listopada 2016 r. w sprawie sposobu deklarowania właściwości użytkowych wyrobów budowlanych oraz sposobu znakowania ich znakiem budowlanym (Dz. U. z 2016 r. poz.1966, z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późn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zm.), wydanym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na podstawie art. 8 ust. 8 ustawy z dnia 16 kwietnia 2004 r o wyrobach budowlanych.</w:t>
            </w:r>
          </w:p>
          <w:p w14:paraId="60CEE242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ww. załączniku nie zostały uwzględnione:</w:t>
            </w:r>
          </w:p>
          <w:p w14:paraId="7BCAF123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a) rury instalacyjne do prowadzenia przewodów (za wyjątkiem osłon do ochrony kabli, jeżeli są przeznaczone do zastosowań podlegających wymaganiom dotyczącym reakcji na ogień lub odporności ogniowej),</w:t>
            </w:r>
          </w:p>
          <w:p w14:paraId="3391D2E3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b) studnie kablowe – inne niż prefabrykowane z betonu, np. z konstrukcyjnego tworzywa termoplastycznego o wysokiej wytrzymałości mechanicznej (tworzywa wymienionego w załączniku nr 1, w części „Materiały do budowy studni kablowych i zasobników)”,</w:t>
            </w:r>
          </w:p>
          <w:p w14:paraId="7C541C03" w14:textId="77777777" w:rsidR="006C2A4A" w:rsidRPr="00A0042B" w:rsidRDefault="006C2A4A" w:rsidP="006C2A4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c) zwieńczenia wpustów i studzienek włazowych – inne niż stosowane przy usuwaniu i oczyszczaniu ścieków.</w:t>
            </w:r>
          </w:p>
          <w:p w14:paraId="41C39F38" w14:textId="77777777" w:rsidR="006C2A4A" w:rsidRPr="002D6653" w:rsidRDefault="006C2A4A" w:rsidP="006C2A4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związku z powyższym, ww. zapis uzasadnienia nie odpowiada sytuacji prawnej określonej przepisami ustawy o wyrobach budowlanych i ww. rozporządzenia w sprawie sposobu deklarowania właściwości użytkowych wyrobów budowlanych oraz sposobu znakowania ich znakiem budowlanym.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F233" w14:textId="77777777" w:rsidR="006C2A4A" w:rsidRPr="004D4B74" w:rsidRDefault="006C2A4A" w:rsidP="00710348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</w:tc>
      </w:tr>
      <w:tr w:rsidR="00710348" w:rsidRPr="002D6653" w14:paraId="1A382AE9" w14:textId="77777777" w:rsidTr="00FE080D">
        <w:trPr>
          <w:trHeight w:val="465"/>
        </w:trPr>
        <w:tc>
          <w:tcPr>
            <w:tcW w:w="892" w:type="dxa"/>
            <w:shd w:val="clear" w:color="auto" w:fill="auto"/>
          </w:tcPr>
          <w:p w14:paraId="1B8373A5" w14:textId="77777777" w:rsidR="00710348" w:rsidRDefault="00710348" w:rsidP="0071034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27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50F8" w14:textId="77777777" w:rsidR="00710348" w:rsidRPr="002D6653" w:rsidRDefault="00710348" w:rsidP="00710348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MF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ED44" w14:textId="77777777" w:rsidR="00710348" w:rsidRPr="002D6653" w:rsidRDefault="00710348" w:rsidP="0071034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OSR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4C3B" w14:textId="77777777" w:rsidR="00710348" w:rsidRPr="00A0042B" w:rsidRDefault="00710348" w:rsidP="00710348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Zgodnie z OSR projektowane rozporządzenie nie będzie miało negatywnego wpływu na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budżet jednostek finansów publicznych (pkt 6 „Wpływ na sektor finansów publicznych”).</w:t>
            </w:r>
          </w:p>
          <w:p w14:paraId="70BE3717" w14:textId="78ADB558" w:rsidR="00710348" w:rsidRPr="00A0042B" w:rsidRDefault="00710348" w:rsidP="00710348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Jednym z powodów przygotowania projektu nowego rozporządzenia są zmiany technologiczne. Podlegające derogacji rozporządzenie opracowane było w oparciu o stan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wiedzy dostępnej w 2013 r. (w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telekomunikacji zaszły znaczne zmiany).</w:t>
            </w:r>
          </w:p>
          <w:p w14:paraId="4C546E62" w14:textId="6092B88A" w:rsidR="00710348" w:rsidRPr="002D6653" w:rsidRDefault="00710348" w:rsidP="0071034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ocenie Ministerstwa Finansów nowe wymagania techniczne dla kanałów technologicznych mogą (choć nie muszą) powodować dla inwestorów i zarządców dróg,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jakimi są m. in. samorządy województw, powiatów i gmin, zwiększone koszty realizacji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inwestycji w zakresie budowy kanałów technologicznych. Rekomendujemy, aby projekt został przekazany do zaopiniowania przez Komisję Wspólną Rządu i</w:t>
            </w:r>
            <w:r w:rsidR="002E3760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Samorządu Terytorialnego.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7759" w14:textId="77777777" w:rsidR="00710348" w:rsidRDefault="00710348" w:rsidP="00710348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 xml:space="preserve">Uwaga wyjaśniona </w:t>
            </w:r>
          </w:p>
          <w:p w14:paraId="5EBE71B0" w14:textId="77777777" w:rsidR="00710348" w:rsidRDefault="00710348" w:rsidP="00710348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4B1C5D68" w14:textId="77777777" w:rsidR="00710348" w:rsidRPr="004D4B74" w:rsidRDefault="00710348" w:rsidP="0071034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84411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Projekt zostanie przedstawiony </w:t>
            </w:r>
            <w:proofErr w:type="spellStart"/>
            <w:r w:rsidRPr="0084411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KWR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</w:t>
            </w:r>
            <w:r w:rsidRPr="0084411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ST</w:t>
            </w:r>
            <w:proofErr w:type="spellEnd"/>
            <w:r w:rsidRPr="0084411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na późniejszym etapie prac legislacyjnych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</w:tbl>
    <w:p w14:paraId="77D2F519" w14:textId="77777777" w:rsidR="00C64B1B" w:rsidRPr="002D6653" w:rsidRDefault="00C64B1B" w:rsidP="00F03561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C64B1B" w:rsidRPr="002D6653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95454" w14:textId="77777777" w:rsidR="00061075" w:rsidRDefault="00061075" w:rsidP="00681789">
      <w:r>
        <w:separator/>
      </w:r>
    </w:p>
  </w:endnote>
  <w:endnote w:type="continuationSeparator" w:id="0">
    <w:p w14:paraId="3AA5B646" w14:textId="77777777" w:rsidR="00061075" w:rsidRDefault="00061075" w:rsidP="00681789">
      <w:r>
        <w:continuationSeparator/>
      </w:r>
    </w:p>
  </w:endnote>
  <w:endnote w:type="continuationNotice" w:id="1">
    <w:p w14:paraId="16A80D3C" w14:textId="77777777" w:rsidR="00061075" w:rsidRDefault="000610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65801" w14:textId="77777777" w:rsidR="00061075" w:rsidRDefault="00061075" w:rsidP="00681789">
      <w:r>
        <w:separator/>
      </w:r>
    </w:p>
  </w:footnote>
  <w:footnote w:type="continuationSeparator" w:id="0">
    <w:p w14:paraId="3FD8572A" w14:textId="77777777" w:rsidR="00061075" w:rsidRDefault="00061075" w:rsidP="00681789">
      <w:r>
        <w:continuationSeparator/>
      </w:r>
    </w:p>
  </w:footnote>
  <w:footnote w:type="continuationNotice" w:id="1">
    <w:p w14:paraId="0C635C32" w14:textId="77777777" w:rsidR="00061075" w:rsidRDefault="000610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0148"/>
    <w:multiLevelType w:val="hybridMultilevel"/>
    <w:tmpl w:val="B5A6524A"/>
    <w:lvl w:ilvl="0" w:tplc="6AACA122">
      <w:start w:val="1"/>
      <w:numFmt w:val="decimal"/>
      <w:lvlText w:val="%1."/>
      <w:lvlJc w:val="left"/>
      <w:pPr>
        <w:ind w:left="720" w:hanging="360"/>
      </w:pPr>
    </w:lvl>
    <w:lvl w:ilvl="1" w:tplc="1FC06E0C">
      <w:start w:val="1"/>
      <w:numFmt w:val="lowerLetter"/>
      <w:lvlText w:val="%2."/>
      <w:lvlJc w:val="left"/>
      <w:pPr>
        <w:ind w:left="1440" w:hanging="360"/>
      </w:pPr>
    </w:lvl>
    <w:lvl w:ilvl="2" w:tplc="4052D3BA">
      <w:start w:val="1"/>
      <w:numFmt w:val="lowerRoman"/>
      <w:lvlText w:val="%3."/>
      <w:lvlJc w:val="right"/>
      <w:pPr>
        <w:ind w:left="2160" w:hanging="180"/>
      </w:pPr>
    </w:lvl>
    <w:lvl w:ilvl="3" w:tplc="100A93F2">
      <w:start w:val="1"/>
      <w:numFmt w:val="decimal"/>
      <w:lvlText w:val="%4."/>
      <w:lvlJc w:val="left"/>
      <w:pPr>
        <w:ind w:left="2880" w:hanging="360"/>
      </w:pPr>
    </w:lvl>
    <w:lvl w:ilvl="4" w:tplc="599E76F8">
      <w:start w:val="1"/>
      <w:numFmt w:val="lowerLetter"/>
      <w:lvlText w:val="%5."/>
      <w:lvlJc w:val="left"/>
      <w:pPr>
        <w:ind w:left="3600" w:hanging="360"/>
      </w:pPr>
    </w:lvl>
    <w:lvl w:ilvl="5" w:tplc="95DEDB94">
      <w:start w:val="1"/>
      <w:numFmt w:val="lowerRoman"/>
      <w:lvlText w:val="%6."/>
      <w:lvlJc w:val="right"/>
      <w:pPr>
        <w:ind w:left="4320" w:hanging="180"/>
      </w:pPr>
    </w:lvl>
    <w:lvl w:ilvl="6" w:tplc="3A680D96">
      <w:start w:val="1"/>
      <w:numFmt w:val="decimal"/>
      <w:lvlText w:val="%7."/>
      <w:lvlJc w:val="left"/>
      <w:pPr>
        <w:ind w:left="5040" w:hanging="360"/>
      </w:pPr>
    </w:lvl>
    <w:lvl w:ilvl="7" w:tplc="7AF20902">
      <w:start w:val="1"/>
      <w:numFmt w:val="lowerLetter"/>
      <w:lvlText w:val="%8."/>
      <w:lvlJc w:val="left"/>
      <w:pPr>
        <w:ind w:left="5760" w:hanging="360"/>
      </w:pPr>
    </w:lvl>
    <w:lvl w:ilvl="8" w:tplc="0F30FA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4090"/>
    <w:rsid w:val="000161DA"/>
    <w:rsid w:val="00017B7B"/>
    <w:rsid w:val="0002509B"/>
    <w:rsid w:val="00026127"/>
    <w:rsid w:val="00034258"/>
    <w:rsid w:val="00061075"/>
    <w:rsid w:val="00065C8B"/>
    <w:rsid w:val="000815C5"/>
    <w:rsid w:val="000847D9"/>
    <w:rsid w:val="00094C94"/>
    <w:rsid w:val="000C3F68"/>
    <w:rsid w:val="000D5250"/>
    <w:rsid w:val="000D57C9"/>
    <w:rsid w:val="00110F2F"/>
    <w:rsid w:val="00111A0B"/>
    <w:rsid w:val="00137C52"/>
    <w:rsid w:val="00140BE8"/>
    <w:rsid w:val="001469E3"/>
    <w:rsid w:val="00175D1C"/>
    <w:rsid w:val="00176151"/>
    <w:rsid w:val="00191A1A"/>
    <w:rsid w:val="0019648E"/>
    <w:rsid w:val="001A3428"/>
    <w:rsid w:val="001B1962"/>
    <w:rsid w:val="001B43FE"/>
    <w:rsid w:val="001D1CFF"/>
    <w:rsid w:val="00270B5F"/>
    <w:rsid w:val="002715B2"/>
    <w:rsid w:val="002A2D4F"/>
    <w:rsid w:val="002D3FB8"/>
    <w:rsid w:val="002D6653"/>
    <w:rsid w:val="002E3760"/>
    <w:rsid w:val="002F4E57"/>
    <w:rsid w:val="003124D1"/>
    <w:rsid w:val="00391BD3"/>
    <w:rsid w:val="003A7F7A"/>
    <w:rsid w:val="003B4105"/>
    <w:rsid w:val="00402FFF"/>
    <w:rsid w:val="00405408"/>
    <w:rsid w:val="00430949"/>
    <w:rsid w:val="004D086F"/>
    <w:rsid w:val="004D4B74"/>
    <w:rsid w:val="004F641D"/>
    <w:rsid w:val="004F7176"/>
    <w:rsid w:val="00517A4F"/>
    <w:rsid w:val="005260CF"/>
    <w:rsid w:val="0053787E"/>
    <w:rsid w:val="00540021"/>
    <w:rsid w:val="00545E40"/>
    <w:rsid w:val="00554429"/>
    <w:rsid w:val="005625A2"/>
    <w:rsid w:val="00565D1D"/>
    <w:rsid w:val="005814B9"/>
    <w:rsid w:val="00590F67"/>
    <w:rsid w:val="005A68D5"/>
    <w:rsid w:val="005B03EE"/>
    <w:rsid w:val="005B4353"/>
    <w:rsid w:val="005D2E33"/>
    <w:rsid w:val="005F3D65"/>
    <w:rsid w:val="005F6527"/>
    <w:rsid w:val="0060503C"/>
    <w:rsid w:val="00625181"/>
    <w:rsid w:val="00661FD6"/>
    <w:rsid w:val="006705EC"/>
    <w:rsid w:val="00681789"/>
    <w:rsid w:val="006B2C3C"/>
    <w:rsid w:val="006C28AB"/>
    <w:rsid w:val="006C2A4A"/>
    <w:rsid w:val="006E16E9"/>
    <w:rsid w:val="0070332E"/>
    <w:rsid w:val="00710348"/>
    <w:rsid w:val="007441AB"/>
    <w:rsid w:val="00757671"/>
    <w:rsid w:val="00795999"/>
    <w:rsid w:val="007B7C8B"/>
    <w:rsid w:val="00807385"/>
    <w:rsid w:val="008264D3"/>
    <w:rsid w:val="008420A2"/>
    <w:rsid w:val="00894D08"/>
    <w:rsid w:val="008A055D"/>
    <w:rsid w:val="008C1AFB"/>
    <w:rsid w:val="00901F28"/>
    <w:rsid w:val="00935858"/>
    <w:rsid w:val="00944932"/>
    <w:rsid w:val="00970085"/>
    <w:rsid w:val="00984121"/>
    <w:rsid w:val="00985653"/>
    <w:rsid w:val="00991B39"/>
    <w:rsid w:val="009E5FDB"/>
    <w:rsid w:val="00A06425"/>
    <w:rsid w:val="00A127B1"/>
    <w:rsid w:val="00A478AC"/>
    <w:rsid w:val="00A47DE7"/>
    <w:rsid w:val="00A65741"/>
    <w:rsid w:val="00A80304"/>
    <w:rsid w:val="00A80FD3"/>
    <w:rsid w:val="00A855F0"/>
    <w:rsid w:val="00A97A22"/>
    <w:rsid w:val="00AB1E39"/>
    <w:rsid w:val="00AB2B7E"/>
    <w:rsid w:val="00AB5C8F"/>
    <w:rsid w:val="00AC7796"/>
    <w:rsid w:val="00AD2D31"/>
    <w:rsid w:val="00AE5DBE"/>
    <w:rsid w:val="00B15910"/>
    <w:rsid w:val="00B22BFD"/>
    <w:rsid w:val="00B516E8"/>
    <w:rsid w:val="00B60D3E"/>
    <w:rsid w:val="00B871B6"/>
    <w:rsid w:val="00B911AE"/>
    <w:rsid w:val="00BD20F6"/>
    <w:rsid w:val="00BD2B5A"/>
    <w:rsid w:val="00BD3FC7"/>
    <w:rsid w:val="00BD4314"/>
    <w:rsid w:val="00C023D8"/>
    <w:rsid w:val="00C205DF"/>
    <w:rsid w:val="00C4641F"/>
    <w:rsid w:val="00C64B1B"/>
    <w:rsid w:val="00C76B1B"/>
    <w:rsid w:val="00C77C1E"/>
    <w:rsid w:val="00C93560"/>
    <w:rsid w:val="00CD37E1"/>
    <w:rsid w:val="00CD5EB0"/>
    <w:rsid w:val="00CD62F4"/>
    <w:rsid w:val="00CE3007"/>
    <w:rsid w:val="00CF5263"/>
    <w:rsid w:val="00CF6F0B"/>
    <w:rsid w:val="00D43B44"/>
    <w:rsid w:val="00D460F0"/>
    <w:rsid w:val="00D7294D"/>
    <w:rsid w:val="00D964E2"/>
    <w:rsid w:val="00DC13BC"/>
    <w:rsid w:val="00DD6BCF"/>
    <w:rsid w:val="00DD79A6"/>
    <w:rsid w:val="00E14C33"/>
    <w:rsid w:val="00E20007"/>
    <w:rsid w:val="00E24D6C"/>
    <w:rsid w:val="00E45636"/>
    <w:rsid w:val="00E52CCD"/>
    <w:rsid w:val="00E7162E"/>
    <w:rsid w:val="00E86003"/>
    <w:rsid w:val="00E86842"/>
    <w:rsid w:val="00EA0F9B"/>
    <w:rsid w:val="00ED0C96"/>
    <w:rsid w:val="00ED5C3F"/>
    <w:rsid w:val="00EF0407"/>
    <w:rsid w:val="00F03561"/>
    <w:rsid w:val="00F26480"/>
    <w:rsid w:val="00F3138F"/>
    <w:rsid w:val="00F357EC"/>
    <w:rsid w:val="00F56C51"/>
    <w:rsid w:val="00FA1367"/>
    <w:rsid w:val="00FC5509"/>
    <w:rsid w:val="00FC6066"/>
    <w:rsid w:val="00FD74FD"/>
    <w:rsid w:val="0228CA3E"/>
    <w:rsid w:val="0239C2E3"/>
    <w:rsid w:val="053A901C"/>
    <w:rsid w:val="070F814B"/>
    <w:rsid w:val="094B0342"/>
    <w:rsid w:val="09E6E0A9"/>
    <w:rsid w:val="0A1AB3C6"/>
    <w:rsid w:val="0A27299C"/>
    <w:rsid w:val="0A3BAFF0"/>
    <w:rsid w:val="0D78631C"/>
    <w:rsid w:val="0D9F930C"/>
    <w:rsid w:val="0E2C8F3B"/>
    <w:rsid w:val="0FAE14BF"/>
    <w:rsid w:val="103A5F82"/>
    <w:rsid w:val="10A24654"/>
    <w:rsid w:val="10EBDAE1"/>
    <w:rsid w:val="11CDF612"/>
    <w:rsid w:val="12734198"/>
    <w:rsid w:val="132734B5"/>
    <w:rsid w:val="13CA98A2"/>
    <w:rsid w:val="13D78CA3"/>
    <w:rsid w:val="1458F49F"/>
    <w:rsid w:val="14978A74"/>
    <w:rsid w:val="14DF24BB"/>
    <w:rsid w:val="15148C38"/>
    <w:rsid w:val="154BEF6B"/>
    <w:rsid w:val="16DEF767"/>
    <w:rsid w:val="18AAFDC6"/>
    <w:rsid w:val="1936EB68"/>
    <w:rsid w:val="1939E2D7"/>
    <w:rsid w:val="1A38C516"/>
    <w:rsid w:val="1A944137"/>
    <w:rsid w:val="1AB1650B"/>
    <w:rsid w:val="1ABF1B8C"/>
    <w:rsid w:val="1DE05678"/>
    <w:rsid w:val="1DE355C9"/>
    <w:rsid w:val="1E7F2DB6"/>
    <w:rsid w:val="1EFFDB77"/>
    <w:rsid w:val="20A8069A"/>
    <w:rsid w:val="22C5DC1F"/>
    <w:rsid w:val="24932B7A"/>
    <w:rsid w:val="2536C445"/>
    <w:rsid w:val="25872EE0"/>
    <w:rsid w:val="258C1B1C"/>
    <w:rsid w:val="25D38ACD"/>
    <w:rsid w:val="26B5C318"/>
    <w:rsid w:val="27496117"/>
    <w:rsid w:val="287AFBB1"/>
    <w:rsid w:val="2886242D"/>
    <w:rsid w:val="2ADFB886"/>
    <w:rsid w:val="2B1F4944"/>
    <w:rsid w:val="2B634D70"/>
    <w:rsid w:val="2B71D3C5"/>
    <w:rsid w:val="2CB0B3CA"/>
    <w:rsid w:val="2D065062"/>
    <w:rsid w:val="2E8E9169"/>
    <w:rsid w:val="2EB6270E"/>
    <w:rsid w:val="318C1273"/>
    <w:rsid w:val="3277E7E0"/>
    <w:rsid w:val="3300C23E"/>
    <w:rsid w:val="338082F2"/>
    <w:rsid w:val="33A4DF17"/>
    <w:rsid w:val="36386300"/>
    <w:rsid w:val="39BCFF3C"/>
    <w:rsid w:val="3BADF3D8"/>
    <w:rsid w:val="3CA0EEA4"/>
    <w:rsid w:val="3D6EE910"/>
    <w:rsid w:val="3EAE5D7A"/>
    <w:rsid w:val="409D3873"/>
    <w:rsid w:val="40B7F40B"/>
    <w:rsid w:val="414F7CAC"/>
    <w:rsid w:val="417B8BD5"/>
    <w:rsid w:val="41AEE8C4"/>
    <w:rsid w:val="4295F930"/>
    <w:rsid w:val="437B32A3"/>
    <w:rsid w:val="437D7E10"/>
    <w:rsid w:val="43B33DBE"/>
    <w:rsid w:val="43FA7FD4"/>
    <w:rsid w:val="443E7C18"/>
    <w:rsid w:val="447078DC"/>
    <w:rsid w:val="472A4492"/>
    <w:rsid w:val="475070B6"/>
    <w:rsid w:val="49534FDE"/>
    <w:rsid w:val="4C34F6FC"/>
    <w:rsid w:val="4E3C7FBD"/>
    <w:rsid w:val="4EB8CF88"/>
    <w:rsid w:val="4EDA7591"/>
    <w:rsid w:val="4FA17856"/>
    <w:rsid w:val="5041CD12"/>
    <w:rsid w:val="52A88898"/>
    <w:rsid w:val="535DAB29"/>
    <w:rsid w:val="54549FE2"/>
    <w:rsid w:val="552D1E26"/>
    <w:rsid w:val="56619B00"/>
    <w:rsid w:val="580F28F8"/>
    <w:rsid w:val="5B7DA66E"/>
    <w:rsid w:val="5C7A9F91"/>
    <w:rsid w:val="5C8A5169"/>
    <w:rsid w:val="60CBA358"/>
    <w:rsid w:val="61DA98E0"/>
    <w:rsid w:val="62010AF9"/>
    <w:rsid w:val="62182C18"/>
    <w:rsid w:val="62B5CAEE"/>
    <w:rsid w:val="62BDB874"/>
    <w:rsid w:val="630BDFED"/>
    <w:rsid w:val="631C3F9D"/>
    <w:rsid w:val="63CC8052"/>
    <w:rsid w:val="64C499E9"/>
    <w:rsid w:val="66943329"/>
    <w:rsid w:val="67A1CCF6"/>
    <w:rsid w:val="687F7B85"/>
    <w:rsid w:val="68F0F8E9"/>
    <w:rsid w:val="6991B0E7"/>
    <w:rsid w:val="6A095AF6"/>
    <w:rsid w:val="6A18CF65"/>
    <w:rsid w:val="6A7BCEDF"/>
    <w:rsid w:val="6C1AD1E8"/>
    <w:rsid w:val="6D0CCD91"/>
    <w:rsid w:val="6EC665A4"/>
    <w:rsid w:val="6ED35D2B"/>
    <w:rsid w:val="6F578F4D"/>
    <w:rsid w:val="7084DF23"/>
    <w:rsid w:val="71C0F01B"/>
    <w:rsid w:val="71F8AA30"/>
    <w:rsid w:val="722DAB5E"/>
    <w:rsid w:val="7317A43D"/>
    <w:rsid w:val="73ED0A98"/>
    <w:rsid w:val="75AD37DD"/>
    <w:rsid w:val="75D9689B"/>
    <w:rsid w:val="77FBEC5B"/>
    <w:rsid w:val="7929F565"/>
    <w:rsid w:val="7A11FD9B"/>
    <w:rsid w:val="7B6AA16E"/>
    <w:rsid w:val="7BB5A519"/>
    <w:rsid w:val="7C762E3C"/>
    <w:rsid w:val="7D8C6E92"/>
    <w:rsid w:val="7E6FB70D"/>
    <w:rsid w:val="7FA1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E45C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01F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USTustnpkodeksu">
    <w:name w:val="UST(§) – ust. (§ np. kodeksu)"/>
    <w:basedOn w:val="Normalny"/>
    <w:uiPriority w:val="12"/>
    <w:qFormat/>
    <w:rsid w:val="00EA0F9B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Cs w:val="20"/>
    </w:rPr>
  </w:style>
  <w:style w:type="character" w:styleId="Odwoaniedokomentarza">
    <w:name w:val="annotation reference"/>
    <w:basedOn w:val="Domylnaczcionkaakapitu"/>
    <w:rsid w:val="00C76B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76B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76B1B"/>
  </w:style>
  <w:style w:type="paragraph" w:styleId="Tematkomentarza">
    <w:name w:val="annotation subject"/>
    <w:basedOn w:val="Tekstkomentarza"/>
    <w:next w:val="Tekstkomentarza"/>
    <w:link w:val="TematkomentarzaZnak"/>
    <w:rsid w:val="00C76B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6B1B"/>
    <w:rPr>
      <w:b/>
      <w:bCs/>
    </w:rPr>
  </w:style>
  <w:style w:type="character" w:styleId="Hipercze">
    <w:name w:val="Hyperlink"/>
    <w:uiPriority w:val="99"/>
    <w:rsid w:val="00681789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178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1789"/>
    <w:rPr>
      <w:rFonts w:ascii="Calibri" w:hAnsi="Calibri"/>
      <w:lang w:eastAsia="en-US"/>
    </w:rPr>
  </w:style>
  <w:style w:type="character" w:styleId="Odwoanieprzypisudolnego">
    <w:name w:val="footnote reference"/>
    <w:uiPriority w:val="99"/>
    <w:unhideWhenUsed/>
    <w:rsid w:val="00681789"/>
    <w:rPr>
      <w:vertAlign w:val="superscript"/>
    </w:rPr>
  </w:style>
  <w:style w:type="character" w:customStyle="1" w:styleId="normaltextrun">
    <w:name w:val="normaltextrun"/>
    <w:basedOn w:val="Domylnaczcionkaakapitu"/>
    <w:rsid w:val="00A478AC"/>
  </w:style>
  <w:style w:type="paragraph" w:styleId="Nagwek">
    <w:name w:val="header"/>
    <w:basedOn w:val="Normalny"/>
    <w:link w:val="NagwekZnak"/>
    <w:rsid w:val="000D5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57C9"/>
    <w:rPr>
      <w:sz w:val="24"/>
      <w:szCs w:val="24"/>
    </w:rPr>
  </w:style>
  <w:style w:type="paragraph" w:styleId="Stopka">
    <w:name w:val="footer"/>
    <w:basedOn w:val="Normalny"/>
    <w:link w:val="StopkaZnak"/>
    <w:rsid w:val="000D5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57C9"/>
    <w:rPr>
      <w:sz w:val="24"/>
      <w:szCs w:val="24"/>
    </w:rPr>
  </w:style>
  <w:style w:type="paragraph" w:styleId="Poprawka">
    <w:name w:val="Revision"/>
    <w:hidden/>
    <w:uiPriority w:val="99"/>
    <w:semiHidden/>
    <w:rsid w:val="00C205D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B03E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901F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6E13AC783CDB438E47BBE8E6BA8A05" ma:contentTypeVersion="2" ma:contentTypeDescription="Utwórz nowy dokument." ma:contentTypeScope="" ma:versionID="d5cc6ed15eb28dc8e1be14e554dbb8c1">
  <xsd:schema xmlns:xsd="http://www.w3.org/2001/XMLSchema" xmlns:xs="http://www.w3.org/2001/XMLSchema" xmlns:p="http://schemas.microsoft.com/office/2006/metadata/properties" xmlns:ns2="21e96d53-3bd9-4529-ac11-b7be00f7ccab" targetNamespace="http://schemas.microsoft.com/office/2006/metadata/properties" ma:root="true" ma:fieldsID="2333374bd81d8568bc0e6ce32fbe492b" ns2:_="">
    <xsd:import namespace="21e96d53-3bd9-4529-ac11-b7be00f7c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96d53-3bd9-4529-ac11-b7be00f7c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3E6D17-3219-4696-99A4-CB58D3895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e96d53-3bd9-4529-ac11-b7be00f7c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960F27-B96B-4EB7-9F5B-67F087408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1EB1B2-7915-4B9D-9FF2-AD77A81254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2964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Markowska Anna</cp:lastModifiedBy>
  <cp:revision>15</cp:revision>
  <dcterms:created xsi:type="dcterms:W3CDTF">2022-05-20T14:04:00Z</dcterms:created>
  <dcterms:modified xsi:type="dcterms:W3CDTF">2022-06-06T07:08:00Z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0x0101003F6E13AC783CDB438E47BBE8E6BA8A05</vt:lpwstr>
  </property>
</Properties>
</file>