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630E" w14:textId="6508E8FB" w:rsidR="00CF7B6A" w:rsidRDefault="00CF7B6A" w:rsidP="002667B9">
      <w:pPr>
        <w:ind w:left="0" w:firstLine="0"/>
        <w:jc w:val="center"/>
      </w:pPr>
      <w:r>
        <w:t>SZCZEGÓŁOWY OPIS PRZEDMIOTU ZAMÓWIENIA</w:t>
      </w:r>
    </w:p>
    <w:p w14:paraId="4840821A" w14:textId="6DCC081E" w:rsidR="002667B9" w:rsidRDefault="002667B9" w:rsidP="002667B9">
      <w:pPr>
        <w:ind w:left="0" w:firstLine="0"/>
      </w:pPr>
    </w:p>
    <w:p w14:paraId="47605D96" w14:textId="4923CE48" w:rsidR="002667B9" w:rsidRPr="002667B9" w:rsidRDefault="002667B9" w:rsidP="002667B9">
      <w:pPr>
        <w:ind w:left="0" w:firstLine="0"/>
        <w:jc w:val="center"/>
        <w:rPr>
          <w:b/>
          <w:bCs/>
        </w:rPr>
      </w:pPr>
      <w:r w:rsidRPr="002667B9">
        <w:rPr>
          <w:b/>
          <w:bCs/>
        </w:rPr>
        <w:t>Ocena ekspercka stopnia bezpieczeństwa systemów wspierających programu FENG</w:t>
      </w:r>
    </w:p>
    <w:p w14:paraId="44FB3E52" w14:textId="0B8BFB0C" w:rsidR="00CF7B6A" w:rsidRDefault="007925EB" w:rsidP="007925EB">
      <w:pPr>
        <w:pStyle w:val="Nagwek2"/>
      </w:pPr>
      <w:r>
        <w:t>Kontekst</w:t>
      </w:r>
      <w:r w:rsidR="009E648B">
        <w:t xml:space="preserve"> i cel</w:t>
      </w:r>
      <w:r>
        <w:t xml:space="preserve"> zamówienia</w:t>
      </w:r>
    </w:p>
    <w:p w14:paraId="5AA6EE76" w14:textId="7A8987E1" w:rsidR="007925EB" w:rsidRDefault="009E648B" w:rsidP="007925EB">
      <w:pPr>
        <w:ind w:left="0" w:firstLine="0"/>
      </w:pPr>
      <w:r>
        <w:t xml:space="preserve">Celem zamówienia jest </w:t>
      </w:r>
      <w:r w:rsidR="00441346">
        <w:t>ocena ekspercka stopnia bezpieczeństwa narzędzi:</w:t>
      </w:r>
    </w:p>
    <w:p w14:paraId="092EC50B" w14:textId="1AABA242" w:rsidR="00441346" w:rsidRDefault="00441346" w:rsidP="007925EB">
      <w:pPr>
        <w:ind w:left="0" w:firstLine="0"/>
      </w:pPr>
      <w:r>
        <w:t>1. systemu tworzenia ankiet,</w:t>
      </w:r>
    </w:p>
    <w:p w14:paraId="1DE5BBE4" w14:textId="760381DF" w:rsidR="00441346" w:rsidRDefault="00441346" w:rsidP="007925EB">
      <w:pPr>
        <w:ind w:left="0" w:firstLine="0"/>
      </w:pPr>
      <w:r>
        <w:t>2. CRM infolinii FENG</w:t>
      </w:r>
    </w:p>
    <w:p w14:paraId="7F9A3DDF" w14:textId="736C43EF" w:rsidR="00441346" w:rsidRDefault="00441346" w:rsidP="007925EB">
      <w:pPr>
        <w:ind w:left="0" w:firstLine="0"/>
      </w:pPr>
      <w:r>
        <w:t>oraz wypracowanie rekomendacji w przedmiotowy</w:t>
      </w:r>
      <w:r w:rsidR="00B852BB">
        <w:t>m</w:t>
      </w:r>
      <w:r>
        <w:t xml:space="preserve"> obszarze dla podmiotów utrzymujących te narzędzia.</w:t>
      </w:r>
    </w:p>
    <w:p w14:paraId="1B7716A5" w14:textId="0EC76025" w:rsidR="002667B9" w:rsidRDefault="00313F4D" w:rsidP="007925EB">
      <w:pPr>
        <w:ind w:left="0" w:firstLine="0"/>
      </w:pPr>
      <w:r>
        <w:t>Badane</w:t>
      </w:r>
      <w:r w:rsidR="002667B9">
        <w:t xml:space="preserve"> narzędzia</w:t>
      </w:r>
      <w:r>
        <w:t xml:space="preserve"> współtworzą ekosystem w ramach którego</w:t>
      </w:r>
      <w:r w:rsidR="000A6DC5">
        <w:t xml:space="preserve"> możliwe jest</w:t>
      </w:r>
      <w:r>
        <w:t xml:space="preserve"> </w:t>
      </w:r>
      <w:r w:rsidRPr="00313F4D">
        <w:t xml:space="preserve">dopasowanie </w:t>
      </w:r>
      <w:r w:rsidR="000A6DC5">
        <w:t>do przedsiębiorcy</w:t>
      </w:r>
      <w:r w:rsidRPr="00313F4D">
        <w:t xml:space="preserve"> programu oferowanego w ramach Pomocy Technicznej Programu Operacyjnego Inteligentny Rozwój 2014-2020</w:t>
      </w:r>
      <w:r w:rsidR="000A6DC5">
        <w:t xml:space="preserve">, jak również </w:t>
      </w:r>
      <w:r w:rsidRPr="00313F4D">
        <w:t>dopasowanie do użytkownika oferty jaką daj</w:t>
      </w:r>
      <w:r w:rsidR="00BC6007">
        <w:t>e program</w:t>
      </w:r>
      <w:r w:rsidRPr="00313F4D">
        <w:t xml:space="preserve"> </w:t>
      </w:r>
      <w:r w:rsidR="00BC6007">
        <w:t>F</w:t>
      </w:r>
      <w:r w:rsidRPr="00313F4D">
        <w:t xml:space="preserve">undusze </w:t>
      </w:r>
      <w:r w:rsidR="00BC6007">
        <w:t>E</w:t>
      </w:r>
      <w:r w:rsidRPr="00313F4D">
        <w:t xml:space="preserve">uropejskie </w:t>
      </w:r>
      <w:r w:rsidR="00BC6007">
        <w:t>dla</w:t>
      </w:r>
      <w:r w:rsidRPr="00313F4D">
        <w:t xml:space="preserve"> </w:t>
      </w:r>
      <w:r w:rsidR="00BC6007">
        <w:t>N</w:t>
      </w:r>
      <w:r w:rsidRPr="00313F4D">
        <w:t>owoczesnej</w:t>
      </w:r>
      <w:r w:rsidR="00BC6007">
        <w:t xml:space="preserve"> G</w:t>
      </w:r>
      <w:r w:rsidRPr="00313F4D">
        <w:t>ospodarki</w:t>
      </w:r>
      <w:r w:rsidR="000A6DC5">
        <w:t>.</w:t>
      </w:r>
    </w:p>
    <w:p w14:paraId="6873F362" w14:textId="77777777" w:rsidR="00B852BB" w:rsidRDefault="00B852BB" w:rsidP="007925EB">
      <w:pPr>
        <w:ind w:left="0" w:firstLine="0"/>
      </w:pPr>
    </w:p>
    <w:p w14:paraId="05746B6C" w14:textId="2DC317F3" w:rsidR="00B852BB" w:rsidRPr="007925EB" w:rsidRDefault="00B852BB" w:rsidP="007925EB">
      <w:pPr>
        <w:ind w:left="0" w:firstLine="0"/>
      </w:pPr>
      <w:r>
        <w:t xml:space="preserve">Kod CPV usługi: </w:t>
      </w:r>
      <w:r w:rsidRPr="00B852BB">
        <w:t>79417000-0 Usługi doradcze w zakresie bezpieczeństwa</w:t>
      </w:r>
    </w:p>
    <w:p w14:paraId="3C62C77A" w14:textId="3C2C6AD0" w:rsidR="00CF7B6A" w:rsidRDefault="00CF7B6A" w:rsidP="00CF7B6A">
      <w:pPr>
        <w:pStyle w:val="Nagwek2"/>
      </w:pPr>
      <w:r>
        <w:t>Analiza bezpieczeństwa systemu tworzenia ankiet i CRM infolinii FENG</w:t>
      </w:r>
    </w:p>
    <w:p w14:paraId="348B6EF5" w14:textId="127087D0" w:rsidR="00CF7B6A" w:rsidRDefault="00CF7B6A" w:rsidP="00CF7B6A">
      <w:pPr>
        <w:ind w:left="0" w:firstLine="0"/>
      </w:pPr>
      <w:r>
        <w:t xml:space="preserve">Narzędzia służą do stworzenia profilu przedsiębiorcy i dopasowanie do niego programu oferowanego w ramach Pomocy Technicznej Programu Operacyjnego Inteligentny Rozwój 2014-2020. Narzędzie do tworzenia ankiet </w:t>
      </w:r>
      <w:r w:rsidR="007925EB">
        <w:t>oraz</w:t>
      </w:r>
      <w:r>
        <w:t xml:space="preserve"> CRM infolinii to dwa niezależne systemy, które są świadczone w formie usługi przez dwóch niezależnych wykonawców.</w:t>
      </w:r>
      <w:r w:rsidR="001935B6">
        <w:t xml:space="preserve"> </w:t>
      </w:r>
    </w:p>
    <w:p w14:paraId="642C8C76" w14:textId="77777777" w:rsidR="00CF7B6A" w:rsidRDefault="00CF7B6A" w:rsidP="00CF7B6A">
      <w:pPr>
        <w:ind w:left="0" w:firstLine="0"/>
      </w:pPr>
      <w:r>
        <w:t>W ramach prac audytowych zostanie dokonana analiza ekspercka zakontraktowanych narzędzi w szczególności w obszarach:</w:t>
      </w:r>
    </w:p>
    <w:p w14:paraId="1C157472" w14:textId="77777777" w:rsidR="00CF7B6A" w:rsidRDefault="00CF7B6A" w:rsidP="00CF7B6A">
      <w:pPr>
        <w:pStyle w:val="Akapitzlist"/>
        <w:numPr>
          <w:ilvl w:val="0"/>
          <w:numId w:val="2"/>
        </w:numPr>
        <w:ind w:left="0" w:firstLine="0"/>
      </w:pPr>
      <w:r>
        <w:t>Bezpieczeństwa przetwarzania danych,</w:t>
      </w:r>
    </w:p>
    <w:p w14:paraId="7E20EA44" w14:textId="77777777" w:rsidR="00CF7B6A" w:rsidRDefault="00CF7B6A" w:rsidP="00CF7B6A">
      <w:pPr>
        <w:pStyle w:val="Akapitzlist"/>
        <w:numPr>
          <w:ilvl w:val="0"/>
          <w:numId w:val="2"/>
        </w:numPr>
        <w:ind w:left="0" w:firstLine="0"/>
      </w:pPr>
      <w:r>
        <w:t>Kontroli dostępu, w tym polityki tworzenia użytkowników,</w:t>
      </w:r>
    </w:p>
    <w:p w14:paraId="4FC81D07" w14:textId="77777777" w:rsidR="00CF7B6A" w:rsidRDefault="00CF7B6A" w:rsidP="00CF7B6A">
      <w:pPr>
        <w:pStyle w:val="Akapitzlist"/>
        <w:numPr>
          <w:ilvl w:val="0"/>
          <w:numId w:val="2"/>
        </w:numPr>
        <w:ind w:left="0" w:firstLine="0"/>
      </w:pPr>
      <w:r>
        <w:t>Bezpieczeństwa komunikacji,</w:t>
      </w:r>
    </w:p>
    <w:p w14:paraId="4B0E65CA" w14:textId="77777777" w:rsidR="00CF7B6A" w:rsidRDefault="00CF7B6A" w:rsidP="00CF7B6A">
      <w:pPr>
        <w:pStyle w:val="Akapitzlist"/>
        <w:numPr>
          <w:ilvl w:val="0"/>
          <w:numId w:val="2"/>
        </w:numPr>
        <w:ind w:left="0" w:firstLine="0"/>
      </w:pPr>
      <w:r>
        <w:t>Aktualności używanego oprogramowania standardowego,</w:t>
      </w:r>
    </w:p>
    <w:p w14:paraId="0263E4D5" w14:textId="77777777" w:rsidR="00CF7B6A" w:rsidRDefault="00CF7B6A" w:rsidP="00CF7B6A">
      <w:pPr>
        <w:pStyle w:val="Akapitzlist"/>
        <w:numPr>
          <w:ilvl w:val="0"/>
          <w:numId w:val="2"/>
        </w:numPr>
        <w:ind w:left="0" w:firstLine="0"/>
      </w:pPr>
      <w:r>
        <w:t>Procedur tworzenia kopii bezpieczeństwa,</w:t>
      </w:r>
    </w:p>
    <w:p w14:paraId="4D4E68D0" w14:textId="7F983D49" w:rsidR="00CF7B6A" w:rsidRDefault="00CF7B6A" w:rsidP="00CF7B6A">
      <w:pPr>
        <w:ind w:left="0" w:firstLine="0"/>
      </w:pPr>
      <w:r>
        <w:t>Ponadto, audytor przeprowadzi analizę ekspercką w obszarze:</w:t>
      </w:r>
    </w:p>
    <w:p w14:paraId="5417DE90" w14:textId="23571B8B" w:rsidR="00CF7B6A" w:rsidRDefault="00331A24" w:rsidP="00CF7B6A">
      <w:pPr>
        <w:pStyle w:val="Akapitzlist"/>
        <w:numPr>
          <w:ilvl w:val="0"/>
          <w:numId w:val="2"/>
        </w:numPr>
        <w:ind w:left="0" w:firstLine="0"/>
      </w:pPr>
      <w:r>
        <w:t>Znanych i potencjalnych p</w:t>
      </w:r>
      <w:r w:rsidR="00CF7B6A">
        <w:t>odatności systemu,</w:t>
      </w:r>
    </w:p>
    <w:p w14:paraId="32C2137A" w14:textId="77777777" w:rsidR="00CF7B6A" w:rsidRDefault="00CF7B6A" w:rsidP="00CF7B6A">
      <w:pPr>
        <w:pStyle w:val="Akapitzlist"/>
        <w:numPr>
          <w:ilvl w:val="0"/>
          <w:numId w:val="2"/>
        </w:numPr>
        <w:ind w:left="0" w:firstLine="0"/>
      </w:pPr>
      <w:r>
        <w:t>Odporności na ataki,</w:t>
      </w:r>
    </w:p>
    <w:p w14:paraId="5A720F01" w14:textId="0F0A82E9" w:rsidR="00CF7B6A" w:rsidRDefault="00CF7B6A" w:rsidP="00CF7B6A">
      <w:pPr>
        <w:pStyle w:val="Akapitzlist"/>
        <w:numPr>
          <w:ilvl w:val="0"/>
          <w:numId w:val="2"/>
        </w:numPr>
        <w:ind w:left="0" w:firstLine="0"/>
      </w:pPr>
      <w:r>
        <w:t>Poprawności konfiguracji komponentów rozwiązania, takich jak, systemy obsługi transmisji, systemy zaporowe i inne systemy usługowe i pomocnicze.</w:t>
      </w:r>
    </w:p>
    <w:p w14:paraId="214CD3DA" w14:textId="73DC02C3" w:rsidR="00CF7B6A" w:rsidRDefault="00CF7B6A" w:rsidP="00CF7B6A"/>
    <w:p w14:paraId="5A62F4C4" w14:textId="4EDB43A5" w:rsidR="00CF7B6A" w:rsidRDefault="00CF7B6A" w:rsidP="00CF7B6A">
      <w:pPr>
        <w:pStyle w:val="Nagwek2"/>
      </w:pPr>
      <w:r>
        <w:t>Ocena wydajności</w:t>
      </w:r>
    </w:p>
    <w:p w14:paraId="64B6717A" w14:textId="77777777" w:rsidR="00CF7B6A" w:rsidRDefault="00CF7B6A" w:rsidP="00CF7B6A">
      <w:pPr>
        <w:pStyle w:val="Akapitzlist"/>
        <w:ind w:left="0" w:firstLine="0"/>
      </w:pPr>
    </w:p>
    <w:p w14:paraId="462C4689" w14:textId="77CAF866" w:rsidR="00CF7B6A" w:rsidRDefault="00CF7B6A" w:rsidP="00CF7B6A">
      <w:pPr>
        <w:pStyle w:val="Akapitzlist"/>
        <w:ind w:left="0" w:firstLine="0"/>
      </w:pPr>
      <w:r>
        <w:lastRenderedPageBreak/>
        <w:t>Dodatkowo, w ramach przedmiotu zamówienia zostanie wykonane badanie wydajności narzędzia do ankiet. W ramach zadania Wykonawca wykona test wydajności narzędzia przy wysyłce określonej liczby ankiet na godzinę (szacowany wolumen – nie więcej niż 250 ankiet na godzinę).</w:t>
      </w:r>
    </w:p>
    <w:p w14:paraId="2B9AE138" w14:textId="0E5F943B" w:rsidR="00CF7B6A" w:rsidRDefault="00CF7B6A" w:rsidP="00CF7B6A">
      <w:pPr>
        <w:pStyle w:val="Akapitzlist"/>
        <w:ind w:left="0" w:firstLine="0"/>
      </w:pPr>
    </w:p>
    <w:p w14:paraId="03C64D44" w14:textId="232EE205" w:rsidR="00592657" w:rsidRDefault="00592657" w:rsidP="00592657">
      <w:pPr>
        <w:pStyle w:val="Nagwek2"/>
      </w:pPr>
      <w:r>
        <w:t>Raporty podsumowujące prace</w:t>
      </w:r>
    </w:p>
    <w:p w14:paraId="27946D39" w14:textId="77777777" w:rsidR="00592657" w:rsidRDefault="00592657" w:rsidP="00CF7B6A">
      <w:pPr>
        <w:pStyle w:val="Akapitzlist"/>
        <w:ind w:left="0" w:firstLine="0"/>
      </w:pPr>
    </w:p>
    <w:p w14:paraId="6FBEE6F3" w14:textId="40A84F20" w:rsidR="00CF7B6A" w:rsidRDefault="00CF7B6A" w:rsidP="00CF7B6A">
      <w:pPr>
        <w:pStyle w:val="Akapitzlist"/>
        <w:ind w:left="0" w:firstLine="0"/>
      </w:pPr>
      <w:r>
        <w:t xml:space="preserve">Z przeprowadzonej analizy audytor sporządzi </w:t>
      </w:r>
      <w:r>
        <w:rPr>
          <w:b/>
          <w:bCs/>
        </w:rPr>
        <w:t>raporty</w:t>
      </w:r>
      <w:r>
        <w:t xml:space="preserve"> obejmujące stwierdzone nieprawidłowości oraz wymagane do wprowadzenia zmiany w systemach informatycznych wraz z sugerowanym sposobem ich implementacji, </w:t>
      </w:r>
      <w:r>
        <w:rPr>
          <w:b/>
          <w:bCs/>
        </w:rPr>
        <w:t>osobno dla każdego z badanych systemów</w:t>
      </w:r>
      <w:r>
        <w:t>.</w:t>
      </w:r>
    </w:p>
    <w:p w14:paraId="13F05206" w14:textId="37D38DFB" w:rsidR="00CF7B6A" w:rsidRDefault="00CF7B6A" w:rsidP="00CF7B6A">
      <w:pPr>
        <w:pStyle w:val="Akapitzlist"/>
        <w:ind w:left="0" w:firstLine="0"/>
      </w:pPr>
    </w:p>
    <w:p w14:paraId="49FAA096" w14:textId="3A6A0CF0" w:rsidR="00E87B66" w:rsidRDefault="00E87B66" w:rsidP="00E87B66">
      <w:pPr>
        <w:pStyle w:val="Nagwek2"/>
      </w:pPr>
      <w:r>
        <w:t>Technologie</w:t>
      </w:r>
    </w:p>
    <w:p w14:paraId="385732FD" w14:textId="1F1E76EB" w:rsidR="00E87B66" w:rsidRPr="00E87B66" w:rsidRDefault="00331A24" w:rsidP="00E87B66">
      <w:pPr>
        <w:ind w:left="0" w:firstLine="0"/>
      </w:pPr>
      <w:r>
        <w:t xml:space="preserve">Ocenie zostanie poddany system klasy CRM oraz system do tworzenia ankiet oparty o oprogramowanie </w:t>
      </w:r>
      <w:proofErr w:type="spellStart"/>
      <w:r>
        <w:t>Drupal</w:t>
      </w:r>
      <w:proofErr w:type="spellEnd"/>
      <w:r>
        <w:t xml:space="preserve"> CMS.</w:t>
      </w:r>
    </w:p>
    <w:p w14:paraId="36FB4AB6" w14:textId="2BCD9A2D" w:rsidR="00CF7B6A" w:rsidRDefault="00E87B66" w:rsidP="00E87B66">
      <w:pPr>
        <w:pStyle w:val="Nagwek2"/>
      </w:pPr>
      <w:r>
        <w:t>Współpraca z podmiotami utrzymującymi narzędzia</w:t>
      </w:r>
    </w:p>
    <w:p w14:paraId="32397DCA" w14:textId="3D248E2A" w:rsidR="00E87B66" w:rsidRDefault="00E87B66" w:rsidP="00E87B66">
      <w:pPr>
        <w:ind w:left="0" w:firstLine="0"/>
      </w:pPr>
      <w:r>
        <w:t>Wykonawca zobowiązuje się do współpracy z podmiotami utrzymującymi oceniane narzędzia w celu prawidłowej realizacji przedmiotu zamówienia. Zamawiający zobowiązuje się do pośredniczenia w kontakcie Wykonawcy z tymi podmiotami i rozwiązywania ewentualnych sporów.</w:t>
      </w:r>
    </w:p>
    <w:p w14:paraId="3E6EBE52" w14:textId="062EE442" w:rsidR="00E87B66" w:rsidRPr="00E87B66" w:rsidRDefault="00E87B66" w:rsidP="00E87B66">
      <w:pPr>
        <w:ind w:left="0" w:firstLine="0"/>
      </w:pPr>
      <w:r>
        <w:t>Wykonawca otrzyma dokumentację systemów w uzasadnionym zakresie wymaganym do prawidłowej realizacji przedmiotu zamówienia.</w:t>
      </w:r>
      <w:r w:rsidR="00331A24">
        <w:t xml:space="preserve"> W </w:t>
      </w:r>
      <w:r w:rsidR="001935B6">
        <w:t>razie</w:t>
      </w:r>
      <w:r w:rsidR="00331A24">
        <w:t xml:space="preserve"> uzasadnionej potrzeby</w:t>
      </w:r>
      <w:r w:rsidR="005F29CE">
        <w:t>, na wniosek Wykonawcy,</w:t>
      </w:r>
      <w:r w:rsidR="00331A24">
        <w:t xml:space="preserve"> Zamawiający zapewni Wykonawcy dostęp do badanych systemów.</w:t>
      </w:r>
    </w:p>
    <w:p w14:paraId="537C0F1E" w14:textId="3F099A27" w:rsidR="00CF7B6A" w:rsidRDefault="00CF7B6A" w:rsidP="00CF7B6A">
      <w:pPr>
        <w:pStyle w:val="Nagwek2"/>
      </w:pPr>
      <w:r>
        <w:t>Harmonogram realizacji</w:t>
      </w:r>
    </w:p>
    <w:p w14:paraId="69D2B0A8" w14:textId="5BC75977" w:rsidR="00CF7B6A" w:rsidRDefault="00CF7B6A" w:rsidP="00CF7B6A">
      <w:pPr>
        <w:ind w:left="0" w:firstLine="0"/>
      </w:pPr>
      <w:r>
        <w:t xml:space="preserve">Prace, w tym sporządzenie raportów końcowych, zostaną wykonane w terminie </w:t>
      </w:r>
      <w:r w:rsidR="005F29CE">
        <w:t>3</w:t>
      </w:r>
      <w:r>
        <w:t xml:space="preserve">0 dni </w:t>
      </w:r>
      <w:r w:rsidR="005F29CE">
        <w:t>roboczych</w:t>
      </w:r>
      <w:r>
        <w:t xml:space="preserve"> od dnia podpisania umowy.</w:t>
      </w:r>
    </w:p>
    <w:p w14:paraId="7F4C7366" w14:textId="62A8022B" w:rsidR="005F29CE" w:rsidRDefault="005F29CE" w:rsidP="00CF7B6A">
      <w:pPr>
        <w:ind w:left="0" w:firstLine="0"/>
      </w:pPr>
      <w:r>
        <w:t>Ramowy harmonogram realizacji zamówienia przewiduje:</w:t>
      </w:r>
    </w:p>
    <w:p w14:paraId="626826F4" w14:textId="3CB63E4D" w:rsidR="005F29CE" w:rsidRDefault="005F29CE" w:rsidP="00CF7B6A">
      <w:pPr>
        <w:ind w:left="0" w:firstLine="0"/>
      </w:pPr>
      <w:r>
        <w:t>1. Spotkanie organizacyjne zespołów Wykonawcy i Zamawiającego – nie później niż w ciągu 3 dni roboczych od podpisania umowy.</w:t>
      </w:r>
    </w:p>
    <w:p w14:paraId="3680F08E" w14:textId="06112037" w:rsidR="005F29CE" w:rsidRDefault="005F29CE" w:rsidP="00CF7B6A">
      <w:pPr>
        <w:ind w:left="0" w:firstLine="0"/>
      </w:pPr>
      <w:r>
        <w:t>2. Przekazanie wymagań Wykonawcy dot. badanych systemów, niezbędnych do realizacji przedmiotu zamówienia – nie później niż w ciągu 6 dni roboczych od podpisania umowy.</w:t>
      </w:r>
    </w:p>
    <w:p w14:paraId="5A0D9760" w14:textId="5AE821E1" w:rsidR="005F29CE" w:rsidRDefault="005F29CE" w:rsidP="00CF7B6A">
      <w:pPr>
        <w:ind w:left="0" w:firstLine="0"/>
      </w:pPr>
      <w:r>
        <w:t xml:space="preserve">3. Przekazanie przez Zamawiającego Wykonawcy niezbędnych wymaganych materiałów i utworzenie ewentualnych dostępów do badanych systemów – nie później niż w ciągu </w:t>
      </w:r>
      <w:r w:rsidR="0015740B">
        <w:t>7</w:t>
      </w:r>
      <w:r>
        <w:t xml:space="preserve"> dni roboczych od </w:t>
      </w:r>
      <w:r w:rsidR="0015740B">
        <w:t>przekazania wymagań, o których mowa w pkt. 2</w:t>
      </w:r>
      <w:r>
        <w:t>.</w:t>
      </w:r>
    </w:p>
    <w:p w14:paraId="7FCBDF31" w14:textId="344CDF29" w:rsidR="005F29CE" w:rsidRDefault="005F29CE" w:rsidP="00CF7B6A">
      <w:pPr>
        <w:ind w:left="0" w:firstLine="0"/>
      </w:pPr>
      <w:r>
        <w:t>4. Wykonanie oceny eksperckiej badanych systemów – nie później niż w ciągu 25 dni roboczych od dnia podpisania umowy.</w:t>
      </w:r>
    </w:p>
    <w:p w14:paraId="1B04C9F5" w14:textId="53D60A64" w:rsidR="005F29CE" w:rsidRDefault="005F29CE" w:rsidP="00CF7B6A">
      <w:pPr>
        <w:ind w:left="0" w:firstLine="0"/>
      </w:pPr>
      <w:r>
        <w:t>4a. Realizacja oceny wydajności – nie później niż w ciągu 25 dni roboczych od dnia podpisania umowy.</w:t>
      </w:r>
    </w:p>
    <w:p w14:paraId="74888D73" w14:textId="6E2CAB95" w:rsidR="005F29CE" w:rsidRDefault="005F29CE" w:rsidP="00CF7B6A">
      <w:pPr>
        <w:ind w:left="0" w:firstLine="0"/>
      </w:pPr>
      <w:r>
        <w:t>5. Sporządzenie i przekazanie Zamawiającemu raportów z realizacji przedmiotu zamówienia</w:t>
      </w:r>
      <w:r w:rsidR="0015740B">
        <w:t xml:space="preserve"> (realizacja przedmiotu zamówienia)</w:t>
      </w:r>
      <w:r>
        <w:t xml:space="preserve"> – nie później niż w ciągu 30 dni roboczych od dnia podpisania umowy.</w:t>
      </w:r>
    </w:p>
    <w:p w14:paraId="2B916495" w14:textId="6C38AD54" w:rsidR="002B691A" w:rsidRDefault="002B691A" w:rsidP="00CF7B6A">
      <w:pPr>
        <w:ind w:left="0" w:firstLine="0"/>
      </w:pPr>
      <w:r>
        <w:t>Prace będą podlegały odbiorowi zgodnie z procedurą określoną w umowie.</w:t>
      </w:r>
    </w:p>
    <w:p w14:paraId="555E5ABD" w14:textId="112F79CD" w:rsidR="00313F4D" w:rsidRDefault="00313F4D" w:rsidP="00313F4D">
      <w:pPr>
        <w:pStyle w:val="Nagwek2"/>
      </w:pPr>
      <w:r>
        <w:lastRenderedPageBreak/>
        <w:t>Dostępność eksperta po sporządzeniu raportu</w:t>
      </w:r>
    </w:p>
    <w:p w14:paraId="65607314" w14:textId="2ACB4B2C" w:rsidR="00313F4D" w:rsidRPr="00313F4D" w:rsidRDefault="00313F4D" w:rsidP="00313F4D">
      <w:pPr>
        <w:ind w:left="0" w:firstLine="0"/>
      </w:pPr>
      <w:r>
        <w:t>W ramach przedmiotu zamówienia Wykonawca zapewni w terminie 15 dni roboczych po odebraniu raportu dostępność eksperta/ekspertów merytorycznie odpowiedzialnego/odpowiedzialnych za sporządzenie raportu. W tym czasie eksperci ci będą zobowiązani odpowiedzieć na pytania podmiotów utrzymujących badane narzędzia dotyczące wyniku prac. Wykonawca zobowiązuje się również – na życzenie tych podmiotów – do udziału w spotkaniu podsumowującym efekt wykonanych prac (w wymiarze nieprzekraczającym 2 godziny w terminie ustalonym między wszystkimi stronami). Zorganizowane może zostać jedno spotkanie dla każdego z podmiotów, tj. łącznie 2 spotkania.</w:t>
      </w:r>
      <w:r w:rsidR="003C2682">
        <w:t xml:space="preserve"> Spotkania mogą się nie odbyć pod warunkiem, że ww. podmioty nie będą miały pytań do przedstawionych raportów lub też ich wątpliwości zostaną wyjaśnione w osobnej korespondencji.</w:t>
      </w:r>
    </w:p>
    <w:p w14:paraId="7E9A75C6" w14:textId="77777777" w:rsidR="001A6A84" w:rsidRDefault="001A6A84"/>
    <w:sectPr w:rsidR="001A6A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F1A1A" w14:textId="77777777" w:rsidR="00E36CCB" w:rsidRDefault="00E36CCB" w:rsidP="00E36CCB">
      <w:pPr>
        <w:spacing w:after="0"/>
      </w:pPr>
      <w:r>
        <w:separator/>
      </w:r>
    </w:p>
  </w:endnote>
  <w:endnote w:type="continuationSeparator" w:id="0">
    <w:p w14:paraId="48752195" w14:textId="77777777" w:rsidR="00E36CCB" w:rsidRDefault="00E36CCB" w:rsidP="00E36C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9F73" w14:textId="4F48B0FD" w:rsidR="00E36CCB" w:rsidRDefault="00E36CCB">
    <w:pPr>
      <w:pStyle w:val="Stopka"/>
    </w:pPr>
    <w:r>
      <w:rPr>
        <w:noProof/>
      </w:rPr>
      <w:drawing>
        <wp:inline distT="0" distB="0" distL="0" distR="0" wp14:anchorId="1207CB97" wp14:editId="3EAEB453">
          <wp:extent cx="576072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85BA" w14:textId="77777777" w:rsidR="00E36CCB" w:rsidRDefault="00E36CCB" w:rsidP="00E36CCB">
      <w:pPr>
        <w:spacing w:after="0"/>
      </w:pPr>
      <w:r>
        <w:separator/>
      </w:r>
    </w:p>
  </w:footnote>
  <w:footnote w:type="continuationSeparator" w:id="0">
    <w:p w14:paraId="20A25F5C" w14:textId="77777777" w:rsidR="00E36CCB" w:rsidRDefault="00E36CCB" w:rsidP="00E36C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29D0"/>
    <w:multiLevelType w:val="hybridMultilevel"/>
    <w:tmpl w:val="8A50B8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4DF3F69"/>
    <w:multiLevelType w:val="hybridMultilevel"/>
    <w:tmpl w:val="4E765646"/>
    <w:lvl w:ilvl="0" w:tplc="04150013">
      <w:start w:val="1"/>
      <w:numFmt w:val="upperRoman"/>
      <w:pStyle w:val="Nagwek2"/>
      <w:lvlText w:val="%1."/>
      <w:lvlJc w:val="righ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5993367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580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3A"/>
    <w:rsid w:val="000A6DC5"/>
    <w:rsid w:val="0015740B"/>
    <w:rsid w:val="001935B6"/>
    <w:rsid w:val="001A6A84"/>
    <w:rsid w:val="002667B9"/>
    <w:rsid w:val="002B691A"/>
    <w:rsid w:val="00313F4D"/>
    <w:rsid w:val="00331A24"/>
    <w:rsid w:val="003C2682"/>
    <w:rsid w:val="00441346"/>
    <w:rsid w:val="00592657"/>
    <w:rsid w:val="005F29CE"/>
    <w:rsid w:val="007925EB"/>
    <w:rsid w:val="009E648B"/>
    <w:rsid w:val="00A5083A"/>
    <w:rsid w:val="00B852BB"/>
    <w:rsid w:val="00BC6007"/>
    <w:rsid w:val="00CF7B6A"/>
    <w:rsid w:val="00E36CCB"/>
    <w:rsid w:val="00E8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E656"/>
  <w15:chartTrackingRefBased/>
  <w15:docId w15:val="{60A07EC2-382E-4750-AECB-6ED910BF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B6A"/>
    <w:pPr>
      <w:spacing w:after="120" w:line="240" w:lineRule="auto"/>
      <w:ind w:left="1077" w:hanging="357"/>
    </w:pPr>
    <w:rPr>
      <w:rFonts w:ascii="Calibri" w:eastAsia="Calibri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7B6A"/>
    <w:pPr>
      <w:keepNext/>
      <w:keepLines/>
      <w:numPr>
        <w:numId w:val="1"/>
      </w:numPr>
      <w:spacing w:before="200" w:after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F7B6A"/>
    <w:rPr>
      <w:rFonts w:asciiTheme="majorHAnsi" w:eastAsiaTheme="majorEastAsia" w:hAnsiTheme="majorHAnsi" w:cstheme="majorBidi"/>
      <w:b/>
      <w:bCs/>
      <w:color w:val="4472C4" w:themeColor="accent1"/>
      <w:sz w:val="28"/>
      <w:szCs w:val="26"/>
      <w:lang w:eastAsia="pl-PL"/>
    </w:rPr>
  </w:style>
  <w:style w:type="character" w:customStyle="1" w:styleId="AkapitzlistZnak">
    <w:name w:val="Akapit z listą Znak"/>
    <w:link w:val="Akapitzlist"/>
    <w:locked/>
    <w:rsid w:val="00CF7B6A"/>
    <w:rPr>
      <w:rFonts w:ascii="Calibri" w:eastAsia="Calibri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CF7B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6CC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36CCB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6CC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36CCB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Paćkowski Michał</dc:creator>
  <cp:keywords/>
  <dc:description/>
  <cp:lastModifiedBy>Majda Tomasz</cp:lastModifiedBy>
  <cp:revision>2</cp:revision>
  <dcterms:created xsi:type="dcterms:W3CDTF">2023-02-01T08:58:00Z</dcterms:created>
  <dcterms:modified xsi:type="dcterms:W3CDTF">2023-02-01T08:58:00Z</dcterms:modified>
</cp:coreProperties>
</file>