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2A" w:rsidRPr="008D127A" w:rsidRDefault="00CF4C30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7A">
        <w:rPr>
          <w:rFonts w:ascii="Times New Roman" w:hAnsi="Times New Roman" w:cs="Times New Roman"/>
          <w:b/>
          <w:sz w:val="24"/>
          <w:szCs w:val="24"/>
        </w:rPr>
        <w:t>Konspekt lekcyjny</w:t>
      </w:r>
    </w:p>
    <w:p w:rsidR="00CF4C30" w:rsidRDefault="00CF4C30" w:rsidP="008D12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30" w:rsidRPr="00CF4C30" w:rsidRDefault="00CF4C30" w:rsidP="008D12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30" w:rsidRDefault="00CF4C30" w:rsidP="008D127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C30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>jednostki:………………………………………………………………………...</w:t>
      </w:r>
    </w:p>
    <w:p w:rsidR="00CF4C30" w:rsidRDefault="00CF4C30" w:rsidP="008D127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prowadzącego zajęcia:…………………………………………………</w:t>
      </w:r>
    </w:p>
    <w:p w:rsidR="00CF4C30" w:rsidRDefault="00CF4C30" w:rsidP="008D127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Ratownictwo wodne</w:t>
      </w:r>
    </w:p>
    <w:p w:rsidR="00CF4C30" w:rsidRDefault="00CF4C30" w:rsidP="008D127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Pływanie i techniki ratownicze podczas działań na akwenach</w:t>
      </w:r>
    </w:p>
    <w:p w:rsidR="00CF4C30" w:rsidRDefault="00CF4C30" w:rsidP="008D127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kształcenia:</w:t>
      </w:r>
    </w:p>
    <w:p w:rsidR="00CF4C30" w:rsidRDefault="00CF4C30" w:rsidP="008D127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C30" w:rsidRDefault="00CF4C30" w:rsidP="008D127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Strażak po zakończeniu szkolenia powinien:</w:t>
      </w:r>
    </w:p>
    <w:p w:rsidR="00CF4C30" w:rsidRDefault="00CF4C30" w:rsidP="008D127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znać zasady bhp podczas działań z zakresu ratownictwa wodnego</w:t>
      </w:r>
    </w:p>
    <w:p w:rsidR="00CF4C30" w:rsidRDefault="00CF4C30" w:rsidP="008D127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znać techniki ratownicze wykorzystywane w ratownictwie wodnym</w:t>
      </w:r>
    </w:p>
    <w:p w:rsidR="00CF4C30" w:rsidRDefault="00CF4C30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Czas trwania szkolenia:</w:t>
      </w:r>
    </w:p>
    <w:p w:rsidR="00CF4C30" w:rsidRDefault="00CF4C30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ćwiczenia teoretyczne – 2 godziny,</w:t>
      </w:r>
    </w:p>
    <w:p w:rsidR="00CF4C30" w:rsidRDefault="00CF4C30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ćwiczenia praktyczne – 2 godziny.</w:t>
      </w:r>
    </w:p>
    <w:p w:rsidR="00CF4C30" w:rsidRDefault="00CF4C30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</w:t>
      </w:r>
      <w:r w:rsidR="00421E18">
        <w:rPr>
          <w:rFonts w:ascii="Times New Roman" w:hAnsi="Times New Roman" w:cs="Times New Roman"/>
          <w:sz w:val="24"/>
          <w:szCs w:val="24"/>
        </w:rPr>
        <w:t>Przebieg zajęć: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zajęcia teoretyczne na świetlicy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część praktyczna na akwenie wodnym</w:t>
      </w: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7A">
        <w:rPr>
          <w:rFonts w:ascii="Times New Roman" w:hAnsi="Times New Roman" w:cs="Times New Roman"/>
          <w:b/>
          <w:sz w:val="24"/>
          <w:szCs w:val="24"/>
        </w:rPr>
        <w:t>Zasady BHP podczas ćwiczeń i działań z zakresu ratownictwa wodnego.</w:t>
      </w:r>
    </w:p>
    <w:p w:rsidR="008D127A" w:rsidRPr="008D127A" w:rsidRDefault="008D127A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8" w:rsidRDefault="00421E18" w:rsidP="008D127A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21E18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 obrębie obszarów wodnych i na ich powierzchni normuje rozporządzenie Ministra Spraw Wewnętrznych i Administracji z 16 września 2008 r. w sprawie </w:t>
      </w:r>
      <w:r w:rsidRPr="00421E18">
        <w:rPr>
          <w:rFonts w:ascii="Times New Roman" w:hAnsi="Times New Roman" w:cs="Times New Roman"/>
          <w:sz w:val="24"/>
          <w:szCs w:val="24"/>
        </w:rPr>
        <w:br/>
      </w:r>
      <w:r w:rsidRPr="00421E18"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szczegółowych warunków bezpieczeństwa i higieny służby strażaków Państwowej Straży </w:t>
      </w:r>
      <w:r w:rsidRPr="00421E18">
        <w:rPr>
          <w:rFonts w:ascii="Times New Roman" w:hAnsi="Times New Roman" w:cs="Times New Roman"/>
          <w:sz w:val="24"/>
          <w:szCs w:val="24"/>
        </w:rPr>
        <w:br/>
      </w:r>
      <w:r w:rsidRPr="00421E18">
        <w:rPr>
          <w:rStyle w:val="markedcontent"/>
          <w:rFonts w:ascii="Times New Roman" w:hAnsi="Times New Roman" w:cs="Times New Roman"/>
          <w:sz w:val="24"/>
          <w:szCs w:val="24"/>
        </w:rPr>
        <w:t xml:space="preserve">Pożarnej, które stanowi o wymogach podczas ćwiczeń, szkoleń jak i akcji ratowniczych </w:t>
      </w:r>
      <w:r w:rsidRPr="00421E18">
        <w:rPr>
          <w:rFonts w:ascii="Times New Roman" w:hAnsi="Times New Roman" w:cs="Times New Roman"/>
          <w:sz w:val="24"/>
          <w:szCs w:val="24"/>
        </w:rPr>
        <w:br/>
      </w:r>
      <w:r w:rsidRPr="00421E18">
        <w:rPr>
          <w:rStyle w:val="markedcontent"/>
          <w:rFonts w:ascii="Times New Roman" w:hAnsi="Times New Roman" w:cs="Times New Roman"/>
          <w:sz w:val="24"/>
          <w:szCs w:val="24"/>
        </w:rPr>
        <w:t xml:space="preserve">(Dz. U. Nr 180, poz. 1115) [2]. </w:t>
      </w:r>
      <w:r w:rsidRPr="00421E18">
        <w:rPr>
          <w:rFonts w:ascii="Times New Roman" w:hAnsi="Times New Roman" w:cs="Times New Roman"/>
          <w:sz w:val="24"/>
          <w:szCs w:val="24"/>
        </w:rPr>
        <w:br/>
      </w:r>
      <w:r w:rsidRPr="00421E18">
        <w:rPr>
          <w:rStyle w:val="markedcontent"/>
          <w:rFonts w:ascii="Times New Roman" w:hAnsi="Times New Roman" w:cs="Times New Roman"/>
          <w:sz w:val="24"/>
          <w:szCs w:val="24"/>
        </w:rPr>
        <w:t xml:space="preserve">Warunki odstąpienia od zasad działania uznanych powszechnie za bezpieczne uregulowane </w:t>
      </w:r>
      <w:r w:rsidRPr="00421E18">
        <w:rPr>
          <w:rFonts w:ascii="Times New Roman" w:hAnsi="Times New Roman" w:cs="Times New Roman"/>
          <w:sz w:val="24"/>
          <w:szCs w:val="24"/>
        </w:rPr>
        <w:br/>
      </w:r>
      <w:r w:rsidRPr="00421E18">
        <w:rPr>
          <w:rStyle w:val="markedcontent"/>
          <w:rFonts w:ascii="Times New Roman" w:hAnsi="Times New Roman" w:cs="Times New Roman"/>
          <w:sz w:val="24"/>
          <w:szCs w:val="24"/>
        </w:rPr>
        <w:t xml:space="preserve">są w rozporządzeniu Rady Ministrów z dnia 4 lipca 1992 r. w sprawie zakresu i trybu </w:t>
      </w:r>
      <w:r w:rsidRPr="00421E18">
        <w:rPr>
          <w:rFonts w:ascii="Times New Roman" w:hAnsi="Times New Roman" w:cs="Times New Roman"/>
          <w:sz w:val="24"/>
          <w:szCs w:val="24"/>
        </w:rPr>
        <w:br/>
      </w:r>
      <w:r w:rsidRPr="00421E18">
        <w:rPr>
          <w:rStyle w:val="markedcontent"/>
          <w:rFonts w:ascii="Times New Roman" w:hAnsi="Times New Roman" w:cs="Times New Roman"/>
          <w:sz w:val="24"/>
          <w:szCs w:val="24"/>
        </w:rPr>
        <w:t>korzystania z praw przez kierującego działaniem ratowniczym (Dz. U. Nr 54, poz. 259)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Podczas akcji ratowniczych związanych z powodzią należy zapewnić: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oświetlenie terenu;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sprzęt i oświetlenie nawigacyjne;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indywidualne środki łączności, sygnalizacji i oświetlenia;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rezerwę suchej odzieży;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lastRenderedPageBreak/>
        <w:t xml:space="preserve">− warunki do odpoczynku;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wymianę strażaków biorących udział w akcji.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Strażak przed rozpoczęciem akcji nakłada kamizelkę ratunkową oraz zabezpiecza się linką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R</w:t>
      </w:r>
      <w:r w:rsidRPr="00421E18">
        <w:rPr>
          <w:rFonts w:ascii="Times New Roman" w:hAnsi="Times New Roman" w:cs="Times New Roman"/>
          <w:sz w:val="24"/>
          <w:szCs w:val="24"/>
        </w:rPr>
        <w:t>atowniczą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W przypadku stwierdzenia uszkodzenia sprzętu należy wycofać go z  użytkowania do czasu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naprawy (jeżeli jest możliwa). Szczególną uwagę należy zwrócić na szczelność skafandra.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Największe  prawdopodobieństwo  jego  uszkodzenia  występuje  podczas  zakładania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(uszkodzenie  mechaniczne  kryzy)  oraz  w  trakcie  wykonywania  działań  (przebicie,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rozerwanie).</w:t>
      </w:r>
    </w:p>
    <w:p w:rsidR="00421E18" w:rsidRPr="008D127A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D127A">
        <w:rPr>
          <w:rFonts w:ascii="Times New Roman" w:hAnsi="Times New Roman" w:cs="Times New Roman"/>
          <w:color w:val="FF0000"/>
          <w:sz w:val="24"/>
          <w:szCs w:val="24"/>
        </w:rPr>
        <w:t>PAMIĘTAJ!</w:t>
      </w:r>
    </w:p>
    <w:p w:rsidR="00421E18" w:rsidRPr="008D127A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D127A">
        <w:rPr>
          <w:rFonts w:ascii="Times New Roman" w:hAnsi="Times New Roman" w:cs="Times New Roman"/>
          <w:color w:val="FF0000"/>
          <w:sz w:val="24"/>
          <w:szCs w:val="24"/>
        </w:rPr>
        <w:t>W PRZYPADKU POJAWIENIA SIĘ NIESZCZELNOŚCI W SPRZĘCIE PŁYWAJĄCYM NALEŻY</w:t>
      </w: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D127A">
        <w:rPr>
          <w:rFonts w:ascii="Times New Roman" w:hAnsi="Times New Roman" w:cs="Times New Roman"/>
          <w:color w:val="FF0000"/>
          <w:sz w:val="24"/>
          <w:szCs w:val="24"/>
        </w:rPr>
        <w:t>BEZWZGLĘDNIE WYCOFAĆ GO Z UŻYTKOWANIA I ODDAĆ DO NAPRAWY!</w:t>
      </w:r>
    </w:p>
    <w:p w:rsidR="008D127A" w:rsidRPr="008D127A" w:rsidRDefault="008D127A" w:rsidP="008D127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D127A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b/>
          <w:sz w:val="24"/>
          <w:szCs w:val="24"/>
        </w:rPr>
        <w:t>Podczas ćwiczeń lub szkoleń na obszarach wodnych organizator szkolenia</w:t>
      </w:r>
      <w:r w:rsidRPr="00421E18">
        <w:rPr>
          <w:rFonts w:ascii="Times New Roman" w:hAnsi="Times New Roman" w:cs="Times New Roman"/>
          <w:sz w:val="24"/>
          <w:szCs w:val="24"/>
        </w:rPr>
        <w:t>: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powiadamia właściciela drogi wodnej o planowanych ćwiczeniach lub szkoleniu;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oznacza miejsca ich prowadzenia;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wyznacza  do  kierowania  nimi  strażaków,  którzy  posiadają  doświadczenie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i umiejętności z zakresu prowadzenia działań w takich warunkach;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wyposaża uczestników ćwiczeń lub szkolenia przebywających na powierzchni wody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i w bezpośredniej bliskości jej brzegów oraz na jednostkach pływających, a także na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akwenach zalodzonych, w środki ochrony indywidualnej, a w szczególności w: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• kombinezon  ratunkowy,  kamizelkę  asekuracyjną  lub  inne  środki  ochrony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indywidualnej zabezpieczające przed utonięciem,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• środki sygnalizacji wizualnej lub dźwiękowej,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• nóż ratowniczy,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• kask ochronny z przeznaczeniem do ratownictwa wodnego,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podczas ćwiczeń lub szkolenia na obszarach wodnych i zalodzonych, stosuje się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sprzęt,  środki  ratownicze  i  łączności  odpowiednie  do  występujących  zagrożeń,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a w szczególności: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• w niesprzyjających warunkach hydro- i meteorologicznych,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• w nocy,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• przy prędkości prądu wody większej niż 0,5m/s,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lastRenderedPageBreak/>
        <w:t xml:space="preserve">• w przestrzeniach zamkniętych.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Nie wykonuje się zadań i czynności samowolnie, a także bez wymaganych zabezpieczeń. Za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bezpieczeństwo jednostki pływającej i osób w niej przebywających odpowiada dowodzący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tą jednostką. Na wodach śródlądowych objętych powodzią lub na morzu w czasie sztormu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nie przeprowadza się ćwiczeń lub szkoleń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 </w:t>
      </w:r>
      <w:r w:rsidRPr="008D127A">
        <w:rPr>
          <w:rFonts w:ascii="Times New Roman" w:hAnsi="Times New Roman" w:cs="Times New Roman"/>
          <w:b/>
          <w:sz w:val="24"/>
          <w:szCs w:val="24"/>
        </w:rPr>
        <w:t>Pływanie i techniki ratownicze podczas działań na akwenach</w:t>
      </w:r>
      <w:r w:rsidR="008D127A">
        <w:rPr>
          <w:rFonts w:ascii="Times New Roman" w:hAnsi="Times New Roman" w:cs="Times New Roman"/>
          <w:b/>
          <w:sz w:val="24"/>
          <w:szCs w:val="24"/>
        </w:rPr>
        <w:t>.</w:t>
      </w:r>
    </w:p>
    <w:p w:rsidR="008D127A" w:rsidRPr="008D127A" w:rsidRDefault="008D127A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Każda akcja ratunkowa powinna być zaplanowana. W przypadku działań ratowniczych na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wodzie, czas odgrywa bardzo ważną rolę. W związku z tym d</w:t>
      </w:r>
      <w:r w:rsidR="008D127A">
        <w:rPr>
          <w:rFonts w:ascii="Times New Roman" w:hAnsi="Times New Roman" w:cs="Times New Roman"/>
          <w:sz w:val="24"/>
          <w:szCs w:val="24"/>
        </w:rPr>
        <w:t xml:space="preserve">owodzący akcją po przybyciu na </w:t>
      </w:r>
      <w:r w:rsidRPr="00421E18">
        <w:rPr>
          <w:rFonts w:ascii="Times New Roman" w:hAnsi="Times New Roman" w:cs="Times New Roman"/>
          <w:sz w:val="24"/>
          <w:szCs w:val="24"/>
        </w:rPr>
        <w:t xml:space="preserve">miejsce zdarzenia musi szybko przeprowadzić rozpoznanie. </w:t>
      </w:r>
      <w:r w:rsidR="008D127A">
        <w:rPr>
          <w:rFonts w:ascii="Times New Roman" w:hAnsi="Times New Roman" w:cs="Times New Roman"/>
          <w:sz w:val="24"/>
          <w:szCs w:val="24"/>
        </w:rPr>
        <w:t xml:space="preserve">Ważnym jest aby od rozpoczęcia </w:t>
      </w:r>
      <w:bookmarkStart w:id="0" w:name="_GoBack"/>
      <w:bookmarkEnd w:id="0"/>
      <w:r w:rsidRPr="00421E18">
        <w:rPr>
          <w:rFonts w:ascii="Times New Roman" w:hAnsi="Times New Roman" w:cs="Times New Roman"/>
          <w:sz w:val="24"/>
          <w:szCs w:val="24"/>
        </w:rPr>
        <w:t xml:space="preserve">działań do czasu podjęcia poszkodowanego utrzymywać z nim kontakt wzrokowy.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Rozpoznanie miejsca zdarzenia powinno obejmować następujące elementy: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określenie liczby poszkodowanych;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identyfikacja  zagrożeń  – zabezpieczenie  ratowników  (skafander  wypornościowy,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kamizelka, rękawiczki ochronne, gogle, lina asekuracyjna);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określenie zapotrzebowania na dodatkowe siły i środki;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mechanizm  zdarzenia (czy  podczas  zdarzenia  mogło  dojść  do  innych  obrażeń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poszkodowanego – urazy głowy, kręgosłupa; krwotoki).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Przeprowadzenie rozpoznania ma na celu wybór takiej metody działania, która będzie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optymalna zarówno pod względem szybkości zadziałania,  jak i bezpieczeństwa. Biorąc pod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uwagę bezpieczeństwo ratowników, jak i szybkość przygotowania sprzętu podczas takich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akcji należy przestrzegać zasady 5D (6D):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D – dowołaj się;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D – dosięgnij;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D – dorzuć;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D – </w:t>
      </w:r>
      <w:proofErr w:type="spellStart"/>
      <w:r w:rsidRPr="00421E18">
        <w:rPr>
          <w:rFonts w:ascii="Times New Roman" w:hAnsi="Times New Roman" w:cs="Times New Roman"/>
          <w:sz w:val="24"/>
          <w:szCs w:val="24"/>
        </w:rPr>
        <w:t>dowiosłuj</w:t>
      </w:r>
      <w:proofErr w:type="spellEnd"/>
      <w:r w:rsidRPr="00421E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D – dopłyń;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(D – doleć).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Ideą zasady 5D (6D) jest prowadzenie działań w taki sposób, aby stopniować bezpośrednie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zagrożenie ratownika.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Dowołaj się  –  to znaczy poinstruuj poszkodowanego w jaki sposób samodzielnie może się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lastRenderedPageBreak/>
        <w:t xml:space="preserve">wydostać (o ile jest w stanie).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Dosięgnij – podaj poszkodowanemu to co masz pod ręką, jeśli jesteś w stanie dosięgnąć bez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wchodzenia do wody.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Dorzuć – rzuć poszkodowanemu linę i poinstruuj, aby złapał za jej koniec.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E18">
        <w:rPr>
          <w:rFonts w:ascii="Times New Roman" w:hAnsi="Times New Roman" w:cs="Times New Roman"/>
          <w:sz w:val="24"/>
          <w:szCs w:val="24"/>
        </w:rPr>
        <w:t>Dowiosłuj</w:t>
      </w:r>
      <w:proofErr w:type="spellEnd"/>
      <w:r w:rsidRPr="00421E18">
        <w:rPr>
          <w:rFonts w:ascii="Times New Roman" w:hAnsi="Times New Roman" w:cs="Times New Roman"/>
          <w:sz w:val="24"/>
          <w:szCs w:val="24"/>
        </w:rPr>
        <w:t xml:space="preserve"> – wykorzystaj sprzęt pływający.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Dopłyń – wejdź do wody asekurowany z brzegu (człowiek żaba). (Doleć – wykorzystaj śmigłowiec, aby dotrzeć do poszkodowanego.)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8">
        <w:rPr>
          <w:rFonts w:ascii="Times New Roman" w:hAnsi="Times New Roman" w:cs="Times New Roman"/>
          <w:b/>
          <w:sz w:val="24"/>
          <w:szCs w:val="24"/>
        </w:rPr>
        <w:t>Techniki pływania stosowane w ratownictwie wodnym</w:t>
      </w:r>
      <w:r w:rsidR="008D127A">
        <w:rPr>
          <w:rFonts w:ascii="Times New Roman" w:hAnsi="Times New Roman" w:cs="Times New Roman"/>
          <w:b/>
          <w:sz w:val="24"/>
          <w:szCs w:val="24"/>
        </w:rPr>
        <w:t>.</w:t>
      </w:r>
    </w:p>
    <w:p w:rsidR="008D127A" w:rsidRPr="00421E18" w:rsidRDefault="008D127A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Sprawą istotną w działaniach ratowniczych na obszarach wodnych jest czas  potrzebny na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dopłynięcie do poszkodowanego. Technika, która wydaje się być najbardziej odpowiednia, to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tak zwany kraul ratowniczy (odkryty). Jest on z pewnością szybszą techniką dopływania do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tonącego niż żabka, jednak równocześnie bardziej męczącą. Wykonywane przez ratownika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ruchy, są podobne do techniki sportowej, z ta różnicą, że głowa dopływającego pozostaje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przez  cały  czas  na  powierzchni  wody.  Zapewnia  to stały  wzrokowy  kontakt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z poszkodowanym. Ten sposób wymaga od ratownika intensywniejszej pracy nóg, gdyż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ramiona wynoszone są wyżej nad powierzchnię wody w związku z odchyleniem głowy w tył,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co skutkuje zwiększonym wygięciem kręgosłupa w odcinku lędźwiowo-krzyżowym. Takie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ułożenie  sylwetki w  czasie  dopływania  zaburza  opływowe  ułożenie  ciała i  powoduje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konieczność pokonywania zwiększonego oporu uniesionej klatki piersiowej i  opadających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bioder.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E18" w:rsidRP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8">
        <w:rPr>
          <w:rFonts w:ascii="Times New Roman" w:hAnsi="Times New Roman" w:cs="Times New Roman"/>
          <w:b/>
          <w:sz w:val="24"/>
          <w:szCs w:val="24"/>
        </w:rPr>
        <w:t>Techniki  związane  z  podaniem  poszkodowanemu  środków  ratunkowych</w:t>
      </w: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8">
        <w:rPr>
          <w:rFonts w:ascii="Times New Roman" w:hAnsi="Times New Roman" w:cs="Times New Roman"/>
          <w:b/>
          <w:sz w:val="24"/>
          <w:szCs w:val="24"/>
        </w:rPr>
        <w:t>(Dosięgnij)</w:t>
      </w:r>
    </w:p>
    <w:p w:rsidR="008D127A" w:rsidRPr="00421E18" w:rsidRDefault="008D127A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W przypadku, gdy poszkodowany znajduje się w niedużej odległości od brzegu, można mu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podać element, którego będzie w stanie się chwycić. Może to być np. bosak, drabina, wąż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pożarniczy itp.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Podczas działań na niewielkim akwenie (np. staw),  można połączyć dwa węże strażackie,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które ratownicy są w  stanie przeciągnąć przemieszczając się wzdłuż brzegów do momentu,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aż  poszkodowany  będzie  miał  możliwość  chwycenia  węża.  Tę samą  technikę  można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zastosować wykorzystując linę, którą w miarę potrzeb można przedłużyć.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Kolejnym prostym sposobem ratowania z brzegu jest wykorzystanie napompowanego węża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lastRenderedPageBreak/>
        <w:t xml:space="preserve">strażackiego. Do tego celu należy przygotować dwie pokrywy. W jednej z  pokryw trzeba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zamontować  zawór,  umożliwiający  podłączenie  przewodu  pneumatycznego  oraz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pozwalający na odcięcie wypływu powietrza po napełnieniu węża.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18">
        <w:rPr>
          <w:rFonts w:ascii="Times New Roman" w:hAnsi="Times New Roman" w:cs="Times New Roman"/>
          <w:b/>
          <w:sz w:val="24"/>
          <w:szCs w:val="24"/>
        </w:rPr>
        <w:t>Techniki związane z rzucaniem sprzętu ratunkowego (Dorzuć)</w:t>
      </w:r>
    </w:p>
    <w:p w:rsidR="008D127A" w:rsidRPr="00421E18" w:rsidRDefault="008D127A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Jest to jedna z najprostszych metod udzielania pomocy na wodzie, jednak ma bardzo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ograniczony  zasięg  (15  – 20  metrów).  Polega  na  rzuceniu  poszkodowanemu  rzutki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rękawowej w taki sposób, aby poszkodowany był w  stanie jej  dosięgnąć. Ważne jest,  aby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rzutka wyposażona była w odpowiednią linę. Często spotyka się rzutki wyposażone w linę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o małej średnicy, którą  ciężko jest ciągnąć osobę poszkodowaną. Optymalna jest rzutka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z linką o ø 10 mm i  długości 20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E18">
        <w:rPr>
          <w:rFonts w:ascii="Times New Roman" w:hAnsi="Times New Roman" w:cs="Times New Roman"/>
          <w:sz w:val="24"/>
          <w:szCs w:val="24"/>
        </w:rPr>
        <w:t xml:space="preserve">Zastosowanie tej techniki przydatne jest zwłaszcza podczas działań na wodzie płynącej.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Ratownik  po  nieudanym  rzucie  może  przemieszczać  się  wzdłuż  brzegu  na  wysokości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znoszonej  przez  nurt  osoby  poszkodowanej,  z  jednoczesnym  zwijaniem  linki.  Należy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pamiętać, że podczas wykonywania tej techniki osoba poszkodowana musi współpracować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z ratownikiem,  tj. być w stanie chwycić rzutkę. Często stan psychofizyczny (hipotermia,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wychłodzenie) ratowanego nie pozwala na chwyt i utrzymanie rzutki.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E18" w:rsidRDefault="00421E18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7A">
        <w:rPr>
          <w:rFonts w:ascii="Times New Roman" w:hAnsi="Times New Roman" w:cs="Times New Roman"/>
          <w:b/>
          <w:sz w:val="24"/>
          <w:szCs w:val="24"/>
        </w:rPr>
        <w:t>Techniki związane z wykorzystaniem sprzętu pływającego (</w:t>
      </w:r>
      <w:proofErr w:type="spellStart"/>
      <w:r w:rsidRPr="008D127A">
        <w:rPr>
          <w:rFonts w:ascii="Times New Roman" w:hAnsi="Times New Roman" w:cs="Times New Roman"/>
          <w:b/>
          <w:sz w:val="24"/>
          <w:szCs w:val="24"/>
        </w:rPr>
        <w:t>Dowiosłuj</w:t>
      </w:r>
      <w:proofErr w:type="spellEnd"/>
      <w:r w:rsidRPr="008D127A">
        <w:rPr>
          <w:rFonts w:ascii="Times New Roman" w:hAnsi="Times New Roman" w:cs="Times New Roman"/>
          <w:b/>
          <w:sz w:val="24"/>
          <w:szCs w:val="24"/>
        </w:rPr>
        <w:t>)</w:t>
      </w:r>
    </w:p>
    <w:p w:rsidR="008D127A" w:rsidRPr="008D127A" w:rsidRDefault="008D127A" w:rsidP="008D1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W przypadku, gdy poszkodowany nie jest w stanie współpracować z  ratownikami (utrata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świadomości,  wychłodzenie  itp.),  należy  dotrzeć  do  takiej  osoby z  użyciem  sprzętu 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pływającego.</w:t>
      </w:r>
    </w:p>
    <w:p w:rsid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Holowanie tonącego i udzielanie pomocy tonącemu bezpośrednio w wodzie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Ratowanie  bezpośrednio  w  wodzie  jest  najtrudniejszym  sposobem  udzielania  pomocy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tonącemu. Należy go  stosować tylko w ostateczności, gdy nie można korzystać ze  sprzętu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pływającego i ratunkowego.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Podczas prowadzenia działań ratowniczych bezpośrednio w wodzie pożądane jest używanie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płetw, których zastosowanie umożliwi szybsze dopłynięcie do osoby tonącej, ułatwiając tym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samym  wykonywanie  czynności  ratowniczych  i  zapewniając większe  bezpieczeństwo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ratownikom.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Ratowanie bezpośrednio w wodzie obejmuję następujące czynności ratownicze: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lastRenderedPageBreak/>
        <w:t xml:space="preserve">− wejście lub skok ratunkowy;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dopłynięcie do tonącego;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opanowanie osoby tonącej, uchwycenie jej i ułożenie do holowania;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− przyholowanie ratowanego do brzegu.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Ratując w rzece należy przed wejściem do wody zwrócić uwagę na prędkość nurtu wody, aby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dotrzeć  naprzeciw  tonącemu  z  właściwego  miejsca  i  w  odpowiedniej  chwili.  Należy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przemieścić się do miejsca położonego niżej miejsca wypadku w dół rzeki, wejść do wody 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i dopłynąć do takiego miejsca, na które według nas zniesie tonącego prąd wody. Ten sposób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 xml:space="preserve">działania  ratowniczego  zapobiega  niepotrzebnemu  pościgowi  za  osobą  tonącą. Należy </w:t>
      </w:r>
    </w:p>
    <w:p w:rsidR="00421E18" w:rsidRPr="00421E18" w:rsidRDefault="00421E18" w:rsidP="008D1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E18">
        <w:rPr>
          <w:rFonts w:ascii="Times New Roman" w:hAnsi="Times New Roman" w:cs="Times New Roman"/>
          <w:sz w:val="24"/>
          <w:szCs w:val="24"/>
        </w:rPr>
        <w:t>pamiętać, że przeszkody w wodzie (np. kłody leżące w poprzek rzeki) pokonujemy nad nimi.</w:t>
      </w:r>
    </w:p>
    <w:sectPr w:rsidR="00421E18" w:rsidRPr="0042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6EE8"/>
    <w:multiLevelType w:val="hybridMultilevel"/>
    <w:tmpl w:val="8CF07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30"/>
    <w:rsid w:val="00421E18"/>
    <w:rsid w:val="005C695F"/>
    <w:rsid w:val="0080262A"/>
    <w:rsid w:val="008D127A"/>
    <w:rsid w:val="00C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C3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21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C3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2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dcazmiany</dc:creator>
  <cp:lastModifiedBy>dcazmiany</cp:lastModifiedBy>
  <cp:revision>1</cp:revision>
  <dcterms:created xsi:type="dcterms:W3CDTF">2021-09-01T18:50:00Z</dcterms:created>
  <dcterms:modified xsi:type="dcterms:W3CDTF">2021-09-01T19:17:00Z</dcterms:modified>
</cp:coreProperties>
</file>