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05" w:rsidRPr="00FD44EF" w:rsidRDefault="00FE35D4" w:rsidP="00F41905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1905" w:rsidRPr="00FD44EF">
        <w:t xml:space="preserve">Rzeszów, </w:t>
      </w:r>
      <w:r w:rsidR="00B47859">
        <w:t>2023-09</w:t>
      </w:r>
      <w:r w:rsidR="00F41905" w:rsidRPr="00FD44EF">
        <w:t>-</w:t>
      </w:r>
      <w:r>
        <w:t>26</w:t>
      </w:r>
    </w:p>
    <w:p w:rsidR="00F41905" w:rsidRPr="00FD44EF" w:rsidRDefault="00F41905" w:rsidP="00F41905">
      <w:pPr>
        <w:suppressAutoHyphens w:val="0"/>
        <w:spacing w:line="360" w:lineRule="auto"/>
        <w:jc w:val="both"/>
        <w:rPr>
          <w:lang w:eastAsia="pl-PL"/>
        </w:rPr>
      </w:pPr>
      <w:r w:rsidRPr="00FD44EF">
        <w:rPr>
          <w:lang w:eastAsia="pl-PL"/>
        </w:rPr>
        <w:t xml:space="preserve">                          </w:t>
      </w:r>
      <w:r w:rsidRPr="00FD44EF">
        <w:rPr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color="window">
            <v:imagedata r:id="rId8" o:title=""/>
          </v:shape>
          <o:OLEObject Type="Embed" ProgID="CDraw" ShapeID="_x0000_i1025" DrawAspect="Content" ObjectID="_1785138677" r:id="rId9"/>
        </w:object>
      </w:r>
    </w:p>
    <w:p w:rsidR="00F41905" w:rsidRPr="00FD44EF" w:rsidRDefault="00F41905" w:rsidP="00F41905">
      <w:pPr>
        <w:suppressAutoHyphens w:val="0"/>
        <w:spacing w:line="360" w:lineRule="auto"/>
        <w:jc w:val="both"/>
        <w:rPr>
          <w:b/>
          <w:lang w:eastAsia="pl-PL"/>
        </w:rPr>
      </w:pPr>
      <w:r w:rsidRPr="00FD44EF">
        <w:rPr>
          <w:b/>
          <w:lang w:eastAsia="pl-PL"/>
        </w:rPr>
        <w:t xml:space="preserve">   WOJEWODA PODKARPACKI</w:t>
      </w:r>
    </w:p>
    <w:p w:rsidR="00F41905" w:rsidRPr="00FD44EF" w:rsidRDefault="00F41905" w:rsidP="00F41905">
      <w:pPr>
        <w:suppressAutoHyphens w:val="0"/>
        <w:jc w:val="both"/>
        <w:rPr>
          <w:lang w:eastAsia="pl-PL"/>
        </w:rPr>
      </w:pPr>
      <w:r w:rsidRPr="00FD44EF">
        <w:rPr>
          <w:lang w:eastAsia="pl-PL"/>
        </w:rPr>
        <w:t xml:space="preserve">                ul. Grunwaldzka 15 </w:t>
      </w:r>
    </w:p>
    <w:p w:rsidR="00F41905" w:rsidRPr="00FD44EF" w:rsidRDefault="00F41905" w:rsidP="00F41905">
      <w:pPr>
        <w:suppressAutoHyphens w:val="0"/>
        <w:jc w:val="both"/>
        <w:rPr>
          <w:lang w:eastAsia="pl-PL"/>
        </w:rPr>
      </w:pPr>
      <w:r w:rsidRPr="00FD44EF">
        <w:rPr>
          <w:lang w:eastAsia="pl-PL"/>
        </w:rPr>
        <w:t xml:space="preserve">                    35-959 Rzeszów </w:t>
      </w:r>
    </w:p>
    <w:p w:rsidR="00F41905" w:rsidRPr="00FD44EF" w:rsidRDefault="00F41905" w:rsidP="00F41905">
      <w:pPr>
        <w:suppressAutoHyphens w:val="0"/>
        <w:jc w:val="both"/>
        <w:rPr>
          <w:lang w:eastAsia="pl-PL"/>
        </w:rPr>
      </w:pPr>
      <w:r w:rsidRPr="00FD44EF">
        <w:rPr>
          <w:lang w:eastAsia="pl-PL"/>
        </w:rPr>
        <w:t xml:space="preserve">                     skr. poczt. 297</w:t>
      </w:r>
    </w:p>
    <w:p w:rsidR="00F41905" w:rsidRPr="00FD44EF" w:rsidRDefault="00F41905" w:rsidP="00F41905">
      <w:pPr>
        <w:suppressAutoHyphens w:val="0"/>
        <w:jc w:val="both"/>
        <w:rPr>
          <w:rFonts w:eastAsia="Arial Unicode MS"/>
          <w:lang w:eastAsia="pl-PL"/>
        </w:rPr>
      </w:pPr>
      <w:r w:rsidRPr="00FD44EF">
        <w:rPr>
          <w:rFonts w:eastAsia="Arial Unicode MS"/>
          <w:lang w:eastAsia="pl-PL"/>
        </w:rPr>
        <w:t xml:space="preserve">                          </w:t>
      </w:r>
    </w:p>
    <w:p w:rsidR="00F41905" w:rsidRPr="00FD44EF" w:rsidRDefault="00B47859" w:rsidP="00F41905">
      <w:pPr>
        <w:suppressAutoHyphens w:val="0"/>
        <w:ind w:left="708"/>
        <w:jc w:val="both"/>
        <w:rPr>
          <w:i/>
          <w:lang w:eastAsia="pl-PL"/>
        </w:rPr>
      </w:pPr>
      <w:r>
        <w:rPr>
          <w:rFonts w:eastAsia="Arial Unicode MS"/>
          <w:lang w:eastAsia="pl-PL"/>
        </w:rPr>
        <w:t xml:space="preserve">        I-II.1610.4.7</w:t>
      </w:r>
      <w:r w:rsidR="00F41905" w:rsidRPr="00FD44EF">
        <w:rPr>
          <w:rFonts w:eastAsia="Arial Unicode MS"/>
          <w:lang w:eastAsia="pl-PL"/>
        </w:rPr>
        <w:t>.2023</w:t>
      </w:r>
    </w:p>
    <w:p w:rsidR="00F41905" w:rsidRPr="00FD44EF" w:rsidRDefault="00F41905" w:rsidP="00F41905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:rsidR="00B47859" w:rsidRPr="001511FE" w:rsidRDefault="00B47859" w:rsidP="00B47859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1511FE">
        <w:rPr>
          <w:b/>
          <w:lang w:eastAsia="pl-PL"/>
        </w:rPr>
        <w:t>Pan</w:t>
      </w:r>
    </w:p>
    <w:p w:rsidR="00B47859" w:rsidRPr="001511FE" w:rsidRDefault="00B47859" w:rsidP="00B47859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1511FE">
        <w:rPr>
          <w:b/>
          <w:lang w:eastAsia="pl-PL"/>
        </w:rPr>
        <w:t>Krzysztof Strent</w:t>
      </w:r>
    </w:p>
    <w:p w:rsidR="00B47859" w:rsidRPr="001511FE" w:rsidRDefault="00B47859" w:rsidP="00B47859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  <w:r w:rsidRPr="001511FE">
        <w:rPr>
          <w:b/>
          <w:lang w:eastAsia="pl-PL"/>
        </w:rPr>
        <w:t>Wójt Gminy Wiązownica</w:t>
      </w:r>
    </w:p>
    <w:p w:rsidR="00F41905" w:rsidRPr="00FD44EF" w:rsidRDefault="00F41905" w:rsidP="00F41905">
      <w:pPr>
        <w:spacing w:line="360" w:lineRule="auto"/>
        <w:ind w:left="4248"/>
        <w:jc w:val="both"/>
        <w:rPr>
          <w:b/>
        </w:rPr>
      </w:pPr>
    </w:p>
    <w:p w:rsidR="00830B90" w:rsidRPr="00F41905" w:rsidRDefault="00F41905" w:rsidP="00F41905">
      <w:pPr>
        <w:spacing w:line="360" w:lineRule="auto"/>
        <w:ind w:firstLine="708"/>
        <w:jc w:val="both"/>
        <w:rPr>
          <w:b/>
          <w:lang w:eastAsia="pl-PL"/>
        </w:rPr>
      </w:pPr>
      <w:r>
        <w:rPr>
          <w:lang w:eastAsia="pl-PL"/>
        </w:rPr>
        <w:t>Na podstawie art. 46</w:t>
      </w:r>
      <w:r w:rsidRPr="009C23BF">
        <w:rPr>
          <w:lang w:eastAsia="pl-PL"/>
        </w:rPr>
        <w:t xml:space="preserve"> </w:t>
      </w:r>
      <w:r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Pr="009C23BF">
        <w:t>(Dz. U. z 2020 r. poz. 224)</w:t>
      </w:r>
      <w:r>
        <w:rPr>
          <w:rFonts w:eastAsia="Arial Unicode MS"/>
          <w:lang w:eastAsia="pl-PL"/>
        </w:rPr>
        <w:t>,</w:t>
      </w:r>
      <w:r>
        <w:rPr>
          <w:lang w:eastAsia="pl-PL"/>
        </w:rPr>
        <w:t xml:space="preserve"> </w:t>
      </w:r>
      <w:r w:rsidRPr="009C23BF">
        <w:rPr>
          <w:lang w:eastAsia="pl-PL"/>
        </w:rPr>
        <w:t xml:space="preserve">przekazuję </w:t>
      </w:r>
      <w:r>
        <w:rPr>
          <w:lang w:eastAsia="pl-PL"/>
        </w:rPr>
        <w:t>wystąpienie pokontrolne</w:t>
      </w:r>
      <w:r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Pr="009C23BF">
        <w:rPr>
          <w:lang w:eastAsia="pl-PL"/>
        </w:rPr>
        <w:br/>
        <w:t>o charakterze użyteczności publicznej w roku 2022</w:t>
      </w:r>
      <w:r>
        <w:rPr>
          <w:lang w:eastAsia="pl-PL"/>
        </w:rPr>
        <w:t xml:space="preserve"> </w:t>
      </w:r>
      <w:r w:rsidRPr="00F41905">
        <w:rPr>
          <w:lang w:eastAsia="pl-PL"/>
        </w:rPr>
        <w:t>w</w:t>
      </w:r>
      <w:r w:rsidRPr="00F41905">
        <w:rPr>
          <w:b/>
          <w:lang w:eastAsia="pl-PL"/>
        </w:rPr>
        <w:t xml:space="preserve"> </w:t>
      </w:r>
      <w:r w:rsidR="00B47859">
        <w:rPr>
          <w:b/>
          <w:lang w:eastAsia="pl-PL"/>
        </w:rPr>
        <w:t>Gminie Wiązownica.</w:t>
      </w:r>
    </w:p>
    <w:p w:rsidR="00F41905" w:rsidRDefault="00F41905" w:rsidP="00F4190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:rsidR="00F41905" w:rsidRPr="00FD44EF" w:rsidRDefault="00F41905" w:rsidP="00F4190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FD44EF">
        <w:t>Kontrolę przeprowadziła:</w:t>
      </w:r>
    </w:p>
    <w:p w:rsidR="00F41905" w:rsidRPr="00FD44EF" w:rsidRDefault="00F41905" w:rsidP="00F41905">
      <w:pPr>
        <w:pStyle w:val="Akapitzlist"/>
        <w:numPr>
          <w:ilvl w:val="0"/>
          <w:numId w:val="7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FD44EF">
        <w:t xml:space="preserve">Urszula </w:t>
      </w:r>
      <w:proofErr w:type="spellStart"/>
      <w:r w:rsidRPr="00FD44EF">
        <w:t>Sierżęga</w:t>
      </w:r>
      <w:proofErr w:type="spellEnd"/>
      <w:r w:rsidRPr="00FD44EF">
        <w:t xml:space="preserve"> – starszy specjalista</w:t>
      </w:r>
      <w:r>
        <w:t xml:space="preserve"> w Oddziale K</w:t>
      </w:r>
      <w:r w:rsidRPr="00FD44EF">
        <w:t>omunik</w:t>
      </w:r>
      <w:r>
        <w:t>acji, T</w:t>
      </w:r>
      <w:r w:rsidRPr="00FD44EF">
        <w:t xml:space="preserve">ransportu </w:t>
      </w:r>
      <w:r w:rsidRPr="00FD44EF">
        <w:br/>
      </w:r>
      <w:r>
        <w:t>i Gospodarki</w:t>
      </w:r>
      <w:r w:rsidRPr="00FD44EF">
        <w:t xml:space="preserve"> w Wydziale Infrastruktury Podkarpackiego Urzędu Wojewódzkiego na podstawie imiennego upoważnienia do kontroli udzielonego przez </w:t>
      </w:r>
      <w:r w:rsidR="00B47859">
        <w:t>Wojewodę Podkarpackiego w dniu 27</w:t>
      </w:r>
      <w:r w:rsidRPr="00FD44EF">
        <w:t xml:space="preserve"> lipca 2023</w:t>
      </w:r>
      <w:r w:rsidR="008911D6">
        <w:t xml:space="preserve"> </w:t>
      </w:r>
      <w:r w:rsidR="00B47859">
        <w:t>r.  (I-II.1610.4.7</w:t>
      </w:r>
      <w:r w:rsidRPr="00FD44EF">
        <w:t>.2023).</w:t>
      </w:r>
      <w:r w:rsidRPr="00FD44EF">
        <w:tab/>
      </w:r>
    </w:p>
    <w:p w:rsidR="00F41905" w:rsidRPr="00FD44EF" w:rsidRDefault="00F41905" w:rsidP="00F4190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FD44EF">
        <w:t>Kontrolą objęto zakres spraw dotyczących prawidłowości wykonania zadania, na które została udzielona dopłata do realizacji zadań własnych organizatorów w zakresie przewozów autobusowych o charakterze użyteczności publicznej w ramach Funduszu rozwoju przewozów autobusowych o charakterze użyteczności publicznej w 2022</w:t>
      </w:r>
      <w:r w:rsidR="008911D6">
        <w:t xml:space="preserve"> </w:t>
      </w:r>
      <w:r w:rsidRPr="00FD44EF">
        <w:t>r.</w:t>
      </w:r>
    </w:p>
    <w:p w:rsidR="00F41905" w:rsidRDefault="00F41905" w:rsidP="00F4190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:rsidR="00F41905" w:rsidRDefault="00F41905" w:rsidP="00F4190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:rsidR="00F41905" w:rsidRPr="00FD44EF" w:rsidRDefault="00B47859" w:rsidP="00B47859">
      <w:pPr>
        <w:suppressAutoHyphens w:val="0"/>
        <w:spacing w:after="200" w:line="276" w:lineRule="auto"/>
      </w:pPr>
      <w:r>
        <w:br w:type="page"/>
      </w:r>
    </w:p>
    <w:p w:rsidR="00F41905" w:rsidRPr="00FD44EF" w:rsidRDefault="00F41905" w:rsidP="00F4190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FD44EF">
        <w:rPr>
          <w:b/>
        </w:rPr>
        <w:lastRenderedPageBreak/>
        <w:t>Cel kontroli</w:t>
      </w:r>
    </w:p>
    <w:p w:rsidR="00F41905" w:rsidRPr="00FD44EF" w:rsidRDefault="00F41905" w:rsidP="00F41905">
      <w:pPr>
        <w:spacing w:line="360" w:lineRule="auto"/>
        <w:ind w:firstLine="708"/>
        <w:jc w:val="both"/>
      </w:pPr>
    </w:p>
    <w:p w:rsidR="00F41905" w:rsidRPr="00FD44EF" w:rsidRDefault="00F41905" w:rsidP="00F41905">
      <w:pPr>
        <w:spacing w:line="360" w:lineRule="auto"/>
        <w:ind w:firstLine="708"/>
        <w:jc w:val="both"/>
      </w:pPr>
      <w:r w:rsidRPr="00FD44EF">
        <w:t>Celem kontroli była ocena działań i prowadzonej dokumentacji przez organizatora publicznego transportu zbiorowego pod kątem:</w:t>
      </w:r>
    </w:p>
    <w:p w:rsidR="00F41905" w:rsidRPr="00FD44EF" w:rsidRDefault="00F41905" w:rsidP="00F41905">
      <w:pPr>
        <w:pStyle w:val="Akapitzlist"/>
        <w:numPr>
          <w:ilvl w:val="0"/>
          <w:numId w:val="3"/>
        </w:numPr>
        <w:spacing w:line="360" w:lineRule="auto"/>
        <w:jc w:val="both"/>
      </w:pPr>
      <w:r w:rsidRPr="00FD44EF">
        <w:t>sposobu i terminowości wykonania zadania, na które została udzielona dopłata, mając na uwadze postanowienia umowy o dopłatę i umowy o świadczenie usług w zakresie publicznego transportu zbiorowego;</w:t>
      </w:r>
    </w:p>
    <w:p w:rsidR="00F41905" w:rsidRPr="00FD44EF" w:rsidRDefault="00F41905" w:rsidP="00F41905">
      <w:pPr>
        <w:pStyle w:val="Akapitzlist"/>
        <w:numPr>
          <w:ilvl w:val="0"/>
          <w:numId w:val="3"/>
        </w:numPr>
        <w:spacing w:line="360" w:lineRule="auto"/>
        <w:jc w:val="both"/>
      </w:pPr>
      <w:r w:rsidRPr="00FD44EF">
        <w:t>prawidłowości wyliczenia dopłaty pod względem zgodności z umową o dopłatę;</w:t>
      </w:r>
    </w:p>
    <w:p w:rsidR="00F41905" w:rsidRPr="00FD44EF" w:rsidRDefault="00F41905" w:rsidP="00F41905">
      <w:pPr>
        <w:pStyle w:val="Akapitzlist"/>
        <w:numPr>
          <w:ilvl w:val="0"/>
          <w:numId w:val="3"/>
        </w:numPr>
        <w:spacing w:line="360" w:lineRule="auto"/>
        <w:jc w:val="both"/>
      </w:pPr>
      <w:r w:rsidRPr="00FD44EF">
        <w:t>zgodności umowy o świadczenie usług w zakresie publicznego transportu zbiorowego z wymogami przepisó</w:t>
      </w:r>
      <w:r>
        <w:t>w ustawy z dnia 16 grudnia 2010</w:t>
      </w:r>
      <w:r w:rsidR="008911D6">
        <w:t xml:space="preserve"> </w:t>
      </w:r>
      <w:r w:rsidRPr="00FD44EF">
        <w:t>r. o publicznym transporcie zbiorowym.</w:t>
      </w:r>
    </w:p>
    <w:p w:rsidR="00F41905" w:rsidRPr="00FD44EF" w:rsidRDefault="00F41905" w:rsidP="00F41905">
      <w:pPr>
        <w:spacing w:line="360" w:lineRule="auto"/>
        <w:jc w:val="both"/>
      </w:pPr>
    </w:p>
    <w:p w:rsidR="00F41905" w:rsidRPr="00FD44EF" w:rsidRDefault="00F41905" w:rsidP="00F41905">
      <w:pPr>
        <w:pStyle w:val="bodytext2"/>
        <w:numPr>
          <w:ilvl w:val="0"/>
          <w:numId w:val="1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FD44EF">
        <w:rPr>
          <w:rFonts w:ascii="Times New Roman" w:hAnsi="Times New Roman" w:cs="Times New Roman"/>
          <w:b/>
          <w:bCs/>
        </w:rPr>
        <w:t>Ustalenia z kontroli</w:t>
      </w:r>
    </w:p>
    <w:p w:rsidR="00F41905" w:rsidRPr="00FD44EF" w:rsidRDefault="00F41905" w:rsidP="00F41905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47859" w:rsidRPr="001511FE" w:rsidRDefault="00B47859" w:rsidP="00B47859">
      <w:pPr>
        <w:pStyle w:val="bodytext2"/>
        <w:numPr>
          <w:ilvl w:val="1"/>
          <w:numId w:val="1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1511FE">
        <w:rPr>
          <w:rFonts w:ascii="Times New Roman" w:hAnsi="Times New Roman" w:cs="Times New Roman"/>
          <w:b/>
          <w:bCs/>
        </w:rPr>
        <w:t xml:space="preserve">Umowa w sprawie udzielenia dofinansowania do przewozów autobusowych </w:t>
      </w:r>
      <w:r w:rsidRPr="001511FE">
        <w:rPr>
          <w:rFonts w:ascii="Times New Roman" w:hAnsi="Times New Roman" w:cs="Times New Roman"/>
          <w:b/>
          <w:bCs/>
        </w:rPr>
        <w:br/>
        <w:t>o charakterze użyteczności publicznej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W wyniku przeprowadzonego naboru wniosków o objęcie w roku 2022 dopłatą do przewozów autobusowych o charakterze użyteczności publicznej Wojewoda Podkarpacki przyznał Gminie Wiązownica środki w wysokości 738 030,00 zł. W dniu 18 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została zawarta umowa nr FRPA/36/2022 p</w:t>
      </w:r>
      <w:r w:rsidR="005B6FA3">
        <w:rPr>
          <w:rFonts w:ascii="Times New Roman" w:hAnsi="Times New Roman" w:cs="Times New Roman"/>
          <w:bCs/>
        </w:rPr>
        <w:t>omiędzy Wojewodą Podkarpackim a </w:t>
      </w:r>
      <w:r w:rsidRPr="001511FE">
        <w:rPr>
          <w:rFonts w:ascii="Times New Roman" w:hAnsi="Times New Roman" w:cs="Times New Roman"/>
          <w:bCs/>
        </w:rPr>
        <w:t>Gminą Wiązownica, w której w ramach ww. kwoty zaplanowano pracę eksploatacyjną dla wszystkich linii komunikacyjnych objętych zadaniem na poziomie 246 010,00 wozokilometrów. Zgodnie z załącznikiem nr 1 do ww. u</w:t>
      </w:r>
      <w:r w:rsidR="005B6FA3">
        <w:rPr>
          <w:rFonts w:ascii="Times New Roman" w:hAnsi="Times New Roman" w:cs="Times New Roman"/>
          <w:bCs/>
        </w:rPr>
        <w:t>mowy dopłatami objęte zostało 6 </w:t>
      </w:r>
      <w:r w:rsidRPr="001511FE">
        <w:rPr>
          <w:rFonts w:ascii="Times New Roman" w:hAnsi="Times New Roman" w:cs="Times New Roman"/>
          <w:bCs/>
        </w:rPr>
        <w:t>linii komunikacyjnych z terenu Gminy Wiązownica.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 xml:space="preserve">Gmina Wiązownica w okresie objętym kontrolą wykonywała zadania organizatora publicznego transportu zbiorowego na podstawie art. 7 ust. 1 pkt 1 ustawy </w:t>
      </w:r>
      <w:r w:rsidRPr="001511FE">
        <w:rPr>
          <w:rFonts w:ascii="Times New Roman" w:hAnsi="Times New Roman" w:cs="Times New Roman"/>
          <w:bCs/>
        </w:rPr>
        <w:br/>
        <w:t>z dnia 16 grudnia 2010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o publicznym transporcie zbiorowym.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Zgodnie z umową nr FRPA/36/2022 organizator publicznego  transportu zbiorowego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zobowiązany był do: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  <w:u w:val="single"/>
        </w:rPr>
        <w:t>zabezpieczenia dokumentacji formalno-prawnej związanej z obsługą dofinansowania do przewozów autobusowych o charakterze użyteczności publicznej.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lastRenderedPageBreak/>
        <w:t xml:space="preserve">Organizator posiada dokumentację potwierdzającą czynności podejmowane </w:t>
      </w:r>
      <w:r w:rsidRPr="001511FE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w tym: 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Umowa Nr B/53/15/2022 o świadczenie usług w zakresie autobusowego publicznego transportu zbiorowego na liniach wewnątrzgminnych na obszarze Gminy Wiązownica w roku 2022 zawarta na podstawie art. 22 ust. 1 pkt. 4 Ustawy z dnia 16 grudnia 2010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o publicznym transporcie zbiorowym (Dz. U. z 2021r. poz. 1371 z późn.zm), z dnia 23 lutego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r.,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Umowa Nr B/54/16/2022 o świadczenie usług w zakresie autobusowego publicznego transportu zbiorowego na liniach wewnątrzgminnych na obszarze Gminy Wiązownica w roku 2022 zawarta na podstawie art. 22 ust. 1 pkt. 4 Ustawy z dnia 16 grudnia 2010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o publicznym transporcie zbiorowym (Dz. U. z 2021r. poz. 1371 z późn.zm), z dnia 23 lutego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r.,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Uchwała Nr XLII/311/2022 Rady Gminy Wiązownica z dnia 18 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w sprawie zmian budżetu gminy na rok 2022,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Uchwała Nr XLII/309/2022 Rady Gminy Wiązownica z dnia 18 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w sprawie wyrażenia zgody na zawarcie umów o świadczenie usług w zakresie publicznego transportu zbiorowego na liniach komunikacyjnych w przewozach autobusowych o charakterze użyteczności publicznej.</w:t>
      </w: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1511FE">
        <w:rPr>
          <w:rFonts w:ascii="Times New Roman" w:hAnsi="Times New Roman" w:cs="Times New Roman"/>
          <w:bCs/>
          <w:u w:val="single"/>
        </w:rPr>
        <w:t>dokonania wyboru Operatora zgodnie z przepisami ustawy z dnia 16 grudnia 2010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1511FE">
        <w:rPr>
          <w:rFonts w:ascii="Times New Roman" w:hAnsi="Times New Roman" w:cs="Times New Roman"/>
          <w:bCs/>
          <w:u w:val="single"/>
        </w:rPr>
        <w:t>r. o  publicznym transporcie zbiorowym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Gmina Wiązownica obsługiwana była przez dwóch operatorów tj.: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Przedsiębiorstwo Komunikacji Samochodowej Jarosław Spółka Akcyjna,</w:t>
      </w:r>
    </w:p>
    <w:p w:rsidR="00B47859" w:rsidRPr="001511FE" w:rsidRDefault="00B47859" w:rsidP="00B47859">
      <w:pPr>
        <w:pStyle w:val="bodytext2"/>
        <w:numPr>
          <w:ilvl w:val="1"/>
          <w:numId w:val="4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Międzynarodowy i Krajowy</w:t>
      </w:r>
      <w:r>
        <w:rPr>
          <w:rFonts w:ascii="Times New Roman" w:hAnsi="Times New Roman" w:cs="Times New Roman"/>
          <w:bCs/>
        </w:rPr>
        <w:t xml:space="preserve"> Przewóz</w:t>
      </w:r>
      <w:r w:rsidRPr="001511FE">
        <w:rPr>
          <w:rFonts w:ascii="Times New Roman" w:hAnsi="Times New Roman" w:cs="Times New Roman"/>
          <w:bCs/>
        </w:rPr>
        <w:t xml:space="preserve"> Osób „ERA”.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Organizator na podstawie art. 22 ust. 1 pkt 4 ustawy z dnia 16 grudnia 2010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 xml:space="preserve">r. </w:t>
      </w:r>
      <w:r w:rsidRPr="001511FE">
        <w:rPr>
          <w:rFonts w:ascii="Times New Roman" w:hAnsi="Times New Roman" w:cs="Times New Roman"/>
          <w:bCs/>
        </w:rPr>
        <w:br/>
        <w:t>o publicznym transporcie zbiorowym zawarł w dniu 23 lutego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umowę nr B/54/16/2022 z operatorem -  Przedsiębiorstwem Komunikacji Samochodowej Jarosław Spółka Akcyjna.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Stosując ta samą podstawę prawną Organizator zawarł w dniu 23 lutego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umowę nr B/53/15/202 z Międzynarodowym i Krajowym Przewozem Osób „ERA” .</w:t>
      </w:r>
      <w:r w:rsidRPr="001511FE">
        <w:tab/>
      </w:r>
    </w:p>
    <w:p w:rsidR="00B47859" w:rsidRPr="001511FE" w:rsidRDefault="00B47859" w:rsidP="00B47859">
      <w:pPr>
        <w:spacing w:line="360" w:lineRule="auto"/>
        <w:ind w:firstLine="708"/>
        <w:jc w:val="both"/>
      </w:pPr>
      <w:r w:rsidRPr="001511FE">
        <w:t xml:space="preserve">Tryb określony w  art. 22 ust. 1 pkt 4  ustawy o publicznym transporcie zbiorowym dotyczy sytuacji specyficznych, nadzwyczajnych, wyjątkowych, nie objętych obowiązkiem uprzedniego publikowania ogłoszenia, o którym mowa w art. 23 ustawy o publicznym </w:t>
      </w:r>
      <w:r w:rsidRPr="001511FE">
        <w:lastRenderedPageBreak/>
        <w:t>transporcie zbiorowym i w związku z powyższym regulacja ta powinna być interpretowana ściśle, bez rozszerzania możliwości jej  stosowania.</w:t>
      </w:r>
    </w:p>
    <w:p w:rsidR="00B47859" w:rsidRDefault="00B47859" w:rsidP="00B47859">
      <w:pPr>
        <w:spacing w:line="360" w:lineRule="auto"/>
        <w:ind w:firstLine="708"/>
        <w:jc w:val="both"/>
        <w:rPr>
          <w:lang w:eastAsia="pl-PL"/>
        </w:rPr>
      </w:pPr>
      <w:r w:rsidRPr="001511FE">
        <w:t xml:space="preserve">Na podstawie art. 22 ust. 1 pkt 4 ustawy o publicznym transporcie zbiorowym  z trybu bezpośredniego zawarcia umowy można skorzystać </w:t>
      </w:r>
      <w:r w:rsidRPr="001511FE">
        <w:rPr>
          <w:lang w:eastAsia="pl-PL"/>
        </w:rPr>
        <w:t xml:space="preserve">w sytuacjach awaryjnych, takich jak możliwość wystąpienia zakłócenia w świadczeniu usług w zakresie publicznego transportu zbiorowego lub bezpośrednie ryzyko powstania takiej sytuacji. Mogą one powstać zarówno </w:t>
      </w:r>
      <w:r w:rsidRPr="001511FE">
        <w:rPr>
          <w:lang w:eastAsia="pl-PL"/>
        </w:rPr>
        <w:br/>
        <w:t xml:space="preserve">z przyczyn zależnych, jak i niezależnych od operatora, o ile nie można zachować terminów określonych dla innych trybów zawarcia umowy PSC, o których mowa w </w:t>
      </w:r>
      <w:hyperlink r:id="rId10" w:anchor="/document/17673497?unitId=art(19)ust(1)&amp;cm=DOCUMENT" w:tgtFrame="_blank" w:history="1">
        <w:r w:rsidRPr="001511FE">
          <w:rPr>
            <w:lang w:eastAsia="pl-PL"/>
          </w:rPr>
          <w:t>art. 19 ust. 1</w:t>
        </w:r>
      </w:hyperlink>
      <w:r w:rsidRPr="001511FE">
        <w:rPr>
          <w:lang w:eastAsia="pl-PL"/>
        </w:rPr>
        <w:t xml:space="preserve">, </w:t>
      </w:r>
      <w:hyperlink r:id="rId11" w:anchor="/document/17673497?unitId=art(19)ust(2)&amp;cm=DOCUMENT" w:tgtFrame="_blank" w:history="1">
        <w:r w:rsidRPr="001511FE">
          <w:rPr>
            <w:lang w:eastAsia="pl-PL"/>
          </w:rPr>
          <w:t>2</w:t>
        </w:r>
      </w:hyperlink>
      <w:r w:rsidRPr="001511FE">
        <w:rPr>
          <w:lang w:eastAsia="pl-PL"/>
        </w:rPr>
        <w:t xml:space="preserve"> i 3</w:t>
      </w:r>
      <w:r w:rsidRPr="001511FE">
        <w:rPr>
          <w:u w:val="single"/>
          <w:lang w:eastAsia="pl-PL"/>
        </w:rPr>
        <w:t xml:space="preserve"> </w:t>
      </w:r>
      <w:r w:rsidRPr="001511FE">
        <w:rPr>
          <w:lang w:eastAsia="pl-PL"/>
        </w:rPr>
        <w:t xml:space="preserve"> ustawy o publicznym transporcie zbiorowym. </w:t>
      </w:r>
    </w:p>
    <w:p w:rsidR="00B47859" w:rsidRPr="001511FE" w:rsidRDefault="00B47859" w:rsidP="00B47859">
      <w:pPr>
        <w:spacing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 xml:space="preserve">Z uwagi na fakt, iż Gmina Wiązownica w roku 2022 pierwszy raz była Organizatorem publicznego transportu zbiorowego, zawarcie umowy na wyżej przedstawionej podstawie prawnej </w:t>
      </w:r>
      <w:r>
        <w:t>nie jest sprzeczne z ustawą</w:t>
      </w:r>
      <w:r w:rsidRPr="001511FE">
        <w:t xml:space="preserve"> o publicznym transporcie</w:t>
      </w:r>
      <w:r>
        <w:t xml:space="preserve"> zbiorowym. Jednakże beneficjent FRPA w kolejnych latach zobowiązany jest do zastosowania trybu wyboru operatora zgodnie z art. 19 ustawy o publicznym transporcie drogowym.</w:t>
      </w:r>
    </w:p>
    <w:p w:rsidR="00B47859" w:rsidRPr="001511FE" w:rsidRDefault="00B47859" w:rsidP="00B47859">
      <w:pPr>
        <w:spacing w:line="360" w:lineRule="auto"/>
        <w:ind w:firstLine="708"/>
        <w:jc w:val="both"/>
      </w:pPr>
    </w:p>
    <w:p w:rsidR="00B47859" w:rsidRPr="001511FE" w:rsidRDefault="00B47859" w:rsidP="00E85264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  <w:u w:val="single"/>
        </w:rPr>
        <w:t>efektywnego i zgodnego z przeznaczeniem wykorzystania dofinansowania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 xml:space="preserve">Umowa FRPA/36/2022 opiewała na kwotę dopłat w wysokości  738 030,00 zł. Organizator w rozliczeniu końcowym przedstawił, iż w ramach ww. umowy zrealizował 140 033,40  wozokilometrów na kwotę 401 617,08 zł. 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1511FE">
        <w:rPr>
          <w:rFonts w:ascii="Times New Roman" w:hAnsi="Times New Roman" w:cs="Times New Roman"/>
          <w:bCs/>
          <w:u w:val="single"/>
        </w:rPr>
        <w:t xml:space="preserve">zabezpieczenia środków przeznaczonych na pokrycie wkładu własnego </w:t>
      </w:r>
      <w:r w:rsidRPr="001511FE">
        <w:rPr>
          <w:rFonts w:ascii="Times New Roman" w:hAnsi="Times New Roman" w:cs="Times New Roman"/>
          <w:bCs/>
          <w:u w:val="single"/>
        </w:rPr>
        <w:br/>
        <w:t xml:space="preserve">w finansowaniu zadania 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 xml:space="preserve">Jak wynika z Uchwały Nr XLII/311/2022 Rady Gminy Wiązownica z dnia </w:t>
      </w:r>
      <w:r w:rsidRPr="001511FE">
        <w:rPr>
          <w:rFonts w:ascii="Times New Roman" w:hAnsi="Times New Roman" w:cs="Times New Roman"/>
          <w:bCs/>
        </w:rPr>
        <w:br/>
        <w:t>18 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r., w sprawie zmian budżetu gminy na rok 2022</w:t>
      </w:r>
      <w:r>
        <w:rPr>
          <w:rFonts w:ascii="Times New Roman" w:hAnsi="Times New Roman" w:cs="Times New Roman"/>
          <w:bCs/>
        </w:rPr>
        <w:t>, O</w:t>
      </w:r>
      <w:r w:rsidRPr="001511FE">
        <w:rPr>
          <w:rFonts w:ascii="Times New Roman" w:hAnsi="Times New Roman" w:cs="Times New Roman"/>
          <w:bCs/>
        </w:rPr>
        <w:t>rganizator zabezpieczył środki celem pokrycia wkładu własnego w kwocie 88 000,00 zł.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Z danych dokumentów przedstawionych w rozliczeniu końcowym zadania wynika, iż Gmina Wiązownica przekazała operatorowi wymagane środki własne w wysokości większej niż założone minimum 10%</w:t>
      </w:r>
      <w:r w:rsidRPr="001511FE"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  <w:bCs/>
        </w:rPr>
        <w:t>ceny rzeczywistej usługi w zakresie publicznego transportu zbiorowego, tj. kwotę 99 104,51 zł.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  <w:u w:val="single"/>
        </w:rPr>
        <w:lastRenderedPageBreak/>
        <w:t>przekazania do Wojewody uwierzytelnionych kserokopii: umów, aneksów do umów, oraz zgody organu stanowiącego Organizatora na ich zawarcie w terminie 7 dni licząc od daty ich podpisania</w:t>
      </w:r>
      <w:r w:rsidRPr="001511FE">
        <w:rPr>
          <w:rFonts w:ascii="Times New Roman" w:hAnsi="Times New Roman" w:cs="Times New Roman"/>
          <w:bCs/>
        </w:rPr>
        <w:t>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708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:rsidR="00B47859" w:rsidRPr="001511FE" w:rsidRDefault="00B47859" w:rsidP="00B47859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1068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Uchwałę nr XLII/309/2022 Rady Gminy Wiązownica z dnia 18 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w sprawie wyrażenia zgody na zawarcie umów o świadczenie usług w zakresie publicznego transportu zbiorowego na liniach komunikacyjnych w przewozach autobusowych o charakterze użyteczności publicznej, przekazana w dniu 21 stycznia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r., tj. z zachowaniem terminu,</w:t>
      </w:r>
    </w:p>
    <w:p w:rsidR="00B47859" w:rsidRPr="001511FE" w:rsidRDefault="00B47859" w:rsidP="00B47859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1068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</w:rPr>
        <w:t>Nr B/53/15/2022 o świadczenie usług z zakresie autobusowego publicznego transportu zbiorowego na liniach wewnątrzgminnych na obszarze Gminy Wiązownica w roku 2022 zawarta na podstawie art. 22 ust.1 pkt 4 Ustawy z dnia 16 grudnia 2010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o publicznym transporcie zbiorowym (Dz. U. z 2021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poz. 1371 z </w:t>
      </w:r>
      <w:proofErr w:type="spellStart"/>
      <w:r w:rsidRPr="001511FE">
        <w:rPr>
          <w:rFonts w:ascii="Times New Roman" w:hAnsi="Times New Roman" w:cs="Times New Roman"/>
        </w:rPr>
        <w:t>późn</w:t>
      </w:r>
      <w:proofErr w:type="spellEnd"/>
      <w:r w:rsidRPr="001511FE">
        <w:rPr>
          <w:rFonts w:ascii="Times New Roman" w:hAnsi="Times New Roman" w:cs="Times New Roman"/>
        </w:rPr>
        <w:t xml:space="preserve">. </w:t>
      </w:r>
      <w:proofErr w:type="spellStart"/>
      <w:r w:rsidRPr="001511FE">
        <w:rPr>
          <w:rFonts w:ascii="Times New Roman" w:hAnsi="Times New Roman" w:cs="Times New Roman"/>
        </w:rPr>
        <w:t>zm</w:t>
      </w:r>
      <w:proofErr w:type="spellEnd"/>
      <w:r w:rsidRPr="001511FE">
        <w:rPr>
          <w:rFonts w:ascii="Times New Roman" w:hAnsi="Times New Roman" w:cs="Times New Roman"/>
        </w:rPr>
        <w:t>),  z dnia 23 lutego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r., przekazana w dniu 11 marca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r., tj. z nieznacznym przekroczeniem terminu,</w:t>
      </w:r>
    </w:p>
    <w:p w:rsidR="00B47859" w:rsidRPr="001511FE" w:rsidRDefault="00B47859" w:rsidP="00B47859">
      <w:pPr>
        <w:pStyle w:val="bodytext2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1068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</w:rPr>
        <w:t>Nr B/54/16/2022 o świadczenie usług w zakresie autobusowego publicznego transportu zbiorowego na liniach wewnątrzgminnych na obszarze Gminy Wiązownica w roku 2022 zawarta na podstawie art. 22 ust.1 pkt 4 Ustawy z dnia 16 grudnia 2010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o publicznym transporcie zbiorowym (Dz. U. z 2021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poz. 1371 z </w:t>
      </w:r>
      <w:proofErr w:type="spellStart"/>
      <w:r w:rsidRPr="001511FE">
        <w:rPr>
          <w:rFonts w:ascii="Times New Roman" w:hAnsi="Times New Roman" w:cs="Times New Roman"/>
        </w:rPr>
        <w:t>późn</w:t>
      </w:r>
      <w:proofErr w:type="spellEnd"/>
      <w:r w:rsidRPr="001511FE">
        <w:rPr>
          <w:rFonts w:ascii="Times New Roman" w:hAnsi="Times New Roman" w:cs="Times New Roman"/>
        </w:rPr>
        <w:t xml:space="preserve">. </w:t>
      </w:r>
      <w:proofErr w:type="spellStart"/>
      <w:r w:rsidRPr="001511FE">
        <w:rPr>
          <w:rFonts w:ascii="Times New Roman" w:hAnsi="Times New Roman" w:cs="Times New Roman"/>
        </w:rPr>
        <w:t>zm</w:t>
      </w:r>
      <w:proofErr w:type="spellEnd"/>
      <w:r w:rsidRPr="001511FE">
        <w:rPr>
          <w:rFonts w:ascii="Times New Roman" w:hAnsi="Times New Roman" w:cs="Times New Roman"/>
        </w:rPr>
        <w:t>), z dnia 23 lutego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r., przekazana w dniu 11 marca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r., tj. z nie</w:t>
      </w:r>
      <w:r>
        <w:rPr>
          <w:rFonts w:ascii="Times New Roman" w:hAnsi="Times New Roman" w:cs="Times New Roman"/>
        </w:rPr>
        <w:t>znacznym przekroczeniem terminu.</w:t>
      </w:r>
    </w:p>
    <w:p w:rsidR="00B47859" w:rsidRPr="001511FE" w:rsidRDefault="00B47859" w:rsidP="00B47859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ind w:left="157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we wniosku</w:t>
      </w:r>
      <w:r w:rsidRPr="001511FE">
        <w:rPr>
          <w:rFonts w:ascii="Times New Roman" w:hAnsi="Times New Roman" w:cs="Times New Roman"/>
          <w:bCs/>
        </w:rPr>
        <w:t>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W dniu 1 kwietnia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na wniosek Gminy Wiązownica został utworzony w Banku Spółdzielczym w Jarosławiu rachunek bankowy nr 41 9096 1014 2002 1400 0202 0077 dedykowany środkom publicznego transportu zbiorowego. Wszelkie operacje związane ze środkami FRPA były realizowane przy pomocy dedykowanego im konta.</w:t>
      </w:r>
    </w:p>
    <w:p w:rsidR="00B47859" w:rsidRPr="005B6FA3" w:rsidRDefault="005B6FA3" w:rsidP="005B6FA3">
      <w:pPr>
        <w:suppressAutoHyphens w:val="0"/>
        <w:spacing w:after="200" w:line="276" w:lineRule="auto"/>
        <w:rPr>
          <w:rFonts w:eastAsia="Arial Unicode MS"/>
          <w:bCs/>
        </w:rPr>
      </w:pPr>
      <w:r>
        <w:rPr>
          <w:bCs/>
        </w:rPr>
        <w:br w:type="page"/>
      </w:r>
    </w:p>
    <w:p w:rsidR="00B47859" w:rsidRPr="005B6FA3" w:rsidRDefault="00B47859" w:rsidP="005B6FA3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1511FE">
        <w:rPr>
          <w:rFonts w:ascii="Times New Roman" w:hAnsi="Times New Roman" w:cs="Times New Roman"/>
          <w:bCs/>
          <w:u w:val="single"/>
        </w:rPr>
        <w:lastRenderedPageBreak/>
        <w:t>prowadzenia wyodrębnionej ewidencji księgowej otrzymanych środków dofinansowania oraz wydatków objętych dofinasowaniem.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Z przedłożonej dokumentacji wynika, iż w ewidencji zapisów księgowych Gminy Wiązownica wyodrębniono konta analityczne „130-12-04 – Zasilenia” oraz „130-12-01 Rachunek bieżący jednostki – dochody”, gdzie dokonywane były zapisy obejmujące obrót środkami pochodzącymi z Funduszu Rozwoju Przewozów Autobusowych.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1511FE">
        <w:rPr>
          <w:rFonts w:ascii="Times New Roman" w:hAnsi="Times New Roman" w:cs="Times New Roman"/>
          <w:bCs/>
          <w:u w:val="single"/>
        </w:rPr>
        <w:t>przekazania do Wojewody w terminie do 8 kwietnia, 8 lipca i 8 października 2022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1511FE">
        <w:rPr>
          <w:rFonts w:ascii="Times New Roman" w:hAnsi="Times New Roman" w:cs="Times New Roman"/>
          <w:bCs/>
          <w:u w:val="single"/>
        </w:rPr>
        <w:t>r. oraz 9 stycznia 2023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1511FE">
        <w:rPr>
          <w:rFonts w:ascii="Times New Roman" w:hAnsi="Times New Roman" w:cs="Times New Roman"/>
          <w:bCs/>
          <w:u w:val="single"/>
        </w:rPr>
        <w:t xml:space="preserve">r. kwartalnych informacji, zgodnie z §4 ust.1 pkt 10 umowy </w:t>
      </w:r>
      <w:proofErr w:type="spellStart"/>
      <w:r w:rsidRPr="001511FE">
        <w:rPr>
          <w:rFonts w:ascii="Times New Roman" w:hAnsi="Times New Roman" w:cs="Times New Roman"/>
          <w:bCs/>
          <w:u w:val="single"/>
        </w:rPr>
        <w:t>ws</w:t>
      </w:r>
      <w:proofErr w:type="spellEnd"/>
      <w:r w:rsidRPr="001511FE">
        <w:rPr>
          <w:rFonts w:ascii="Times New Roman" w:hAnsi="Times New Roman" w:cs="Times New Roman"/>
          <w:bCs/>
          <w:u w:val="single"/>
        </w:rPr>
        <w:t>. dofinansowania do przewozów autobusowych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Informacje kwartalne z realizacji umowy FRPA/36/2022 zawierały niezbędne dane i  zostały przesłane do PUW w dniach:</w:t>
      </w:r>
    </w:p>
    <w:p w:rsidR="00B47859" w:rsidRPr="001511FE" w:rsidRDefault="00B47859" w:rsidP="00B47859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13 kwietnia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– tj. z przekroczeniem wymaganego terminu,</w:t>
      </w:r>
    </w:p>
    <w:p w:rsidR="00B47859" w:rsidRPr="001511FE" w:rsidRDefault="00B47859" w:rsidP="00B47859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14 lipca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- tj. z przekroczeniem wymaganego terminu,</w:t>
      </w:r>
    </w:p>
    <w:p w:rsidR="00B47859" w:rsidRPr="001511FE" w:rsidRDefault="00B47859" w:rsidP="00B47859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5 października 2022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- tj. z zachowaniem wymaganego terminu,</w:t>
      </w:r>
    </w:p>
    <w:p w:rsidR="00B47859" w:rsidRPr="001511FE" w:rsidRDefault="00B47859" w:rsidP="00B47859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>9 stycznia 2023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- tj. z zachowaniem wymaganego terminu.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1511FE">
        <w:rPr>
          <w:rFonts w:ascii="Times New Roman" w:hAnsi="Times New Roman" w:cs="Times New Roman"/>
          <w:bCs/>
          <w:u w:val="single"/>
        </w:rPr>
        <w:t>przesłania Wojewodzie w terminie do 25 stycznia 2023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1511FE">
        <w:rPr>
          <w:rFonts w:ascii="Times New Roman" w:hAnsi="Times New Roman" w:cs="Times New Roman"/>
          <w:bCs/>
          <w:u w:val="single"/>
        </w:rPr>
        <w:t xml:space="preserve">r. rozliczenia wstępnego, </w:t>
      </w:r>
      <w:r w:rsidRPr="001511FE">
        <w:rPr>
          <w:rFonts w:ascii="Times New Roman" w:hAnsi="Times New Roman" w:cs="Times New Roman"/>
          <w:bCs/>
          <w:u w:val="single"/>
        </w:rPr>
        <w:br/>
        <w:t>a w terminie 10 marca 2023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1511FE">
        <w:rPr>
          <w:rFonts w:ascii="Times New Roman" w:hAnsi="Times New Roman" w:cs="Times New Roman"/>
          <w:bCs/>
          <w:u w:val="single"/>
        </w:rPr>
        <w:t>r. rozliczenia końcowego otrzymanych dopłat;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 xml:space="preserve">Rozliczenie wstępne otrzymanych dopłat wpłynęło do PUW w dniu </w:t>
      </w:r>
      <w:r w:rsidRPr="001511FE">
        <w:rPr>
          <w:rFonts w:ascii="Times New Roman" w:hAnsi="Times New Roman" w:cs="Times New Roman"/>
          <w:bCs/>
        </w:rPr>
        <w:br/>
        <w:t>25 stycznia 2023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- tj. z zachowaniem wymaganego terminu.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ab/>
        <w:t>Rozliczenie końcowe otrzymanych dopłat wpłynęło do PUW w dniu 10 marca 2023</w:t>
      </w:r>
      <w:r>
        <w:rPr>
          <w:rFonts w:ascii="Times New Roman" w:hAnsi="Times New Roman" w:cs="Times New Roman"/>
          <w:bCs/>
        </w:rPr>
        <w:t xml:space="preserve"> </w:t>
      </w:r>
      <w:r w:rsidRPr="001511FE">
        <w:rPr>
          <w:rFonts w:ascii="Times New Roman" w:hAnsi="Times New Roman" w:cs="Times New Roman"/>
          <w:bCs/>
        </w:rPr>
        <w:t>r. - tj. z zachowaniem wymaganego terminu.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B47859" w:rsidRPr="001511FE" w:rsidRDefault="00B47859" w:rsidP="00B47859">
      <w:pPr>
        <w:pStyle w:val="bodytext2"/>
        <w:numPr>
          <w:ilvl w:val="1"/>
          <w:numId w:val="1"/>
        </w:numPr>
        <w:tabs>
          <w:tab w:val="left" w:pos="426"/>
        </w:tabs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 w:rsidRPr="001511FE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</w:rPr>
        <w:tab/>
        <w:t>W umowie Nr B/53/15/2022 o świadczenie usług z zakresie autobusowego publicznego transportu zbiorowego na liniach wewnątrzgminnych na obszarze Gminy Wiązownica w roku 2022, zawartej na podstawie art. 22 ust.1 pkt 4 Ustawy z dnia 16 grudnia 2010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o publicznym transporcie zbiorowym z dnia 23 lutego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 xml:space="preserve">r. </w:t>
      </w:r>
      <w:r w:rsidRPr="001511FE">
        <w:rPr>
          <w:rFonts w:ascii="Times New Roman" w:hAnsi="Times New Roman" w:cs="Times New Roman"/>
        </w:rPr>
        <w:lastRenderedPageBreak/>
        <w:t>podpisanej pomiędzy Gminą Wiązownica a Międzynarodowym i Krajowym Przewozem Osób „ERA” oraz w umowie Nr B/54/16/2022 o świadczenie usług w zakresie autobusowego publicznego transportu zbiorowego na liniach wewnątrzgminnych na obszarze Gminy Wiązownica w roku 2022 zawartej na podstawie art. 22 ust.1 pkt 4 Ustawy z dnia 16 grudnia 2010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o publicznym transporcie zbiorowym z dnia 23 lutego 2022</w:t>
      </w:r>
      <w:r>
        <w:rPr>
          <w:rFonts w:ascii="Times New Roman" w:hAnsi="Times New Roman" w:cs="Times New Roman"/>
        </w:rPr>
        <w:t xml:space="preserve"> </w:t>
      </w:r>
      <w:r w:rsidRPr="001511FE">
        <w:rPr>
          <w:rFonts w:ascii="Times New Roman" w:hAnsi="Times New Roman" w:cs="Times New Roman"/>
        </w:rPr>
        <w:t>r. podpisanej ze Spółką PKS Jarosław S.A. strony określiły wzajemne prawa i obowiązki w przedmiocie realizacji usług transportowych.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Niemniej art. 25 ust. 3 ustawy o publicznym transporcie zbiorowym wymaga aby w treści umowy o świadczenie usług w zakresie publicznego transportu zbiorowego znalazł się określony katalog zapisów. W ww. umowach nie określono wszystkich przewidzianych przepisami prawa reguł wykonywania i rozliczania przewozów o charakterze użyteczności publicznej.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ab/>
        <w:t xml:space="preserve">Z przedłożonej dokumentacji wynika, iż Strony prawidłowo wywiązały się </w:t>
      </w:r>
      <w:r w:rsidRPr="001511FE">
        <w:rPr>
          <w:rFonts w:ascii="Times New Roman" w:hAnsi="Times New Roman" w:cs="Times New Roman"/>
        </w:rPr>
        <w:br/>
        <w:t>z obowiązków umownych. Operator przedkładał w terminach wymagane do rozliczenia przewozów dokumenty, zaś Organizator na ich podstawie składał do Wojewody Podkarpackiego wnioski o dopłaty we wszystkich okresach rozliczeniowych. Zarówno dopłaty jak i wkład własny organizatora zostały wypłacone Operatorowi w oparciu o rzeczywiste dane przedstawione do weryfikacji.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ab/>
        <w:t>Zgodnie z art. 28 ustawy o publicznym transporcie zbiorowym po zawarciu umowy o świadczenie usług w zakresie publicznego transportu zbiorowego organizator wydaje operatorowi zaświadczenie, które powinno zawierać:</w:t>
      </w:r>
    </w:p>
    <w:p w:rsidR="00B47859" w:rsidRPr="001511FE" w:rsidRDefault="00B47859" w:rsidP="00B47859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oznaczenie przedsiębiorcy, jego siedziby (miejsca zamieszkania) i adresu;</w:t>
      </w:r>
    </w:p>
    <w:p w:rsidR="00B47859" w:rsidRPr="001511FE" w:rsidRDefault="00B47859" w:rsidP="00B47859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:rsidR="00B47859" w:rsidRPr="001511FE" w:rsidRDefault="00B47859" w:rsidP="00B47859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określenie rodzaju i zakresu wykonywanych przewozów;</w:t>
      </w:r>
    </w:p>
    <w:p w:rsidR="00B47859" w:rsidRPr="001511FE" w:rsidRDefault="00B47859" w:rsidP="00B47859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określenie rodzaju i liczby środków transportu;</w:t>
      </w:r>
    </w:p>
    <w:p w:rsidR="00B47859" w:rsidRPr="001511FE" w:rsidRDefault="00B47859" w:rsidP="00B47859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określenie przebiegu linii komunikacyjnej, na której będzie wykonywany przewóz.</w:t>
      </w:r>
    </w:p>
    <w:p w:rsidR="00B47859" w:rsidRPr="001511FE" w:rsidRDefault="00B47859" w:rsidP="00B47859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Zaświadczenie potwierdza posiadanie przez operatora uprawnień do wykonywania publicznego transportu zbiorowego na danej linii komunikacyjnej. Właściwy organizator wydaje zaświadczenie w liczbie odpowiadającej liczbie środków transportu, którymi będzie wykonywany publiczny transport zbiorowy w transporcie drogowym.</w:t>
      </w:r>
    </w:p>
    <w:p w:rsidR="00B47859" w:rsidRPr="001511FE" w:rsidRDefault="00B47859" w:rsidP="00B47859">
      <w:pPr>
        <w:suppressAutoHyphens w:val="0"/>
        <w:spacing w:after="200" w:line="276" w:lineRule="auto"/>
        <w:ind w:left="426"/>
        <w:rPr>
          <w:rFonts w:eastAsia="Arial Unicode MS"/>
        </w:rPr>
      </w:pPr>
      <w:r w:rsidRPr="001511FE">
        <w:t>Gmina Wiązownica wydała:</w:t>
      </w:r>
    </w:p>
    <w:p w:rsidR="00B47859" w:rsidRPr="001511FE" w:rsidRDefault="00B47859" w:rsidP="00B47859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lastRenderedPageBreak/>
        <w:t>Przedsiębiorstwu Komunikacji Samochodowej Jarosław Spółka Akcyjna  – 3 zaświadczenia na wykonywanie publicznego transportu zbiorowego,</w:t>
      </w:r>
    </w:p>
    <w:p w:rsidR="00B47859" w:rsidRPr="001511FE" w:rsidRDefault="00B47859" w:rsidP="00B47859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Międzynarodowemu i Krajowemu Przewozowi</w:t>
      </w:r>
      <w:r w:rsidRPr="001511FE">
        <w:rPr>
          <w:rFonts w:ascii="Times New Roman" w:hAnsi="Times New Roman" w:cs="Times New Roman"/>
        </w:rPr>
        <w:t xml:space="preserve"> Osób „ERA” Halina </w:t>
      </w:r>
      <w:proofErr w:type="spellStart"/>
      <w:r w:rsidRPr="001511FE">
        <w:rPr>
          <w:rFonts w:ascii="Times New Roman" w:hAnsi="Times New Roman" w:cs="Times New Roman"/>
        </w:rPr>
        <w:t>Forystek</w:t>
      </w:r>
      <w:proofErr w:type="spellEnd"/>
      <w:r w:rsidRPr="001511FE">
        <w:rPr>
          <w:rFonts w:ascii="Times New Roman" w:hAnsi="Times New Roman" w:cs="Times New Roman"/>
        </w:rPr>
        <w:t xml:space="preserve"> – </w:t>
      </w:r>
      <w:proofErr w:type="spellStart"/>
      <w:r w:rsidRPr="001511FE">
        <w:rPr>
          <w:rFonts w:ascii="Times New Roman" w:hAnsi="Times New Roman" w:cs="Times New Roman"/>
        </w:rPr>
        <w:t>Haśko</w:t>
      </w:r>
      <w:proofErr w:type="spellEnd"/>
      <w:r w:rsidRPr="001511FE">
        <w:rPr>
          <w:rFonts w:ascii="Times New Roman" w:hAnsi="Times New Roman" w:cs="Times New Roman"/>
        </w:rPr>
        <w:t xml:space="preserve"> – 3 zaświadczenia na wykonywanie publicznego transportu zbiorowego. </w:t>
      </w:r>
    </w:p>
    <w:p w:rsidR="00B47859" w:rsidRPr="001511FE" w:rsidRDefault="00B47859" w:rsidP="00B47859">
      <w:pPr>
        <w:pStyle w:val="Bezodstpw"/>
        <w:spacing w:line="360" w:lineRule="auto"/>
        <w:ind w:left="426" w:firstLine="426"/>
        <w:jc w:val="both"/>
      </w:pPr>
      <w:r w:rsidRPr="001511FE">
        <w:t>Łącznie przedstawiono kontrolującemu 6 zaświadczeń dla 6 linii objętych umową FRPA/36/2022 z Wojewodą Podkarpackim. Zawierają one wszelkie wymienione wyżej dane i wymagane ustawą dane.</w:t>
      </w:r>
    </w:p>
    <w:p w:rsidR="00B47859" w:rsidRPr="001511FE" w:rsidRDefault="00B47859" w:rsidP="00B47859">
      <w:pPr>
        <w:pStyle w:val="Bezodstpw"/>
        <w:spacing w:line="360" w:lineRule="auto"/>
        <w:rPr>
          <w:rFonts w:ascii="Arial Unicode MS" w:hAnsi="Arial Unicode MS" w:cs="Arial Unicode MS"/>
        </w:rPr>
      </w:pPr>
    </w:p>
    <w:p w:rsidR="00B47859" w:rsidRPr="001511FE" w:rsidRDefault="00B47859" w:rsidP="00B4785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1511FE">
        <w:rPr>
          <w:b/>
        </w:rPr>
        <w:t>Dokumentacja kontroli</w:t>
      </w:r>
    </w:p>
    <w:p w:rsidR="00B47859" w:rsidRPr="001511FE" w:rsidRDefault="00B47859" w:rsidP="00B47859">
      <w:pPr>
        <w:tabs>
          <w:tab w:val="left" w:pos="420"/>
        </w:tabs>
        <w:spacing w:line="360" w:lineRule="auto"/>
        <w:ind w:left="66"/>
        <w:jc w:val="both"/>
      </w:pPr>
      <w:r w:rsidRPr="001511FE">
        <w:t>Podczas kontroli Gminy Wiązownica sprawdzono: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Zapisy umowy o świadczenie usług w zakresie publicznego transportu zbiorowego,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Dokumentację potwierdzającą status prawny i sposób wyboru operatora publicznego transportu zbiorowego,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Dokumentację potwierdzającą wyrażenie zgody organu stanowiącego organizatora na zawarcie umowy z operatorem publicznego transportu zbiorowego,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Dokumentację potwierdzającą prowadzenie wyodrębnionej ewidencji księgowej otrzymanych środków,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Zaświadczenia potwierdzające uprawnienie do wykonywania publicznego transportu zbiorowego,</w:t>
      </w:r>
    </w:p>
    <w:p w:rsidR="00B47859" w:rsidRPr="001511FE" w:rsidRDefault="00B47859" w:rsidP="00B47859">
      <w:pPr>
        <w:pStyle w:val="Akapitzlist"/>
        <w:numPr>
          <w:ilvl w:val="0"/>
          <w:numId w:val="2"/>
        </w:numPr>
        <w:spacing w:line="360" w:lineRule="auto"/>
        <w:ind w:left="709"/>
        <w:jc w:val="both"/>
      </w:pPr>
      <w:r w:rsidRPr="001511FE">
        <w:t>Dokumentację księgową potwierdzającą realizację zobowiązań organizatora publicznego transportu zbiorowego w ramach umowy o dopłatę.</w:t>
      </w:r>
    </w:p>
    <w:p w:rsidR="00B47859" w:rsidRPr="001511FE" w:rsidRDefault="00B47859" w:rsidP="00B47859">
      <w:pPr>
        <w:suppressAutoHyphens w:val="0"/>
        <w:spacing w:after="200" w:line="276" w:lineRule="auto"/>
      </w:pPr>
    </w:p>
    <w:p w:rsidR="00B47859" w:rsidRPr="001511FE" w:rsidRDefault="00B47859" w:rsidP="00B47859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1511FE">
        <w:rPr>
          <w:b/>
          <w:bCs/>
        </w:rPr>
        <w:t>Ocena</w:t>
      </w:r>
    </w:p>
    <w:p w:rsidR="00B47859" w:rsidRPr="001511FE" w:rsidRDefault="00B47859" w:rsidP="00B47859">
      <w:pPr>
        <w:spacing w:line="360" w:lineRule="auto"/>
        <w:ind w:hanging="720"/>
        <w:jc w:val="both"/>
        <w:rPr>
          <w:b/>
          <w:bCs/>
        </w:rPr>
      </w:pPr>
      <w:r w:rsidRPr="001511FE">
        <w:rPr>
          <w:b/>
          <w:bCs/>
        </w:rPr>
        <w:tab/>
      </w:r>
      <w:r w:rsidRPr="001511FE">
        <w:rPr>
          <w:bCs/>
        </w:rPr>
        <w:t>Wykonywanie zadań w kontrolowanym zakresie oceniam</w:t>
      </w:r>
      <w:r w:rsidRPr="001511FE">
        <w:rPr>
          <w:b/>
          <w:bCs/>
        </w:rPr>
        <w:t xml:space="preserve"> pozytywnie </w:t>
      </w:r>
      <w:r w:rsidRPr="001511FE">
        <w:rPr>
          <w:b/>
          <w:bCs/>
        </w:rPr>
        <w:br/>
        <w:t>z uchybieniami.</w:t>
      </w:r>
    </w:p>
    <w:p w:rsidR="00B47859" w:rsidRPr="001511FE" w:rsidRDefault="00B47859" w:rsidP="00B47859">
      <w:pPr>
        <w:spacing w:line="360" w:lineRule="auto"/>
        <w:jc w:val="both"/>
        <w:rPr>
          <w:bCs/>
        </w:rPr>
      </w:pPr>
      <w:r w:rsidRPr="001511FE">
        <w:rPr>
          <w:bCs/>
        </w:rPr>
        <w:t>W wyniku przeprowadzonej kontroli stwierdzono:</w:t>
      </w:r>
    </w:p>
    <w:p w:rsidR="00B47859" w:rsidRPr="001511FE" w:rsidRDefault="00B47859" w:rsidP="00B4785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 w:rsidRPr="001511FE">
        <w:t>Przekroczenie wymaganych terminów przesłania do Wojewody Podkarpackiego uwierzytelnionych kserokopii umów o świadczenie usług w zakresie publicznego transportu zbiorowego.</w:t>
      </w:r>
    </w:p>
    <w:p w:rsidR="00B47859" w:rsidRPr="001511FE" w:rsidRDefault="00B47859" w:rsidP="00B4785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 w:rsidRPr="001511FE">
        <w:rPr>
          <w:bCs/>
        </w:rPr>
        <w:t>Umowa o świadczenie usług w zakresie transportu zbiorowego nie spełnia wszystkich wymogów art. 25 ust. 3 ustawy o publicznym transporcie zbiorowym.</w:t>
      </w:r>
    </w:p>
    <w:p w:rsidR="00B47859" w:rsidRPr="001511FE" w:rsidRDefault="00B47859" w:rsidP="00B4785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 w:rsidRPr="001511FE">
        <w:t>Brak zachowania wymaganych terminów przesłania do Wojewody Podkarpackiego informacji kwartalnych z realizacji umowy FRPA/36/2022.</w:t>
      </w:r>
    </w:p>
    <w:p w:rsidR="00F41905" w:rsidRDefault="00F41905" w:rsidP="00F41905">
      <w:pPr>
        <w:spacing w:line="360" w:lineRule="auto"/>
        <w:jc w:val="both"/>
      </w:pPr>
      <w:r>
        <w:lastRenderedPageBreak/>
        <w:t>Przedstawiając powyższe oceny i uwagi, w celu usunięcia stwierdzonych nieprawidłowości oraz usprawnienia badanej działalności – na podstawie art. 46 ust. 3 pkt 1 ustawy z dnia 15 lipca 2011 r. o kontroli administracji rządowej – przekazuję następujące zalecenia pokontrolne:</w:t>
      </w:r>
    </w:p>
    <w:p w:rsidR="00F41905" w:rsidRDefault="00F41905" w:rsidP="00F41905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</w:t>
      </w:r>
      <w:r w:rsidR="005B6FA3">
        <w:t>entów Wojewodzie Podkarpackiemu.</w:t>
      </w:r>
    </w:p>
    <w:p w:rsidR="00F41905" w:rsidRDefault="00B47859" w:rsidP="005B6FA3">
      <w:pPr>
        <w:pStyle w:val="Akapitzlist"/>
        <w:numPr>
          <w:ilvl w:val="0"/>
          <w:numId w:val="9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 całości odpowiadać wymogom określonym w art. 25 ust. 3  ustawy</w:t>
      </w:r>
      <w:r w:rsidRPr="002E6AC7">
        <w:t xml:space="preserve"> o publicznym transporcie zbiorowym</w:t>
      </w:r>
      <w:r w:rsidR="005B6FA3">
        <w:t>.</w:t>
      </w:r>
    </w:p>
    <w:p w:rsidR="00871338" w:rsidRDefault="00871338" w:rsidP="005B6FA3">
      <w:pPr>
        <w:pStyle w:val="Akapitzlist"/>
        <w:numPr>
          <w:ilvl w:val="0"/>
          <w:numId w:val="9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Organizator zobowiązany jest przesłać do Wojewody informacje kwartalne z realizacji umowy zgodnie z terminami określonymi w umowie.</w:t>
      </w:r>
    </w:p>
    <w:p w:rsidR="00F41905" w:rsidRDefault="00F41905" w:rsidP="00F41905"/>
    <w:p w:rsidR="00F41905" w:rsidRDefault="00F41905" w:rsidP="00F41905">
      <w:pPr>
        <w:spacing w:line="360" w:lineRule="auto"/>
        <w:ind w:firstLine="663"/>
        <w:jc w:val="both"/>
      </w:pPr>
      <w:r>
        <w:t xml:space="preserve"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pokontrolnego.  </w:t>
      </w:r>
    </w:p>
    <w:p w:rsidR="00F41905" w:rsidRDefault="00F41905" w:rsidP="00F41905"/>
    <w:p w:rsidR="00F41905" w:rsidRDefault="00F41905" w:rsidP="00F41905"/>
    <w:p w:rsidR="00F41905" w:rsidRDefault="00F41905" w:rsidP="00F41905"/>
    <w:p w:rsidR="00F41905" w:rsidRDefault="00F41905" w:rsidP="00F41905"/>
    <w:p w:rsidR="00F41905" w:rsidRPr="00247D57" w:rsidRDefault="00F41905" w:rsidP="00F41905"/>
    <w:p w:rsidR="00F41905" w:rsidRPr="00247D57" w:rsidRDefault="00F41905" w:rsidP="00F41905"/>
    <w:p w:rsidR="00FE35D4" w:rsidRPr="00EE2FC8" w:rsidRDefault="00F41905" w:rsidP="00FE35D4">
      <w:pPr>
        <w:tabs>
          <w:tab w:val="center" w:pos="6096"/>
        </w:tabs>
        <w:ind w:left="2124"/>
        <w:jc w:val="center"/>
        <w:rPr>
          <w:rFonts w:eastAsia="Calibri"/>
          <w:b/>
        </w:rPr>
      </w:pPr>
      <w:r w:rsidRPr="00247D57">
        <w:t xml:space="preserve">              </w:t>
      </w:r>
      <w:bookmarkStart w:id="0" w:name="_GoBack"/>
      <w:bookmarkEnd w:id="0"/>
      <w:r w:rsidRPr="00247D57">
        <w:t xml:space="preserve"> </w:t>
      </w:r>
      <w:r w:rsidR="00FE35D4">
        <w:rPr>
          <w:rFonts w:eastAsia="Calibri"/>
          <w:b/>
        </w:rPr>
        <w:t xml:space="preserve">Z </w:t>
      </w:r>
      <w:r w:rsidR="00FE35D4" w:rsidRPr="00EE2FC8">
        <w:rPr>
          <w:rFonts w:eastAsia="Calibri"/>
          <w:b/>
        </w:rPr>
        <w:t>up. WOJEWODY PODKARPACKIEGO</w:t>
      </w:r>
    </w:p>
    <w:p w:rsidR="00FE35D4" w:rsidRPr="00EE2FC8" w:rsidRDefault="00FE35D4" w:rsidP="00FE35D4">
      <w:pPr>
        <w:tabs>
          <w:tab w:val="center" w:pos="6096"/>
        </w:tabs>
        <w:ind w:left="2124"/>
        <w:jc w:val="center"/>
        <w:rPr>
          <w:rFonts w:eastAsia="Calibri"/>
          <w:b/>
        </w:rPr>
      </w:pPr>
    </w:p>
    <w:p w:rsidR="00FE35D4" w:rsidRPr="00EE2FC8" w:rsidRDefault="00FE35D4" w:rsidP="00FE35D4">
      <w:pPr>
        <w:tabs>
          <w:tab w:val="center" w:pos="6096"/>
        </w:tabs>
        <w:ind w:left="2124"/>
        <w:jc w:val="center"/>
        <w:rPr>
          <w:rFonts w:eastAsia="Calibri"/>
          <w:b/>
        </w:rPr>
      </w:pPr>
      <w:r w:rsidRPr="00EE2FC8">
        <w:rPr>
          <w:rFonts w:eastAsia="Calibri"/>
          <w:b/>
        </w:rPr>
        <w:t>Krzysztof Sopel</w:t>
      </w:r>
    </w:p>
    <w:p w:rsidR="00FE35D4" w:rsidRPr="00BD3041" w:rsidRDefault="00FE35D4" w:rsidP="00FE35D4">
      <w:pPr>
        <w:ind w:left="2124"/>
        <w:jc w:val="center"/>
      </w:pPr>
      <w:r w:rsidRPr="00EE2FC8">
        <w:rPr>
          <w:rFonts w:eastAsia="Calibri"/>
          <w:b/>
        </w:rPr>
        <w:t>Dyrektor Wydziału Infrastruktury</w:t>
      </w:r>
    </w:p>
    <w:p w:rsidR="00F41905" w:rsidRPr="00BA776B" w:rsidRDefault="00F41905" w:rsidP="00FE35D4">
      <w:pPr>
        <w:spacing w:line="360" w:lineRule="auto"/>
      </w:pPr>
    </w:p>
    <w:p w:rsidR="00F41905" w:rsidRDefault="00F41905"/>
    <w:sectPr w:rsidR="00F41905" w:rsidSect="00F41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82" w:rsidRDefault="00FD2B82" w:rsidP="00F41905">
      <w:r>
        <w:separator/>
      </w:r>
    </w:p>
  </w:endnote>
  <w:endnote w:type="continuationSeparator" w:id="0">
    <w:p w:rsidR="00FD2B82" w:rsidRDefault="00FD2B82" w:rsidP="00F4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18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1905" w:rsidRDefault="00F419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E35D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E35D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41905" w:rsidRDefault="00F419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82" w:rsidRDefault="00FD2B82" w:rsidP="00F41905">
      <w:r>
        <w:separator/>
      </w:r>
    </w:p>
  </w:footnote>
  <w:footnote w:type="continuationSeparator" w:id="0">
    <w:p w:rsidR="00FD2B82" w:rsidRDefault="00FD2B82" w:rsidP="00F4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05" w:rsidRDefault="00F41905" w:rsidP="00F41905">
    <w:pPr>
      <w:pStyle w:val="Nagwek"/>
      <w:jc w:val="right"/>
    </w:pPr>
    <w:r w:rsidRPr="00F41905">
      <w:rPr>
        <w:rFonts w:eastAsia="Arial Unicode MS"/>
        <w:lang w:eastAsia="pl-PL"/>
      </w:rPr>
      <w:ptab w:relativeTo="margin" w:alignment="center" w:leader="none"/>
    </w:r>
    <w:r w:rsidRPr="00F41905">
      <w:rPr>
        <w:rFonts w:eastAsia="Arial Unicode MS"/>
        <w:lang w:eastAsia="pl-PL"/>
      </w:rPr>
      <w:ptab w:relativeTo="margin" w:alignment="right" w:leader="none"/>
    </w:r>
    <w:r w:rsidR="005B6FA3">
      <w:rPr>
        <w:rFonts w:eastAsia="Arial Unicode MS"/>
        <w:lang w:eastAsia="pl-PL"/>
      </w:rPr>
      <w:t xml:space="preserve">        I-II.1610.4.7</w:t>
    </w:r>
    <w:r w:rsidRPr="00FD44EF">
      <w:rPr>
        <w:rFonts w:eastAsia="Arial Unicode MS"/>
        <w:lang w:eastAsia="pl-PL"/>
      </w:rPr>
      <w:t>.2023</w:t>
    </w:r>
    <w:r>
      <w:rPr>
        <w:rFonts w:eastAsia="Arial Unicode MS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05"/>
    <w:rsid w:val="00262768"/>
    <w:rsid w:val="00395471"/>
    <w:rsid w:val="005B6FA3"/>
    <w:rsid w:val="005D60B9"/>
    <w:rsid w:val="00672983"/>
    <w:rsid w:val="00830B90"/>
    <w:rsid w:val="00871338"/>
    <w:rsid w:val="008911D6"/>
    <w:rsid w:val="008C2B57"/>
    <w:rsid w:val="00B47859"/>
    <w:rsid w:val="00E85264"/>
    <w:rsid w:val="00F41905"/>
    <w:rsid w:val="00FD2B82"/>
    <w:rsid w:val="00FE35D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05"/>
    <w:pPr>
      <w:ind w:left="720"/>
      <w:contextualSpacing/>
    </w:pPr>
  </w:style>
  <w:style w:type="paragraph" w:customStyle="1" w:styleId="bodytext2">
    <w:name w:val="bodytext2"/>
    <w:basedOn w:val="Normalny"/>
    <w:rsid w:val="00F4190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F41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1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05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B47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05"/>
    <w:pPr>
      <w:ind w:left="720"/>
      <w:contextualSpacing/>
    </w:pPr>
  </w:style>
  <w:style w:type="paragraph" w:customStyle="1" w:styleId="bodytext2">
    <w:name w:val="bodytext2"/>
    <w:basedOn w:val="Normalny"/>
    <w:rsid w:val="00F4190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F41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1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05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B47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2351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Sierżęga</dc:creator>
  <cp:lastModifiedBy>Urszula Sierżęga</cp:lastModifiedBy>
  <cp:revision>10</cp:revision>
  <cp:lastPrinted>2023-09-26T06:41:00Z</cp:lastPrinted>
  <dcterms:created xsi:type="dcterms:W3CDTF">2023-08-17T06:50:00Z</dcterms:created>
  <dcterms:modified xsi:type="dcterms:W3CDTF">2024-08-14T09:05:00Z</dcterms:modified>
</cp:coreProperties>
</file>