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DB" w:rsidRDefault="006A3CDB" w:rsidP="006A3CDB">
      <w:pPr>
        <w:jc w:val="center"/>
        <w:rPr>
          <w:b/>
          <w:bCs/>
        </w:rPr>
      </w:pPr>
    </w:p>
    <w:p w:rsidR="006A3CDB" w:rsidRDefault="006A3CDB" w:rsidP="006A3CDB">
      <w:pPr>
        <w:jc w:val="center"/>
        <w:rPr>
          <w:b/>
          <w:bCs/>
        </w:rPr>
      </w:pPr>
      <w:r>
        <w:rPr>
          <w:b/>
          <w:bCs/>
        </w:rPr>
        <w:t>Zestaw</w:t>
      </w:r>
      <w:r w:rsidR="00C1421C">
        <w:rPr>
          <w:b/>
          <w:bCs/>
        </w:rPr>
        <w:t>ienie wykorzystanych w roku 2012</w:t>
      </w:r>
      <w:r>
        <w:rPr>
          <w:b/>
          <w:bCs/>
        </w:rPr>
        <w:t xml:space="preserve"> zewnętrznych środków finansowych</w:t>
      </w:r>
    </w:p>
    <w:p w:rsidR="006A3CDB" w:rsidRDefault="006A3CDB" w:rsidP="006A3CDB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6"/>
        <w:gridCol w:w="4648"/>
        <w:gridCol w:w="2752"/>
      </w:tblGrid>
      <w:tr w:rsidR="006A3CDB">
        <w:trPr>
          <w:cantSplit/>
          <w:tblHeader/>
        </w:trPr>
        <w:tc>
          <w:tcPr>
            <w:tcW w:w="2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Źródło finansowania</w:t>
            </w:r>
          </w:p>
        </w:tc>
        <w:tc>
          <w:tcPr>
            <w:tcW w:w="4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Kierunki finansowania</w:t>
            </w:r>
          </w:p>
        </w:tc>
        <w:tc>
          <w:tcPr>
            <w:tcW w:w="2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3CDB" w:rsidRDefault="006A3CDB" w:rsidP="006A3CDB">
            <w:pPr>
              <w:pStyle w:val="Nagwektabeli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Kwota wykorzystanych środków</w:t>
            </w:r>
          </w:p>
        </w:tc>
      </w:tr>
      <w:tr w:rsidR="006A3CDB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6A3CDB" w:rsidP="006A3CDB">
            <w:pPr>
              <w:pStyle w:val="Zawartotabeli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</w:tr>
      <w:tr w:rsidR="006A3CDB">
        <w:trPr>
          <w:cantSplit/>
          <w:trHeight w:hRule="exact" w:val="385"/>
        </w:trPr>
        <w:tc>
          <w:tcPr>
            <w:tcW w:w="223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3CDB" w:rsidRPr="00394722" w:rsidRDefault="00665D4D" w:rsidP="006A3CDB">
            <w:pPr>
              <w:rPr>
                <w:b/>
              </w:rPr>
            </w:pPr>
            <w:r w:rsidRPr="00394722">
              <w:rPr>
                <w:b/>
              </w:rPr>
              <w:t>Budżet Państwa</w:t>
            </w:r>
          </w:p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</w:pPr>
            <w:r>
              <w:t>Plany zalesień gruntów porolnych (PROW)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Default="00C1421C" w:rsidP="006A3CDB">
            <w:pPr>
              <w:pStyle w:val="Zawartotabeli"/>
              <w:jc w:val="right"/>
            </w:pPr>
            <w:r>
              <w:t>1.965,64</w:t>
            </w:r>
          </w:p>
        </w:tc>
      </w:tr>
      <w:tr w:rsidR="006A3CDB" w:rsidRPr="00C1421C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6A3CDB" w:rsidRDefault="006A3CDB" w:rsidP="006A3CDB"/>
        </w:tc>
        <w:tc>
          <w:tcPr>
            <w:tcW w:w="4648" w:type="dxa"/>
            <w:tcBorders>
              <w:left w:val="single" w:sz="1" w:space="0" w:color="000000"/>
              <w:bottom w:val="single" w:sz="1" w:space="0" w:color="000000"/>
            </w:tcBorders>
          </w:tcPr>
          <w:p w:rsidR="006A3CDB" w:rsidRDefault="006A3CDB" w:rsidP="006A3CDB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Razem środki budżetowe</w:t>
            </w:r>
          </w:p>
        </w:tc>
        <w:tc>
          <w:tcPr>
            <w:tcW w:w="2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6A3CDB" w:rsidRPr="00C1421C" w:rsidRDefault="00C1421C" w:rsidP="006A3CDB">
            <w:pPr>
              <w:pStyle w:val="Zawartotabeli"/>
              <w:jc w:val="right"/>
              <w:rPr>
                <w:b/>
                <w:bCs/>
              </w:rPr>
            </w:pPr>
            <w:r w:rsidRPr="00C1421C">
              <w:rPr>
                <w:b/>
              </w:rPr>
              <w:t>1.965,64</w:t>
            </w:r>
          </w:p>
        </w:tc>
      </w:tr>
      <w:tr w:rsidR="00AD5737">
        <w:trPr>
          <w:cantSplit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1" w:space="0" w:color="000000"/>
            </w:tcBorders>
            <w:vAlign w:val="center"/>
          </w:tcPr>
          <w:p w:rsidR="00AD5737" w:rsidRPr="00AD5737" w:rsidRDefault="00AD5737" w:rsidP="00AD5737">
            <w:pPr>
              <w:jc w:val="center"/>
              <w:rPr>
                <w:b/>
              </w:rPr>
            </w:pPr>
            <w:r w:rsidRPr="00AD5737">
              <w:rPr>
                <w:b/>
              </w:rPr>
              <w:t>Agencja Restrukturyzacji i Modernizacji Rolnictwa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AD5737" w:rsidRDefault="00AD5737" w:rsidP="006A3CDB">
            <w:pPr>
              <w:pStyle w:val="Zawartotabeli"/>
              <w:rPr>
                <w:bCs/>
              </w:rPr>
            </w:pPr>
            <w:r w:rsidRPr="00AD5737">
              <w:rPr>
                <w:bCs/>
              </w:rPr>
              <w:t>Strefy ONW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AD5737" w:rsidRDefault="008F6B70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10.386,12</w:t>
            </w:r>
          </w:p>
        </w:tc>
      </w:tr>
      <w:tr w:rsidR="00AD5737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</w:tcBorders>
            <w:vAlign w:val="center"/>
          </w:tcPr>
          <w:p w:rsidR="00AD5737" w:rsidRDefault="00AD5737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AD5737" w:rsidRDefault="00AD5737" w:rsidP="006A3CDB">
            <w:pPr>
              <w:pStyle w:val="Zawartotabeli"/>
              <w:rPr>
                <w:bCs/>
              </w:rPr>
            </w:pPr>
            <w:r w:rsidRPr="00AD5737">
              <w:rPr>
                <w:bCs/>
              </w:rPr>
              <w:t>Płatności obszarowe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AD5737" w:rsidRDefault="00C1421C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39.703,07</w:t>
            </w:r>
          </w:p>
        </w:tc>
      </w:tr>
      <w:tr w:rsidR="00AD5737" w:rsidTr="00546185">
        <w:trPr>
          <w:cantSplit/>
        </w:trPr>
        <w:tc>
          <w:tcPr>
            <w:tcW w:w="2236" w:type="dxa"/>
            <w:vMerge/>
            <w:tcBorders>
              <w:left w:val="single" w:sz="1" w:space="0" w:color="000000"/>
            </w:tcBorders>
            <w:vAlign w:val="center"/>
          </w:tcPr>
          <w:p w:rsidR="00AD5737" w:rsidRDefault="00AD5737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AD5737" w:rsidRPr="00546185" w:rsidRDefault="00546185" w:rsidP="006A3CDB">
            <w:pPr>
              <w:pStyle w:val="Zawartotabeli"/>
              <w:rPr>
                <w:bCs/>
              </w:rPr>
            </w:pPr>
            <w:r w:rsidRPr="00546185">
              <w:rPr>
                <w:bCs/>
              </w:rPr>
              <w:t>Płatność rolnośrodowiskowa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AD5737" w:rsidRPr="00546185" w:rsidRDefault="00C1421C" w:rsidP="006A3CDB">
            <w:pPr>
              <w:pStyle w:val="Zawartotabeli"/>
              <w:jc w:val="right"/>
              <w:rPr>
                <w:bCs/>
              </w:rPr>
            </w:pPr>
            <w:r>
              <w:rPr>
                <w:bCs/>
              </w:rPr>
              <w:t>34.586,20</w:t>
            </w:r>
          </w:p>
        </w:tc>
      </w:tr>
      <w:tr w:rsidR="00CE5980">
        <w:trPr>
          <w:cantSplit/>
        </w:trPr>
        <w:tc>
          <w:tcPr>
            <w:tcW w:w="223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E5980" w:rsidRDefault="00CE5980" w:rsidP="006A3CDB"/>
        </w:tc>
        <w:tc>
          <w:tcPr>
            <w:tcW w:w="46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CE5980" w:rsidRDefault="00CE5980" w:rsidP="00042CD1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 xml:space="preserve">Razem </w:t>
            </w:r>
            <w:proofErr w:type="spellStart"/>
            <w:r>
              <w:rPr>
                <w:b/>
                <w:bCs/>
              </w:rPr>
              <w:t>ARiMR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bottom"/>
          </w:tcPr>
          <w:p w:rsidR="00CE5980" w:rsidRDefault="00C1421C" w:rsidP="00546185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84.675,39</w:t>
            </w:r>
          </w:p>
        </w:tc>
      </w:tr>
    </w:tbl>
    <w:p w:rsidR="006A3CDB" w:rsidRDefault="006A3CDB" w:rsidP="006A3CDB">
      <w:pPr>
        <w:rPr>
          <w:b/>
          <w:bCs/>
        </w:rPr>
      </w:pPr>
    </w:p>
    <w:p w:rsidR="00F31EA5" w:rsidRDefault="00F31EA5"/>
    <w:p w:rsidR="006A3CDB" w:rsidRDefault="006A3CDB">
      <w:bookmarkStart w:id="0" w:name="_GoBack"/>
      <w:bookmarkEnd w:id="0"/>
    </w:p>
    <w:sectPr w:rsidR="006A3CD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DB"/>
    <w:rsid w:val="0000520F"/>
    <w:rsid w:val="000F45F6"/>
    <w:rsid w:val="00222270"/>
    <w:rsid w:val="0033636F"/>
    <w:rsid w:val="00394722"/>
    <w:rsid w:val="004B7440"/>
    <w:rsid w:val="00546185"/>
    <w:rsid w:val="00665D4D"/>
    <w:rsid w:val="006A3CDB"/>
    <w:rsid w:val="00715F20"/>
    <w:rsid w:val="007671EC"/>
    <w:rsid w:val="007711ED"/>
    <w:rsid w:val="008F6B70"/>
    <w:rsid w:val="00983C79"/>
    <w:rsid w:val="00A20000"/>
    <w:rsid w:val="00A90389"/>
    <w:rsid w:val="00AA103E"/>
    <w:rsid w:val="00AA7EB1"/>
    <w:rsid w:val="00AD5737"/>
    <w:rsid w:val="00C1421C"/>
    <w:rsid w:val="00CE0F0A"/>
    <w:rsid w:val="00CE5980"/>
    <w:rsid w:val="00E113B8"/>
    <w:rsid w:val="00E97276"/>
    <w:rsid w:val="00F31EA5"/>
    <w:rsid w:val="00F3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CDB"/>
    <w:pPr>
      <w:widowControl w:val="0"/>
      <w:suppressAutoHyphens/>
    </w:pPr>
    <w:rPr>
      <w:rFonts w:eastAsia="Verdan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6A3CDB"/>
    <w:pPr>
      <w:suppressLineNumbers/>
    </w:pPr>
  </w:style>
  <w:style w:type="paragraph" w:customStyle="1" w:styleId="Nagwektabeli">
    <w:name w:val="Nagłówek tabeli"/>
    <w:basedOn w:val="Zawartotabeli"/>
    <w:rsid w:val="006A3CDB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rsid w:val="006A3CDB"/>
    <w:pPr>
      <w:spacing w:after="120"/>
    </w:pPr>
  </w:style>
  <w:style w:type="paragraph" w:styleId="Tekstdymka">
    <w:name w:val="Balloon Text"/>
    <w:basedOn w:val="Normalny"/>
    <w:semiHidden/>
    <w:rsid w:val="00AD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wykorzystanych w roku 2007 zewnętrznych środków finansowych</vt:lpstr>
    </vt:vector>
  </TitlesOfParts>
  <Company>Lasy Państwowe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wykorzystanych w roku 2007 zewnętrznych środków finansowych</dc:title>
  <dc:creator>Nadleśnictwo Pisz</dc:creator>
  <cp:lastModifiedBy>Sylwia Olszak</cp:lastModifiedBy>
  <cp:revision>3</cp:revision>
  <cp:lastPrinted>2011-02-09T08:10:00Z</cp:lastPrinted>
  <dcterms:created xsi:type="dcterms:W3CDTF">2013-03-15T08:34:00Z</dcterms:created>
  <dcterms:modified xsi:type="dcterms:W3CDTF">2013-03-15T08:38:00Z</dcterms:modified>
</cp:coreProperties>
</file>