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B27B4" w14:textId="77777777" w:rsidR="006965B9" w:rsidRPr="00D62EE1" w:rsidRDefault="006965B9" w:rsidP="00405561">
      <w:pPr>
        <w:pStyle w:val="TEKSTZacznikido"/>
        <w:spacing w:after="0" w:line="288" w:lineRule="auto"/>
        <w:ind w:left="284" w:right="284" w:firstLine="510"/>
        <w:jc w:val="right"/>
        <w:rPr>
          <w:rFonts w:asciiTheme="minorHAnsi" w:hAnsiTheme="minorHAnsi" w:cstheme="minorHAnsi"/>
          <w:i/>
          <w:szCs w:val="24"/>
        </w:rPr>
      </w:pPr>
      <w:r w:rsidRPr="00D62EE1">
        <w:rPr>
          <w:rFonts w:asciiTheme="minorHAnsi" w:hAnsiTheme="minorHAnsi" w:cstheme="minorHAnsi"/>
          <w:i/>
          <w:szCs w:val="24"/>
        </w:rPr>
        <w:t xml:space="preserve">Załączniki do zarządzenia        </w:t>
      </w:r>
    </w:p>
    <w:p w14:paraId="31AED4DF" w14:textId="101D5CE9" w:rsidR="006965B9" w:rsidRPr="00D62EE1" w:rsidRDefault="006965B9" w:rsidP="00405561">
      <w:pPr>
        <w:pStyle w:val="TEKSTZacznikido"/>
        <w:spacing w:after="0" w:line="288" w:lineRule="auto"/>
        <w:ind w:left="284" w:right="284" w:firstLine="510"/>
        <w:jc w:val="right"/>
        <w:rPr>
          <w:rFonts w:asciiTheme="minorHAnsi" w:hAnsiTheme="minorHAnsi" w:cstheme="minorHAnsi"/>
          <w:i/>
          <w:szCs w:val="24"/>
        </w:rPr>
      </w:pPr>
      <w:r w:rsidRPr="00D62EE1">
        <w:rPr>
          <w:rFonts w:asciiTheme="minorHAnsi" w:hAnsiTheme="minorHAnsi" w:cstheme="minorHAnsi"/>
          <w:i/>
          <w:szCs w:val="24"/>
        </w:rPr>
        <w:t>Wo</w:t>
      </w:r>
      <w:r w:rsidR="00DA0628" w:rsidRPr="00D62EE1">
        <w:rPr>
          <w:rFonts w:asciiTheme="minorHAnsi" w:hAnsiTheme="minorHAnsi" w:cstheme="minorHAnsi"/>
          <w:i/>
          <w:szCs w:val="24"/>
        </w:rPr>
        <w:t xml:space="preserve">jewody Mazowieckiego </w:t>
      </w:r>
      <w:r w:rsidR="00DA0628" w:rsidRPr="00D62EE1">
        <w:rPr>
          <w:rFonts w:asciiTheme="minorHAnsi" w:hAnsiTheme="minorHAnsi" w:cstheme="minorHAnsi"/>
          <w:i/>
          <w:szCs w:val="24"/>
        </w:rPr>
        <w:br/>
        <w:t xml:space="preserve">z dnia  </w:t>
      </w:r>
      <w:r w:rsidR="00AF20CB">
        <w:rPr>
          <w:rFonts w:asciiTheme="minorHAnsi" w:hAnsiTheme="minorHAnsi" w:cstheme="minorHAnsi"/>
          <w:i/>
          <w:szCs w:val="24"/>
        </w:rPr>
        <w:t>7 stycznia 2024</w:t>
      </w:r>
      <w:bookmarkStart w:id="0" w:name="_GoBack"/>
      <w:bookmarkEnd w:id="0"/>
      <w:r w:rsidRPr="00D62EE1">
        <w:rPr>
          <w:rFonts w:asciiTheme="minorHAnsi" w:hAnsiTheme="minorHAnsi" w:cstheme="minorHAnsi"/>
          <w:i/>
          <w:szCs w:val="24"/>
        </w:rPr>
        <w:t xml:space="preserve"> r. </w:t>
      </w:r>
    </w:p>
    <w:p w14:paraId="1B29367F" w14:textId="77777777" w:rsidR="006965B9" w:rsidRPr="00D62EE1" w:rsidRDefault="006965B9" w:rsidP="003E1C63">
      <w:pPr>
        <w:pStyle w:val="TEKSTZacznikido"/>
        <w:spacing w:after="0" w:line="288" w:lineRule="auto"/>
        <w:ind w:left="284" w:right="284" w:firstLine="510"/>
        <w:contextualSpacing w:val="0"/>
        <w:jc w:val="both"/>
        <w:rPr>
          <w:rFonts w:asciiTheme="minorHAnsi" w:hAnsiTheme="minorHAnsi" w:cstheme="minorHAnsi"/>
          <w:szCs w:val="24"/>
        </w:rPr>
      </w:pPr>
    </w:p>
    <w:p w14:paraId="171C648E" w14:textId="77777777" w:rsidR="006965B9" w:rsidRPr="00D62EE1" w:rsidRDefault="006965B9" w:rsidP="003E1C63">
      <w:pPr>
        <w:pStyle w:val="TEKSTZacznikido"/>
        <w:spacing w:after="0" w:line="288" w:lineRule="auto"/>
        <w:ind w:left="284" w:right="284" w:firstLine="510"/>
        <w:contextualSpacing w:val="0"/>
        <w:jc w:val="both"/>
        <w:rPr>
          <w:rFonts w:asciiTheme="minorHAnsi" w:hAnsiTheme="minorHAnsi" w:cstheme="minorHAnsi"/>
          <w:szCs w:val="24"/>
        </w:rPr>
      </w:pPr>
    </w:p>
    <w:p w14:paraId="374A5AD4" w14:textId="77777777" w:rsidR="006965B9" w:rsidRPr="00D62EE1" w:rsidRDefault="006965B9" w:rsidP="003268E9">
      <w:pPr>
        <w:pStyle w:val="TEKSTZacznikido"/>
        <w:spacing w:after="0" w:line="288" w:lineRule="auto"/>
        <w:ind w:left="284" w:right="284" w:firstLine="510"/>
        <w:contextualSpacing w:val="0"/>
        <w:jc w:val="right"/>
        <w:rPr>
          <w:rFonts w:asciiTheme="minorHAnsi" w:hAnsiTheme="minorHAnsi" w:cstheme="minorHAnsi"/>
          <w:szCs w:val="24"/>
        </w:rPr>
      </w:pPr>
      <w:r w:rsidRPr="00D62EE1">
        <w:rPr>
          <w:rFonts w:asciiTheme="minorHAnsi" w:hAnsiTheme="minorHAnsi" w:cstheme="minorHAnsi"/>
          <w:szCs w:val="24"/>
        </w:rPr>
        <w:t xml:space="preserve">Załącznik nr 1 </w:t>
      </w:r>
    </w:p>
    <w:p w14:paraId="3A8B362E" w14:textId="197AB705" w:rsidR="006965B9" w:rsidRPr="00D62EE1" w:rsidRDefault="006965B9" w:rsidP="0013016C">
      <w:pPr>
        <w:pStyle w:val="OZNRODZAKTUtznustawalubrozporzdzenieiorganwydajcy"/>
        <w:spacing w:after="0" w:line="288" w:lineRule="auto"/>
        <w:ind w:right="284"/>
        <w:jc w:val="both"/>
        <w:rPr>
          <w:rFonts w:asciiTheme="minorHAnsi" w:hAnsiTheme="minorHAnsi" w:cstheme="minorHAnsi"/>
        </w:rPr>
      </w:pPr>
    </w:p>
    <w:p w14:paraId="09AA6146" w14:textId="77777777" w:rsidR="006965B9" w:rsidRPr="00D62EE1" w:rsidRDefault="006965B9" w:rsidP="00D53DB1">
      <w:pPr>
        <w:pStyle w:val="OZNRODZAKTUtznustawalubrozporzdzenieiorganwydajcy"/>
        <w:spacing w:after="0" w:line="288" w:lineRule="auto"/>
        <w:ind w:left="284" w:right="284" w:firstLine="510"/>
        <w:rPr>
          <w:rFonts w:asciiTheme="minorHAnsi" w:hAnsiTheme="minorHAnsi" w:cstheme="minorHAnsi"/>
        </w:rPr>
      </w:pPr>
      <w:r w:rsidRPr="00D62EE1">
        <w:rPr>
          <w:rFonts w:asciiTheme="minorHAnsi" w:hAnsiTheme="minorHAnsi" w:cstheme="minorHAnsi"/>
        </w:rPr>
        <w:t>Polityka RACHUNKOWOŚCI dla dysponenta części 85/14 Województwo Mazowieckie w Mazowieckim Urzędzie Wojewódzkim w Warszawie</w:t>
      </w:r>
    </w:p>
    <w:p w14:paraId="686276BF" w14:textId="77777777" w:rsidR="006965B9" w:rsidRPr="00D62EE1" w:rsidRDefault="006965B9" w:rsidP="003E1C63">
      <w:pPr>
        <w:spacing w:after="0" w:line="288" w:lineRule="auto"/>
        <w:jc w:val="center"/>
        <w:rPr>
          <w:rFonts w:asciiTheme="minorHAnsi" w:hAnsiTheme="minorHAnsi" w:cstheme="minorHAnsi"/>
          <w:sz w:val="24"/>
          <w:szCs w:val="24"/>
          <w:lang w:eastAsia="pl-PL"/>
        </w:rPr>
      </w:pPr>
    </w:p>
    <w:p w14:paraId="24725FB2" w14:textId="131C50F5" w:rsidR="006965B9" w:rsidRPr="00D62EE1" w:rsidRDefault="006965B9" w:rsidP="00D53DB1">
      <w:pPr>
        <w:pStyle w:val="ROZDZODDZOZNoznaczenierozdziauluboddziau"/>
        <w:spacing w:before="0" w:line="288" w:lineRule="auto"/>
        <w:ind w:left="284" w:right="284" w:firstLine="510"/>
        <w:rPr>
          <w:rFonts w:asciiTheme="minorHAnsi" w:hAnsiTheme="minorHAnsi" w:cstheme="minorHAnsi"/>
          <w:b/>
        </w:rPr>
      </w:pPr>
      <w:r w:rsidRPr="00D62EE1">
        <w:rPr>
          <w:rFonts w:asciiTheme="minorHAnsi" w:hAnsiTheme="minorHAnsi" w:cstheme="minorHAnsi"/>
          <w:b/>
        </w:rPr>
        <w:t>Rozdział 1</w:t>
      </w:r>
    </w:p>
    <w:p w14:paraId="52CDEF21" w14:textId="5467B2BE" w:rsidR="006965B9" w:rsidRPr="00D62EE1" w:rsidRDefault="006965B9" w:rsidP="00405561">
      <w:pPr>
        <w:pStyle w:val="ROZDZODDZPRZEDMprzedmiotregulacjirozdziauluboddziau"/>
        <w:spacing w:before="0" w:line="288" w:lineRule="auto"/>
        <w:ind w:left="284" w:right="284" w:firstLine="510"/>
        <w:rPr>
          <w:rFonts w:asciiTheme="minorHAnsi" w:hAnsiTheme="minorHAnsi" w:cstheme="minorHAnsi"/>
        </w:rPr>
      </w:pPr>
      <w:r w:rsidRPr="00D62EE1">
        <w:rPr>
          <w:rFonts w:asciiTheme="minorHAnsi" w:hAnsiTheme="minorHAnsi" w:cstheme="minorHAnsi"/>
        </w:rPr>
        <w:t>Przepisy ogólne</w:t>
      </w:r>
    </w:p>
    <w:p w14:paraId="29410A20" w14:textId="77777777" w:rsidR="001C2212" w:rsidRPr="00D62EE1" w:rsidRDefault="001C2212" w:rsidP="003E1C63">
      <w:pPr>
        <w:jc w:val="both"/>
        <w:rPr>
          <w:rFonts w:asciiTheme="minorHAnsi" w:hAnsiTheme="minorHAnsi" w:cstheme="minorHAnsi"/>
          <w:sz w:val="24"/>
          <w:szCs w:val="24"/>
          <w:lang w:eastAsia="pl-PL"/>
        </w:rPr>
      </w:pPr>
    </w:p>
    <w:p w14:paraId="415B990F" w14:textId="4AE16F87" w:rsidR="006965B9" w:rsidRPr="00D62EE1" w:rsidRDefault="006965B9" w:rsidP="0013016C">
      <w:pPr>
        <w:pStyle w:val="PKTpunkt"/>
        <w:spacing w:line="288" w:lineRule="auto"/>
        <w:ind w:right="284"/>
        <w:rPr>
          <w:rFonts w:asciiTheme="minorHAnsi" w:hAnsiTheme="minorHAnsi" w:cstheme="minorHAnsi"/>
          <w:szCs w:val="24"/>
        </w:rPr>
      </w:pPr>
      <w:r w:rsidRPr="00D62EE1">
        <w:rPr>
          <w:rFonts w:asciiTheme="minorHAnsi" w:hAnsiTheme="minorHAnsi" w:cstheme="minorHAnsi"/>
          <w:b/>
          <w:szCs w:val="24"/>
        </w:rPr>
        <w:t>§ 1.</w:t>
      </w:r>
      <w:r w:rsidRPr="00D62EE1">
        <w:rPr>
          <w:rFonts w:asciiTheme="minorHAnsi" w:hAnsiTheme="minorHAnsi" w:cstheme="minorHAnsi"/>
          <w:szCs w:val="24"/>
        </w:rPr>
        <w:tab/>
        <w:t>W M</w:t>
      </w:r>
      <w:r w:rsidR="00D11098">
        <w:rPr>
          <w:rFonts w:asciiTheme="minorHAnsi" w:hAnsiTheme="minorHAnsi" w:cstheme="minorHAnsi"/>
          <w:szCs w:val="24"/>
        </w:rPr>
        <w:t xml:space="preserve">azowieckim </w:t>
      </w:r>
      <w:r w:rsidR="00852997">
        <w:rPr>
          <w:rFonts w:asciiTheme="minorHAnsi" w:hAnsiTheme="minorHAnsi" w:cstheme="minorHAnsi"/>
          <w:szCs w:val="24"/>
        </w:rPr>
        <w:t>U</w:t>
      </w:r>
      <w:r w:rsidR="00D11098">
        <w:rPr>
          <w:rFonts w:asciiTheme="minorHAnsi" w:hAnsiTheme="minorHAnsi" w:cstheme="minorHAnsi"/>
          <w:szCs w:val="24"/>
        </w:rPr>
        <w:t xml:space="preserve">rzędzie </w:t>
      </w:r>
      <w:r w:rsidR="00852997">
        <w:rPr>
          <w:rFonts w:asciiTheme="minorHAnsi" w:hAnsiTheme="minorHAnsi" w:cstheme="minorHAnsi"/>
          <w:szCs w:val="24"/>
        </w:rPr>
        <w:t>W</w:t>
      </w:r>
      <w:r w:rsidR="00D11098">
        <w:rPr>
          <w:rFonts w:asciiTheme="minorHAnsi" w:hAnsiTheme="minorHAnsi" w:cstheme="minorHAnsi"/>
          <w:szCs w:val="24"/>
        </w:rPr>
        <w:t>ojewódzkim w Warszawie</w:t>
      </w:r>
      <w:r w:rsidRPr="00D62EE1">
        <w:rPr>
          <w:rFonts w:asciiTheme="minorHAnsi" w:hAnsiTheme="minorHAnsi" w:cstheme="minorHAnsi"/>
          <w:szCs w:val="24"/>
        </w:rPr>
        <w:t xml:space="preserve">, w ramach części budżetowej 85/14 Województwo </w:t>
      </w:r>
      <w:r w:rsidR="00DB472B">
        <w:rPr>
          <w:rFonts w:asciiTheme="minorHAnsi" w:hAnsiTheme="minorHAnsi" w:cstheme="minorHAnsi"/>
          <w:szCs w:val="24"/>
        </w:rPr>
        <w:t>M</w:t>
      </w:r>
      <w:r w:rsidR="00DB472B" w:rsidRPr="00D62EE1">
        <w:rPr>
          <w:rFonts w:asciiTheme="minorHAnsi" w:hAnsiTheme="minorHAnsi" w:cstheme="minorHAnsi"/>
          <w:szCs w:val="24"/>
        </w:rPr>
        <w:t>azowieckie</w:t>
      </w:r>
      <w:r w:rsidRPr="00D62EE1">
        <w:rPr>
          <w:rFonts w:asciiTheme="minorHAnsi" w:hAnsiTheme="minorHAnsi" w:cstheme="minorHAnsi"/>
          <w:szCs w:val="24"/>
        </w:rPr>
        <w:t>, obsługa finansowo-księgowa prowadzona jest w ramach oddzielnych ksiąg rachunkowych dla dysponenta części.</w:t>
      </w:r>
    </w:p>
    <w:p w14:paraId="720BA6A5" w14:textId="77777777" w:rsidR="006965B9" w:rsidRPr="00D62EE1" w:rsidRDefault="006965B9">
      <w:pPr>
        <w:pStyle w:val="PKTpunkt"/>
        <w:spacing w:line="288" w:lineRule="auto"/>
        <w:ind w:right="284"/>
        <w:rPr>
          <w:rFonts w:asciiTheme="minorHAnsi" w:hAnsiTheme="minorHAnsi" w:cstheme="minorHAnsi"/>
          <w:szCs w:val="24"/>
        </w:rPr>
      </w:pPr>
      <w:r w:rsidRPr="00D62EE1">
        <w:rPr>
          <w:rFonts w:asciiTheme="minorHAnsi" w:hAnsiTheme="minorHAnsi" w:cstheme="minorHAnsi"/>
          <w:szCs w:val="24"/>
        </w:rPr>
        <w:t xml:space="preserve"> </w:t>
      </w:r>
    </w:p>
    <w:p w14:paraId="4404EBBF" w14:textId="77777777" w:rsidR="006965B9" w:rsidRPr="00D62EE1" w:rsidRDefault="006965B9">
      <w:pPr>
        <w:pStyle w:val="PKTpunkt"/>
        <w:spacing w:line="288" w:lineRule="auto"/>
        <w:ind w:right="284"/>
        <w:rPr>
          <w:rFonts w:asciiTheme="minorHAnsi" w:hAnsiTheme="minorHAnsi" w:cstheme="minorHAnsi"/>
          <w:szCs w:val="24"/>
        </w:rPr>
      </w:pPr>
      <w:bookmarkStart w:id="1" w:name="_Hlk142060242"/>
      <w:r w:rsidRPr="00D62EE1">
        <w:rPr>
          <w:rFonts w:asciiTheme="minorHAnsi" w:hAnsiTheme="minorHAnsi" w:cstheme="minorHAnsi"/>
          <w:b/>
          <w:szCs w:val="24"/>
        </w:rPr>
        <w:t>§ 2</w:t>
      </w:r>
      <w:bookmarkEnd w:id="1"/>
      <w:r w:rsidRPr="00D62EE1">
        <w:rPr>
          <w:rFonts w:asciiTheme="minorHAnsi" w:hAnsiTheme="minorHAnsi" w:cstheme="minorHAnsi"/>
          <w:szCs w:val="24"/>
        </w:rPr>
        <w:t>.</w:t>
      </w:r>
      <w:r w:rsidRPr="00D62EE1">
        <w:rPr>
          <w:rFonts w:asciiTheme="minorHAnsi" w:hAnsiTheme="minorHAnsi" w:cstheme="minorHAnsi"/>
          <w:szCs w:val="24"/>
        </w:rPr>
        <w:tab/>
        <w:t xml:space="preserve">Dysponent części prowadzi rachunkowość z uwzględnieniem zasad określonych </w:t>
      </w:r>
      <w:r w:rsidRPr="00D62EE1">
        <w:rPr>
          <w:rFonts w:asciiTheme="minorHAnsi" w:hAnsiTheme="minorHAnsi" w:cstheme="minorHAnsi"/>
          <w:szCs w:val="24"/>
        </w:rPr>
        <w:br/>
        <w:t>w:</w:t>
      </w:r>
    </w:p>
    <w:p w14:paraId="0BD4D622" w14:textId="7E31AC56" w:rsidR="006965B9" w:rsidRPr="00D62EE1" w:rsidRDefault="006965B9">
      <w:pPr>
        <w:pStyle w:val="PKTpunkt"/>
        <w:numPr>
          <w:ilvl w:val="0"/>
          <w:numId w:val="1"/>
        </w:numPr>
        <w:spacing w:line="288" w:lineRule="auto"/>
        <w:ind w:right="284"/>
        <w:rPr>
          <w:rFonts w:asciiTheme="minorHAnsi" w:hAnsiTheme="minorHAnsi" w:cstheme="minorHAnsi"/>
          <w:szCs w:val="24"/>
        </w:rPr>
      </w:pPr>
      <w:r w:rsidRPr="00D62EE1">
        <w:rPr>
          <w:rFonts w:asciiTheme="minorHAnsi" w:hAnsiTheme="minorHAnsi" w:cstheme="minorHAnsi"/>
          <w:szCs w:val="24"/>
        </w:rPr>
        <w:t>ustawie z dnia 29 września 1994 r. o rachunkowości</w:t>
      </w:r>
      <w:r w:rsidR="00127535" w:rsidRPr="00D62EE1">
        <w:rPr>
          <w:rFonts w:asciiTheme="minorHAnsi" w:hAnsiTheme="minorHAnsi" w:cstheme="minorHAnsi"/>
          <w:szCs w:val="24"/>
        </w:rPr>
        <w:t xml:space="preserve">, zwanej </w:t>
      </w:r>
      <w:r w:rsidR="00C74CF3" w:rsidRPr="00D62EE1">
        <w:rPr>
          <w:rFonts w:asciiTheme="minorHAnsi" w:hAnsiTheme="minorHAnsi" w:cstheme="minorHAnsi"/>
          <w:szCs w:val="24"/>
        </w:rPr>
        <w:t xml:space="preserve">dalej </w:t>
      </w:r>
      <w:r w:rsidR="00E96BF0">
        <w:rPr>
          <w:rFonts w:asciiTheme="minorHAnsi" w:hAnsiTheme="minorHAnsi" w:cstheme="minorHAnsi"/>
          <w:szCs w:val="24"/>
        </w:rPr>
        <w:t>„</w:t>
      </w:r>
      <w:proofErr w:type="spellStart"/>
      <w:r w:rsidR="00C74CF3" w:rsidRPr="00D62EE1">
        <w:rPr>
          <w:rFonts w:asciiTheme="minorHAnsi" w:hAnsiTheme="minorHAnsi" w:cstheme="minorHAnsi"/>
          <w:szCs w:val="24"/>
        </w:rPr>
        <w:t>u.o.r</w:t>
      </w:r>
      <w:proofErr w:type="spellEnd"/>
      <w:r w:rsidR="009B17CB">
        <w:rPr>
          <w:rFonts w:asciiTheme="minorHAnsi" w:hAnsiTheme="minorHAnsi" w:cstheme="minorHAnsi"/>
          <w:szCs w:val="24"/>
        </w:rPr>
        <w:t>.</w:t>
      </w:r>
      <w:r w:rsidR="00E96BF0">
        <w:rPr>
          <w:rFonts w:asciiTheme="minorHAnsi" w:hAnsiTheme="minorHAnsi" w:cstheme="minorHAnsi"/>
          <w:szCs w:val="24"/>
        </w:rPr>
        <w:t>”</w:t>
      </w:r>
      <w:r w:rsidRPr="00D62EE1">
        <w:rPr>
          <w:rFonts w:asciiTheme="minorHAnsi" w:hAnsiTheme="minorHAnsi" w:cstheme="minorHAnsi"/>
          <w:szCs w:val="24"/>
        </w:rPr>
        <w:t>;</w:t>
      </w:r>
    </w:p>
    <w:p w14:paraId="7F277E5C" w14:textId="10709DAD" w:rsidR="006965B9" w:rsidRPr="00D62EE1" w:rsidRDefault="006965B9">
      <w:pPr>
        <w:pStyle w:val="PKTpunkt"/>
        <w:numPr>
          <w:ilvl w:val="0"/>
          <w:numId w:val="1"/>
        </w:numPr>
        <w:spacing w:line="288" w:lineRule="auto"/>
        <w:ind w:right="284"/>
        <w:rPr>
          <w:rFonts w:asciiTheme="minorHAnsi" w:hAnsiTheme="minorHAnsi" w:cstheme="minorHAnsi"/>
          <w:szCs w:val="24"/>
        </w:rPr>
      </w:pPr>
      <w:r w:rsidRPr="00D62EE1">
        <w:rPr>
          <w:rFonts w:asciiTheme="minorHAnsi" w:hAnsiTheme="minorHAnsi" w:cstheme="minorHAnsi"/>
          <w:szCs w:val="24"/>
        </w:rPr>
        <w:t>ustawie z dnia 27 sierpnia 2009 r. o finansach publicznych</w:t>
      </w:r>
      <w:r w:rsidR="00127535" w:rsidRPr="00D62EE1">
        <w:rPr>
          <w:rFonts w:asciiTheme="minorHAnsi" w:hAnsiTheme="minorHAnsi" w:cstheme="minorHAnsi"/>
          <w:szCs w:val="24"/>
        </w:rPr>
        <w:t xml:space="preserve">, zwanej </w:t>
      </w:r>
      <w:r w:rsidR="00C74CF3" w:rsidRPr="00D62EE1">
        <w:rPr>
          <w:rFonts w:asciiTheme="minorHAnsi" w:hAnsiTheme="minorHAnsi" w:cstheme="minorHAnsi"/>
          <w:szCs w:val="24"/>
        </w:rPr>
        <w:t xml:space="preserve">dalej </w:t>
      </w:r>
      <w:r w:rsidR="00E96BF0">
        <w:rPr>
          <w:rFonts w:asciiTheme="minorHAnsi" w:hAnsiTheme="minorHAnsi" w:cstheme="minorHAnsi"/>
          <w:szCs w:val="24"/>
        </w:rPr>
        <w:t>„</w:t>
      </w:r>
      <w:proofErr w:type="spellStart"/>
      <w:r w:rsidR="00C74CF3" w:rsidRPr="00D62EE1">
        <w:rPr>
          <w:rFonts w:asciiTheme="minorHAnsi" w:hAnsiTheme="minorHAnsi" w:cstheme="minorHAnsi"/>
          <w:szCs w:val="24"/>
        </w:rPr>
        <w:t>u.o.f.p</w:t>
      </w:r>
      <w:proofErr w:type="spellEnd"/>
      <w:r w:rsidR="00E96BF0">
        <w:rPr>
          <w:rFonts w:asciiTheme="minorHAnsi" w:hAnsiTheme="minorHAnsi" w:cstheme="minorHAnsi"/>
          <w:szCs w:val="24"/>
        </w:rPr>
        <w:t>”</w:t>
      </w:r>
      <w:r w:rsidR="009B17CB">
        <w:rPr>
          <w:rFonts w:asciiTheme="minorHAnsi" w:hAnsiTheme="minorHAnsi" w:cstheme="minorHAnsi"/>
          <w:szCs w:val="24"/>
        </w:rPr>
        <w:t>.</w:t>
      </w:r>
      <w:r w:rsidRPr="00D62EE1">
        <w:rPr>
          <w:rFonts w:asciiTheme="minorHAnsi" w:hAnsiTheme="minorHAnsi" w:cstheme="minorHAnsi"/>
          <w:szCs w:val="24"/>
        </w:rPr>
        <w:t>;</w:t>
      </w:r>
    </w:p>
    <w:p w14:paraId="31AA3018" w14:textId="77777777" w:rsidR="00703694" w:rsidRDefault="00703694">
      <w:pPr>
        <w:pStyle w:val="PKTpunkt"/>
        <w:numPr>
          <w:ilvl w:val="0"/>
          <w:numId w:val="1"/>
        </w:numPr>
        <w:spacing w:line="288" w:lineRule="auto"/>
        <w:ind w:right="284"/>
        <w:rPr>
          <w:rFonts w:asciiTheme="minorHAnsi" w:hAnsiTheme="minorHAnsi" w:cstheme="minorHAnsi"/>
          <w:szCs w:val="24"/>
        </w:rPr>
      </w:pPr>
      <w:r w:rsidRPr="00D62EE1">
        <w:rPr>
          <w:rFonts w:asciiTheme="minorHAnsi" w:hAnsiTheme="minorHAnsi" w:cstheme="minorHAnsi"/>
          <w:szCs w:val="24"/>
        </w:rPr>
        <w:t>rozporządzeniu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2020 r. poz. 342</w:t>
      </w:r>
      <w:r>
        <w:rPr>
          <w:rFonts w:asciiTheme="minorHAnsi" w:hAnsiTheme="minorHAnsi" w:cstheme="minorHAnsi"/>
          <w:szCs w:val="24"/>
        </w:rPr>
        <w:t>)</w:t>
      </w:r>
      <w:r w:rsidRPr="00D62EE1">
        <w:rPr>
          <w:rFonts w:asciiTheme="minorHAnsi" w:hAnsiTheme="minorHAnsi" w:cstheme="minorHAnsi"/>
          <w:szCs w:val="24"/>
        </w:rPr>
        <w:t>,</w:t>
      </w:r>
    </w:p>
    <w:p w14:paraId="6DB7FF21" w14:textId="2A6441DD" w:rsidR="006965B9" w:rsidRPr="00D62EE1" w:rsidRDefault="006965B9">
      <w:pPr>
        <w:pStyle w:val="PKTpunkt"/>
        <w:numPr>
          <w:ilvl w:val="0"/>
          <w:numId w:val="1"/>
        </w:numPr>
        <w:spacing w:line="288" w:lineRule="auto"/>
        <w:ind w:right="284"/>
        <w:rPr>
          <w:rFonts w:asciiTheme="minorHAnsi" w:hAnsiTheme="minorHAnsi" w:cstheme="minorHAnsi"/>
          <w:szCs w:val="24"/>
        </w:rPr>
      </w:pPr>
      <w:r w:rsidRPr="00D62EE1">
        <w:rPr>
          <w:rFonts w:asciiTheme="minorHAnsi" w:hAnsiTheme="minorHAnsi" w:cstheme="minorHAnsi"/>
          <w:szCs w:val="24"/>
        </w:rPr>
        <w:t>ustawie z dnia 23 października 2018 r. o Rządowym Funduszu Rozwoju Dróg (Dz. U. z 202</w:t>
      </w:r>
      <w:r w:rsidR="0012299E" w:rsidRPr="00D62EE1">
        <w:rPr>
          <w:rFonts w:asciiTheme="minorHAnsi" w:hAnsiTheme="minorHAnsi" w:cstheme="minorHAnsi"/>
          <w:szCs w:val="24"/>
        </w:rPr>
        <w:t>3</w:t>
      </w:r>
      <w:r w:rsidRPr="00D62EE1">
        <w:rPr>
          <w:rFonts w:asciiTheme="minorHAnsi" w:hAnsiTheme="minorHAnsi" w:cstheme="minorHAnsi"/>
          <w:szCs w:val="24"/>
        </w:rPr>
        <w:t xml:space="preserve"> r. poz.</w:t>
      </w:r>
      <w:r w:rsidR="00DB472B">
        <w:rPr>
          <w:rFonts w:asciiTheme="minorHAnsi" w:hAnsiTheme="minorHAnsi" w:cstheme="minorHAnsi"/>
          <w:szCs w:val="24"/>
        </w:rPr>
        <w:t xml:space="preserve"> </w:t>
      </w:r>
      <w:r w:rsidR="0012299E" w:rsidRPr="00D62EE1">
        <w:rPr>
          <w:rFonts w:asciiTheme="minorHAnsi" w:hAnsiTheme="minorHAnsi" w:cstheme="minorHAnsi"/>
          <w:szCs w:val="24"/>
        </w:rPr>
        <w:t>1983</w:t>
      </w:r>
      <w:r w:rsidRPr="00D62EE1">
        <w:rPr>
          <w:rFonts w:asciiTheme="minorHAnsi" w:hAnsiTheme="minorHAnsi" w:cstheme="minorHAnsi"/>
          <w:szCs w:val="24"/>
        </w:rPr>
        <w:t>);</w:t>
      </w:r>
    </w:p>
    <w:p w14:paraId="46C37D97" w14:textId="3475451D" w:rsidR="006965B9" w:rsidRPr="00D62EE1" w:rsidRDefault="006965B9">
      <w:pPr>
        <w:pStyle w:val="PKTpunkt"/>
        <w:numPr>
          <w:ilvl w:val="0"/>
          <w:numId w:val="1"/>
        </w:numPr>
        <w:spacing w:line="288" w:lineRule="auto"/>
        <w:ind w:right="284"/>
        <w:rPr>
          <w:rFonts w:asciiTheme="minorHAnsi" w:hAnsiTheme="minorHAnsi" w:cstheme="minorHAnsi"/>
          <w:szCs w:val="24"/>
        </w:rPr>
      </w:pPr>
      <w:r w:rsidRPr="00D62EE1">
        <w:rPr>
          <w:rFonts w:asciiTheme="minorHAnsi" w:hAnsiTheme="minorHAnsi" w:cstheme="minorHAnsi"/>
          <w:szCs w:val="24"/>
        </w:rPr>
        <w:t>ustawie z dnia 16 maja 2019 r. o Funduszu rozwoju przewozów autobusowych o charakterze użyteczności publicznej (Dz. U. z</w:t>
      </w:r>
      <w:r w:rsidR="00DB472B">
        <w:rPr>
          <w:rFonts w:asciiTheme="minorHAnsi" w:hAnsiTheme="minorHAnsi" w:cstheme="minorHAnsi"/>
          <w:szCs w:val="24"/>
        </w:rPr>
        <w:t xml:space="preserve"> </w:t>
      </w:r>
      <w:r w:rsidR="0012299E" w:rsidRPr="00D62EE1">
        <w:rPr>
          <w:rFonts w:asciiTheme="minorHAnsi" w:hAnsiTheme="minorHAnsi" w:cstheme="minorHAnsi"/>
          <w:szCs w:val="24"/>
        </w:rPr>
        <w:t xml:space="preserve">2022 </w:t>
      </w:r>
      <w:r w:rsidR="00DB472B">
        <w:rPr>
          <w:rFonts w:asciiTheme="minorHAnsi" w:hAnsiTheme="minorHAnsi" w:cstheme="minorHAnsi"/>
          <w:szCs w:val="24"/>
        </w:rPr>
        <w:t xml:space="preserve">r. </w:t>
      </w:r>
      <w:r w:rsidR="0012299E" w:rsidRPr="00D62EE1">
        <w:rPr>
          <w:rFonts w:asciiTheme="minorHAnsi" w:hAnsiTheme="minorHAnsi" w:cstheme="minorHAnsi"/>
          <w:szCs w:val="24"/>
        </w:rPr>
        <w:t>poz.</w:t>
      </w:r>
      <w:r w:rsidR="00DB472B">
        <w:rPr>
          <w:rFonts w:asciiTheme="minorHAnsi" w:hAnsiTheme="minorHAnsi" w:cstheme="minorHAnsi"/>
          <w:szCs w:val="24"/>
        </w:rPr>
        <w:t xml:space="preserve"> </w:t>
      </w:r>
      <w:r w:rsidR="0012299E" w:rsidRPr="00D62EE1">
        <w:rPr>
          <w:rFonts w:asciiTheme="minorHAnsi" w:hAnsiTheme="minorHAnsi" w:cstheme="minorHAnsi"/>
          <w:szCs w:val="24"/>
        </w:rPr>
        <w:t>2464</w:t>
      </w:r>
      <w:r w:rsidR="00C53CAC" w:rsidRPr="00D62EE1">
        <w:rPr>
          <w:rFonts w:asciiTheme="minorHAnsi" w:hAnsiTheme="minorHAnsi" w:cstheme="minorHAnsi"/>
          <w:szCs w:val="24"/>
        </w:rPr>
        <w:t xml:space="preserve"> </w:t>
      </w:r>
      <w:r w:rsidR="00DB472B">
        <w:rPr>
          <w:rFonts w:asciiTheme="minorHAnsi" w:hAnsiTheme="minorHAnsi" w:cstheme="minorHAnsi"/>
          <w:szCs w:val="24"/>
        </w:rPr>
        <w:t xml:space="preserve">oraz z 2023 r. poz. 1720); </w:t>
      </w:r>
      <w:r w:rsidRPr="00D62EE1">
        <w:rPr>
          <w:rFonts w:asciiTheme="minorHAnsi" w:hAnsiTheme="minorHAnsi" w:cstheme="minorHAnsi"/>
          <w:szCs w:val="24"/>
        </w:rPr>
        <w:t xml:space="preserve"> </w:t>
      </w:r>
    </w:p>
    <w:p w14:paraId="54B5D336" w14:textId="105E91C0" w:rsidR="006965B9" w:rsidRPr="00D62EE1" w:rsidRDefault="006965B9">
      <w:pPr>
        <w:pStyle w:val="PKTpunkt"/>
        <w:numPr>
          <w:ilvl w:val="0"/>
          <w:numId w:val="1"/>
        </w:numPr>
        <w:spacing w:line="288" w:lineRule="auto"/>
        <w:ind w:right="284"/>
        <w:rPr>
          <w:rFonts w:asciiTheme="minorHAnsi" w:hAnsiTheme="minorHAnsi" w:cstheme="minorHAnsi"/>
          <w:szCs w:val="24"/>
        </w:rPr>
      </w:pPr>
      <w:r w:rsidRPr="00D62EE1">
        <w:rPr>
          <w:rFonts w:asciiTheme="minorHAnsi" w:hAnsiTheme="minorHAnsi" w:cstheme="minorHAnsi"/>
          <w:szCs w:val="24"/>
        </w:rPr>
        <w:t>ustawie z dnia 29 sierpnia 1997 r. – Ordynacja podatkowa (Dz. U. z 202</w:t>
      </w:r>
      <w:r w:rsidR="0012299E" w:rsidRPr="00D62EE1">
        <w:rPr>
          <w:rFonts w:asciiTheme="minorHAnsi" w:hAnsiTheme="minorHAnsi" w:cstheme="minorHAnsi"/>
          <w:szCs w:val="24"/>
        </w:rPr>
        <w:t>3 poz. 2383</w:t>
      </w:r>
      <w:r w:rsidR="00DB472B">
        <w:rPr>
          <w:rFonts w:asciiTheme="minorHAnsi" w:hAnsiTheme="minorHAnsi" w:cstheme="minorHAnsi"/>
          <w:szCs w:val="24"/>
        </w:rPr>
        <w:t xml:space="preserve"> i 2760</w:t>
      </w:r>
      <w:r w:rsidRPr="00D62EE1">
        <w:rPr>
          <w:rFonts w:asciiTheme="minorHAnsi" w:hAnsiTheme="minorHAnsi" w:cstheme="minorHAnsi"/>
          <w:szCs w:val="24"/>
        </w:rPr>
        <w:t xml:space="preserve">); </w:t>
      </w:r>
    </w:p>
    <w:p w14:paraId="5E7491C9" w14:textId="4D08E8C4" w:rsidR="006965B9" w:rsidRPr="00D62EE1" w:rsidRDefault="006965B9">
      <w:pPr>
        <w:pStyle w:val="PKTpunkt"/>
        <w:numPr>
          <w:ilvl w:val="0"/>
          <w:numId w:val="1"/>
        </w:numPr>
        <w:spacing w:line="288" w:lineRule="auto"/>
        <w:ind w:right="284"/>
        <w:rPr>
          <w:rFonts w:asciiTheme="minorHAnsi" w:hAnsiTheme="minorHAnsi" w:cstheme="minorHAnsi"/>
          <w:szCs w:val="24"/>
        </w:rPr>
      </w:pPr>
      <w:r w:rsidRPr="00D62EE1">
        <w:rPr>
          <w:rFonts w:asciiTheme="minorHAnsi" w:hAnsiTheme="minorHAnsi" w:cstheme="minorHAnsi"/>
          <w:szCs w:val="24"/>
        </w:rPr>
        <w:t xml:space="preserve">ustawie z dnia 14 czerwca 1960 r. – Kodeks postępowania administracyjnego (Dz. U. z </w:t>
      </w:r>
      <w:r w:rsidR="0012299E" w:rsidRPr="00D62EE1">
        <w:rPr>
          <w:rFonts w:asciiTheme="minorHAnsi" w:hAnsiTheme="minorHAnsi" w:cstheme="minorHAnsi"/>
          <w:szCs w:val="24"/>
        </w:rPr>
        <w:t>2023 poz. 775</w:t>
      </w:r>
      <w:r w:rsidR="00DB472B">
        <w:rPr>
          <w:rFonts w:asciiTheme="minorHAnsi" w:hAnsiTheme="minorHAnsi" w:cstheme="minorHAnsi"/>
          <w:szCs w:val="24"/>
        </w:rPr>
        <w:t xml:space="preserve"> i 803</w:t>
      </w:r>
      <w:r w:rsidRPr="00D62EE1">
        <w:rPr>
          <w:rFonts w:asciiTheme="minorHAnsi" w:hAnsiTheme="minorHAnsi" w:cstheme="minorHAnsi"/>
          <w:szCs w:val="24"/>
        </w:rPr>
        <w:t xml:space="preserve">); </w:t>
      </w:r>
    </w:p>
    <w:p w14:paraId="3909BDB0" w14:textId="5254322A" w:rsidR="006965B9" w:rsidRPr="00D62EE1" w:rsidRDefault="006965B9">
      <w:pPr>
        <w:pStyle w:val="PKTpunkt"/>
        <w:numPr>
          <w:ilvl w:val="0"/>
          <w:numId w:val="1"/>
        </w:numPr>
        <w:spacing w:line="288" w:lineRule="auto"/>
        <w:ind w:right="284"/>
        <w:rPr>
          <w:rFonts w:asciiTheme="minorHAnsi" w:hAnsiTheme="minorHAnsi" w:cstheme="minorHAnsi"/>
          <w:szCs w:val="24"/>
        </w:rPr>
      </w:pPr>
      <w:r w:rsidRPr="00D62EE1">
        <w:rPr>
          <w:rFonts w:asciiTheme="minorHAnsi" w:hAnsiTheme="minorHAnsi" w:cstheme="minorHAnsi"/>
          <w:szCs w:val="24"/>
        </w:rPr>
        <w:t>ustawie z dnia 17 czerwca 1966 r. o postępowaniu egzekucyjnym w administracji (Dz. U. z 202</w:t>
      </w:r>
      <w:r w:rsidR="0012299E" w:rsidRPr="00D62EE1">
        <w:rPr>
          <w:rFonts w:asciiTheme="minorHAnsi" w:hAnsiTheme="minorHAnsi" w:cstheme="minorHAnsi"/>
          <w:szCs w:val="24"/>
        </w:rPr>
        <w:t>3</w:t>
      </w:r>
      <w:r w:rsidRPr="00D62EE1">
        <w:rPr>
          <w:rFonts w:asciiTheme="minorHAnsi" w:hAnsiTheme="minorHAnsi" w:cstheme="minorHAnsi"/>
          <w:szCs w:val="24"/>
        </w:rPr>
        <w:t xml:space="preserve"> r. poz. </w:t>
      </w:r>
      <w:r w:rsidR="0012299E" w:rsidRPr="00D62EE1">
        <w:rPr>
          <w:rFonts w:asciiTheme="minorHAnsi" w:hAnsiTheme="minorHAnsi" w:cstheme="minorHAnsi"/>
          <w:szCs w:val="24"/>
        </w:rPr>
        <w:t>2505</w:t>
      </w:r>
      <w:r w:rsidR="00DB472B">
        <w:rPr>
          <w:rFonts w:asciiTheme="minorHAnsi" w:hAnsiTheme="minorHAnsi" w:cstheme="minorHAnsi"/>
          <w:szCs w:val="24"/>
        </w:rPr>
        <w:t xml:space="preserve"> i 2760</w:t>
      </w:r>
      <w:r w:rsidRPr="00D62EE1">
        <w:rPr>
          <w:rFonts w:asciiTheme="minorHAnsi" w:hAnsiTheme="minorHAnsi" w:cstheme="minorHAnsi"/>
          <w:szCs w:val="24"/>
        </w:rPr>
        <w:t xml:space="preserve">); </w:t>
      </w:r>
    </w:p>
    <w:p w14:paraId="45BED178" w14:textId="3AB3E39A" w:rsidR="006965B9" w:rsidRPr="00D62EE1" w:rsidRDefault="006965B9">
      <w:pPr>
        <w:pStyle w:val="PKTpunkt"/>
        <w:numPr>
          <w:ilvl w:val="0"/>
          <w:numId w:val="1"/>
        </w:numPr>
        <w:spacing w:line="288" w:lineRule="auto"/>
        <w:ind w:right="284"/>
        <w:rPr>
          <w:rFonts w:asciiTheme="minorHAnsi" w:hAnsiTheme="minorHAnsi" w:cstheme="minorHAnsi"/>
          <w:szCs w:val="24"/>
        </w:rPr>
      </w:pPr>
      <w:r w:rsidRPr="00D62EE1">
        <w:rPr>
          <w:rFonts w:asciiTheme="minorHAnsi" w:hAnsiTheme="minorHAnsi" w:cstheme="minorHAnsi"/>
          <w:szCs w:val="24"/>
        </w:rPr>
        <w:lastRenderedPageBreak/>
        <w:t xml:space="preserve">ustawie z dnia 2 marca 2020 r. o szczególnych rozwiązaniach związanych </w:t>
      </w:r>
      <w:r w:rsidRPr="00D62EE1">
        <w:rPr>
          <w:rFonts w:asciiTheme="minorHAnsi" w:hAnsiTheme="minorHAnsi" w:cstheme="minorHAnsi"/>
          <w:szCs w:val="24"/>
        </w:rPr>
        <w:br/>
        <w:t>z zapobieganiem, przeciwdziałaniem i zwalczaniem COVID-19, innych chorób zakaźnych oraz wywołanych nimi sytuacji kryzysowych (Dz. U. z 202</w:t>
      </w:r>
      <w:r w:rsidR="0012299E" w:rsidRPr="00D62EE1">
        <w:rPr>
          <w:rFonts w:asciiTheme="minorHAnsi" w:hAnsiTheme="minorHAnsi" w:cstheme="minorHAnsi"/>
          <w:szCs w:val="24"/>
        </w:rPr>
        <w:t>3</w:t>
      </w:r>
      <w:r w:rsidRPr="00D62EE1">
        <w:rPr>
          <w:rFonts w:asciiTheme="minorHAnsi" w:hAnsiTheme="minorHAnsi" w:cstheme="minorHAnsi"/>
          <w:szCs w:val="24"/>
        </w:rPr>
        <w:t xml:space="preserve"> r. poz.</w:t>
      </w:r>
      <w:r w:rsidR="0012299E" w:rsidRPr="00D62EE1">
        <w:rPr>
          <w:rFonts w:asciiTheme="minorHAnsi" w:hAnsiTheme="minorHAnsi" w:cstheme="minorHAnsi"/>
          <w:szCs w:val="24"/>
        </w:rPr>
        <w:t xml:space="preserve"> 1327</w:t>
      </w:r>
      <w:r w:rsidR="00DB472B">
        <w:rPr>
          <w:rFonts w:asciiTheme="minorHAnsi" w:hAnsiTheme="minorHAnsi" w:cstheme="minorHAnsi"/>
          <w:szCs w:val="24"/>
        </w:rPr>
        <w:t>,</w:t>
      </w:r>
      <w:r w:rsidR="00F22873" w:rsidRPr="00D62EE1">
        <w:rPr>
          <w:rFonts w:asciiTheme="minorHAnsi" w:hAnsiTheme="minorHAnsi" w:cstheme="minorHAnsi"/>
          <w:szCs w:val="24"/>
        </w:rPr>
        <w:t xml:space="preserve"> </w:t>
      </w:r>
      <w:r w:rsidR="0012299E" w:rsidRPr="00D62EE1">
        <w:rPr>
          <w:rFonts w:asciiTheme="minorHAnsi" w:hAnsiTheme="minorHAnsi" w:cstheme="minorHAnsi"/>
          <w:szCs w:val="24"/>
        </w:rPr>
        <w:t>1429,</w:t>
      </w:r>
      <w:r w:rsidR="006147DE" w:rsidRPr="00D62EE1">
        <w:rPr>
          <w:rFonts w:asciiTheme="minorHAnsi" w:hAnsiTheme="minorHAnsi" w:cstheme="minorHAnsi"/>
          <w:szCs w:val="24"/>
        </w:rPr>
        <w:t xml:space="preserve"> </w:t>
      </w:r>
      <w:r w:rsidR="0012299E" w:rsidRPr="00D62EE1">
        <w:rPr>
          <w:rFonts w:asciiTheme="minorHAnsi" w:hAnsiTheme="minorHAnsi" w:cstheme="minorHAnsi"/>
          <w:szCs w:val="24"/>
        </w:rPr>
        <w:t>1723,</w:t>
      </w:r>
      <w:r w:rsidR="006147DE" w:rsidRPr="00D62EE1">
        <w:rPr>
          <w:rFonts w:asciiTheme="minorHAnsi" w:hAnsiTheme="minorHAnsi" w:cstheme="minorHAnsi"/>
          <w:szCs w:val="24"/>
        </w:rPr>
        <w:t xml:space="preserve"> </w:t>
      </w:r>
      <w:r w:rsidR="0012299E" w:rsidRPr="00D62EE1">
        <w:rPr>
          <w:rFonts w:asciiTheme="minorHAnsi" w:hAnsiTheme="minorHAnsi" w:cstheme="minorHAnsi"/>
          <w:szCs w:val="24"/>
        </w:rPr>
        <w:t>1860,</w:t>
      </w:r>
      <w:r w:rsidR="006147DE" w:rsidRPr="00D62EE1">
        <w:rPr>
          <w:rFonts w:asciiTheme="minorHAnsi" w:hAnsiTheme="minorHAnsi" w:cstheme="minorHAnsi"/>
          <w:szCs w:val="24"/>
        </w:rPr>
        <w:t xml:space="preserve"> </w:t>
      </w:r>
      <w:r w:rsidR="0012299E" w:rsidRPr="00D62EE1">
        <w:rPr>
          <w:rFonts w:asciiTheme="minorHAnsi" w:hAnsiTheme="minorHAnsi" w:cstheme="minorHAnsi"/>
          <w:szCs w:val="24"/>
        </w:rPr>
        <w:t>2029</w:t>
      </w:r>
      <w:r w:rsidR="00DB472B">
        <w:rPr>
          <w:rFonts w:asciiTheme="minorHAnsi" w:hAnsiTheme="minorHAnsi" w:cstheme="minorHAnsi"/>
          <w:szCs w:val="24"/>
        </w:rPr>
        <w:t xml:space="preserve"> i 2740</w:t>
      </w:r>
      <w:r w:rsidRPr="00D62EE1">
        <w:rPr>
          <w:rFonts w:asciiTheme="minorHAnsi" w:hAnsiTheme="minorHAnsi" w:cstheme="minorHAnsi"/>
          <w:szCs w:val="24"/>
        </w:rPr>
        <w:t xml:space="preserve">); </w:t>
      </w:r>
    </w:p>
    <w:p w14:paraId="4476BBD7" w14:textId="518549E6" w:rsidR="006965B9" w:rsidRPr="00D62EE1" w:rsidRDefault="006965B9">
      <w:pPr>
        <w:pStyle w:val="PKTpunkt"/>
        <w:numPr>
          <w:ilvl w:val="0"/>
          <w:numId w:val="1"/>
        </w:numPr>
        <w:spacing w:line="288" w:lineRule="auto"/>
        <w:ind w:right="284"/>
        <w:rPr>
          <w:rFonts w:asciiTheme="minorHAnsi" w:hAnsiTheme="minorHAnsi" w:cstheme="minorHAnsi"/>
          <w:szCs w:val="24"/>
        </w:rPr>
      </w:pPr>
      <w:r w:rsidRPr="00D62EE1">
        <w:rPr>
          <w:rFonts w:asciiTheme="minorHAnsi" w:hAnsiTheme="minorHAnsi" w:cstheme="minorHAnsi"/>
          <w:szCs w:val="24"/>
        </w:rPr>
        <w:t>ustawie z dnia 12 marca 2022 r. o pomocy obywatelom Ukrainy w związku z konfliktem zbrojnym na terytorium tego państwa (Dz. U.</w:t>
      </w:r>
      <w:r w:rsidR="0012299E" w:rsidRPr="00D62EE1">
        <w:rPr>
          <w:rFonts w:asciiTheme="minorHAnsi" w:hAnsiTheme="minorHAnsi" w:cstheme="minorHAnsi"/>
          <w:szCs w:val="24"/>
        </w:rPr>
        <w:t xml:space="preserve"> z 2023 r.</w:t>
      </w:r>
      <w:r w:rsidRPr="00D62EE1">
        <w:rPr>
          <w:rFonts w:asciiTheme="minorHAnsi" w:hAnsiTheme="minorHAnsi" w:cstheme="minorHAnsi"/>
          <w:szCs w:val="24"/>
        </w:rPr>
        <w:t xml:space="preserve"> poz.</w:t>
      </w:r>
      <w:r w:rsidR="00326F54">
        <w:rPr>
          <w:rFonts w:asciiTheme="minorHAnsi" w:hAnsiTheme="minorHAnsi" w:cstheme="minorHAnsi"/>
          <w:szCs w:val="24"/>
        </w:rPr>
        <w:t xml:space="preserve"> </w:t>
      </w:r>
      <w:r w:rsidR="0012299E" w:rsidRPr="00D62EE1">
        <w:rPr>
          <w:rFonts w:asciiTheme="minorHAnsi" w:hAnsiTheme="minorHAnsi" w:cstheme="minorHAnsi"/>
          <w:szCs w:val="24"/>
        </w:rPr>
        <w:t>103</w:t>
      </w:r>
      <w:r w:rsidR="00DB472B">
        <w:rPr>
          <w:rFonts w:asciiTheme="minorHAnsi" w:hAnsiTheme="minorHAnsi" w:cstheme="minorHAnsi"/>
          <w:szCs w:val="24"/>
        </w:rPr>
        <w:t xml:space="preserve">, z </w:t>
      </w:r>
      <w:proofErr w:type="spellStart"/>
      <w:r w:rsidR="00DB472B">
        <w:rPr>
          <w:rFonts w:asciiTheme="minorHAnsi" w:hAnsiTheme="minorHAnsi" w:cstheme="minorHAnsi"/>
          <w:szCs w:val="24"/>
        </w:rPr>
        <w:t>późn</w:t>
      </w:r>
      <w:proofErr w:type="spellEnd"/>
      <w:r w:rsidR="00DB472B">
        <w:rPr>
          <w:rFonts w:asciiTheme="minorHAnsi" w:hAnsiTheme="minorHAnsi" w:cstheme="minorHAnsi"/>
          <w:szCs w:val="24"/>
        </w:rPr>
        <w:t>. zm.</w:t>
      </w:r>
      <w:r w:rsidR="00DB472B">
        <w:rPr>
          <w:rStyle w:val="Odwoanieprzypisudolnego"/>
          <w:rFonts w:asciiTheme="minorHAnsi" w:hAnsiTheme="minorHAnsi"/>
          <w:szCs w:val="24"/>
        </w:rPr>
        <w:footnoteReference w:id="1"/>
      </w:r>
      <w:r w:rsidR="00F7661E">
        <w:rPr>
          <w:rFonts w:asciiTheme="minorHAnsi" w:hAnsiTheme="minorHAnsi" w:cstheme="minorHAnsi"/>
          <w:szCs w:val="24"/>
          <w:vertAlign w:val="superscript"/>
        </w:rPr>
        <w:t>)</w:t>
      </w:r>
      <w:r w:rsidRPr="00D62EE1">
        <w:rPr>
          <w:rFonts w:asciiTheme="minorHAnsi" w:hAnsiTheme="minorHAnsi" w:cstheme="minorHAnsi"/>
          <w:szCs w:val="24"/>
        </w:rPr>
        <w:t xml:space="preserve">); </w:t>
      </w:r>
    </w:p>
    <w:p w14:paraId="1A10F961" w14:textId="6C051560" w:rsidR="006965B9" w:rsidRPr="00D62EE1" w:rsidRDefault="006965B9">
      <w:pPr>
        <w:pStyle w:val="PKTpunkt"/>
        <w:numPr>
          <w:ilvl w:val="0"/>
          <w:numId w:val="1"/>
        </w:numPr>
        <w:spacing w:line="288" w:lineRule="auto"/>
        <w:ind w:right="284"/>
        <w:rPr>
          <w:rFonts w:asciiTheme="minorHAnsi" w:hAnsiTheme="minorHAnsi" w:cstheme="minorHAnsi"/>
          <w:szCs w:val="24"/>
        </w:rPr>
      </w:pPr>
      <w:r w:rsidRPr="00D62EE1">
        <w:rPr>
          <w:rFonts w:asciiTheme="minorHAnsi" w:hAnsiTheme="minorHAnsi" w:cstheme="minorHAnsi"/>
          <w:szCs w:val="24"/>
        </w:rPr>
        <w:t>ustawie z dnia 11 września 2019 r. Prawo zamówień publicznych (Dz. U. z 20</w:t>
      </w:r>
      <w:r w:rsidR="0012299E" w:rsidRPr="00D62EE1">
        <w:rPr>
          <w:rFonts w:asciiTheme="minorHAnsi" w:hAnsiTheme="minorHAnsi" w:cstheme="minorHAnsi"/>
          <w:szCs w:val="24"/>
        </w:rPr>
        <w:t>23</w:t>
      </w:r>
      <w:r w:rsidRPr="00D62EE1">
        <w:rPr>
          <w:rFonts w:asciiTheme="minorHAnsi" w:hAnsiTheme="minorHAnsi" w:cstheme="minorHAnsi"/>
          <w:szCs w:val="24"/>
        </w:rPr>
        <w:t xml:space="preserve"> r. poz. </w:t>
      </w:r>
      <w:r w:rsidR="0012299E" w:rsidRPr="00D62EE1">
        <w:rPr>
          <w:rFonts w:asciiTheme="minorHAnsi" w:hAnsiTheme="minorHAnsi" w:cstheme="minorHAnsi"/>
          <w:szCs w:val="24"/>
        </w:rPr>
        <w:t>1605</w:t>
      </w:r>
      <w:r w:rsidR="00F7661E">
        <w:rPr>
          <w:rFonts w:asciiTheme="minorHAnsi" w:hAnsiTheme="minorHAnsi" w:cstheme="minorHAnsi"/>
          <w:szCs w:val="24"/>
        </w:rPr>
        <w:t xml:space="preserve"> i 1720</w:t>
      </w:r>
      <w:r w:rsidRPr="00D62EE1">
        <w:rPr>
          <w:rFonts w:asciiTheme="minorHAnsi" w:hAnsiTheme="minorHAnsi" w:cstheme="minorHAnsi"/>
          <w:szCs w:val="24"/>
        </w:rPr>
        <w:t xml:space="preserve">); </w:t>
      </w:r>
    </w:p>
    <w:p w14:paraId="183BC2A7" w14:textId="77777777" w:rsidR="006965B9" w:rsidRPr="00D62EE1" w:rsidRDefault="006965B9">
      <w:pPr>
        <w:pStyle w:val="LITlitera"/>
        <w:numPr>
          <w:ilvl w:val="0"/>
          <w:numId w:val="1"/>
        </w:numPr>
        <w:spacing w:line="288" w:lineRule="auto"/>
        <w:ind w:right="284"/>
        <w:rPr>
          <w:rFonts w:asciiTheme="minorHAnsi" w:hAnsiTheme="minorHAnsi" w:cstheme="minorHAnsi"/>
          <w:szCs w:val="24"/>
        </w:rPr>
      </w:pPr>
      <w:r w:rsidRPr="00D62EE1">
        <w:rPr>
          <w:rFonts w:asciiTheme="minorHAnsi" w:hAnsiTheme="minorHAnsi" w:cstheme="minorHAnsi"/>
          <w:szCs w:val="24"/>
        </w:rPr>
        <w:t>rozporządzeniu Ministra Finansów z dnia 15 stycznia 2014 r. w sprawie szczegółowego sposobu wykonywania budżetu państwa (Dz. U. z 2021 r. poz. 259);</w:t>
      </w:r>
    </w:p>
    <w:p w14:paraId="47A72DED" w14:textId="04F1F04A" w:rsidR="006965B9" w:rsidRPr="00D62EE1" w:rsidRDefault="006965B9">
      <w:pPr>
        <w:pStyle w:val="LITlitera"/>
        <w:numPr>
          <w:ilvl w:val="0"/>
          <w:numId w:val="1"/>
        </w:numPr>
        <w:spacing w:line="288" w:lineRule="auto"/>
        <w:ind w:right="284"/>
        <w:rPr>
          <w:rFonts w:asciiTheme="minorHAnsi" w:hAnsiTheme="minorHAnsi" w:cstheme="minorHAnsi"/>
          <w:szCs w:val="24"/>
        </w:rPr>
      </w:pPr>
      <w:r w:rsidRPr="00D62EE1">
        <w:rPr>
          <w:rFonts w:asciiTheme="minorHAnsi" w:hAnsiTheme="minorHAnsi" w:cstheme="minorHAnsi"/>
          <w:szCs w:val="24"/>
        </w:rPr>
        <w:t xml:space="preserve">rozporządzeniu Ministra Finansów z dnia 11 stycznia 2022 r. </w:t>
      </w:r>
      <w:r w:rsidRPr="00D62EE1">
        <w:rPr>
          <w:rFonts w:asciiTheme="minorHAnsi" w:hAnsiTheme="minorHAnsi" w:cstheme="minorHAnsi"/>
          <w:szCs w:val="24"/>
        </w:rPr>
        <w:br/>
        <w:t>w sprawie sprawozdawczości budżetowej (Dz. U. z 2022 r. poz. 144</w:t>
      </w:r>
      <w:r w:rsidR="00366E6C" w:rsidRPr="00D62EE1">
        <w:rPr>
          <w:rFonts w:asciiTheme="minorHAnsi" w:hAnsiTheme="minorHAnsi" w:cstheme="minorHAnsi"/>
          <w:szCs w:val="24"/>
        </w:rPr>
        <w:t xml:space="preserve"> </w:t>
      </w:r>
      <w:r w:rsidR="00F7661E">
        <w:rPr>
          <w:rFonts w:asciiTheme="minorHAnsi" w:hAnsiTheme="minorHAnsi" w:cstheme="minorHAnsi"/>
          <w:szCs w:val="24"/>
        </w:rPr>
        <w:t>oraz z</w:t>
      </w:r>
      <w:r w:rsidR="00EF1B38" w:rsidRPr="00D62EE1">
        <w:rPr>
          <w:rFonts w:asciiTheme="minorHAnsi" w:hAnsiTheme="minorHAnsi" w:cstheme="minorHAnsi"/>
          <w:szCs w:val="24"/>
        </w:rPr>
        <w:t xml:space="preserve"> 2023</w:t>
      </w:r>
      <w:r w:rsidR="00F7661E">
        <w:rPr>
          <w:rFonts w:asciiTheme="minorHAnsi" w:hAnsiTheme="minorHAnsi" w:cstheme="minorHAnsi"/>
          <w:szCs w:val="24"/>
        </w:rPr>
        <w:t xml:space="preserve"> r.</w:t>
      </w:r>
      <w:r w:rsidR="00EF1B38" w:rsidRPr="00D62EE1">
        <w:rPr>
          <w:rFonts w:asciiTheme="minorHAnsi" w:hAnsiTheme="minorHAnsi" w:cstheme="minorHAnsi"/>
          <w:szCs w:val="24"/>
        </w:rPr>
        <w:t xml:space="preserve"> poz. 193</w:t>
      </w:r>
      <w:r w:rsidRPr="00D62EE1">
        <w:rPr>
          <w:rFonts w:asciiTheme="minorHAnsi" w:hAnsiTheme="minorHAnsi" w:cstheme="minorHAnsi"/>
          <w:szCs w:val="24"/>
        </w:rPr>
        <w:t>);</w:t>
      </w:r>
    </w:p>
    <w:p w14:paraId="7399ABD8" w14:textId="1D1488D3" w:rsidR="006965B9" w:rsidRPr="00D62EE1" w:rsidRDefault="006965B9">
      <w:pPr>
        <w:pStyle w:val="PKTpunkt"/>
        <w:numPr>
          <w:ilvl w:val="0"/>
          <w:numId w:val="1"/>
        </w:numPr>
        <w:spacing w:line="288" w:lineRule="auto"/>
        <w:ind w:right="284"/>
        <w:rPr>
          <w:rFonts w:asciiTheme="minorHAnsi" w:hAnsiTheme="minorHAnsi" w:cstheme="minorHAnsi"/>
          <w:szCs w:val="24"/>
        </w:rPr>
      </w:pPr>
      <w:r w:rsidRPr="00D62EE1">
        <w:rPr>
          <w:rFonts w:asciiTheme="minorHAnsi" w:hAnsiTheme="minorHAnsi" w:cstheme="minorHAnsi"/>
          <w:szCs w:val="24"/>
        </w:rPr>
        <w:t xml:space="preserve">rozporządzeniu Ministra Finansów, Funduszy i Polityki Regionalnej z dnia 17 grudnia 2020 r. w sprawie sprawozdań jednostek sektora finansów publicznych </w:t>
      </w:r>
      <w:r w:rsidRPr="00D62EE1">
        <w:rPr>
          <w:rFonts w:asciiTheme="minorHAnsi" w:hAnsiTheme="minorHAnsi" w:cstheme="minorHAnsi"/>
          <w:szCs w:val="24"/>
        </w:rPr>
        <w:br/>
        <w:t>w zakresie operacji finansowych (Dz. U. z 202</w:t>
      </w:r>
      <w:r w:rsidR="0012299E" w:rsidRPr="00D62EE1">
        <w:rPr>
          <w:rFonts w:asciiTheme="minorHAnsi" w:hAnsiTheme="minorHAnsi" w:cstheme="minorHAnsi"/>
          <w:szCs w:val="24"/>
        </w:rPr>
        <w:t>3</w:t>
      </w:r>
      <w:r w:rsidRPr="00D62EE1">
        <w:rPr>
          <w:rFonts w:asciiTheme="minorHAnsi" w:hAnsiTheme="minorHAnsi" w:cstheme="minorHAnsi"/>
          <w:szCs w:val="24"/>
        </w:rPr>
        <w:t xml:space="preserve"> r. poz.</w:t>
      </w:r>
      <w:r w:rsidR="00F7661E">
        <w:rPr>
          <w:rFonts w:asciiTheme="minorHAnsi" w:hAnsiTheme="minorHAnsi" w:cstheme="minorHAnsi"/>
          <w:szCs w:val="24"/>
        </w:rPr>
        <w:t xml:space="preserve"> </w:t>
      </w:r>
      <w:r w:rsidR="0012299E" w:rsidRPr="00D62EE1">
        <w:rPr>
          <w:rFonts w:asciiTheme="minorHAnsi" w:hAnsiTheme="minorHAnsi" w:cstheme="minorHAnsi"/>
          <w:szCs w:val="24"/>
        </w:rPr>
        <w:t>652</w:t>
      </w:r>
      <w:r w:rsidRPr="00D62EE1">
        <w:rPr>
          <w:rFonts w:asciiTheme="minorHAnsi" w:hAnsiTheme="minorHAnsi" w:cstheme="minorHAnsi"/>
          <w:szCs w:val="24"/>
        </w:rPr>
        <w:t xml:space="preserve">); </w:t>
      </w:r>
    </w:p>
    <w:p w14:paraId="696279FF" w14:textId="77777777" w:rsidR="006965B9" w:rsidRPr="00D62EE1" w:rsidRDefault="006965B9">
      <w:pPr>
        <w:pStyle w:val="LITlitera"/>
        <w:numPr>
          <w:ilvl w:val="0"/>
          <w:numId w:val="1"/>
        </w:numPr>
        <w:spacing w:line="288" w:lineRule="auto"/>
        <w:ind w:right="284"/>
        <w:rPr>
          <w:rFonts w:asciiTheme="minorHAnsi" w:hAnsiTheme="minorHAnsi" w:cstheme="minorHAnsi"/>
          <w:szCs w:val="24"/>
        </w:rPr>
      </w:pPr>
      <w:r w:rsidRPr="00D62EE1">
        <w:rPr>
          <w:rFonts w:asciiTheme="minorHAnsi" w:hAnsiTheme="minorHAnsi" w:cstheme="minorHAnsi"/>
          <w:szCs w:val="24"/>
        </w:rPr>
        <w:t>rozporządzeniu Ministra Finansów z dnia 28 grudnia 2011 r. w sprawie sprawozdawczości budżetowej w układzie zadaniowym (Dz. U. z 2021 r. poz. 1731);</w:t>
      </w:r>
    </w:p>
    <w:p w14:paraId="01EF27A6" w14:textId="508F5BCF" w:rsidR="006965B9" w:rsidRPr="00D62EE1" w:rsidRDefault="006965B9">
      <w:pPr>
        <w:pStyle w:val="PKTpunkt"/>
        <w:numPr>
          <w:ilvl w:val="0"/>
          <w:numId w:val="1"/>
        </w:numPr>
        <w:spacing w:line="288" w:lineRule="auto"/>
        <w:ind w:right="284"/>
        <w:rPr>
          <w:rFonts w:asciiTheme="minorHAnsi" w:hAnsiTheme="minorHAnsi" w:cstheme="minorHAnsi"/>
          <w:szCs w:val="24"/>
        </w:rPr>
      </w:pPr>
      <w:r w:rsidRPr="00D62EE1">
        <w:rPr>
          <w:rFonts w:asciiTheme="minorHAnsi" w:hAnsiTheme="minorHAnsi" w:cstheme="minorHAnsi"/>
          <w:szCs w:val="24"/>
        </w:rPr>
        <w:t xml:space="preserve">rozporządzeniu Ministra Finansów z dnia 2 marca 2010 r. w sprawie szczegółowej klasyfikacji dochodów, wydatków, przychodów i rozchodów oraz środków pochodzących ze źródeł zagranicznych (Dz. U. z 2022 r. poz. 513); </w:t>
      </w:r>
    </w:p>
    <w:p w14:paraId="3D170219" w14:textId="6AB6CF62" w:rsidR="00284177" w:rsidRPr="00D62EE1" w:rsidRDefault="006965B9">
      <w:pPr>
        <w:pStyle w:val="LITlitera"/>
        <w:numPr>
          <w:ilvl w:val="0"/>
          <w:numId w:val="1"/>
        </w:numPr>
        <w:spacing w:line="288" w:lineRule="auto"/>
        <w:ind w:right="284"/>
        <w:rPr>
          <w:rFonts w:asciiTheme="minorHAnsi" w:hAnsiTheme="minorHAnsi" w:cstheme="minorHAnsi"/>
          <w:szCs w:val="24"/>
        </w:rPr>
      </w:pPr>
      <w:r w:rsidRPr="00D62EE1">
        <w:rPr>
          <w:rFonts w:asciiTheme="minorHAnsi" w:hAnsiTheme="minorHAnsi" w:cstheme="minorHAnsi"/>
          <w:szCs w:val="24"/>
        </w:rPr>
        <w:t xml:space="preserve">rozporządzeniu Ministra Finansów z dnia 20 grudnia 2010 r. </w:t>
      </w:r>
      <w:r w:rsidRPr="00D62EE1">
        <w:rPr>
          <w:rFonts w:asciiTheme="minorHAnsi" w:hAnsiTheme="minorHAnsi" w:cstheme="minorHAnsi"/>
          <w:szCs w:val="24"/>
        </w:rPr>
        <w:br/>
        <w:t>w sprawie rodzajów i trybu dokonywania operacji na rachunkach bankowych prowadzonych dla obsługi budżetu państwa w zakresie krajowych środków finansowych oraz zakresu i terminów udostępniania informacji o stanach środków na tych rachunkach (Dz. U. z 2021 r. poz.188).</w:t>
      </w:r>
    </w:p>
    <w:p w14:paraId="023EC5E3" w14:textId="77777777" w:rsidR="006F65B8" w:rsidRPr="00D62EE1" w:rsidRDefault="006F65B8">
      <w:pPr>
        <w:pStyle w:val="LITlitera"/>
        <w:spacing w:line="288" w:lineRule="auto"/>
        <w:ind w:left="978" w:right="284" w:firstLine="0"/>
        <w:rPr>
          <w:rFonts w:asciiTheme="minorHAnsi" w:hAnsiTheme="minorHAnsi" w:cstheme="minorHAnsi"/>
          <w:szCs w:val="24"/>
        </w:rPr>
      </w:pPr>
    </w:p>
    <w:p w14:paraId="25E97E1E" w14:textId="71F4EADA" w:rsidR="006D26F5" w:rsidRPr="00D62EE1" w:rsidRDefault="008D28DC">
      <w:pPr>
        <w:pStyle w:val="PKTpunkt"/>
        <w:spacing w:line="288" w:lineRule="auto"/>
        <w:ind w:right="284"/>
        <w:rPr>
          <w:rFonts w:asciiTheme="minorHAnsi" w:hAnsiTheme="minorHAnsi" w:cstheme="minorHAnsi"/>
          <w:szCs w:val="24"/>
        </w:rPr>
      </w:pPr>
      <w:r w:rsidRPr="00D62EE1">
        <w:rPr>
          <w:rFonts w:asciiTheme="minorHAnsi" w:hAnsiTheme="minorHAnsi" w:cstheme="minorHAnsi"/>
          <w:b/>
          <w:szCs w:val="24"/>
        </w:rPr>
        <w:t>§ 3</w:t>
      </w:r>
      <w:r w:rsidR="00EF5344" w:rsidRPr="00D62EE1">
        <w:rPr>
          <w:rFonts w:asciiTheme="minorHAnsi" w:hAnsiTheme="minorHAnsi" w:cstheme="minorHAnsi"/>
          <w:szCs w:val="24"/>
        </w:rPr>
        <w:tab/>
      </w:r>
      <w:r w:rsidR="006D26F5" w:rsidRPr="00D62EE1">
        <w:rPr>
          <w:rFonts w:asciiTheme="minorHAnsi" w:hAnsiTheme="minorHAnsi" w:cstheme="minorHAnsi"/>
          <w:szCs w:val="24"/>
        </w:rPr>
        <w:t>Ilekroć w Polityce jest mowa o:</w:t>
      </w:r>
    </w:p>
    <w:p w14:paraId="36FD89CF" w14:textId="36F50A35" w:rsidR="006965B9" w:rsidRPr="00D62EE1" w:rsidRDefault="006D26F5" w:rsidP="00606865">
      <w:pPr>
        <w:pStyle w:val="PKTpunkt"/>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t>Urzędzie – należy prze</w:t>
      </w:r>
      <w:r w:rsidR="00BE2901" w:rsidRPr="00D62EE1">
        <w:rPr>
          <w:rFonts w:asciiTheme="minorHAnsi" w:hAnsiTheme="minorHAnsi" w:cstheme="minorHAnsi"/>
          <w:szCs w:val="24"/>
        </w:rPr>
        <w:t>z</w:t>
      </w:r>
      <w:r w:rsidRPr="00D62EE1">
        <w:rPr>
          <w:rFonts w:asciiTheme="minorHAnsi" w:hAnsiTheme="minorHAnsi" w:cstheme="minorHAnsi"/>
          <w:szCs w:val="24"/>
        </w:rPr>
        <w:t xml:space="preserve"> to rozumieć Mazowiecki Urząd Wojewódzki w W</w:t>
      </w:r>
      <w:r w:rsidR="00FE46D4" w:rsidRPr="00D62EE1">
        <w:rPr>
          <w:rFonts w:asciiTheme="minorHAnsi" w:hAnsiTheme="minorHAnsi" w:cstheme="minorHAnsi"/>
          <w:szCs w:val="24"/>
        </w:rPr>
        <w:t>a</w:t>
      </w:r>
      <w:r w:rsidRPr="00D62EE1">
        <w:rPr>
          <w:rFonts w:asciiTheme="minorHAnsi" w:hAnsiTheme="minorHAnsi" w:cstheme="minorHAnsi"/>
          <w:szCs w:val="24"/>
        </w:rPr>
        <w:t>rszawie;</w:t>
      </w:r>
    </w:p>
    <w:p w14:paraId="48B778C0" w14:textId="06544690" w:rsidR="006D26F5" w:rsidRPr="00D62EE1" w:rsidRDefault="001F638E" w:rsidP="00606865">
      <w:pPr>
        <w:pStyle w:val="PKTpunkt"/>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t>d</w:t>
      </w:r>
      <w:r w:rsidR="006D26F5" w:rsidRPr="00D62EE1">
        <w:rPr>
          <w:rFonts w:asciiTheme="minorHAnsi" w:hAnsiTheme="minorHAnsi" w:cstheme="minorHAnsi"/>
          <w:szCs w:val="24"/>
        </w:rPr>
        <w:t>ysponencie części – należy przez to rozumie</w:t>
      </w:r>
      <w:r w:rsidR="00FE46D4" w:rsidRPr="00D62EE1">
        <w:rPr>
          <w:rFonts w:asciiTheme="minorHAnsi" w:hAnsiTheme="minorHAnsi" w:cstheme="minorHAnsi"/>
          <w:szCs w:val="24"/>
        </w:rPr>
        <w:t>ć dysponenta I stopnia części budżetowej 85/14 którego funkcję pełni Wydział Finansów i Budżetu;</w:t>
      </w:r>
    </w:p>
    <w:p w14:paraId="1036280F" w14:textId="1AAC3AE3" w:rsidR="006D26F5" w:rsidRPr="00D62EE1" w:rsidRDefault="001C29A9" w:rsidP="00606865">
      <w:pPr>
        <w:pStyle w:val="PKTpunkt"/>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t>WF-I</w:t>
      </w:r>
      <w:r w:rsidR="006D26F5" w:rsidRPr="00D62EE1">
        <w:rPr>
          <w:rFonts w:asciiTheme="minorHAnsi" w:hAnsiTheme="minorHAnsi" w:cstheme="minorHAnsi"/>
          <w:szCs w:val="24"/>
        </w:rPr>
        <w:t xml:space="preserve"> – należy przez to rozumieć Oddział </w:t>
      </w:r>
      <w:r w:rsidRPr="00D62EE1">
        <w:rPr>
          <w:rFonts w:asciiTheme="minorHAnsi" w:hAnsiTheme="minorHAnsi" w:cstheme="minorHAnsi"/>
          <w:szCs w:val="24"/>
        </w:rPr>
        <w:t>b</w:t>
      </w:r>
      <w:r w:rsidR="006D26F5" w:rsidRPr="00D62EE1">
        <w:rPr>
          <w:rFonts w:asciiTheme="minorHAnsi" w:hAnsiTheme="minorHAnsi" w:cstheme="minorHAnsi"/>
          <w:szCs w:val="24"/>
        </w:rPr>
        <w:t>udżetu w Wydziale Finansów i Budżetu;</w:t>
      </w:r>
    </w:p>
    <w:p w14:paraId="4EE1730D" w14:textId="66C37409" w:rsidR="006D26F5" w:rsidRPr="00D62EE1" w:rsidRDefault="001C29A9" w:rsidP="00606865">
      <w:pPr>
        <w:pStyle w:val="PKTpunkt"/>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t xml:space="preserve">WF-II – należy przez to rozumieć </w:t>
      </w:r>
      <w:r w:rsidR="006D26F5" w:rsidRPr="00D62EE1">
        <w:rPr>
          <w:rFonts w:asciiTheme="minorHAnsi" w:hAnsiTheme="minorHAnsi" w:cstheme="minorHAnsi"/>
          <w:szCs w:val="24"/>
        </w:rPr>
        <w:t>Oddzia</w:t>
      </w:r>
      <w:r w:rsidRPr="00D62EE1">
        <w:rPr>
          <w:rFonts w:asciiTheme="minorHAnsi" w:hAnsiTheme="minorHAnsi" w:cstheme="minorHAnsi"/>
          <w:szCs w:val="24"/>
        </w:rPr>
        <w:t>ł</w:t>
      </w:r>
      <w:r w:rsidR="006D26F5" w:rsidRPr="00D62EE1">
        <w:rPr>
          <w:rFonts w:asciiTheme="minorHAnsi" w:hAnsiTheme="minorHAnsi" w:cstheme="minorHAnsi"/>
          <w:szCs w:val="24"/>
        </w:rPr>
        <w:t xml:space="preserve"> księgowości</w:t>
      </w:r>
      <w:r w:rsidRPr="00D62EE1">
        <w:rPr>
          <w:rFonts w:asciiTheme="minorHAnsi" w:hAnsiTheme="minorHAnsi" w:cstheme="minorHAnsi"/>
          <w:szCs w:val="24"/>
        </w:rPr>
        <w:t xml:space="preserve"> </w:t>
      </w:r>
      <w:r w:rsidR="006D26F5" w:rsidRPr="00D62EE1">
        <w:rPr>
          <w:rFonts w:asciiTheme="minorHAnsi" w:hAnsiTheme="minorHAnsi" w:cstheme="minorHAnsi"/>
          <w:szCs w:val="24"/>
        </w:rPr>
        <w:t xml:space="preserve">w Wydziale Finansów </w:t>
      </w:r>
      <w:r w:rsidR="006147DE" w:rsidRPr="00D62EE1">
        <w:rPr>
          <w:rFonts w:asciiTheme="minorHAnsi" w:hAnsiTheme="minorHAnsi" w:cstheme="minorHAnsi"/>
          <w:szCs w:val="24"/>
        </w:rPr>
        <w:br/>
      </w:r>
      <w:r w:rsidR="006D26F5" w:rsidRPr="00D62EE1">
        <w:rPr>
          <w:rFonts w:asciiTheme="minorHAnsi" w:hAnsiTheme="minorHAnsi" w:cstheme="minorHAnsi"/>
          <w:szCs w:val="24"/>
        </w:rPr>
        <w:t>i Budżetu;</w:t>
      </w:r>
    </w:p>
    <w:p w14:paraId="4D4E2D54" w14:textId="1F97FC07" w:rsidR="006D26F5" w:rsidRPr="00D62EE1" w:rsidRDefault="001C29A9" w:rsidP="00606865">
      <w:pPr>
        <w:pStyle w:val="PKTpunkt"/>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lastRenderedPageBreak/>
        <w:t xml:space="preserve">WF-III – należy przez to rozumieć </w:t>
      </w:r>
      <w:r w:rsidR="006D26F5" w:rsidRPr="00D62EE1">
        <w:rPr>
          <w:rFonts w:asciiTheme="minorHAnsi" w:hAnsiTheme="minorHAnsi" w:cstheme="minorHAnsi"/>
          <w:szCs w:val="24"/>
        </w:rPr>
        <w:t>Oddzia</w:t>
      </w:r>
      <w:r w:rsidRPr="00D62EE1">
        <w:rPr>
          <w:rFonts w:asciiTheme="minorHAnsi" w:hAnsiTheme="minorHAnsi" w:cstheme="minorHAnsi"/>
          <w:szCs w:val="24"/>
        </w:rPr>
        <w:t>ł rozstrzygnięć finansowych w Wydziale Finansów i Budżetu;</w:t>
      </w:r>
    </w:p>
    <w:p w14:paraId="57698944" w14:textId="15FBE713" w:rsidR="006D26F5" w:rsidRPr="00D62EE1" w:rsidRDefault="001C29A9" w:rsidP="00606865">
      <w:pPr>
        <w:pStyle w:val="LITlitera"/>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t>WF-IV – należy przez to rozumieć Oddział nadzoru i analiz w Wydziale Finansów i Budżetu;</w:t>
      </w:r>
    </w:p>
    <w:p w14:paraId="3E7556DA" w14:textId="6A23BF3A" w:rsidR="006D26F5" w:rsidRPr="00D62EE1" w:rsidRDefault="001C29A9" w:rsidP="00606865">
      <w:pPr>
        <w:pStyle w:val="LITlitera"/>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t>WF-V – należy przez to rozumieć Oddział ewidencji i poboru należności w Wydziale Finansów i Budżetu</w:t>
      </w:r>
      <w:r w:rsidR="001F638E" w:rsidRPr="00D62EE1">
        <w:rPr>
          <w:rFonts w:asciiTheme="minorHAnsi" w:hAnsiTheme="minorHAnsi" w:cstheme="minorHAnsi"/>
          <w:szCs w:val="24"/>
        </w:rPr>
        <w:t>;</w:t>
      </w:r>
    </w:p>
    <w:p w14:paraId="2DF7E833" w14:textId="786C07C2" w:rsidR="0095155A" w:rsidRPr="00D62EE1" w:rsidRDefault="0095155A" w:rsidP="00606865">
      <w:pPr>
        <w:pStyle w:val="LITlitera"/>
        <w:numPr>
          <w:ilvl w:val="0"/>
          <w:numId w:val="22"/>
        </w:numPr>
        <w:spacing w:line="288" w:lineRule="auto"/>
        <w:ind w:right="284"/>
        <w:rPr>
          <w:rFonts w:asciiTheme="minorHAnsi" w:hAnsiTheme="minorHAnsi" w:cstheme="minorHAnsi"/>
          <w:szCs w:val="24"/>
        </w:rPr>
      </w:pPr>
      <w:proofErr w:type="spellStart"/>
      <w:r w:rsidRPr="00D62EE1">
        <w:rPr>
          <w:rFonts w:asciiTheme="minorHAnsi" w:hAnsiTheme="minorHAnsi" w:cstheme="minorHAnsi"/>
          <w:szCs w:val="24"/>
        </w:rPr>
        <w:t>WFiB</w:t>
      </w:r>
      <w:proofErr w:type="spellEnd"/>
      <w:r w:rsidRPr="00D62EE1">
        <w:rPr>
          <w:rFonts w:asciiTheme="minorHAnsi" w:hAnsiTheme="minorHAnsi" w:cstheme="minorHAnsi"/>
          <w:szCs w:val="24"/>
        </w:rPr>
        <w:t xml:space="preserve"> – należy przez to rozumieć Wydział Finansów i Budżetu</w:t>
      </w:r>
      <w:r w:rsidR="001F638E" w:rsidRPr="00D62EE1">
        <w:rPr>
          <w:rFonts w:asciiTheme="minorHAnsi" w:hAnsiTheme="minorHAnsi" w:cstheme="minorHAnsi"/>
          <w:szCs w:val="24"/>
        </w:rPr>
        <w:t>;</w:t>
      </w:r>
    </w:p>
    <w:p w14:paraId="485CD196" w14:textId="637288B2" w:rsidR="00B51AEF" w:rsidRPr="00D62EE1" w:rsidRDefault="00B51AEF" w:rsidP="00606865">
      <w:pPr>
        <w:pStyle w:val="LITlitera"/>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t>BI – należy prze</w:t>
      </w:r>
      <w:r w:rsidR="00127535" w:rsidRPr="00D62EE1">
        <w:rPr>
          <w:rFonts w:asciiTheme="minorHAnsi" w:hAnsiTheme="minorHAnsi" w:cstheme="minorHAnsi"/>
          <w:szCs w:val="24"/>
        </w:rPr>
        <w:t>z</w:t>
      </w:r>
      <w:r w:rsidRPr="00D62EE1">
        <w:rPr>
          <w:rFonts w:asciiTheme="minorHAnsi" w:hAnsiTheme="minorHAnsi" w:cstheme="minorHAnsi"/>
          <w:szCs w:val="24"/>
        </w:rPr>
        <w:t xml:space="preserve"> to rozumieć Biuro Informatyki</w:t>
      </w:r>
      <w:r w:rsidR="001F638E" w:rsidRPr="00D62EE1">
        <w:rPr>
          <w:rFonts w:asciiTheme="minorHAnsi" w:hAnsiTheme="minorHAnsi" w:cstheme="minorHAnsi"/>
          <w:szCs w:val="24"/>
        </w:rPr>
        <w:t>;</w:t>
      </w:r>
    </w:p>
    <w:p w14:paraId="5400053B" w14:textId="3BF3122B" w:rsidR="003F6BCB" w:rsidRPr="00D62EE1" w:rsidRDefault="003F6BCB" w:rsidP="00606865">
      <w:pPr>
        <w:pStyle w:val="LITlitera"/>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t>KPB – należy przez to rozumieć Biuro Kadr, Płac i Budżetu</w:t>
      </w:r>
      <w:r w:rsidR="00C50897" w:rsidRPr="00D62EE1">
        <w:rPr>
          <w:rFonts w:asciiTheme="minorHAnsi" w:hAnsiTheme="minorHAnsi" w:cstheme="minorHAnsi"/>
          <w:szCs w:val="24"/>
        </w:rPr>
        <w:t xml:space="preserve">, </w:t>
      </w:r>
      <w:r w:rsidR="00A976BF" w:rsidRPr="00D62EE1">
        <w:rPr>
          <w:rFonts w:asciiTheme="minorHAnsi" w:hAnsiTheme="minorHAnsi" w:cstheme="minorHAnsi"/>
          <w:szCs w:val="24"/>
        </w:rPr>
        <w:t xml:space="preserve">pełniącego funkcję </w:t>
      </w:r>
      <w:r w:rsidR="00C50897" w:rsidRPr="00D62EE1">
        <w:rPr>
          <w:rFonts w:asciiTheme="minorHAnsi" w:hAnsiTheme="minorHAnsi" w:cstheme="minorHAnsi"/>
          <w:szCs w:val="24"/>
        </w:rPr>
        <w:t xml:space="preserve"> </w:t>
      </w:r>
      <w:r w:rsidR="00A976BF" w:rsidRPr="00D62EE1">
        <w:rPr>
          <w:rFonts w:asciiTheme="minorHAnsi" w:hAnsiTheme="minorHAnsi" w:cstheme="minorHAnsi"/>
          <w:szCs w:val="24"/>
        </w:rPr>
        <w:t xml:space="preserve">dysponenta </w:t>
      </w:r>
      <w:r w:rsidR="00C50897" w:rsidRPr="00D62EE1">
        <w:rPr>
          <w:rFonts w:asciiTheme="minorHAnsi" w:hAnsiTheme="minorHAnsi" w:cstheme="minorHAnsi"/>
          <w:szCs w:val="24"/>
        </w:rPr>
        <w:t>części III stopnia</w:t>
      </w:r>
      <w:r w:rsidR="001F638E" w:rsidRPr="00D62EE1">
        <w:rPr>
          <w:rFonts w:asciiTheme="minorHAnsi" w:hAnsiTheme="minorHAnsi" w:cstheme="minorHAnsi"/>
          <w:szCs w:val="24"/>
        </w:rPr>
        <w:t>;</w:t>
      </w:r>
    </w:p>
    <w:p w14:paraId="32099D4A" w14:textId="611BA6D4" w:rsidR="0095155A" w:rsidRPr="00D62EE1" w:rsidRDefault="00852997" w:rsidP="00606865">
      <w:pPr>
        <w:pStyle w:val="LITlitera"/>
        <w:numPr>
          <w:ilvl w:val="0"/>
          <w:numId w:val="22"/>
        </w:numPr>
        <w:spacing w:line="288" w:lineRule="auto"/>
        <w:ind w:right="284"/>
        <w:rPr>
          <w:rFonts w:asciiTheme="minorHAnsi" w:hAnsiTheme="minorHAnsi" w:cstheme="minorHAnsi"/>
          <w:szCs w:val="24"/>
        </w:rPr>
      </w:pPr>
      <w:r>
        <w:rPr>
          <w:rFonts w:asciiTheme="minorHAnsi" w:hAnsiTheme="minorHAnsi" w:cstheme="minorHAnsi"/>
          <w:szCs w:val="24"/>
        </w:rPr>
        <w:t>d</w:t>
      </w:r>
      <w:r w:rsidR="0095155A" w:rsidRPr="00D62EE1">
        <w:rPr>
          <w:rFonts w:asciiTheme="minorHAnsi" w:hAnsiTheme="minorHAnsi" w:cstheme="minorHAnsi"/>
          <w:szCs w:val="24"/>
        </w:rPr>
        <w:t>yrektorze – należy przez to rozumieć kierownika komórki organizacyjnej lub osobę przez niego upoważnioną</w:t>
      </w:r>
      <w:r w:rsidR="001F638E" w:rsidRPr="00D62EE1">
        <w:rPr>
          <w:rFonts w:asciiTheme="minorHAnsi" w:hAnsiTheme="minorHAnsi" w:cstheme="minorHAnsi"/>
          <w:szCs w:val="24"/>
        </w:rPr>
        <w:t>;</w:t>
      </w:r>
    </w:p>
    <w:p w14:paraId="4B564DE5" w14:textId="7703B0DF" w:rsidR="0095155A" w:rsidRPr="00D62EE1" w:rsidRDefault="00852997" w:rsidP="00606865">
      <w:pPr>
        <w:pStyle w:val="LITlitera"/>
        <w:numPr>
          <w:ilvl w:val="0"/>
          <w:numId w:val="22"/>
        </w:numPr>
        <w:spacing w:line="288" w:lineRule="auto"/>
        <w:ind w:right="284"/>
        <w:rPr>
          <w:rFonts w:asciiTheme="minorHAnsi" w:hAnsiTheme="minorHAnsi" w:cstheme="minorHAnsi"/>
          <w:szCs w:val="24"/>
        </w:rPr>
      </w:pPr>
      <w:r>
        <w:rPr>
          <w:rFonts w:asciiTheme="minorHAnsi" w:hAnsiTheme="minorHAnsi" w:cstheme="minorHAnsi"/>
          <w:szCs w:val="24"/>
        </w:rPr>
        <w:t>d</w:t>
      </w:r>
      <w:r w:rsidR="0095155A" w:rsidRPr="00D62EE1">
        <w:rPr>
          <w:rFonts w:asciiTheme="minorHAnsi" w:hAnsiTheme="minorHAnsi" w:cstheme="minorHAnsi"/>
          <w:szCs w:val="24"/>
        </w:rPr>
        <w:t xml:space="preserve">yrektorze WFIB – należy przez to rozumieć </w:t>
      </w:r>
      <w:r>
        <w:rPr>
          <w:rFonts w:asciiTheme="minorHAnsi" w:hAnsiTheme="minorHAnsi" w:cstheme="minorHAnsi"/>
          <w:szCs w:val="24"/>
        </w:rPr>
        <w:t>d</w:t>
      </w:r>
      <w:r w:rsidR="001C29A9" w:rsidRPr="00D62EE1">
        <w:rPr>
          <w:rFonts w:asciiTheme="minorHAnsi" w:hAnsiTheme="minorHAnsi" w:cstheme="minorHAnsi"/>
          <w:szCs w:val="24"/>
        </w:rPr>
        <w:t>yrektora</w:t>
      </w:r>
      <w:r w:rsidR="0095155A" w:rsidRPr="00D62EE1">
        <w:rPr>
          <w:rFonts w:asciiTheme="minorHAnsi" w:hAnsiTheme="minorHAnsi" w:cstheme="minorHAnsi"/>
          <w:szCs w:val="24"/>
        </w:rPr>
        <w:t xml:space="preserve"> Wydziału Finansów i Budżetu</w:t>
      </w:r>
      <w:r w:rsidR="006147DE" w:rsidRPr="00D62EE1">
        <w:rPr>
          <w:rFonts w:asciiTheme="minorHAnsi" w:hAnsiTheme="minorHAnsi" w:cstheme="minorHAnsi"/>
          <w:szCs w:val="24"/>
        </w:rPr>
        <w:t xml:space="preserve"> lub jego zastępcę</w:t>
      </w:r>
      <w:r w:rsidR="001F638E" w:rsidRPr="00D62EE1">
        <w:rPr>
          <w:rFonts w:asciiTheme="minorHAnsi" w:hAnsiTheme="minorHAnsi" w:cstheme="minorHAnsi"/>
          <w:szCs w:val="24"/>
        </w:rPr>
        <w:t>;</w:t>
      </w:r>
    </w:p>
    <w:p w14:paraId="248618D0" w14:textId="6830D7D7" w:rsidR="0095155A" w:rsidRPr="00D62EE1" w:rsidRDefault="00852997" w:rsidP="00606865">
      <w:pPr>
        <w:pStyle w:val="LITlitera"/>
        <w:numPr>
          <w:ilvl w:val="0"/>
          <w:numId w:val="22"/>
        </w:numPr>
        <w:spacing w:line="288" w:lineRule="auto"/>
        <w:ind w:right="284"/>
        <w:rPr>
          <w:rFonts w:asciiTheme="minorHAnsi" w:hAnsiTheme="minorHAnsi" w:cstheme="minorHAnsi"/>
          <w:szCs w:val="24"/>
        </w:rPr>
      </w:pPr>
      <w:r>
        <w:rPr>
          <w:rFonts w:asciiTheme="minorHAnsi" w:hAnsiTheme="minorHAnsi" w:cstheme="minorHAnsi"/>
          <w:szCs w:val="24"/>
        </w:rPr>
        <w:t>g</w:t>
      </w:r>
      <w:r w:rsidR="0095155A" w:rsidRPr="00D62EE1">
        <w:rPr>
          <w:rFonts w:asciiTheme="minorHAnsi" w:hAnsiTheme="minorHAnsi" w:cstheme="minorHAnsi"/>
          <w:szCs w:val="24"/>
        </w:rPr>
        <w:t>łówn</w:t>
      </w:r>
      <w:r w:rsidR="00EF5344" w:rsidRPr="00D62EE1">
        <w:rPr>
          <w:rFonts w:asciiTheme="minorHAnsi" w:hAnsiTheme="minorHAnsi" w:cstheme="minorHAnsi"/>
          <w:szCs w:val="24"/>
        </w:rPr>
        <w:t>ym</w:t>
      </w:r>
      <w:r w:rsidR="0095155A" w:rsidRPr="00D62EE1">
        <w:rPr>
          <w:rFonts w:asciiTheme="minorHAnsi" w:hAnsiTheme="minorHAnsi" w:cstheme="minorHAnsi"/>
          <w:szCs w:val="24"/>
        </w:rPr>
        <w:t xml:space="preserve"> księgow</w:t>
      </w:r>
      <w:r w:rsidR="00EF5344" w:rsidRPr="00D62EE1">
        <w:rPr>
          <w:rFonts w:asciiTheme="minorHAnsi" w:hAnsiTheme="minorHAnsi" w:cstheme="minorHAnsi"/>
          <w:szCs w:val="24"/>
        </w:rPr>
        <w:t>ym</w:t>
      </w:r>
      <w:r w:rsidR="0095155A" w:rsidRPr="00D62EE1">
        <w:rPr>
          <w:rFonts w:asciiTheme="minorHAnsi" w:hAnsiTheme="minorHAnsi" w:cstheme="minorHAnsi"/>
          <w:szCs w:val="24"/>
        </w:rPr>
        <w:t xml:space="preserve"> – należy przez to rozumieć głównego księgowego budżetu </w:t>
      </w:r>
      <w:r w:rsidR="00326F54">
        <w:rPr>
          <w:rFonts w:asciiTheme="minorHAnsi" w:hAnsiTheme="minorHAnsi" w:cstheme="minorHAnsi"/>
          <w:szCs w:val="24"/>
        </w:rPr>
        <w:t>W</w:t>
      </w:r>
      <w:r w:rsidR="0095155A" w:rsidRPr="00D62EE1">
        <w:rPr>
          <w:rFonts w:asciiTheme="minorHAnsi" w:hAnsiTheme="minorHAnsi" w:cstheme="minorHAnsi"/>
          <w:szCs w:val="24"/>
        </w:rPr>
        <w:t>ojewody</w:t>
      </w:r>
      <w:r w:rsidR="00326F54">
        <w:rPr>
          <w:rFonts w:asciiTheme="minorHAnsi" w:hAnsiTheme="minorHAnsi" w:cstheme="minorHAnsi"/>
          <w:szCs w:val="24"/>
        </w:rPr>
        <w:t xml:space="preserve"> Mazowieckiego</w:t>
      </w:r>
      <w:r w:rsidR="001F638E" w:rsidRPr="00D62EE1">
        <w:rPr>
          <w:rFonts w:asciiTheme="minorHAnsi" w:hAnsiTheme="minorHAnsi" w:cstheme="minorHAnsi"/>
          <w:szCs w:val="24"/>
        </w:rPr>
        <w:t>;</w:t>
      </w:r>
    </w:p>
    <w:p w14:paraId="69F94703" w14:textId="4B524087" w:rsidR="0095155A" w:rsidRPr="00D62EE1" w:rsidRDefault="001F638E" w:rsidP="00606865">
      <w:pPr>
        <w:pStyle w:val="LITlitera"/>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t>k</w:t>
      </w:r>
      <w:r w:rsidR="0095155A" w:rsidRPr="00D62EE1">
        <w:rPr>
          <w:rFonts w:asciiTheme="minorHAnsi" w:hAnsiTheme="minorHAnsi" w:cstheme="minorHAnsi"/>
          <w:szCs w:val="24"/>
        </w:rPr>
        <w:t>omórce organizacyjnej – należy przez to rozumieć</w:t>
      </w:r>
      <w:r w:rsidR="00EB4FFE" w:rsidRPr="00D62EE1">
        <w:rPr>
          <w:rFonts w:asciiTheme="minorHAnsi" w:hAnsiTheme="minorHAnsi" w:cstheme="minorHAnsi"/>
          <w:szCs w:val="24"/>
        </w:rPr>
        <w:t xml:space="preserve"> wydział lub biuro realizujące zadania merytoryczne </w:t>
      </w:r>
      <w:r w:rsidR="0095155A" w:rsidRPr="00D62EE1">
        <w:rPr>
          <w:rFonts w:asciiTheme="minorHAnsi" w:hAnsiTheme="minorHAnsi" w:cstheme="minorHAnsi"/>
          <w:szCs w:val="24"/>
        </w:rPr>
        <w:t xml:space="preserve">zgodnie z regulaminem organizacyjnym </w:t>
      </w:r>
      <w:r w:rsidR="00EB4FFE" w:rsidRPr="00D62EE1">
        <w:rPr>
          <w:rFonts w:asciiTheme="minorHAnsi" w:hAnsiTheme="minorHAnsi" w:cstheme="minorHAnsi"/>
          <w:szCs w:val="24"/>
        </w:rPr>
        <w:t>Urzędu;</w:t>
      </w:r>
    </w:p>
    <w:p w14:paraId="311CE929" w14:textId="7B3BBC90" w:rsidR="0095155A" w:rsidRPr="00D62EE1" w:rsidRDefault="001F638E" w:rsidP="00606865">
      <w:pPr>
        <w:pStyle w:val="LITlitera"/>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t>j</w:t>
      </w:r>
      <w:r w:rsidR="00EB4FFE" w:rsidRPr="00D62EE1">
        <w:rPr>
          <w:rFonts w:asciiTheme="minorHAnsi" w:hAnsiTheme="minorHAnsi" w:cstheme="minorHAnsi"/>
          <w:szCs w:val="24"/>
        </w:rPr>
        <w:t>ednost</w:t>
      </w:r>
      <w:r w:rsidR="00B85FBE" w:rsidRPr="00D62EE1">
        <w:rPr>
          <w:rFonts w:asciiTheme="minorHAnsi" w:hAnsiTheme="minorHAnsi" w:cstheme="minorHAnsi"/>
          <w:szCs w:val="24"/>
        </w:rPr>
        <w:t>ce</w:t>
      </w:r>
      <w:r w:rsidR="00EB4FFE" w:rsidRPr="00D62EE1">
        <w:rPr>
          <w:rFonts w:asciiTheme="minorHAnsi" w:hAnsiTheme="minorHAnsi" w:cstheme="minorHAnsi"/>
          <w:szCs w:val="24"/>
        </w:rPr>
        <w:t xml:space="preserve"> podległe</w:t>
      </w:r>
      <w:r w:rsidR="00B85FBE" w:rsidRPr="00D62EE1">
        <w:rPr>
          <w:rFonts w:asciiTheme="minorHAnsi" w:hAnsiTheme="minorHAnsi" w:cstheme="minorHAnsi"/>
          <w:szCs w:val="24"/>
        </w:rPr>
        <w:t>j – należy prze</w:t>
      </w:r>
      <w:r w:rsidR="00ED30B3" w:rsidRPr="00D62EE1">
        <w:rPr>
          <w:rFonts w:asciiTheme="minorHAnsi" w:hAnsiTheme="minorHAnsi" w:cstheme="minorHAnsi"/>
          <w:szCs w:val="24"/>
        </w:rPr>
        <w:t>z</w:t>
      </w:r>
      <w:r w:rsidR="00B85FBE" w:rsidRPr="00D62EE1">
        <w:rPr>
          <w:rFonts w:asciiTheme="minorHAnsi" w:hAnsiTheme="minorHAnsi" w:cstheme="minorHAnsi"/>
          <w:szCs w:val="24"/>
        </w:rPr>
        <w:t xml:space="preserve"> to rozumieć</w:t>
      </w:r>
      <w:r w:rsidR="00ED30B3" w:rsidRPr="00D62EE1">
        <w:rPr>
          <w:rFonts w:asciiTheme="minorHAnsi" w:hAnsiTheme="minorHAnsi" w:cstheme="minorHAnsi"/>
          <w:szCs w:val="24"/>
        </w:rPr>
        <w:t xml:space="preserve"> jednostkę ustanowioną zarządzeniem Wojewody Mazowieckiego dysponentem części budżetowej 85/14  drugiego i trzeciego stopnia</w:t>
      </w:r>
      <w:r w:rsidRPr="00D62EE1">
        <w:rPr>
          <w:rFonts w:asciiTheme="minorHAnsi" w:hAnsiTheme="minorHAnsi" w:cstheme="minorHAnsi"/>
          <w:szCs w:val="24"/>
        </w:rPr>
        <w:t>;</w:t>
      </w:r>
    </w:p>
    <w:p w14:paraId="051F5A42" w14:textId="3A0A264D" w:rsidR="005D763E" w:rsidRPr="00D62EE1" w:rsidRDefault="001F638E" w:rsidP="00606865">
      <w:pPr>
        <w:pStyle w:val="LITlitera"/>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t>d</w:t>
      </w:r>
      <w:r w:rsidR="00EB4FFE" w:rsidRPr="00D62EE1">
        <w:rPr>
          <w:rFonts w:asciiTheme="minorHAnsi" w:hAnsiTheme="minorHAnsi" w:cstheme="minorHAnsi"/>
          <w:szCs w:val="24"/>
        </w:rPr>
        <w:t>o</w:t>
      </w:r>
      <w:r w:rsidR="003F6D76" w:rsidRPr="00D62EE1">
        <w:rPr>
          <w:rFonts w:asciiTheme="minorHAnsi" w:hAnsiTheme="minorHAnsi" w:cstheme="minorHAnsi"/>
          <w:szCs w:val="24"/>
        </w:rPr>
        <w:t>w</w:t>
      </w:r>
      <w:r w:rsidR="005D763E" w:rsidRPr="00D62EE1">
        <w:rPr>
          <w:rFonts w:asciiTheme="minorHAnsi" w:hAnsiTheme="minorHAnsi" w:cstheme="minorHAnsi"/>
          <w:szCs w:val="24"/>
        </w:rPr>
        <w:t>o</w:t>
      </w:r>
      <w:r w:rsidR="003F6D76" w:rsidRPr="00D62EE1">
        <w:rPr>
          <w:rFonts w:asciiTheme="minorHAnsi" w:hAnsiTheme="minorHAnsi" w:cstheme="minorHAnsi"/>
          <w:szCs w:val="24"/>
        </w:rPr>
        <w:t>d</w:t>
      </w:r>
      <w:r w:rsidR="005D763E" w:rsidRPr="00D62EE1">
        <w:rPr>
          <w:rFonts w:asciiTheme="minorHAnsi" w:hAnsiTheme="minorHAnsi" w:cstheme="minorHAnsi"/>
          <w:szCs w:val="24"/>
        </w:rPr>
        <w:t>ach</w:t>
      </w:r>
      <w:r w:rsidR="003F6D76" w:rsidRPr="00D62EE1">
        <w:rPr>
          <w:rFonts w:asciiTheme="minorHAnsi" w:hAnsiTheme="minorHAnsi" w:cstheme="minorHAnsi"/>
          <w:szCs w:val="24"/>
        </w:rPr>
        <w:t xml:space="preserve"> księgow</w:t>
      </w:r>
      <w:r w:rsidR="005D763E" w:rsidRPr="00D62EE1">
        <w:rPr>
          <w:rFonts w:asciiTheme="minorHAnsi" w:hAnsiTheme="minorHAnsi" w:cstheme="minorHAnsi"/>
          <w:szCs w:val="24"/>
        </w:rPr>
        <w:t>ych</w:t>
      </w:r>
      <w:r w:rsidR="003F6D76" w:rsidRPr="00D62EE1">
        <w:rPr>
          <w:rFonts w:asciiTheme="minorHAnsi" w:hAnsiTheme="minorHAnsi" w:cstheme="minorHAnsi"/>
          <w:szCs w:val="24"/>
        </w:rPr>
        <w:t xml:space="preserve"> – należy przez to rozumieć dokumenty stanowiące podstawę księgowania</w:t>
      </w:r>
      <w:r w:rsidR="005D763E" w:rsidRPr="00D62EE1">
        <w:rPr>
          <w:rFonts w:asciiTheme="minorHAnsi" w:hAnsiTheme="minorHAnsi" w:cstheme="minorHAnsi"/>
          <w:szCs w:val="24"/>
        </w:rPr>
        <w:t xml:space="preserve">, stwierdzające fakt dokonania operacji gospodarczej zgodnie z jej rzeczywistym przebiegiem zawierające zgodnie z </w:t>
      </w:r>
      <w:proofErr w:type="spellStart"/>
      <w:r w:rsidR="005D763E" w:rsidRPr="00D62EE1">
        <w:rPr>
          <w:rFonts w:asciiTheme="minorHAnsi" w:hAnsiTheme="minorHAnsi" w:cstheme="minorHAnsi"/>
          <w:szCs w:val="24"/>
        </w:rPr>
        <w:t>u.o.r</w:t>
      </w:r>
      <w:proofErr w:type="spellEnd"/>
      <w:r w:rsidR="005D763E" w:rsidRPr="00D62EE1">
        <w:rPr>
          <w:rFonts w:asciiTheme="minorHAnsi" w:hAnsiTheme="minorHAnsi" w:cstheme="minorHAnsi"/>
          <w:szCs w:val="24"/>
        </w:rPr>
        <w:t xml:space="preserve"> niezbędną treść</w:t>
      </w:r>
      <w:r w:rsidRPr="00D62EE1">
        <w:rPr>
          <w:rFonts w:asciiTheme="minorHAnsi" w:hAnsiTheme="minorHAnsi" w:cstheme="minorHAnsi"/>
          <w:szCs w:val="24"/>
        </w:rPr>
        <w:t>;</w:t>
      </w:r>
    </w:p>
    <w:p w14:paraId="0C39310E" w14:textId="548B562F" w:rsidR="005D763E" w:rsidRDefault="001F638E" w:rsidP="00606865">
      <w:pPr>
        <w:pStyle w:val="LITlitera"/>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t>d</w:t>
      </w:r>
      <w:r w:rsidR="005D763E" w:rsidRPr="00D62EE1">
        <w:rPr>
          <w:rFonts w:asciiTheme="minorHAnsi" w:hAnsiTheme="minorHAnsi" w:cstheme="minorHAnsi"/>
          <w:szCs w:val="24"/>
        </w:rPr>
        <w:t xml:space="preserve">okumentach księgowych – należy przez to rozumieć dokumenty, </w:t>
      </w:r>
      <w:r w:rsidR="00BE2901" w:rsidRPr="00D62EE1">
        <w:rPr>
          <w:rFonts w:asciiTheme="minorHAnsi" w:hAnsiTheme="minorHAnsi" w:cstheme="minorHAnsi"/>
          <w:szCs w:val="24"/>
        </w:rPr>
        <w:t xml:space="preserve">które odzwierciedlają zdarzenia gospodarcze występujące w Urzędzie, dokumenty te można podzielić na dokumenty które podlegają lub nie podlegają ewidencji </w:t>
      </w:r>
      <w:r w:rsidR="00A720C0" w:rsidRPr="00D62EE1">
        <w:rPr>
          <w:rFonts w:asciiTheme="minorHAnsi" w:hAnsiTheme="minorHAnsi" w:cstheme="minorHAnsi"/>
          <w:szCs w:val="24"/>
        </w:rPr>
        <w:t xml:space="preserve">finansowo–księgowej </w:t>
      </w:r>
      <w:r w:rsidR="00BE2901" w:rsidRPr="00D62EE1">
        <w:rPr>
          <w:rFonts w:asciiTheme="minorHAnsi" w:hAnsiTheme="minorHAnsi" w:cstheme="minorHAnsi"/>
          <w:szCs w:val="24"/>
        </w:rPr>
        <w:t>w księgach rachunkowych</w:t>
      </w:r>
      <w:r w:rsidRPr="00D62EE1">
        <w:rPr>
          <w:rFonts w:asciiTheme="minorHAnsi" w:hAnsiTheme="minorHAnsi" w:cstheme="minorHAnsi"/>
          <w:szCs w:val="24"/>
        </w:rPr>
        <w:t>;</w:t>
      </w:r>
    </w:p>
    <w:p w14:paraId="00763892" w14:textId="64ECBE06" w:rsidR="00492E3D" w:rsidRDefault="00492E3D" w:rsidP="00606865">
      <w:pPr>
        <w:pStyle w:val="LITlitera"/>
        <w:numPr>
          <w:ilvl w:val="0"/>
          <w:numId w:val="22"/>
        </w:numPr>
        <w:spacing w:line="288" w:lineRule="auto"/>
        <w:ind w:right="284"/>
        <w:rPr>
          <w:rFonts w:asciiTheme="minorHAnsi" w:hAnsiTheme="minorHAnsi" w:cstheme="minorHAnsi"/>
          <w:szCs w:val="24"/>
        </w:rPr>
      </w:pPr>
      <w:r>
        <w:rPr>
          <w:rFonts w:asciiTheme="minorHAnsi" w:hAnsiTheme="minorHAnsi" w:cstheme="minorHAnsi"/>
          <w:szCs w:val="24"/>
        </w:rPr>
        <w:t>należnościach – należy przez to rozumieć kontrolowane przez jednostkę zasoby majątkowe o wiarygodnie określonej wartości, powstałe w wyniku przyszłych zdarzeń, które spowodują w przyszłości wpływ do jednostki korzyści ekonomicznych;</w:t>
      </w:r>
    </w:p>
    <w:p w14:paraId="6942EA82" w14:textId="1040C7C5" w:rsidR="00492E3D" w:rsidRDefault="00492E3D" w:rsidP="00606865">
      <w:pPr>
        <w:pStyle w:val="LITlitera"/>
        <w:numPr>
          <w:ilvl w:val="0"/>
          <w:numId w:val="22"/>
        </w:numPr>
        <w:spacing w:line="288" w:lineRule="auto"/>
        <w:ind w:right="284"/>
        <w:rPr>
          <w:rFonts w:asciiTheme="minorHAnsi" w:hAnsiTheme="minorHAnsi" w:cstheme="minorHAnsi"/>
          <w:szCs w:val="24"/>
        </w:rPr>
      </w:pPr>
      <w:r>
        <w:rPr>
          <w:rFonts w:asciiTheme="minorHAnsi" w:hAnsiTheme="minorHAnsi" w:cstheme="minorHAnsi"/>
          <w:szCs w:val="24"/>
        </w:rPr>
        <w:t xml:space="preserve">zobowiązaniach – należy prze to rozumieć wynikający z przeszłych zdarzeń obowiązek wykonania świadczeń o wiarygodnie określonej </w:t>
      </w:r>
      <w:r w:rsidR="0050237B">
        <w:rPr>
          <w:rFonts w:asciiTheme="minorHAnsi" w:hAnsiTheme="minorHAnsi" w:cstheme="minorHAnsi"/>
          <w:szCs w:val="24"/>
        </w:rPr>
        <w:t>wartości, które spowodują wykorzystanie już posiadanych lub przyszłych aktywów jednostki;</w:t>
      </w:r>
    </w:p>
    <w:p w14:paraId="203C7A01" w14:textId="509C0419" w:rsidR="0050237B" w:rsidRDefault="0050237B" w:rsidP="00606865">
      <w:pPr>
        <w:pStyle w:val="LITlitera"/>
        <w:numPr>
          <w:ilvl w:val="0"/>
          <w:numId w:val="22"/>
        </w:numPr>
        <w:spacing w:line="288" w:lineRule="auto"/>
        <w:ind w:right="284"/>
        <w:rPr>
          <w:rFonts w:asciiTheme="minorHAnsi" w:hAnsiTheme="minorHAnsi" w:cstheme="minorHAnsi"/>
          <w:szCs w:val="24"/>
        </w:rPr>
      </w:pPr>
      <w:r>
        <w:rPr>
          <w:rFonts w:asciiTheme="minorHAnsi" w:hAnsiTheme="minorHAnsi" w:cstheme="minorHAnsi"/>
          <w:szCs w:val="24"/>
        </w:rPr>
        <w:t>aktywa – należy przez to rozumieć kontrolowane przez jednostkę zasoby majątkowe o wiarygodnie określonej wartości, powstałe w wyniku przeszłych zdarzeń, które spowodują w przyszłości wpływ do Urzędu korzyści ekonomicznych</w:t>
      </w:r>
      <w:r w:rsidR="00F7661E">
        <w:rPr>
          <w:rFonts w:asciiTheme="minorHAnsi" w:hAnsiTheme="minorHAnsi" w:cstheme="minorHAnsi"/>
          <w:szCs w:val="24"/>
        </w:rPr>
        <w:t>;</w:t>
      </w:r>
    </w:p>
    <w:p w14:paraId="1E2A08F3" w14:textId="5E87D0E5" w:rsidR="0050237B" w:rsidRPr="00D62EE1" w:rsidRDefault="00F7661E" w:rsidP="00606865">
      <w:pPr>
        <w:pStyle w:val="LITlitera"/>
        <w:numPr>
          <w:ilvl w:val="0"/>
          <w:numId w:val="22"/>
        </w:numPr>
        <w:spacing w:line="288" w:lineRule="auto"/>
        <w:ind w:right="284"/>
        <w:rPr>
          <w:rFonts w:asciiTheme="minorHAnsi" w:hAnsiTheme="minorHAnsi" w:cstheme="minorHAnsi"/>
          <w:szCs w:val="24"/>
        </w:rPr>
      </w:pPr>
      <w:r>
        <w:rPr>
          <w:rFonts w:asciiTheme="minorHAnsi" w:hAnsiTheme="minorHAnsi" w:cstheme="minorHAnsi"/>
          <w:szCs w:val="24"/>
        </w:rPr>
        <w:lastRenderedPageBreak/>
        <w:t xml:space="preserve">rezerwach </w:t>
      </w:r>
      <w:r w:rsidR="0050237B">
        <w:rPr>
          <w:rFonts w:asciiTheme="minorHAnsi" w:hAnsiTheme="minorHAnsi" w:cstheme="minorHAnsi"/>
          <w:szCs w:val="24"/>
        </w:rPr>
        <w:t>– należy przez to rozumieć zobowiązania, których termin wymagalności lub kwota nie są pewne</w:t>
      </w:r>
      <w:r>
        <w:rPr>
          <w:rFonts w:asciiTheme="minorHAnsi" w:hAnsiTheme="minorHAnsi" w:cstheme="minorHAnsi"/>
          <w:szCs w:val="24"/>
        </w:rPr>
        <w:t>;</w:t>
      </w:r>
    </w:p>
    <w:p w14:paraId="4E5B5111" w14:textId="43DBC803" w:rsidR="000B35A4" w:rsidRPr="00D62EE1" w:rsidRDefault="001F638E" w:rsidP="00606865">
      <w:pPr>
        <w:pStyle w:val="LITlitera"/>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t>s</w:t>
      </w:r>
      <w:r w:rsidR="000B35A4" w:rsidRPr="00D62EE1">
        <w:rPr>
          <w:rFonts w:asciiTheme="minorHAnsi" w:hAnsiTheme="minorHAnsi" w:cstheme="minorHAnsi"/>
          <w:szCs w:val="24"/>
        </w:rPr>
        <w:t xml:space="preserve">ystemie </w:t>
      </w:r>
      <w:r w:rsidRPr="00D62EE1">
        <w:rPr>
          <w:rFonts w:asciiTheme="minorHAnsi" w:hAnsiTheme="minorHAnsi" w:cstheme="minorHAnsi"/>
          <w:szCs w:val="24"/>
        </w:rPr>
        <w:t>e</w:t>
      </w:r>
      <w:r w:rsidR="000B35A4" w:rsidRPr="00D62EE1">
        <w:rPr>
          <w:rFonts w:asciiTheme="minorHAnsi" w:hAnsiTheme="minorHAnsi" w:cstheme="minorHAnsi"/>
          <w:szCs w:val="24"/>
        </w:rPr>
        <w:t xml:space="preserve">lektronicznego </w:t>
      </w:r>
      <w:r w:rsidRPr="00D62EE1">
        <w:rPr>
          <w:rFonts w:asciiTheme="minorHAnsi" w:hAnsiTheme="minorHAnsi" w:cstheme="minorHAnsi"/>
          <w:szCs w:val="24"/>
        </w:rPr>
        <w:t>z</w:t>
      </w:r>
      <w:r w:rsidR="000B35A4" w:rsidRPr="00D62EE1">
        <w:rPr>
          <w:rFonts w:asciiTheme="minorHAnsi" w:hAnsiTheme="minorHAnsi" w:cstheme="minorHAnsi"/>
          <w:szCs w:val="24"/>
        </w:rPr>
        <w:t xml:space="preserve">arządzania </w:t>
      </w:r>
      <w:r w:rsidRPr="00D62EE1">
        <w:rPr>
          <w:rFonts w:asciiTheme="minorHAnsi" w:hAnsiTheme="minorHAnsi" w:cstheme="minorHAnsi"/>
          <w:szCs w:val="24"/>
        </w:rPr>
        <w:t>d</w:t>
      </w:r>
      <w:r w:rsidR="000B35A4" w:rsidRPr="00D62EE1">
        <w:rPr>
          <w:rFonts w:asciiTheme="minorHAnsi" w:hAnsiTheme="minorHAnsi" w:cstheme="minorHAnsi"/>
          <w:szCs w:val="24"/>
        </w:rPr>
        <w:t xml:space="preserve">okumentacją </w:t>
      </w:r>
      <w:r w:rsidR="00A17DAA" w:rsidRPr="00D62EE1">
        <w:rPr>
          <w:rFonts w:asciiTheme="minorHAnsi" w:hAnsiTheme="minorHAnsi" w:cstheme="minorHAnsi"/>
          <w:szCs w:val="24"/>
        </w:rPr>
        <w:t xml:space="preserve">- </w:t>
      </w:r>
      <w:r w:rsidR="000B35A4" w:rsidRPr="00D62EE1">
        <w:rPr>
          <w:rFonts w:asciiTheme="minorHAnsi" w:hAnsiTheme="minorHAnsi" w:cstheme="minorHAnsi"/>
          <w:szCs w:val="24"/>
        </w:rPr>
        <w:t xml:space="preserve">należy </w:t>
      </w:r>
      <w:r w:rsidR="00EA3475" w:rsidRPr="00D62EE1">
        <w:rPr>
          <w:rFonts w:asciiTheme="minorHAnsi" w:hAnsiTheme="minorHAnsi" w:cstheme="minorHAnsi"/>
          <w:szCs w:val="24"/>
        </w:rPr>
        <w:t xml:space="preserve">przez to </w:t>
      </w:r>
      <w:r w:rsidR="000B35A4" w:rsidRPr="00D62EE1">
        <w:rPr>
          <w:rFonts w:asciiTheme="minorHAnsi" w:hAnsiTheme="minorHAnsi" w:cstheme="minorHAnsi"/>
          <w:szCs w:val="24"/>
        </w:rPr>
        <w:t xml:space="preserve">rozumieć system stosowany w Urzędzie do elektronicznego obiegu dokumentów, zwany dalej  </w:t>
      </w:r>
      <w:r w:rsidR="00326F54">
        <w:rPr>
          <w:rFonts w:asciiTheme="minorHAnsi" w:hAnsiTheme="minorHAnsi" w:cstheme="minorHAnsi"/>
          <w:szCs w:val="24"/>
        </w:rPr>
        <w:t>„</w:t>
      </w:r>
      <w:r w:rsidR="000B35A4" w:rsidRPr="00D62EE1">
        <w:rPr>
          <w:rFonts w:asciiTheme="minorHAnsi" w:hAnsiTheme="minorHAnsi" w:cstheme="minorHAnsi"/>
          <w:szCs w:val="24"/>
        </w:rPr>
        <w:t>EZD</w:t>
      </w:r>
      <w:r w:rsidR="00326F54">
        <w:rPr>
          <w:rFonts w:asciiTheme="minorHAnsi" w:hAnsiTheme="minorHAnsi" w:cstheme="minorHAnsi"/>
          <w:szCs w:val="24"/>
        </w:rPr>
        <w:t>”</w:t>
      </w:r>
      <w:r w:rsidR="000B35A4" w:rsidRPr="00D62EE1">
        <w:rPr>
          <w:rFonts w:asciiTheme="minorHAnsi" w:hAnsiTheme="minorHAnsi" w:cstheme="minorHAnsi"/>
          <w:szCs w:val="24"/>
        </w:rPr>
        <w:t>;</w:t>
      </w:r>
    </w:p>
    <w:p w14:paraId="2CD3FC40" w14:textId="1D734FB7" w:rsidR="00EA3475" w:rsidRPr="00D62EE1" w:rsidRDefault="00852997" w:rsidP="00606865">
      <w:pPr>
        <w:pStyle w:val="LITlitera"/>
        <w:numPr>
          <w:ilvl w:val="0"/>
          <w:numId w:val="22"/>
        </w:numPr>
        <w:spacing w:line="288" w:lineRule="auto"/>
        <w:ind w:right="284"/>
        <w:rPr>
          <w:rFonts w:asciiTheme="minorHAnsi" w:hAnsiTheme="minorHAnsi" w:cstheme="minorHAnsi"/>
          <w:szCs w:val="24"/>
        </w:rPr>
      </w:pPr>
      <w:r>
        <w:rPr>
          <w:rFonts w:asciiTheme="minorHAnsi" w:hAnsiTheme="minorHAnsi" w:cstheme="minorHAnsi"/>
          <w:szCs w:val="24"/>
        </w:rPr>
        <w:t>s</w:t>
      </w:r>
      <w:r w:rsidR="00EA3475" w:rsidRPr="00D62EE1">
        <w:rPr>
          <w:rFonts w:asciiTheme="minorHAnsi" w:hAnsiTheme="minorHAnsi" w:cstheme="minorHAnsi"/>
          <w:szCs w:val="24"/>
        </w:rPr>
        <w:t>ystemie T</w:t>
      </w:r>
      <w:r w:rsidR="00C74CF3" w:rsidRPr="00D62EE1">
        <w:rPr>
          <w:rFonts w:asciiTheme="minorHAnsi" w:hAnsiTheme="minorHAnsi" w:cstheme="minorHAnsi"/>
          <w:szCs w:val="24"/>
        </w:rPr>
        <w:t>rezor</w:t>
      </w:r>
      <w:r w:rsidR="00EA3475" w:rsidRPr="00D62EE1">
        <w:rPr>
          <w:rFonts w:asciiTheme="minorHAnsi" w:hAnsiTheme="minorHAnsi" w:cstheme="minorHAnsi"/>
          <w:szCs w:val="24"/>
        </w:rPr>
        <w:t xml:space="preserve"> </w:t>
      </w:r>
      <w:r w:rsidR="00A17DAA" w:rsidRPr="00D62EE1">
        <w:rPr>
          <w:rFonts w:asciiTheme="minorHAnsi" w:hAnsiTheme="minorHAnsi" w:cstheme="minorHAnsi"/>
          <w:szCs w:val="24"/>
        </w:rPr>
        <w:t xml:space="preserve">- </w:t>
      </w:r>
      <w:r w:rsidR="00EA3475" w:rsidRPr="00D62EE1">
        <w:rPr>
          <w:rFonts w:asciiTheme="minorHAnsi" w:hAnsiTheme="minorHAnsi" w:cstheme="minorHAnsi"/>
          <w:szCs w:val="24"/>
        </w:rPr>
        <w:t>należy przez to rozumieć Informatyczny System Obsługi Budżetu Państwa;</w:t>
      </w:r>
    </w:p>
    <w:p w14:paraId="027DAB86" w14:textId="19DF4A72" w:rsidR="00A17DAA" w:rsidRPr="00D62EE1" w:rsidRDefault="001F638E" w:rsidP="00606865">
      <w:pPr>
        <w:pStyle w:val="LITlitera"/>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t>j</w:t>
      </w:r>
      <w:r w:rsidR="00A17DAA" w:rsidRPr="00D62EE1">
        <w:rPr>
          <w:rFonts w:asciiTheme="minorHAnsi" w:hAnsiTheme="minorHAnsi" w:cstheme="minorHAnsi"/>
          <w:szCs w:val="24"/>
        </w:rPr>
        <w:t>ednost</w:t>
      </w:r>
      <w:r w:rsidR="00EF5344" w:rsidRPr="00D62EE1">
        <w:rPr>
          <w:rFonts w:asciiTheme="minorHAnsi" w:hAnsiTheme="minorHAnsi" w:cstheme="minorHAnsi"/>
          <w:szCs w:val="24"/>
        </w:rPr>
        <w:t>kach</w:t>
      </w:r>
      <w:r w:rsidR="00A17DAA" w:rsidRPr="00D62EE1">
        <w:rPr>
          <w:rFonts w:asciiTheme="minorHAnsi" w:hAnsiTheme="minorHAnsi" w:cstheme="minorHAnsi"/>
          <w:szCs w:val="24"/>
        </w:rPr>
        <w:t xml:space="preserve"> </w:t>
      </w:r>
      <w:proofErr w:type="spellStart"/>
      <w:r w:rsidR="00A17DAA" w:rsidRPr="00D62EE1">
        <w:rPr>
          <w:rFonts w:asciiTheme="minorHAnsi" w:hAnsiTheme="minorHAnsi" w:cstheme="minorHAnsi"/>
          <w:szCs w:val="24"/>
        </w:rPr>
        <w:t>jst</w:t>
      </w:r>
      <w:proofErr w:type="spellEnd"/>
      <w:r w:rsidR="00A17DAA" w:rsidRPr="00D62EE1">
        <w:rPr>
          <w:rFonts w:asciiTheme="minorHAnsi" w:hAnsiTheme="minorHAnsi" w:cstheme="minorHAnsi"/>
          <w:szCs w:val="24"/>
        </w:rPr>
        <w:t xml:space="preserve"> – należy przez to rozumieć jednostki samorządu terytorialnego województwa mazowieckiego;</w:t>
      </w:r>
    </w:p>
    <w:p w14:paraId="3E8D63E8" w14:textId="2637B8FA" w:rsidR="006D26F5" w:rsidRPr="00D62EE1" w:rsidRDefault="00F07894" w:rsidP="00606865">
      <w:pPr>
        <w:pStyle w:val="LITlitera"/>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t>plan</w:t>
      </w:r>
      <w:r w:rsidR="002577EE" w:rsidRPr="00D62EE1">
        <w:rPr>
          <w:rFonts w:asciiTheme="minorHAnsi" w:hAnsiTheme="minorHAnsi" w:cstheme="minorHAnsi"/>
          <w:szCs w:val="24"/>
        </w:rPr>
        <w:t>ie</w:t>
      </w:r>
      <w:r w:rsidRPr="00D62EE1">
        <w:rPr>
          <w:rFonts w:asciiTheme="minorHAnsi" w:hAnsiTheme="minorHAnsi" w:cstheme="minorHAnsi"/>
          <w:szCs w:val="24"/>
        </w:rPr>
        <w:t xml:space="preserve"> finansowy</w:t>
      </w:r>
      <w:r w:rsidR="00EF5344" w:rsidRPr="00D62EE1">
        <w:rPr>
          <w:rFonts w:asciiTheme="minorHAnsi" w:hAnsiTheme="minorHAnsi" w:cstheme="minorHAnsi"/>
          <w:szCs w:val="24"/>
        </w:rPr>
        <w:t>m</w:t>
      </w:r>
      <w:r w:rsidRPr="00D62EE1">
        <w:rPr>
          <w:rFonts w:asciiTheme="minorHAnsi" w:hAnsiTheme="minorHAnsi" w:cstheme="minorHAnsi"/>
          <w:szCs w:val="24"/>
        </w:rPr>
        <w:t xml:space="preserve"> budżetu wojewody</w:t>
      </w:r>
      <w:r w:rsidR="002577EE" w:rsidRPr="00D62EE1">
        <w:rPr>
          <w:rFonts w:asciiTheme="minorHAnsi" w:hAnsiTheme="minorHAnsi" w:cstheme="minorHAnsi"/>
          <w:szCs w:val="24"/>
        </w:rPr>
        <w:t xml:space="preserve"> – </w:t>
      </w:r>
      <w:r w:rsidR="0022035F" w:rsidRPr="00D62EE1">
        <w:rPr>
          <w:rFonts w:asciiTheme="minorHAnsi" w:hAnsiTheme="minorHAnsi" w:cstheme="minorHAnsi"/>
          <w:szCs w:val="24"/>
        </w:rPr>
        <w:t xml:space="preserve">zwanym planem finansowym, </w:t>
      </w:r>
      <w:r w:rsidR="002577EE" w:rsidRPr="00D62EE1">
        <w:rPr>
          <w:rFonts w:asciiTheme="minorHAnsi" w:hAnsiTheme="minorHAnsi" w:cstheme="minorHAnsi"/>
          <w:szCs w:val="24"/>
        </w:rPr>
        <w:t>należy przez to rozumieć plan finansowy Urzędu, który określa dochody i wydatki i stanowi podstawę gospodarki finansowej Urzędu</w:t>
      </w:r>
      <w:r w:rsidR="001F638E" w:rsidRPr="00D62EE1">
        <w:rPr>
          <w:rFonts w:asciiTheme="minorHAnsi" w:hAnsiTheme="minorHAnsi" w:cstheme="minorHAnsi"/>
          <w:szCs w:val="24"/>
        </w:rPr>
        <w:t>;</w:t>
      </w:r>
      <w:r w:rsidR="002577EE" w:rsidRPr="00D62EE1">
        <w:rPr>
          <w:rFonts w:asciiTheme="minorHAnsi" w:hAnsiTheme="minorHAnsi" w:cstheme="minorHAnsi"/>
          <w:szCs w:val="24"/>
        </w:rPr>
        <w:t xml:space="preserve"> </w:t>
      </w:r>
    </w:p>
    <w:p w14:paraId="65759DBD" w14:textId="42C02630" w:rsidR="00C53400" w:rsidRPr="00D62EE1" w:rsidRDefault="00DE45ED" w:rsidP="00606865">
      <w:pPr>
        <w:pStyle w:val="LITlitera"/>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t>środkach KPO – należy przez to rozumieć środki finansowe pochodzące z Krajowego Planu Odbudowy i Zwiększania Odporności</w:t>
      </w:r>
      <w:r w:rsidR="001F638E" w:rsidRPr="00D62EE1">
        <w:rPr>
          <w:rFonts w:asciiTheme="minorHAnsi" w:hAnsiTheme="minorHAnsi" w:cstheme="minorHAnsi"/>
          <w:szCs w:val="24"/>
        </w:rPr>
        <w:t>;</w:t>
      </w:r>
    </w:p>
    <w:p w14:paraId="289971DE" w14:textId="6B8C8029" w:rsidR="00660D4A" w:rsidRPr="00D62EE1" w:rsidRDefault="001F638E" w:rsidP="00606865">
      <w:pPr>
        <w:pStyle w:val="LITlitera"/>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t>k</w:t>
      </w:r>
      <w:r w:rsidR="00660D4A" w:rsidRPr="00D62EE1">
        <w:rPr>
          <w:rFonts w:asciiTheme="minorHAnsi" w:hAnsiTheme="minorHAnsi" w:cstheme="minorHAnsi"/>
          <w:szCs w:val="24"/>
        </w:rPr>
        <w:t xml:space="preserve">ierowniku jednostki </w:t>
      </w:r>
      <w:r w:rsidR="00F7661E">
        <w:rPr>
          <w:rFonts w:asciiTheme="minorHAnsi" w:hAnsiTheme="minorHAnsi" w:cstheme="minorHAnsi"/>
          <w:szCs w:val="24"/>
        </w:rPr>
        <w:t xml:space="preserve">- </w:t>
      </w:r>
      <w:r w:rsidR="00660D4A" w:rsidRPr="00D62EE1">
        <w:rPr>
          <w:rFonts w:asciiTheme="minorHAnsi" w:hAnsiTheme="minorHAnsi" w:cstheme="minorHAnsi"/>
          <w:szCs w:val="24"/>
        </w:rPr>
        <w:t xml:space="preserve">należy przez to rozumieć </w:t>
      </w:r>
      <w:r w:rsidR="00B9359C" w:rsidRPr="00D62EE1">
        <w:rPr>
          <w:rFonts w:asciiTheme="minorHAnsi" w:hAnsiTheme="minorHAnsi" w:cstheme="minorHAnsi"/>
          <w:szCs w:val="24"/>
        </w:rPr>
        <w:t>Wojewodę Mazowieckiego</w:t>
      </w:r>
      <w:r w:rsidRPr="00D62EE1">
        <w:rPr>
          <w:rFonts w:asciiTheme="minorHAnsi" w:hAnsiTheme="minorHAnsi" w:cstheme="minorHAnsi"/>
          <w:szCs w:val="24"/>
        </w:rPr>
        <w:t>;</w:t>
      </w:r>
    </w:p>
    <w:p w14:paraId="6CEE96D6" w14:textId="1B65B9C2" w:rsidR="008B7DAF" w:rsidRPr="00D62EE1" w:rsidRDefault="001F638E" w:rsidP="00606865">
      <w:pPr>
        <w:pStyle w:val="LITlitera"/>
        <w:numPr>
          <w:ilvl w:val="0"/>
          <w:numId w:val="22"/>
        </w:numPr>
        <w:spacing w:line="288" w:lineRule="auto"/>
        <w:ind w:right="284"/>
        <w:rPr>
          <w:rFonts w:asciiTheme="minorHAnsi" w:hAnsiTheme="minorHAnsi"/>
          <w:szCs w:val="24"/>
        </w:rPr>
      </w:pPr>
      <w:r w:rsidRPr="00D62EE1">
        <w:rPr>
          <w:rFonts w:asciiTheme="minorHAnsi" w:hAnsiTheme="minorHAnsi" w:cstheme="minorHAnsi"/>
          <w:szCs w:val="24"/>
        </w:rPr>
        <w:t xml:space="preserve">ewidencji finansowo-księgowej </w:t>
      </w:r>
      <w:r w:rsidR="00F7661E">
        <w:rPr>
          <w:rFonts w:asciiTheme="minorHAnsi" w:hAnsiTheme="minorHAnsi" w:cstheme="minorHAnsi"/>
          <w:szCs w:val="24"/>
        </w:rPr>
        <w:t xml:space="preserve">- </w:t>
      </w:r>
      <w:r w:rsidRPr="00D62EE1">
        <w:rPr>
          <w:rFonts w:asciiTheme="minorHAnsi" w:hAnsiTheme="minorHAnsi" w:cstheme="minorHAnsi"/>
          <w:szCs w:val="24"/>
        </w:rPr>
        <w:t xml:space="preserve">należy przez to rozumieć składową rachunkowości, która ma za zadanie odzwierciedlać w księgach rachunkowych </w:t>
      </w:r>
      <w:r w:rsidR="00F7661E" w:rsidRPr="00D62EE1">
        <w:rPr>
          <w:rFonts w:asciiTheme="minorHAnsi" w:hAnsiTheme="minorHAnsi" w:cstheme="minorHAnsi"/>
          <w:szCs w:val="24"/>
        </w:rPr>
        <w:t>zachodzące</w:t>
      </w:r>
      <w:r w:rsidRPr="00D62EE1">
        <w:rPr>
          <w:rFonts w:asciiTheme="minorHAnsi" w:hAnsiTheme="minorHAnsi" w:cstheme="minorHAnsi"/>
          <w:szCs w:val="24"/>
        </w:rPr>
        <w:t xml:space="preserve"> w Urzędzie operacje gospodarcze i finansowe;</w:t>
      </w:r>
    </w:p>
    <w:p w14:paraId="61D8B9E9" w14:textId="52577427" w:rsidR="00123DD0" w:rsidRPr="00D62EE1" w:rsidRDefault="008B7DAF" w:rsidP="00606865">
      <w:pPr>
        <w:pStyle w:val="LITlitera"/>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t xml:space="preserve"> </w:t>
      </w:r>
      <w:r w:rsidR="00123DD0" w:rsidRPr="00D62EE1">
        <w:rPr>
          <w:rFonts w:asciiTheme="minorHAnsi" w:hAnsiTheme="minorHAnsi" w:cstheme="minorHAnsi"/>
          <w:szCs w:val="24"/>
        </w:rPr>
        <w:t>WNP – należy przez to rozumieć Wydział Nadzoru Prawnego;</w:t>
      </w:r>
    </w:p>
    <w:p w14:paraId="57513CBC" w14:textId="52109470" w:rsidR="00123DD0" w:rsidRPr="00D62EE1" w:rsidRDefault="00123DD0" w:rsidP="00606865">
      <w:pPr>
        <w:pStyle w:val="LITlitera"/>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t>WTRR – należy przez to rozumieć Wydział Transportu i Rozwoju Regionalnego;</w:t>
      </w:r>
    </w:p>
    <w:p w14:paraId="6293EAA3" w14:textId="194465D9" w:rsidR="00123DD0" w:rsidRPr="00D62EE1" w:rsidRDefault="00123DD0" w:rsidP="00606865">
      <w:pPr>
        <w:pStyle w:val="LITlitera"/>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t>WIR - należy przez to rozumieć Wydział Infrastruktury i Rolnictwa;</w:t>
      </w:r>
    </w:p>
    <w:p w14:paraId="5F9D5018" w14:textId="16B24267" w:rsidR="00123DD0" w:rsidRPr="00D62EE1" w:rsidRDefault="00123DD0" w:rsidP="00606865">
      <w:pPr>
        <w:pStyle w:val="LITlitera"/>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t>WRPS – należy przez to rozumieć Wydział Rodziny i Polityki Społecznej;</w:t>
      </w:r>
    </w:p>
    <w:p w14:paraId="3116A39A" w14:textId="5A191E9A" w:rsidR="00123DD0" w:rsidRPr="00D62EE1" w:rsidRDefault="00123DD0" w:rsidP="00606865">
      <w:pPr>
        <w:pStyle w:val="LITlitera"/>
        <w:numPr>
          <w:ilvl w:val="0"/>
          <w:numId w:val="22"/>
        </w:numPr>
        <w:spacing w:line="288" w:lineRule="auto"/>
        <w:ind w:right="284"/>
        <w:rPr>
          <w:rFonts w:asciiTheme="minorHAnsi" w:hAnsiTheme="minorHAnsi" w:cstheme="minorHAnsi"/>
          <w:szCs w:val="24"/>
        </w:rPr>
      </w:pPr>
      <w:r w:rsidRPr="00D62EE1">
        <w:rPr>
          <w:rFonts w:asciiTheme="minorHAnsi" w:hAnsiTheme="minorHAnsi" w:cstheme="minorHAnsi"/>
          <w:szCs w:val="24"/>
        </w:rPr>
        <w:t>WZ – należy przez  to rozumieć Wydział Zdrowia;</w:t>
      </w:r>
    </w:p>
    <w:p w14:paraId="6782F530" w14:textId="289415C7" w:rsidR="000A2ADA" w:rsidRPr="00D62EE1" w:rsidRDefault="000A2ADA" w:rsidP="00606865">
      <w:pPr>
        <w:numPr>
          <w:ilvl w:val="0"/>
          <w:numId w:val="22"/>
        </w:numPr>
        <w:spacing w:after="0" w:line="360" w:lineRule="auto"/>
        <w:jc w:val="both"/>
        <w:rPr>
          <w:rFonts w:asciiTheme="minorHAnsi" w:hAnsiTheme="minorHAnsi"/>
          <w:sz w:val="24"/>
          <w:szCs w:val="24"/>
        </w:rPr>
      </w:pPr>
      <w:r w:rsidRPr="00D62EE1">
        <w:rPr>
          <w:rFonts w:asciiTheme="minorHAnsi" w:hAnsiTheme="minorHAnsi"/>
          <w:sz w:val="24"/>
          <w:szCs w:val="24"/>
        </w:rPr>
        <w:t xml:space="preserve">należnościach ubocznych – należy przez to rozumieć </w:t>
      </w:r>
      <w:r w:rsidR="00F7661E">
        <w:rPr>
          <w:rFonts w:asciiTheme="minorHAnsi" w:hAnsiTheme="minorHAnsi"/>
          <w:sz w:val="24"/>
          <w:szCs w:val="24"/>
        </w:rPr>
        <w:t>w szczególności</w:t>
      </w:r>
      <w:r w:rsidR="001F638E" w:rsidRPr="00D62EE1">
        <w:rPr>
          <w:rFonts w:asciiTheme="minorHAnsi" w:hAnsiTheme="minorHAnsi"/>
          <w:sz w:val="24"/>
          <w:szCs w:val="24"/>
        </w:rPr>
        <w:t xml:space="preserve"> </w:t>
      </w:r>
      <w:r w:rsidRPr="00D62EE1">
        <w:rPr>
          <w:rFonts w:asciiTheme="minorHAnsi" w:hAnsiTheme="minorHAnsi"/>
          <w:sz w:val="24"/>
          <w:szCs w:val="24"/>
        </w:rPr>
        <w:t>odsetki za zwłokę, opłatę prolongacyjną i koszty upomnień;</w:t>
      </w:r>
    </w:p>
    <w:p w14:paraId="26052169" w14:textId="77777777" w:rsidR="000A2ADA" w:rsidRPr="00D62EE1" w:rsidRDefault="000A2ADA" w:rsidP="00606865">
      <w:pPr>
        <w:numPr>
          <w:ilvl w:val="0"/>
          <w:numId w:val="22"/>
        </w:numPr>
        <w:spacing w:after="0" w:line="360" w:lineRule="auto"/>
        <w:jc w:val="both"/>
        <w:rPr>
          <w:rFonts w:asciiTheme="minorHAnsi" w:hAnsiTheme="minorHAnsi"/>
          <w:sz w:val="24"/>
          <w:szCs w:val="24"/>
        </w:rPr>
      </w:pPr>
      <w:r w:rsidRPr="00D62EE1">
        <w:rPr>
          <w:rFonts w:asciiTheme="minorHAnsi" w:hAnsiTheme="minorHAnsi"/>
          <w:sz w:val="24"/>
          <w:szCs w:val="24"/>
        </w:rPr>
        <w:t>organie egzekucyjnym – należy przez to rozumieć administracyjny lub sądowy organ uprawniony do stosowania określonych środków egzekucyjnych służących doprowadzeniu do wykonania przez zobowiązanych ich obowiązków o charakterze pieniężnym;</w:t>
      </w:r>
    </w:p>
    <w:p w14:paraId="2DDF6CFF" w14:textId="52EBC799" w:rsidR="000A2ADA" w:rsidRPr="00D62EE1" w:rsidRDefault="000A2ADA" w:rsidP="00606865">
      <w:pPr>
        <w:numPr>
          <w:ilvl w:val="0"/>
          <w:numId w:val="22"/>
        </w:numPr>
        <w:spacing w:after="0" w:line="360" w:lineRule="auto"/>
        <w:jc w:val="both"/>
        <w:rPr>
          <w:rFonts w:asciiTheme="minorHAnsi" w:hAnsiTheme="minorHAnsi"/>
          <w:sz w:val="24"/>
          <w:szCs w:val="24"/>
        </w:rPr>
      </w:pPr>
      <w:r w:rsidRPr="00D62EE1">
        <w:rPr>
          <w:rFonts w:asciiTheme="minorHAnsi" w:hAnsiTheme="minorHAnsi"/>
          <w:sz w:val="24"/>
          <w:szCs w:val="24"/>
        </w:rPr>
        <w:t>organie nadzoru budowlanego – należy przez to rozumieć organ administracji publicznej wykonujący zadania nadzoru budowlanego: Powiatowego Inspektora Nadzoru Budowlanego, Wojewódzkiego Inspektora Nadzoru Budowlanego, Głównego Inspektora Nadzoru Budowlanego;</w:t>
      </w:r>
    </w:p>
    <w:p w14:paraId="6F6540C9" w14:textId="217F19F7" w:rsidR="000A2ADA" w:rsidRDefault="000A2ADA" w:rsidP="00606865">
      <w:pPr>
        <w:numPr>
          <w:ilvl w:val="0"/>
          <w:numId w:val="22"/>
        </w:numPr>
        <w:spacing w:after="0" w:line="360" w:lineRule="auto"/>
        <w:jc w:val="both"/>
        <w:rPr>
          <w:rFonts w:asciiTheme="minorHAnsi" w:hAnsiTheme="minorHAnsi"/>
          <w:sz w:val="24"/>
          <w:szCs w:val="24"/>
        </w:rPr>
      </w:pPr>
      <w:r w:rsidRPr="00D62EE1">
        <w:rPr>
          <w:rFonts w:asciiTheme="minorHAnsi" w:hAnsiTheme="minorHAnsi"/>
          <w:sz w:val="24"/>
          <w:szCs w:val="24"/>
        </w:rPr>
        <w:t>systemie SIGNITY- należy przez to rozumieć system służący do obsługi świadczeń rodzinnych i świadczeń wychowawczych na poziomie instytucji realizujących koordynację systemu zabezpieczenia społecznego;</w:t>
      </w:r>
    </w:p>
    <w:p w14:paraId="2413E17D" w14:textId="3EF24B53" w:rsidR="0056594D" w:rsidRPr="00D62EE1" w:rsidRDefault="0056594D" w:rsidP="00606865">
      <w:pPr>
        <w:numPr>
          <w:ilvl w:val="0"/>
          <w:numId w:val="22"/>
        </w:numPr>
        <w:spacing w:after="0" w:line="360" w:lineRule="auto"/>
        <w:jc w:val="both"/>
        <w:rPr>
          <w:rFonts w:asciiTheme="minorHAnsi" w:hAnsiTheme="minorHAnsi"/>
          <w:sz w:val="24"/>
          <w:szCs w:val="24"/>
        </w:rPr>
      </w:pPr>
      <w:r>
        <w:rPr>
          <w:rFonts w:asciiTheme="minorHAnsi" w:hAnsiTheme="minorHAnsi"/>
          <w:sz w:val="24"/>
          <w:szCs w:val="24"/>
        </w:rPr>
        <w:lastRenderedPageBreak/>
        <w:t>systemie bankowości elektronicznej – należy przez to rozumieć system do obsługi bankowości elektronicznej udostępniany przez Bank na podstawie zawartej umowy.</w:t>
      </w:r>
    </w:p>
    <w:p w14:paraId="1A734A2B" w14:textId="68E0C7DC" w:rsidR="000A2ADA" w:rsidRPr="00D62EE1" w:rsidRDefault="000A2ADA" w:rsidP="00606865">
      <w:pPr>
        <w:numPr>
          <w:ilvl w:val="0"/>
          <w:numId w:val="22"/>
        </w:numPr>
        <w:spacing w:after="0" w:line="360" w:lineRule="auto"/>
        <w:jc w:val="both"/>
        <w:rPr>
          <w:rFonts w:asciiTheme="minorHAnsi" w:hAnsiTheme="minorHAnsi"/>
          <w:bCs/>
          <w:sz w:val="24"/>
          <w:szCs w:val="24"/>
        </w:rPr>
      </w:pPr>
      <w:r w:rsidRPr="00D62EE1">
        <w:rPr>
          <w:rFonts w:asciiTheme="minorHAnsi" w:hAnsiTheme="minorHAnsi"/>
          <w:bCs/>
          <w:sz w:val="24"/>
          <w:szCs w:val="24"/>
        </w:rPr>
        <w:t xml:space="preserve">systemie </w:t>
      </w:r>
      <w:r w:rsidRPr="00D62EE1">
        <w:rPr>
          <w:rFonts w:asciiTheme="minorHAnsi" w:hAnsiTheme="minorHAnsi"/>
          <w:color w:val="000000"/>
          <w:sz w:val="24"/>
          <w:szCs w:val="24"/>
        </w:rPr>
        <w:t xml:space="preserve">Papirus - </w:t>
      </w:r>
      <w:r w:rsidRPr="00D62EE1">
        <w:rPr>
          <w:rFonts w:asciiTheme="minorHAnsi" w:hAnsiTheme="minorHAnsi"/>
          <w:sz w:val="24"/>
          <w:szCs w:val="24"/>
        </w:rPr>
        <w:t>należy przez to rozumieć system finansowo-księgowy służący do obsługi  ksiąg rachunkowych dysponenta części;</w:t>
      </w:r>
    </w:p>
    <w:p w14:paraId="53F123DE" w14:textId="77777777" w:rsidR="000A2ADA" w:rsidRPr="00D62EE1" w:rsidRDefault="000A2ADA" w:rsidP="00606865">
      <w:pPr>
        <w:numPr>
          <w:ilvl w:val="0"/>
          <w:numId w:val="22"/>
        </w:numPr>
        <w:spacing w:after="0" w:line="360" w:lineRule="auto"/>
        <w:jc w:val="both"/>
        <w:rPr>
          <w:rFonts w:asciiTheme="minorHAnsi" w:hAnsiTheme="minorHAnsi"/>
          <w:sz w:val="24"/>
          <w:szCs w:val="24"/>
        </w:rPr>
      </w:pPr>
      <w:r w:rsidRPr="00D62EE1">
        <w:rPr>
          <w:rFonts w:asciiTheme="minorHAnsi" w:hAnsiTheme="minorHAnsi"/>
          <w:sz w:val="24"/>
          <w:szCs w:val="24"/>
        </w:rPr>
        <w:t>Wojewodzie – należy przez to rozumieć Wojewodę Mazowieckiego;</w:t>
      </w:r>
    </w:p>
    <w:p w14:paraId="64F9EA17" w14:textId="54144603" w:rsidR="000A2ADA" w:rsidRPr="00D62EE1" w:rsidRDefault="000A2ADA" w:rsidP="00606865">
      <w:pPr>
        <w:numPr>
          <w:ilvl w:val="0"/>
          <w:numId w:val="22"/>
        </w:numPr>
        <w:spacing w:after="0" w:line="360" w:lineRule="auto"/>
        <w:jc w:val="both"/>
        <w:rPr>
          <w:rFonts w:asciiTheme="minorHAnsi" w:hAnsiTheme="minorHAnsi"/>
          <w:sz w:val="24"/>
          <w:szCs w:val="24"/>
        </w:rPr>
      </w:pPr>
      <w:r w:rsidRPr="00D62EE1">
        <w:rPr>
          <w:rFonts w:asciiTheme="minorHAnsi" w:hAnsiTheme="minorHAnsi"/>
          <w:sz w:val="24"/>
          <w:szCs w:val="24"/>
        </w:rPr>
        <w:t>zobowiązanym – należy przez to rozumieć osobę lub podmiot, która nie wykonała w terminie obowiązku o charakterze pieniężnym</w:t>
      </w:r>
      <w:r w:rsidR="00F7661E">
        <w:rPr>
          <w:rFonts w:asciiTheme="minorHAnsi" w:hAnsiTheme="minorHAnsi"/>
          <w:sz w:val="24"/>
          <w:szCs w:val="24"/>
        </w:rPr>
        <w:t>.</w:t>
      </w:r>
    </w:p>
    <w:p w14:paraId="379C9A73" w14:textId="37837726" w:rsidR="006965B9" w:rsidRPr="00D62EE1" w:rsidRDefault="006965B9">
      <w:pPr>
        <w:pStyle w:val="PKTpunkt"/>
        <w:spacing w:line="288" w:lineRule="auto"/>
        <w:ind w:right="284"/>
        <w:rPr>
          <w:rFonts w:asciiTheme="minorHAnsi" w:hAnsiTheme="minorHAnsi" w:cstheme="minorHAnsi"/>
          <w:szCs w:val="24"/>
        </w:rPr>
      </w:pPr>
      <w:r w:rsidRPr="00D62EE1">
        <w:rPr>
          <w:rFonts w:asciiTheme="minorHAnsi" w:hAnsiTheme="minorHAnsi" w:cstheme="minorHAnsi"/>
          <w:b/>
          <w:szCs w:val="24"/>
        </w:rPr>
        <w:t xml:space="preserve">§ </w:t>
      </w:r>
      <w:r w:rsidR="003079D7" w:rsidRPr="00D62EE1">
        <w:rPr>
          <w:rFonts w:asciiTheme="minorHAnsi" w:hAnsiTheme="minorHAnsi" w:cstheme="minorHAnsi"/>
          <w:b/>
          <w:szCs w:val="24"/>
        </w:rPr>
        <w:t>4</w:t>
      </w:r>
      <w:r w:rsidRPr="00D62EE1">
        <w:rPr>
          <w:rFonts w:asciiTheme="minorHAnsi" w:hAnsiTheme="minorHAnsi" w:cstheme="minorHAnsi"/>
          <w:szCs w:val="24"/>
        </w:rPr>
        <w:t>.</w:t>
      </w:r>
      <w:r w:rsidRPr="00D62EE1">
        <w:rPr>
          <w:rFonts w:asciiTheme="minorHAnsi" w:hAnsiTheme="minorHAnsi" w:cstheme="minorHAnsi"/>
          <w:szCs w:val="24"/>
        </w:rPr>
        <w:tab/>
      </w:r>
      <w:r w:rsidR="00F503D0" w:rsidRPr="00D62EE1">
        <w:rPr>
          <w:rFonts w:asciiTheme="minorHAnsi" w:hAnsiTheme="minorHAnsi" w:cstheme="minorHAnsi"/>
          <w:szCs w:val="24"/>
        </w:rPr>
        <w:t xml:space="preserve">1. </w:t>
      </w:r>
      <w:r w:rsidRPr="00D62EE1">
        <w:rPr>
          <w:rFonts w:asciiTheme="minorHAnsi" w:hAnsiTheme="minorHAnsi" w:cstheme="minorHAnsi"/>
          <w:szCs w:val="24"/>
        </w:rPr>
        <w:t xml:space="preserve">Dysponent części prowadzi ewidencję </w:t>
      </w:r>
      <w:r w:rsidR="00297CBC" w:rsidRPr="00D62EE1">
        <w:rPr>
          <w:rFonts w:asciiTheme="minorHAnsi" w:hAnsiTheme="minorHAnsi" w:cstheme="minorHAnsi"/>
          <w:szCs w:val="24"/>
        </w:rPr>
        <w:t>finansowo-</w:t>
      </w:r>
      <w:r w:rsidRPr="00D62EE1">
        <w:rPr>
          <w:rFonts w:asciiTheme="minorHAnsi" w:hAnsiTheme="minorHAnsi" w:cstheme="minorHAnsi"/>
          <w:szCs w:val="24"/>
        </w:rPr>
        <w:t xml:space="preserve">księgową w szczególności w zakresie: </w:t>
      </w:r>
    </w:p>
    <w:p w14:paraId="0DDDF5DD" w14:textId="75D11552" w:rsidR="006965B9" w:rsidRPr="00D62EE1" w:rsidRDefault="006965B9" w:rsidP="00606865">
      <w:pPr>
        <w:pStyle w:val="PKTpunkt"/>
        <w:numPr>
          <w:ilvl w:val="0"/>
          <w:numId w:val="24"/>
        </w:numPr>
        <w:spacing w:line="288" w:lineRule="auto"/>
        <w:ind w:right="284"/>
        <w:rPr>
          <w:rFonts w:asciiTheme="minorHAnsi" w:hAnsiTheme="minorHAnsi" w:cstheme="minorHAnsi"/>
          <w:szCs w:val="24"/>
        </w:rPr>
      </w:pPr>
      <w:r w:rsidRPr="00D62EE1">
        <w:rPr>
          <w:rFonts w:asciiTheme="minorHAnsi" w:hAnsiTheme="minorHAnsi" w:cstheme="minorHAnsi"/>
          <w:szCs w:val="24"/>
        </w:rPr>
        <w:t xml:space="preserve">realizacji zadań dysponenta części, w tym ewidencji planu finansowego dysponenta części, obsługi płatności z rachunków bankowych dysponenta części </w:t>
      </w:r>
      <w:r w:rsidRPr="00D62EE1">
        <w:rPr>
          <w:rFonts w:asciiTheme="minorHAnsi" w:hAnsiTheme="minorHAnsi" w:cstheme="minorHAnsi"/>
          <w:szCs w:val="24"/>
        </w:rPr>
        <w:br/>
        <w:t xml:space="preserve">i przekazywania środków do </w:t>
      </w:r>
      <w:r w:rsidR="00EB4FFE" w:rsidRPr="00D62EE1">
        <w:rPr>
          <w:rFonts w:asciiTheme="minorHAnsi" w:hAnsiTheme="minorHAnsi" w:cstheme="minorHAnsi"/>
          <w:szCs w:val="24"/>
        </w:rPr>
        <w:t>jednostek</w:t>
      </w:r>
      <w:r w:rsidRPr="00D62EE1">
        <w:rPr>
          <w:rFonts w:asciiTheme="minorHAnsi" w:hAnsiTheme="minorHAnsi" w:cstheme="minorHAnsi"/>
          <w:szCs w:val="24"/>
        </w:rPr>
        <w:t xml:space="preserve"> podległych; </w:t>
      </w:r>
    </w:p>
    <w:p w14:paraId="172DC8B9" w14:textId="712BE73E" w:rsidR="006965B9" w:rsidRPr="00D62EE1" w:rsidRDefault="006965B9" w:rsidP="00606865">
      <w:pPr>
        <w:pStyle w:val="PKTpunkt"/>
        <w:numPr>
          <w:ilvl w:val="0"/>
          <w:numId w:val="24"/>
        </w:numPr>
        <w:spacing w:line="288" w:lineRule="auto"/>
        <w:ind w:right="284"/>
        <w:rPr>
          <w:rFonts w:asciiTheme="minorHAnsi" w:hAnsiTheme="minorHAnsi" w:cstheme="minorHAnsi"/>
          <w:szCs w:val="24"/>
        </w:rPr>
      </w:pPr>
      <w:r w:rsidRPr="00D62EE1">
        <w:rPr>
          <w:rFonts w:asciiTheme="minorHAnsi" w:hAnsiTheme="minorHAnsi" w:cstheme="minorHAnsi"/>
          <w:szCs w:val="24"/>
        </w:rPr>
        <w:t>wykonania wydatków i dochodów budżetowych dysponenta części;</w:t>
      </w:r>
    </w:p>
    <w:p w14:paraId="527A25D7" w14:textId="002F2068" w:rsidR="006965B9" w:rsidRPr="00D62EE1" w:rsidRDefault="006965B9" w:rsidP="00606865">
      <w:pPr>
        <w:pStyle w:val="PKTpunkt"/>
        <w:numPr>
          <w:ilvl w:val="0"/>
          <w:numId w:val="24"/>
        </w:numPr>
        <w:spacing w:line="288" w:lineRule="auto"/>
        <w:ind w:right="284"/>
        <w:rPr>
          <w:rFonts w:asciiTheme="minorHAnsi" w:hAnsiTheme="minorHAnsi" w:cstheme="minorHAnsi"/>
          <w:szCs w:val="24"/>
        </w:rPr>
      </w:pPr>
      <w:r w:rsidRPr="00D62EE1">
        <w:rPr>
          <w:rFonts w:asciiTheme="minorHAnsi" w:hAnsiTheme="minorHAnsi" w:cstheme="minorHAnsi"/>
          <w:szCs w:val="24"/>
        </w:rPr>
        <w:t>planu i wykonania budżetu środków europejskich;</w:t>
      </w:r>
    </w:p>
    <w:p w14:paraId="330A91A2" w14:textId="2AFAED9B" w:rsidR="006965B9" w:rsidRPr="00D62EE1" w:rsidRDefault="006965B9" w:rsidP="00606865">
      <w:pPr>
        <w:pStyle w:val="PKTpunkt"/>
        <w:numPr>
          <w:ilvl w:val="0"/>
          <w:numId w:val="24"/>
        </w:numPr>
        <w:spacing w:line="288" w:lineRule="auto"/>
        <w:ind w:right="284"/>
        <w:rPr>
          <w:rFonts w:asciiTheme="minorHAnsi" w:hAnsiTheme="minorHAnsi" w:cstheme="minorHAnsi"/>
          <w:szCs w:val="24"/>
        </w:rPr>
      </w:pPr>
      <w:r w:rsidRPr="00D62EE1">
        <w:rPr>
          <w:rFonts w:asciiTheme="minorHAnsi" w:hAnsiTheme="minorHAnsi" w:cstheme="minorHAnsi"/>
          <w:szCs w:val="24"/>
        </w:rPr>
        <w:t>obsługi płatności z pozabudżetowych rachunków bankowych dla funduszy celowych</w:t>
      </w:r>
      <w:r w:rsidR="000227DC" w:rsidRPr="00D62EE1">
        <w:rPr>
          <w:rFonts w:asciiTheme="minorHAnsi" w:hAnsiTheme="minorHAnsi" w:cstheme="minorHAnsi"/>
          <w:szCs w:val="24"/>
        </w:rPr>
        <w:t>,</w:t>
      </w:r>
      <w:r w:rsidR="00EB4FFE" w:rsidRPr="00D62EE1">
        <w:rPr>
          <w:rFonts w:asciiTheme="minorHAnsi" w:hAnsiTheme="minorHAnsi" w:cstheme="minorHAnsi"/>
          <w:szCs w:val="24"/>
        </w:rPr>
        <w:t xml:space="preserve"> innych funduszy oraz środków bezzwrotnych</w:t>
      </w:r>
      <w:r w:rsidRPr="00D62EE1">
        <w:rPr>
          <w:rFonts w:asciiTheme="minorHAnsi" w:hAnsiTheme="minorHAnsi" w:cstheme="minorHAnsi"/>
          <w:szCs w:val="24"/>
        </w:rPr>
        <w:t>.</w:t>
      </w:r>
    </w:p>
    <w:p w14:paraId="06391975" w14:textId="7B863778" w:rsidR="006965B9" w:rsidRPr="00D62EE1" w:rsidRDefault="00DE45ED">
      <w:pPr>
        <w:pStyle w:val="LITlitera"/>
        <w:spacing w:line="288" w:lineRule="auto"/>
        <w:ind w:left="0" w:right="284" w:firstLine="0"/>
        <w:rPr>
          <w:rFonts w:asciiTheme="minorHAnsi" w:hAnsiTheme="minorHAnsi" w:cstheme="minorHAnsi"/>
          <w:szCs w:val="24"/>
        </w:rPr>
      </w:pPr>
      <w:r w:rsidRPr="00D62EE1">
        <w:rPr>
          <w:rFonts w:asciiTheme="minorHAnsi" w:hAnsiTheme="minorHAnsi" w:cstheme="minorHAnsi"/>
          <w:szCs w:val="24"/>
        </w:rPr>
        <w:t xml:space="preserve">2. </w:t>
      </w:r>
      <w:r w:rsidR="006965B9" w:rsidRPr="00D62EE1">
        <w:rPr>
          <w:rFonts w:asciiTheme="minorHAnsi" w:hAnsiTheme="minorHAnsi" w:cstheme="minorHAnsi"/>
          <w:szCs w:val="24"/>
        </w:rPr>
        <w:t>Dysponent części stosuje następujące zasady rachunkowości:</w:t>
      </w:r>
    </w:p>
    <w:p w14:paraId="57924211" w14:textId="520E3EDB" w:rsidR="006965B9" w:rsidRPr="00D62EE1" w:rsidRDefault="006965B9">
      <w:pPr>
        <w:pStyle w:val="LITlitera"/>
        <w:spacing w:line="288" w:lineRule="auto"/>
        <w:ind w:left="284" w:right="284" w:firstLine="0"/>
        <w:rPr>
          <w:rFonts w:asciiTheme="minorHAnsi" w:hAnsiTheme="minorHAnsi" w:cstheme="minorHAnsi"/>
          <w:szCs w:val="24"/>
        </w:rPr>
      </w:pPr>
      <w:r w:rsidRPr="00D62EE1">
        <w:rPr>
          <w:rFonts w:asciiTheme="minorHAnsi" w:hAnsiTheme="minorHAnsi" w:cstheme="minorHAnsi"/>
          <w:szCs w:val="24"/>
        </w:rPr>
        <w:t>1)</w:t>
      </w:r>
      <w:r w:rsidRPr="00D62EE1">
        <w:rPr>
          <w:rFonts w:asciiTheme="minorHAnsi" w:hAnsiTheme="minorHAnsi" w:cstheme="minorHAnsi"/>
          <w:szCs w:val="24"/>
        </w:rPr>
        <w:tab/>
        <w:t>zasadę kontynuacji, która zakłada, że działalność będzie prowadzona</w:t>
      </w:r>
      <w:r w:rsidR="00DE45ED" w:rsidRPr="00D62EE1">
        <w:rPr>
          <w:rFonts w:asciiTheme="minorHAnsi" w:hAnsiTheme="minorHAnsi" w:cstheme="minorHAnsi"/>
          <w:szCs w:val="24"/>
        </w:rPr>
        <w:t xml:space="preserve"> </w:t>
      </w:r>
      <w:r w:rsidRPr="00D62EE1">
        <w:rPr>
          <w:rFonts w:asciiTheme="minorHAnsi" w:hAnsiTheme="minorHAnsi" w:cstheme="minorHAnsi"/>
          <w:szCs w:val="24"/>
        </w:rPr>
        <w:t>w dającej się przewidzieć przyszłości w niezmniejszonym istotnie zakresie;</w:t>
      </w:r>
    </w:p>
    <w:p w14:paraId="20FD7898" w14:textId="77777777" w:rsidR="006965B9" w:rsidRPr="00D62EE1" w:rsidRDefault="006965B9">
      <w:pPr>
        <w:pStyle w:val="LITlitera"/>
        <w:spacing w:line="288" w:lineRule="auto"/>
        <w:ind w:left="0" w:right="284" w:firstLine="284"/>
        <w:rPr>
          <w:rFonts w:asciiTheme="minorHAnsi" w:hAnsiTheme="minorHAnsi" w:cstheme="minorHAnsi"/>
          <w:szCs w:val="24"/>
        </w:rPr>
      </w:pPr>
      <w:r w:rsidRPr="00D62EE1">
        <w:rPr>
          <w:rFonts w:asciiTheme="minorHAnsi" w:hAnsiTheme="minorHAnsi" w:cstheme="minorHAnsi"/>
          <w:szCs w:val="24"/>
        </w:rPr>
        <w:t>2)</w:t>
      </w:r>
      <w:r w:rsidRPr="00D62EE1">
        <w:rPr>
          <w:rFonts w:asciiTheme="minorHAnsi" w:hAnsiTheme="minorHAnsi" w:cstheme="minorHAnsi"/>
          <w:szCs w:val="24"/>
        </w:rPr>
        <w:tab/>
        <w:t>zasadę ciągłości, która oznacza, iż w kolejnych latach:</w:t>
      </w:r>
    </w:p>
    <w:p w14:paraId="370820B5" w14:textId="77777777" w:rsidR="006965B9" w:rsidRPr="00D62EE1" w:rsidRDefault="006965B9">
      <w:pPr>
        <w:pStyle w:val="TIRtiret"/>
        <w:spacing w:line="288" w:lineRule="auto"/>
        <w:ind w:left="284" w:right="284" w:firstLine="510"/>
        <w:rPr>
          <w:rFonts w:asciiTheme="minorHAnsi" w:hAnsiTheme="minorHAnsi" w:cstheme="minorHAnsi"/>
          <w:szCs w:val="24"/>
        </w:rPr>
      </w:pPr>
      <w:r w:rsidRPr="00D62EE1">
        <w:rPr>
          <w:rFonts w:asciiTheme="minorHAnsi" w:hAnsiTheme="minorHAnsi" w:cstheme="minorHAnsi"/>
          <w:szCs w:val="24"/>
        </w:rPr>
        <w:t>a)</w:t>
      </w:r>
      <w:r w:rsidRPr="00D62EE1">
        <w:rPr>
          <w:rFonts w:asciiTheme="minorHAnsi" w:hAnsiTheme="minorHAnsi" w:cstheme="minorHAnsi"/>
          <w:szCs w:val="24"/>
        </w:rPr>
        <w:tab/>
        <w:t>operacje gospodarcze są jednakowo grupowane,</w:t>
      </w:r>
    </w:p>
    <w:p w14:paraId="4DDB9027" w14:textId="77777777" w:rsidR="006965B9" w:rsidRPr="00D62EE1" w:rsidRDefault="006965B9">
      <w:pPr>
        <w:pStyle w:val="TIRtiret"/>
        <w:spacing w:line="288" w:lineRule="auto"/>
        <w:ind w:left="284" w:right="284" w:firstLine="510"/>
        <w:rPr>
          <w:rFonts w:asciiTheme="minorHAnsi" w:hAnsiTheme="minorHAnsi" w:cstheme="minorHAnsi"/>
          <w:szCs w:val="24"/>
        </w:rPr>
      </w:pPr>
      <w:r w:rsidRPr="00D62EE1">
        <w:rPr>
          <w:rFonts w:asciiTheme="minorHAnsi" w:hAnsiTheme="minorHAnsi" w:cstheme="minorHAnsi"/>
          <w:szCs w:val="24"/>
        </w:rPr>
        <w:t>b)</w:t>
      </w:r>
      <w:r w:rsidRPr="00D62EE1">
        <w:rPr>
          <w:rFonts w:asciiTheme="minorHAnsi" w:hAnsiTheme="minorHAnsi" w:cstheme="minorHAnsi"/>
          <w:szCs w:val="24"/>
        </w:rPr>
        <w:tab/>
        <w:t>aktywa i pasywa wyceniane są według tych samych zasad,</w:t>
      </w:r>
    </w:p>
    <w:p w14:paraId="7B35FE2F" w14:textId="77777777" w:rsidR="006965B9" w:rsidRPr="00D62EE1" w:rsidRDefault="006965B9">
      <w:pPr>
        <w:pStyle w:val="TIRtiret"/>
        <w:spacing w:line="288" w:lineRule="auto"/>
        <w:ind w:left="284" w:right="284" w:firstLine="510"/>
        <w:rPr>
          <w:rFonts w:asciiTheme="minorHAnsi" w:hAnsiTheme="minorHAnsi" w:cstheme="minorHAnsi"/>
          <w:szCs w:val="24"/>
        </w:rPr>
      </w:pPr>
      <w:r w:rsidRPr="00D62EE1">
        <w:rPr>
          <w:rFonts w:asciiTheme="minorHAnsi" w:hAnsiTheme="minorHAnsi" w:cstheme="minorHAnsi"/>
          <w:szCs w:val="24"/>
        </w:rPr>
        <w:t>c)</w:t>
      </w:r>
      <w:r w:rsidRPr="00D62EE1">
        <w:rPr>
          <w:rFonts w:asciiTheme="minorHAnsi" w:hAnsiTheme="minorHAnsi" w:cstheme="minorHAnsi"/>
          <w:szCs w:val="24"/>
        </w:rPr>
        <w:tab/>
        <w:t>wynik finansowy ustalany jest tym samym sposobem,</w:t>
      </w:r>
    </w:p>
    <w:p w14:paraId="61653EFE" w14:textId="77777777" w:rsidR="006965B9" w:rsidRPr="00D62EE1" w:rsidRDefault="006965B9">
      <w:pPr>
        <w:pStyle w:val="TIRtiret"/>
        <w:spacing w:line="288" w:lineRule="auto"/>
        <w:ind w:left="284" w:right="284" w:firstLine="510"/>
        <w:rPr>
          <w:rFonts w:asciiTheme="minorHAnsi" w:hAnsiTheme="minorHAnsi" w:cstheme="minorHAnsi"/>
          <w:szCs w:val="24"/>
        </w:rPr>
      </w:pPr>
      <w:r w:rsidRPr="00D62EE1">
        <w:rPr>
          <w:rFonts w:asciiTheme="minorHAnsi" w:hAnsiTheme="minorHAnsi" w:cstheme="minorHAnsi"/>
          <w:szCs w:val="24"/>
        </w:rPr>
        <w:t>d)</w:t>
      </w:r>
      <w:r w:rsidRPr="00D62EE1">
        <w:rPr>
          <w:rFonts w:asciiTheme="minorHAnsi" w:hAnsiTheme="minorHAnsi" w:cstheme="minorHAnsi"/>
          <w:szCs w:val="24"/>
        </w:rPr>
        <w:tab/>
        <w:t>sprawozdania finansowe sporządza się według tych samych zasad,</w:t>
      </w:r>
    </w:p>
    <w:p w14:paraId="042E8219" w14:textId="77777777" w:rsidR="006965B9" w:rsidRPr="00D62EE1" w:rsidRDefault="006965B9">
      <w:pPr>
        <w:pStyle w:val="TIRtiret"/>
        <w:spacing w:line="288" w:lineRule="auto"/>
        <w:ind w:left="284" w:right="284" w:firstLine="510"/>
        <w:rPr>
          <w:rFonts w:asciiTheme="minorHAnsi" w:hAnsiTheme="minorHAnsi" w:cstheme="minorHAnsi"/>
          <w:szCs w:val="24"/>
        </w:rPr>
      </w:pPr>
      <w:r w:rsidRPr="00D62EE1">
        <w:rPr>
          <w:rFonts w:asciiTheme="minorHAnsi" w:hAnsiTheme="minorHAnsi" w:cstheme="minorHAnsi"/>
          <w:szCs w:val="24"/>
        </w:rPr>
        <w:t>e)</w:t>
      </w:r>
      <w:r w:rsidRPr="00D62EE1">
        <w:rPr>
          <w:rFonts w:asciiTheme="minorHAnsi" w:hAnsiTheme="minorHAnsi" w:cstheme="minorHAnsi"/>
          <w:szCs w:val="24"/>
        </w:rPr>
        <w:tab/>
        <w:t>przyjęte zasady rachunkowości stosuje się w sposób ciągły;</w:t>
      </w:r>
    </w:p>
    <w:p w14:paraId="0741BB2C" w14:textId="77777777" w:rsidR="006965B9" w:rsidRPr="00D62EE1" w:rsidRDefault="006965B9">
      <w:pPr>
        <w:pStyle w:val="LITlitera"/>
        <w:spacing w:line="288" w:lineRule="auto"/>
        <w:ind w:left="284" w:right="284" w:firstLine="0"/>
        <w:rPr>
          <w:rFonts w:asciiTheme="minorHAnsi" w:hAnsiTheme="minorHAnsi" w:cstheme="minorHAnsi"/>
          <w:szCs w:val="24"/>
        </w:rPr>
      </w:pPr>
      <w:r w:rsidRPr="00D62EE1">
        <w:rPr>
          <w:rFonts w:asciiTheme="minorHAnsi" w:hAnsiTheme="minorHAnsi" w:cstheme="minorHAnsi"/>
          <w:szCs w:val="24"/>
        </w:rPr>
        <w:t>3)</w:t>
      </w:r>
      <w:r w:rsidRPr="00D62EE1">
        <w:rPr>
          <w:rFonts w:asciiTheme="minorHAnsi" w:hAnsiTheme="minorHAnsi" w:cstheme="minorHAnsi"/>
          <w:szCs w:val="24"/>
        </w:rPr>
        <w:tab/>
        <w:t>zasadę memoriału, która oznacza konieczność ujęcia w księgach rachunkowych</w:t>
      </w:r>
      <w:r w:rsidRPr="00D62EE1">
        <w:rPr>
          <w:rFonts w:asciiTheme="minorHAnsi" w:hAnsiTheme="minorHAnsi" w:cstheme="minorHAnsi"/>
          <w:szCs w:val="24"/>
        </w:rPr>
        <w:br/>
        <w:t xml:space="preserve"> i uwzględnienia w wyniku finansowym przychodów i kosztów związanych z tymi przychodami, w roku budżetowym, którego dotyczą, niezależnie od terminu zapłaty;</w:t>
      </w:r>
    </w:p>
    <w:p w14:paraId="7FB64266" w14:textId="77777777" w:rsidR="006965B9" w:rsidRPr="00D62EE1" w:rsidRDefault="006965B9">
      <w:pPr>
        <w:pStyle w:val="LITlitera"/>
        <w:spacing w:line="288" w:lineRule="auto"/>
        <w:ind w:left="284" w:right="284" w:firstLine="0"/>
        <w:rPr>
          <w:rFonts w:asciiTheme="minorHAnsi" w:hAnsiTheme="minorHAnsi" w:cstheme="minorHAnsi"/>
          <w:szCs w:val="24"/>
        </w:rPr>
      </w:pPr>
      <w:r w:rsidRPr="00D62EE1">
        <w:rPr>
          <w:rFonts w:asciiTheme="minorHAnsi" w:hAnsiTheme="minorHAnsi" w:cstheme="minorHAnsi"/>
          <w:szCs w:val="24"/>
        </w:rPr>
        <w:t>4)</w:t>
      </w:r>
      <w:r w:rsidRPr="00D62EE1">
        <w:rPr>
          <w:rFonts w:asciiTheme="minorHAnsi" w:hAnsiTheme="minorHAnsi" w:cstheme="minorHAnsi"/>
          <w:szCs w:val="24"/>
        </w:rPr>
        <w:tab/>
        <w:t xml:space="preserve">dochody i wydatki ujmowane są w księgach i prezentowane </w:t>
      </w:r>
      <w:r w:rsidRPr="00D62EE1">
        <w:rPr>
          <w:rFonts w:asciiTheme="minorHAnsi" w:hAnsiTheme="minorHAnsi" w:cstheme="minorHAnsi"/>
          <w:szCs w:val="24"/>
        </w:rPr>
        <w:br/>
        <w:t>w sprawozdaniach finansowych w zakresie faktycznych (kasowo zrealizowanych) wpływów i wydatków dokonanych na rachunkach dochodów i wydatków w danym roku budżetowym, z uwzględnieniem okresu przejściowego określonego w odrębnych przepisach;</w:t>
      </w:r>
    </w:p>
    <w:p w14:paraId="0E1E44D5" w14:textId="77777777" w:rsidR="006965B9" w:rsidRPr="00D62EE1" w:rsidRDefault="006965B9">
      <w:pPr>
        <w:pStyle w:val="LITlitera"/>
        <w:spacing w:line="288" w:lineRule="auto"/>
        <w:ind w:left="284" w:right="284" w:firstLine="0"/>
        <w:rPr>
          <w:rFonts w:asciiTheme="minorHAnsi" w:hAnsiTheme="minorHAnsi" w:cstheme="minorHAnsi"/>
          <w:szCs w:val="24"/>
        </w:rPr>
      </w:pPr>
      <w:r w:rsidRPr="00D62EE1">
        <w:rPr>
          <w:rFonts w:asciiTheme="minorHAnsi" w:hAnsiTheme="minorHAnsi" w:cstheme="minorHAnsi"/>
          <w:szCs w:val="24"/>
        </w:rPr>
        <w:t>5)</w:t>
      </w:r>
      <w:r w:rsidRPr="00D62EE1">
        <w:rPr>
          <w:rFonts w:asciiTheme="minorHAnsi" w:hAnsiTheme="minorHAnsi" w:cstheme="minorHAnsi"/>
          <w:szCs w:val="24"/>
        </w:rPr>
        <w:tab/>
        <w:t>zasadę ostrożnej wyceny, która oznacza konieczność dokonywania aktualnej, ostrożnej, realnej rzeczywistej wyceny aktywów i pasywów oraz ich elementów, mających wpływ na wynik finansowy;</w:t>
      </w:r>
    </w:p>
    <w:p w14:paraId="3A4369EF" w14:textId="77777777" w:rsidR="006965B9" w:rsidRPr="00D62EE1" w:rsidRDefault="006965B9">
      <w:pPr>
        <w:pStyle w:val="LITlitera"/>
        <w:spacing w:line="288" w:lineRule="auto"/>
        <w:ind w:left="284" w:right="284" w:firstLine="0"/>
        <w:rPr>
          <w:rFonts w:asciiTheme="minorHAnsi" w:hAnsiTheme="minorHAnsi" w:cstheme="minorHAnsi"/>
          <w:szCs w:val="24"/>
        </w:rPr>
      </w:pPr>
      <w:r w:rsidRPr="00D62EE1">
        <w:rPr>
          <w:rFonts w:asciiTheme="minorHAnsi" w:hAnsiTheme="minorHAnsi" w:cstheme="minorHAnsi"/>
          <w:szCs w:val="24"/>
        </w:rPr>
        <w:lastRenderedPageBreak/>
        <w:t>6)</w:t>
      </w:r>
      <w:r w:rsidRPr="00D62EE1">
        <w:rPr>
          <w:rFonts w:asciiTheme="minorHAnsi" w:hAnsiTheme="minorHAnsi" w:cstheme="minorHAnsi"/>
          <w:szCs w:val="24"/>
        </w:rPr>
        <w:tab/>
        <w:t xml:space="preserve">zasadę istotności, która oznacza konieczność wyodrębnienia </w:t>
      </w:r>
      <w:r w:rsidRPr="00D62EE1">
        <w:rPr>
          <w:rFonts w:asciiTheme="minorHAnsi" w:hAnsiTheme="minorHAnsi" w:cstheme="minorHAnsi"/>
          <w:szCs w:val="24"/>
        </w:rPr>
        <w:br/>
        <w:t>w rachunkowości i wykazania w sprawozdaniach finansowych wszystkich operacji, istotnych dla oceny sytuacji majątkowej i finansowej oraz wyniku finansowego.</w:t>
      </w:r>
    </w:p>
    <w:p w14:paraId="038270B0" w14:textId="2763997B" w:rsidR="00127535" w:rsidRPr="00D62EE1" w:rsidRDefault="00DE45ED">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3.</w:t>
      </w:r>
      <w:r w:rsidR="006F65B8" w:rsidRPr="00D62EE1">
        <w:rPr>
          <w:rFonts w:asciiTheme="minorHAnsi" w:hAnsiTheme="minorHAnsi" w:cstheme="minorHAnsi"/>
          <w:szCs w:val="24"/>
        </w:rPr>
        <w:t xml:space="preserve"> </w:t>
      </w:r>
      <w:r w:rsidR="006965B9" w:rsidRPr="00D62EE1">
        <w:rPr>
          <w:rFonts w:asciiTheme="minorHAnsi" w:hAnsiTheme="minorHAnsi" w:cstheme="minorHAnsi"/>
          <w:szCs w:val="24"/>
        </w:rPr>
        <w:t>Obsługa finansowo-księgowa dysponenta części</w:t>
      </w:r>
      <w:r w:rsidR="003079D7" w:rsidRPr="00D62EE1">
        <w:rPr>
          <w:rFonts w:asciiTheme="minorHAnsi" w:hAnsiTheme="minorHAnsi" w:cstheme="minorHAnsi"/>
          <w:szCs w:val="24"/>
        </w:rPr>
        <w:t>:</w:t>
      </w:r>
      <w:r w:rsidR="006965B9" w:rsidRPr="00D62EE1">
        <w:rPr>
          <w:rFonts w:asciiTheme="minorHAnsi" w:hAnsiTheme="minorHAnsi" w:cstheme="minorHAnsi"/>
          <w:szCs w:val="24"/>
        </w:rPr>
        <w:t xml:space="preserve"> </w:t>
      </w:r>
    </w:p>
    <w:p w14:paraId="71FEC53A" w14:textId="28CECF50" w:rsidR="00DE45ED" w:rsidRPr="00D62EE1" w:rsidRDefault="003079D7">
      <w:pPr>
        <w:pStyle w:val="ARTartustawynprozporzdzenia"/>
        <w:spacing w:before="0" w:line="288" w:lineRule="auto"/>
        <w:ind w:right="284" w:firstLine="708"/>
        <w:rPr>
          <w:rFonts w:asciiTheme="minorHAnsi" w:hAnsiTheme="minorHAnsi" w:cstheme="minorHAnsi"/>
          <w:szCs w:val="24"/>
        </w:rPr>
      </w:pPr>
      <w:r w:rsidRPr="00D62EE1">
        <w:rPr>
          <w:rFonts w:asciiTheme="minorHAnsi" w:hAnsiTheme="minorHAnsi" w:cstheme="minorHAnsi"/>
          <w:szCs w:val="24"/>
        </w:rPr>
        <w:t>1)</w:t>
      </w:r>
      <w:r w:rsidR="00A019A3" w:rsidRPr="00D62EE1">
        <w:rPr>
          <w:rFonts w:asciiTheme="minorHAnsi" w:hAnsiTheme="minorHAnsi" w:cstheme="minorHAnsi"/>
          <w:szCs w:val="24"/>
        </w:rPr>
        <w:tab/>
      </w:r>
      <w:r w:rsidRPr="00D62EE1">
        <w:rPr>
          <w:rFonts w:asciiTheme="minorHAnsi" w:hAnsiTheme="minorHAnsi" w:cstheme="minorHAnsi"/>
          <w:szCs w:val="24"/>
        </w:rPr>
        <w:t xml:space="preserve"> </w:t>
      </w:r>
      <w:r w:rsidR="006965B9" w:rsidRPr="00D62EE1">
        <w:rPr>
          <w:rFonts w:asciiTheme="minorHAnsi" w:hAnsiTheme="minorHAnsi" w:cstheme="minorHAnsi"/>
          <w:szCs w:val="24"/>
        </w:rPr>
        <w:t xml:space="preserve">prowadzona jest w </w:t>
      </w:r>
      <w:r w:rsidR="00D63A96" w:rsidRPr="00D62EE1">
        <w:rPr>
          <w:rFonts w:asciiTheme="minorHAnsi" w:hAnsiTheme="minorHAnsi" w:cstheme="minorHAnsi"/>
          <w:szCs w:val="24"/>
        </w:rPr>
        <w:t>WFIB</w:t>
      </w:r>
      <w:r w:rsidR="006965B9" w:rsidRPr="00D62EE1">
        <w:rPr>
          <w:rFonts w:asciiTheme="minorHAnsi" w:hAnsiTheme="minorHAnsi" w:cstheme="minorHAnsi"/>
          <w:szCs w:val="24"/>
        </w:rPr>
        <w:t>, któr</w:t>
      </w:r>
      <w:r w:rsidR="00127535" w:rsidRPr="00D62EE1">
        <w:rPr>
          <w:rFonts w:asciiTheme="minorHAnsi" w:hAnsiTheme="minorHAnsi" w:cstheme="minorHAnsi"/>
          <w:szCs w:val="24"/>
        </w:rPr>
        <w:t>ą</w:t>
      </w:r>
      <w:r w:rsidR="006965B9" w:rsidRPr="00D62EE1">
        <w:rPr>
          <w:rFonts w:asciiTheme="minorHAnsi" w:hAnsiTheme="minorHAnsi" w:cstheme="minorHAnsi"/>
          <w:szCs w:val="24"/>
        </w:rPr>
        <w:t xml:space="preserve"> nadzoruje </w:t>
      </w:r>
      <w:r w:rsidR="00852997">
        <w:rPr>
          <w:rFonts w:asciiTheme="minorHAnsi" w:hAnsiTheme="minorHAnsi" w:cstheme="minorHAnsi"/>
          <w:szCs w:val="24"/>
        </w:rPr>
        <w:t>d</w:t>
      </w:r>
      <w:r w:rsidR="006965B9" w:rsidRPr="00D62EE1">
        <w:rPr>
          <w:rFonts w:asciiTheme="minorHAnsi" w:hAnsiTheme="minorHAnsi" w:cstheme="minorHAnsi"/>
          <w:szCs w:val="24"/>
        </w:rPr>
        <w:t xml:space="preserve">yrektor </w:t>
      </w:r>
      <w:r w:rsidR="00127535" w:rsidRPr="00D62EE1">
        <w:rPr>
          <w:rFonts w:asciiTheme="minorHAnsi" w:hAnsiTheme="minorHAnsi" w:cstheme="minorHAnsi"/>
          <w:szCs w:val="24"/>
        </w:rPr>
        <w:t xml:space="preserve">i </w:t>
      </w:r>
      <w:r w:rsidR="00852997">
        <w:rPr>
          <w:rFonts w:asciiTheme="minorHAnsi" w:hAnsiTheme="minorHAnsi" w:cstheme="minorHAnsi"/>
          <w:szCs w:val="24"/>
        </w:rPr>
        <w:t>z</w:t>
      </w:r>
      <w:r w:rsidR="00127535" w:rsidRPr="00D62EE1">
        <w:rPr>
          <w:rFonts w:asciiTheme="minorHAnsi" w:hAnsiTheme="minorHAnsi" w:cstheme="minorHAnsi"/>
          <w:szCs w:val="24"/>
        </w:rPr>
        <w:t xml:space="preserve">astępca </w:t>
      </w:r>
      <w:r w:rsidR="00852997">
        <w:rPr>
          <w:rFonts w:asciiTheme="minorHAnsi" w:hAnsiTheme="minorHAnsi" w:cstheme="minorHAnsi"/>
          <w:szCs w:val="24"/>
        </w:rPr>
        <w:t>d</w:t>
      </w:r>
      <w:r w:rsidR="00127535" w:rsidRPr="00D62EE1">
        <w:rPr>
          <w:rFonts w:asciiTheme="minorHAnsi" w:hAnsiTheme="minorHAnsi" w:cstheme="minorHAnsi"/>
          <w:szCs w:val="24"/>
        </w:rPr>
        <w:t xml:space="preserve">yrektora </w:t>
      </w:r>
      <w:r w:rsidR="00D63A96" w:rsidRPr="00D62EE1">
        <w:rPr>
          <w:rFonts w:asciiTheme="minorHAnsi" w:hAnsiTheme="minorHAnsi" w:cstheme="minorHAnsi"/>
          <w:szCs w:val="24"/>
        </w:rPr>
        <w:t>WFIB</w:t>
      </w:r>
      <w:r w:rsidR="006965B9" w:rsidRPr="00D62EE1">
        <w:rPr>
          <w:rFonts w:asciiTheme="minorHAnsi" w:hAnsiTheme="minorHAnsi" w:cstheme="minorHAnsi"/>
          <w:szCs w:val="24"/>
        </w:rPr>
        <w:t xml:space="preserve"> wraz z </w:t>
      </w:r>
      <w:r w:rsidR="00852997">
        <w:rPr>
          <w:rFonts w:asciiTheme="minorHAnsi" w:hAnsiTheme="minorHAnsi" w:cstheme="minorHAnsi"/>
          <w:szCs w:val="24"/>
        </w:rPr>
        <w:t>g</w:t>
      </w:r>
      <w:r w:rsidR="006965B9" w:rsidRPr="00D62EE1">
        <w:rPr>
          <w:rFonts w:asciiTheme="minorHAnsi" w:hAnsiTheme="minorHAnsi" w:cstheme="minorHAnsi"/>
          <w:szCs w:val="24"/>
        </w:rPr>
        <w:t xml:space="preserve">łównym </w:t>
      </w:r>
      <w:r w:rsidR="00DE45ED" w:rsidRPr="00D62EE1">
        <w:rPr>
          <w:rFonts w:asciiTheme="minorHAnsi" w:hAnsiTheme="minorHAnsi" w:cstheme="minorHAnsi"/>
          <w:szCs w:val="24"/>
        </w:rPr>
        <w:t>księgowym</w:t>
      </w:r>
      <w:r w:rsidR="00F7661E">
        <w:rPr>
          <w:rFonts w:asciiTheme="minorHAnsi" w:hAnsiTheme="minorHAnsi" w:cstheme="minorHAnsi"/>
          <w:szCs w:val="24"/>
        </w:rPr>
        <w:t>;</w:t>
      </w:r>
    </w:p>
    <w:p w14:paraId="12042E25" w14:textId="72EB9B46" w:rsidR="006965B9" w:rsidRPr="00D62EE1" w:rsidRDefault="003079D7">
      <w:pPr>
        <w:pStyle w:val="ARTartustawynprozporzdzenia"/>
        <w:spacing w:before="0" w:line="288" w:lineRule="auto"/>
        <w:ind w:right="284" w:firstLine="708"/>
        <w:rPr>
          <w:rFonts w:asciiTheme="minorHAnsi" w:hAnsiTheme="minorHAnsi" w:cstheme="minorHAnsi"/>
          <w:szCs w:val="24"/>
        </w:rPr>
      </w:pPr>
      <w:r w:rsidRPr="00D62EE1">
        <w:rPr>
          <w:rFonts w:asciiTheme="minorHAnsi" w:hAnsiTheme="minorHAnsi" w:cstheme="minorHAnsi"/>
          <w:szCs w:val="24"/>
        </w:rPr>
        <w:t>2)</w:t>
      </w:r>
      <w:r w:rsidR="00A019A3" w:rsidRPr="00D62EE1">
        <w:rPr>
          <w:rFonts w:asciiTheme="minorHAnsi" w:hAnsiTheme="minorHAnsi" w:cstheme="minorHAnsi"/>
          <w:szCs w:val="24"/>
        </w:rPr>
        <w:tab/>
      </w:r>
      <w:r w:rsidRPr="00D62EE1">
        <w:rPr>
          <w:rFonts w:asciiTheme="minorHAnsi" w:hAnsiTheme="minorHAnsi" w:cstheme="minorHAnsi"/>
          <w:szCs w:val="24"/>
        </w:rPr>
        <w:t xml:space="preserve"> </w:t>
      </w:r>
      <w:r w:rsidR="006965B9" w:rsidRPr="00D62EE1">
        <w:rPr>
          <w:rFonts w:asciiTheme="minorHAnsi" w:hAnsiTheme="minorHAnsi" w:cstheme="minorHAnsi"/>
          <w:szCs w:val="24"/>
        </w:rPr>
        <w:t>dotyczy w szczególności przepływów środków budżetowych, europejskich oraz środków finansowych pochodzących z innych źródeł, w tym z państwowych funduszy celowych.</w:t>
      </w:r>
    </w:p>
    <w:p w14:paraId="34763F35" w14:textId="76A05DDF" w:rsidR="006965B9" w:rsidRPr="00D62EE1" w:rsidRDefault="00DE45ED">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4</w:t>
      </w:r>
      <w:r w:rsidR="003079D7" w:rsidRPr="00D62EE1">
        <w:rPr>
          <w:rFonts w:asciiTheme="minorHAnsi" w:hAnsiTheme="minorHAnsi" w:cstheme="minorHAnsi"/>
          <w:szCs w:val="24"/>
        </w:rPr>
        <w:t xml:space="preserve">. </w:t>
      </w:r>
      <w:r w:rsidR="006965B9" w:rsidRPr="00D62EE1">
        <w:rPr>
          <w:rFonts w:asciiTheme="minorHAnsi" w:hAnsiTheme="minorHAnsi" w:cstheme="minorHAnsi"/>
          <w:szCs w:val="24"/>
        </w:rPr>
        <w:t>Przepływy finansowe dysponenta części odbywają się wyłącznie w formie bezgotówkowej.</w:t>
      </w:r>
    </w:p>
    <w:p w14:paraId="033221E4" w14:textId="700634AB" w:rsidR="006965B9" w:rsidRPr="00D62EE1" w:rsidRDefault="00DE45ED">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5.</w:t>
      </w:r>
      <w:r w:rsidR="003079D7" w:rsidRPr="00D62EE1">
        <w:rPr>
          <w:rFonts w:asciiTheme="minorHAnsi" w:hAnsiTheme="minorHAnsi" w:cstheme="minorHAnsi"/>
          <w:szCs w:val="24"/>
        </w:rPr>
        <w:t xml:space="preserve"> </w:t>
      </w:r>
      <w:r w:rsidR="006965B9" w:rsidRPr="00D62EE1">
        <w:rPr>
          <w:rFonts w:asciiTheme="minorHAnsi" w:hAnsiTheme="minorHAnsi" w:cstheme="minorHAnsi"/>
          <w:szCs w:val="24"/>
        </w:rPr>
        <w:t xml:space="preserve">Operacje na rachunkach bankowych dysponenta części w zakresie środków budżetowych realizowane są z wykorzystaniem </w:t>
      </w:r>
      <w:r w:rsidR="0056594D">
        <w:rPr>
          <w:rFonts w:asciiTheme="minorHAnsi" w:hAnsiTheme="minorHAnsi" w:cstheme="minorHAnsi"/>
          <w:szCs w:val="24"/>
        </w:rPr>
        <w:t xml:space="preserve">systemu </w:t>
      </w:r>
      <w:r w:rsidR="006965B9" w:rsidRPr="00D62EE1">
        <w:rPr>
          <w:rFonts w:asciiTheme="minorHAnsi" w:hAnsiTheme="minorHAnsi" w:cstheme="minorHAnsi"/>
          <w:szCs w:val="24"/>
        </w:rPr>
        <w:t xml:space="preserve">bankowości elektronicznej Narodowego Banku Polskiego, zwanego dalej „NBP”, oraz – w przypadku awarii systemu - za pomocą tradycyjnego przelewu w formie papierowej. </w:t>
      </w:r>
    </w:p>
    <w:p w14:paraId="12B53D8F" w14:textId="1207FCE3" w:rsidR="006965B9" w:rsidRPr="00D62EE1" w:rsidRDefault="00DE45ED">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6. </w:t>
      </w:r>
      <w:r w:rsidR="00A90AD0" w:rsidRPr="00D62EE1">
        <w:rPr>
          <w:rFonts w:asciiTheme="minorHAnsi" w:hAnsiTheme="minorHAnsi" w:cstheme="minorHAnsi"/>
          <w:szCs w:val="24"/>
        </w:rPr>
        <w:t xml:space="preserve">Wnioski o wypłatę </w:t>
      </w:r>
      <w:r w:rsidR="006965B9" w:rsidRPr="00D62EE1">
        <w:rPr>
          <w:rFonts w:asciiTheme="minorHAnsi" w:hAnsiTheme="minorHAnsi" w:cstheme="minorHAnsi"/>
          <w:szCs w:val="24"/>
        </w:rPr>
        <w:t>w ramach Rządowego Funduszu Rozwoju Dróg</w:t>
      </w:r>
      <w:r w:rsidR="00A90AD0" w:rsidRPr="00D62EE1">
        <w:rPr>
          <w:rFonts w:asciiTheme="minorHAnsi" w:hAnsiTheme="minorHAnsi" w:cstheme="minorHAnsi"/>
          <w:szCs w:val="24"/>
        </w:rPr>
        <w:t xml:space="preserve"> oraz płatności </w:t>
      </w:r>
      <w:r w:rsidR="006965B9" w:rsidRPr="00D62EE1">
        <w:rPr>
          <w:rFonts w:asciiTheme="minorHAnsi" w:hAnsiTheme="minorHAnsi" w:cstheme="minorHAnsi"/>
          <w:szCs w:val="24"/>
        </w:rPr>
        <w:t>sum depozytowych oraz środków europejskich realizowane są przez</w:t>
      </w:r>
      <w:r w:rsidR="0056594D">
        <w:rPr>
          <w:rFonts w:asciiTheme="minorHAnsi" w:hAnsiTheme="minorHAnsi" w:cstheme="minorHAnsi"/>
          <w:szCs w:val="24"/>
        </w:rPr>
        <w:t xml:space="preserve"> system bankowości elektronicznej</w:t>
      </w:r>
      <w:r w:rsidR="006965B9" w:rsidRPr="00D62EE1">
        <w:rPr>
          <w:rFonts w:asciiTheme="minorHAnsi" w:hAnsiTheme="minorHAnsi" w:cstheme="minorHAnsi"/>
          <w:szCs w:val="24"/>
        </w:rPr>
        <w:t xml:space="preserve"> Bank</w:t>
      </w:r>
      <w:r w:rsidR="0056594D">
        <w:rPr>
          <w:rFonts w:asciiTheme="minorHAnsi" w:hAnsiTheme="minorHAnsi" w:cstheme="minorHAnsi"/>
          <w:szCs w:val="24"/>
        </w:rPr>
        <w:t>u</w:t>
      </w:r>
      <w:r w:rsidR="006965B9" w:rsidRPr="00D62EE1">
        <w:rPr>
          <w:rFonts w:asciiTheme="minorHAnsi" w:hAnsiTheme="minorHAnsi" w:cstheme="minorHAnsi"/>
          <w:szCs w:val="24"/>
        </w:rPr>
        <w:t xml:space="preserve"> Gospodarstwa Krajowego, zwany dalej „BGK”, oraz w przypadku awarii systemu, za pomocą tradycyjnego przelewu w formie papierowej. </w:t>
      </w:r>
    </w:p>
    <w:p w14:paraId="08CA88C2" w14:textId="59EEAD5E" w:rsidR="006965B9" w:rsidRPr="00D62EE1" w:rsidRDefault="00DE45ED">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7. </w:t>
      </w:r>
      <w:r w:rsidR="006965B9" w:rsidRPr="00D62EE1">
        <w:rPr>
          <w:rFonts w:asciiTheme="minorHAnsi" w:hAnsiTheme="minorHAnsi" w:cstheme="minorHAnsi"/>
          <w:szCs w:val="24"/>
        </w:rPr>
        <w:t xml:space="preserve">Płatności w ramach Funduszu Przeciwdziałania COVID-19, Funduszu Rozwoju Przewozów Autobusowych, Funduszu Pracy i Funduszu Solidarnościowego, Funduszu Pomocy realizowane są z rachunku  pomocniczego prowadzonego w NBP z wykorzystaniem </w:t>
      </w:r>
      <w:r w:rsidR="00916DF1">
        <w:rPr>
          <w:rFonts w:asciiTheme="minorHAnsi" w:hAnsiTheme="minorHAnsi" w:cstheme="minorHAnsi"/>
          <w:szCs w:val="24"/>
        </w:rPr>
        <w:t xml:space="preserve">systemu </w:t>
      </w:r>
      <w:r w:rsidR="006965B9" w:rsidRPr="00D62EE1">
        <w:rPr>
          <w:rFonts w:asciiTheme="minorHAnsi" w:hAnsiTheme="minorHAnsi" w:cstheme="minorHAnsi"/>
          <w:szCs w:val="24"/>
        </w:rPr>
        <w:t>bankowości elektronicznej oraz w przypadku awarii systemu, za pomocą tradycyjnego przelewu w formie papierowej.</w:t>
      </w:r>
    </w:p>
    <w:p w14:paraId="52DD7CFB" w14:textId="577D47E9" w:rsidR="00D63A96" w:rsidRPr="00D62EE1" w:rsidRDefault="00DE45ED">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8. </w:t>
      </w:r>
      <w:r w:rsidR="001B7322" w:rsidRPr="00D62EE1">
        <w:rPr>
          <w:rFonts w:asciiTheme="minorHAnsi" w:hAnsiTheme="minorHAnsi" w:cstheme="minorHAnsi"/>
          <w:szCs w:val="24"/>
        </w:rPr>
        <w:t>Wnioski o wypłatę ze</w:t>
      </w:r>
      <w:r w:rsidR="00D63A96" w:rsidRPr="00D62EE1">
        <w:rPr>
          <w:rFonts w:asciiTheme="minorHAnsi" w:hAnsiTheme="minorHAnsi" w:cstheme="minorHAnsi"/>
          <w:szCs w:val="24"/>
        </w:rPr>
        <w:t xml:space="preserve"> środk</w:t>
      </w:r>
      <w:r w:rsidR="002B24A7" w:rsidRPr="00D62EE1">
        <w:rPr>
          <w:rFonts w:asciiTheme="minorHAnsi" w:hAnsiTheme="minorHAnsi" w:cstheme="minorHAnsi"/>
          <w:szCs w:val="24"/>
        </w:rPr>
        <w:t xml:space="preserve">ów </w:t>
      </w:r>
      <w:r w:rsidR="000C0E9F" w:rsidRPr="00D62EE1">
        <w:rPr>
          <w:rFonts w:asciiTheme="minorHAnsi" w:hAnsiTheme="minorHAnsi" w:cstheme="minorHAnsi"/>
          <w:szCs w:val="24"/>
        </w:rPr>
        <w:t xml:space="preserve">KPO </w:t>
      </w:r>
      <w:r w:rsidR="000D46FE" w:rsidRPr="00D62EE1">
        <w:rPr>
          <w:rFonts w:asciiTheme="minorHAnsi" w:hAnsiTheme="minorHAnsi" w:cstheme="minorHAnsi"/>
          <w:szCs w:val="24"/>
        </w:rPr>
        <w:t xml:space="preserve">realizowane </w:t>
      </w:r>
      <w:r w:rsidR="002B24A7" w:rsidRPr="00D62EE1">
        <w:rPr>
          <w:rFonts w:asciiTheme="minorHAnsi" w:hAnsiTheme="minorHAnsi" w:cstheme="minorHAnsi"/>
          <w:szCs w:val="24"/>
        </w:rPr>
        <w:t>są za pośrednictwem systemu</w:t>
      </w:r>
      <w:r w:rsidR="00916DF1">
        <w:rPr>
          <w:rFonts w:asciiTheme="minorHAnsi" w:hAnsiTheme="minorHAnsi" w:cstheme="minorHAnsi"/>
          <w:szCs w:val="24"/>
        </w:rPr>
        <w:t xml:space="preserve"> bankowości elektronicznej</w:t>
      </w:r>
      <w:r w:rsidR="002B24A7" w:rsidRPr="00D62EE1">
        <w:rPr>
          <w:rFonts w:asciiTheme="minorHAnsi" w:hAnsiTheme="minorHAnsi" w:cstheme="minorHAnsi"/>
          <w:szCs w:val="24"/>
        </w:rPr>
        <w:t xml:space="preserve"> </w:t>
      </w:r>
      <w:r w:rsidR="00916DF1">
        <w:rPr>
          <w:rFonts w:asciiTheme="minorHAnsi" w:hAnsiTheme="minorHAnsi" w:cstheme="minorHAnsi"/>
          <w:szCs w:val="24"/>
        </w:rPr>
        <w:t>Banku Pekao S.A. pod nazwą „</w:t>
      </w:r>
      <w:r w:rsidR="002B24A7" w:rsidRPr="00D62EE1">
        <w:rPr>
          <w:rFonts w:asciiTheme="minorHAnsi" w:hAnsiTheme="minorHAnsi" w:cstheme="minorHAnsi"/>
          <w:szCs w:val="24"/>
        </w:rPr>
        <w:t>Centrum KPO</w:t>
      </w:r>
      <w:r w:rsidR="00916DF1">
        <w:rPr>
          <w:rFonts w:asciiTheme="minorHAnsi" w:hAnsiTheme="minorHAnsi" w:cstheme="minorHAnsi"/>
          <w:szCs w:val="24"/>
        </w:rPr>
        <w:t>”</w:t>
      </w:r>
      <w:r w:rsidR="002B24A7" w:rsidRPr="00D62EE1">
        <w:rPr>
          <w:rFonts w:asciiTheme="minorHAnsi" w:hAnsiTheme="minorHAnsi" w:cstheme="minorHAnsi"/>
          <w:szCs w:val="24"/>
        </w:rPr>
        <w:t xml:space="preserve"> </w:t>
      </w:r>
      <w:r w:rsidR="000B13DE" w:rsidRPr="00D62EE1">
        <w:rPr>
          <w:rFonts w:asciiTheme="minorHAnsi" w:hAnsiTheme="minorHAnsi" w:cstheme="minorHAnsi"/>
          <w:szCs w:val="24"/>
        </w:rPr>
        <w:t>Polskiego Funduszu Rozwoju S.A.</w:t>
      </w:r>
    </w:p>
    <w:p w14:paraId="11545C4E" w14:textId="77777777" w:rsidR="00D63A96" w:rsidRPr="00D62EE1" w:rsidRDefault="00D63A96">
      <w:pPr>
        <w:pStyle w:val="ARTartustawynprozporzdzenia"/>
        <w:spacing w:before="0" w:line="288" w:lineRule="auto"/>
        <w:ind w:right="284" w:firstLine="0"/>
        <w:rPr>
          <w:rFonts w:asciiTheme="minorHAnsi" w:hAnsiTheme="minorHAnsi" w:cstheme="minorHAnsi"/>
          <w:szCs w:val="24"/>
        </w:rPr>
      </w:pPr>
    </w:p>
    <w:p w14:paraId="634A8D92" w14:textId="77777777" w:rsidR="006965B9" w:rsidRPr="00D62EE1" w:rsidRDefault="006965B9">
      <w:pPr>
        <w:pStyle w:val="USTustnpkodeksu"/>
        <w:spacing w:line="288" w:lineRule="auto"/>
        <w:rPr>
          <w:rFonts w:asciiTheme="minorHAnsi" w:hAnsiTheme="minorHAnsi" w:cstheme="minorHAnsi"/>
          <w:szCs w:val="24"/>
        </w:rPr>
      </w:pPr>
    </w:p>
    <w:p w14:paraId="3E261260" w14:textId="77777777" w:rsidR="006965B9" w:rsidRPr="00D62EE1" w:rsidRDefault="006965B9" w:rsidP="00FE53FF">
      <w:pPr>
        <w:pStyle w:val="ROZDZODDZOZNoznaczenierozdziauluboddziau"/>
        <w:spacing w:before="0" w:line="288" w:lineRule="auto"/>
        <w:ind w:left="284" w:right="284" w:firstLine="510"/>
        <w:rPr>
          <w:rFonts w:asciiTheme="minorHAnsi" w:hAnsiTheme="minorHAnsi" w:cstheme="minorHAnsi"/>
          <w:b/>
        </w:rPr>
      </w:pPr>
      <w:r w:rsidRPr="00D62EE1">
        <w:rPr>
          <w:rFonts w:asciiTheme="minorHAnsi" w:hAnsiTheme="minorHAnsi" w:cstheme="minorHAnsi"/>
          <w:b/>
        </w:rPr>
        <w:t>Rozdział 2</w:t>
      </w:r>
    </w:p>
    <w:p w14:paraId="559BBBC6" w14:textId="4C8EA8AE" w:rsidR="006965B9" w:rsidRPr="00D62EE1" w:rsidRDefault="006965B9" w:rsidP="00FE53FF">
      <w:pPr>
        <w:pStyle w:val="ROZDZODDZPRZEDMprzedmiotregulacjirozdziauluboddziau"/>
        <w:spacing w:before="0" w:line="288" w:lineRule="auto"/>
        <w:ind w:left="284" w:right="284" w:firstLine="510"/>
        <w:rPr>
          <w:rFonts w:asciiTheme="minorHAnsi" w:hAnsiTheme="minorHAnsi" w:cstheme="minorHAnsi"/>
        </w:rPr>
      </w:pPr>
      <w:r w:rsidRPr="00D62EE1">
        <w:rPr>
          <w:rFonts w:asciiTheme="minorHAnsi" w:hAnsiTheme="minorHAnsi" w:cstheme="minorHAnsi"/>
        </w:rPr>
        <w:t>Zasady prowadzenia ksiąg rachunkowych</w:t>
      </w:r>
    </w:p>
    <w:p w14:paraId="17E9E95D" w14:textId="77777777" w:rsidR="0022035F" w:rsidRPr="00D62EE1" w:rsidRDefault="0022035F" w:rsidP="003E1C63">
      <w:pPr>
        <w:jc w:val="both"/>
        <w:rPr>
          <w:rFonts w:asciiTheme="minorHAnsi" w:hAnsiTheme="minorHAnsi" w:cstheme="minorHAnsi"/>
          <w:b/>
          <w:sz w:val="24"/>
          <w:szCs w:val="24"/>
          <w:lang w:eastAsia="pl-PL"/>
        </w:rPr>
      </w:pPr>
    </w:p>
    <w:p w14:paraId="5831913D" w14:textId="229B254C" w:rsidR="00A46E26" w:rsidRPr="00D62EE1" w:rsidRDefault="006965B9" w:rsidP="0013016C">
      <w:pPr>
        <w:pStyle w:val="ARTartustawynprozporzdzenia"/>
        <w:spacing w:before="0" w:line="288" w:lineRule="auto"/>
        <w:ind w:right="284" w:firstLine="0"/>
        <w:rPr>
          <w:rFonts w:asciiTheme="minorHAnsi" w:hAnsiTheme="minorHAnsi" w:cstheme="minorHAnsi"/>
          <w:szCs w:val="24"/>
        </w:rPr>
      </w:pPr>
      <w:bookmarkStart w:id="2" w:name="_Hlk142069058"/>
      <w:r w:rsidRPr="00D62EE1">
        <w:rPr>
          <w:rFonts w:asciiTheme="minorHAnsi" w:hAnsiTheme="minorHAnsi" w:cstheme="minorHAnsi"/>
          <w:b/>
          <w:szCs w:val="24"/>
        </w:rPr>
        <w:t xml:space="preserve">§ </w:t>
      </w:r>
      <w:r w:rsidR="0022035F" w:rsidRPr="00D62EE1">
        <w:rPr>
          <w:rFonts w:asciiTheme="minorHAnsi" w:hAnsiTheme="minorHAnsi" w:cstheme="minorHAnsi"/>
          <w:b/>
          <w:szCs w:val="24"/>
        </w:rPr>
        <w:t>5</w:t>
      </w:r>
      <w:r w:rsidRPr="00D62EE1">
        <w:rPr>
          <w:rFonts w:asciiTheme="minorHAnsi" w:hAnsiTheme="minorHAnsi" w:cstheme="minorHAnsi"/>
          <w:b/>
          <w:szCs w:val="24"/>
        </w:rPr>
        <w:t>.</w:t>
      </w:r>
      <w:bookmarkEnd w:id="2"/>
      <w:r w:rsidR="00326F54">
        <w:rPr>
          <w:rFonts w:asciiTheme="minorHAnsi" w:hAnsiTheme="minorHAnsi" w:cstheme="minorHAnsi"/>
          <w:b/>
          <w:szCs w:val="24"/>
        </w:rPr>
        <w:t> </w:t>
      </w:r>
      <w:r w:rsidRPr="00D62EE1">
        <w:rPr>
          <w:rFonts w:asciiTheme="minorHAnsi" w:hAnsiTheme="minorHAnsi" w:cstheme="minorHAnsi"/>
          <w:szCs w:val="24"/>
        </w:rPr>
        <w:t>1.</w:t>
      </w:r>
      <w:r w:rsidRPr="00D62EE1">
        <w:rPr>
          <w:rFonts w:asciiTheme="minorHAnsi" w:hAnsiTheme="minorHAnsi" w:cstheme="minorHAnsi"/>
          <w:szCs w:val="24"/>
        </w:rPr>
        <w:tab/>
      </w:r>
      <w:r w:rsidR="00A46E26" w:rsidRPr="00D62EE1">
        <w:rPr>
          <w:rFonts w:asciiTheme="minorHAnsi" w:hAnsiTheme="minorHAnsi" w:cstheme="minorHAnsi"/>
          <w:szCs w:val="24"/>
        </w:rPr>
        <w:t>Mazowiecki Urząd Wojewódzki jest je</w:t>
      </w:r>
      <w:r w:rsidR="0096567C" w:rsidRPr="00D62EE1">
        <w:rPr>
          <w:rFonts w:asciiTheme="minorHAnsi" w:hAnsiTheme="minorHAnsi" w:cstheme="minorHAnsi"/>
          <w:szCs w:val="24"/>
        </w:rPr>
        <w:t>d</w:t>
      </w:r>
      <w:r w:rsidR="00A46E26" w:rsidRPr="00D62EE1">
        <w:rPr>
          <w:rFonts w:asciiTheme="minorHAnsi" w:hAnsiTheme="minorHAnsi" w:cstheme="minorHAnsi"/>
          <w:szCs w:val="24"/>
        </w:rPr>
        <w:t xml:space="preserve">nostką </w:t>
      </w:r>
      <w:r w:rsidR="00F7661E" w:rsidRPr="00D62EE1">
        <w:rPr>
          <w:rFonts w:asciiTheme="minorHAnsi" w:hAnsiTheme="minorHAnsi" w:cstheme="minorHAnsi"/>
          <w:szCs w:val="24"/>
        </w:rPr>
        <w:t>organizacyjn</w:t>
      </w:r>
      <w:r w:rsidR="00F7661E">
        <w:rPr>
          <w:rFonts w:asciiTheme="minorHAnsi" w:hAnsiTheme="minorHAnsi" w:cstheme="minorHAnsi"/>
          <w:szCs w:val="24"/>
        </w:rPr>
        <w:t>ą</w:t>
      </w:r>
      <w:r w:rsidR="00F7661E" w:rsidRPr="00D62EE1">
        <w:rPr>
          <w:rFonts w:asciiTheme="minorHAnsi" w:hAnsiTheme="minorHAnsi" w:cstheme="minorHAnsi"/>
          <w:szCs w:val="24"/>
        </w:rPr>
        <w:t xml:space="preserve"> </w:t>
      </w:r>
      <w:r w:rsidR="00A46E26" w:rsidRPr="00D62EE1">
        <w:rPr>
          <w:rFonts w:asciiTheme="minorHAnsi" w:hAnsiTheme="minorHAnsi" w:cstheme="minorHAnsi"/>
          <w:szCs w:val="24"/>
        </w:rPr>
        <w:t>sektora finansów publicznych nieposiadającą osobowości prawnej, działającą w formie jednostki budżetowej.</w:t>
      </w:r>
    </w:p>
    <w:p w14:paraId="562505A3" w14:textId="059A95B5" w:rsidR="00A46E26" w:rsidRPr="00D62EE1" w:rsidRDefault="00A46E26">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2. Urząd działa na podstawie</w:t>
      </w:r>
      <w:r w:rsidR="000227DC" w:rsidRPr="00D62EE1">
        <w:rPr>
          <w:rFonts w:asciiTheme="minorHAnsi" w:hAnsiTheme="minorHAnsi" w:cstheme="minorHAnsi"/>
          <w:szCs w:val="24"/>
        </w:rPr>
        <w:t>:</w:t>
      </w:r>
    </w:p>
    <w:p w14:paraId="166E0551" w14:textId="48898A00" w:rsidR="000227DC" w:rsidRPr="00D62EE1" w:rsidRDefault="000227DC">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1) ustawy z dnia 23 stycznia 2009 r. o wojewodzie i administracji rządowej w województwie</w:t>
      </w:r>
      <w:r w:rsidR="00BD4B9A">
        <w:rPr>
          <w:rFonts w:asciiTheme="minorHAnsi" w:hAnsiTheme="minorHAnsi" w:cstheme="minorHAnsi"/>
          <w:szCs w:val="24"/>
        </w:rPr>
        <w:t>;</w:t>
      </w:r>
    </w:p>
    <w:p w14:paraId="38B02793" w14:textId="520EFBF3" w:rsidR="000227DC" w:rsidRPr="00D62EE1" w:rsidRDefault="000227DC">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lastRenderedPageBreak/>
        <w:t xml:space="preserve">2) zarządzenia Wojewody Mazowieckiego z dnia 27 czerwca 2023 r. w sprawie nadania statutu Mazowieckiemu Urzędowi Wojewódzkiemu w Warszawie (Dz. Urz. Woj. </w:t>
      </w:r>
      <w:proofErr w:type="spellStart"/>
      <w:r w:rsidRPr="00D62EE1">
        <w:rPr>
          <w:rFonts w:asciiTheme="minorHAnsi" w:hAnsiTheme="minorHAnsi" w:cstheme="minorHAnsi"/>
          <w:szCs w:val="24"/>
        </w:rPr>
        <w:t>Maz</w:t>
      </w:r>
      <w:proofErr w:type="spellEnd"/>
      <w:r w:rsidRPr="00D62EE1">
        <w:rPr>
          <w:rFonts w:asciiTheme="minorHAnsi" w:hAnsiTheme="minorHAnsi" w:cstheme="minorHAnsi"/>
          <w:szCs w:val="24"/>
        </w:rPr>
        <w:t xml:space="preserve">. </w:t>
      </w:r>
      <w:r w:rsidR="002255E2">
        <w:rPr>
          <w:rFonts w:asciiTheme="minorHAnsi" w:hAnsiTheme="minorHAnsi" w:cstheme="minorHAnsi"/>
          <w:szCs w:val="24"/>
        </w:rPr>
        <w:t>p</w:t>
      </w:r>
      <w:r w:rsidRPr="00D62EE1">
        <w:rPr>
          <w:rFonts w:asciiTheme="minorHAnsi" w:hAnsiTheme="minorHAnsi" w:cstheme="minorHAnsi"/>
          <w:szCs w:val="24"/>
        </w:rPr>
        <w:t>oz. 8035).</w:t>
      </w:r>
    </w:p>
    <w:p w14:paraId="3B6C6869" w14:textId="75B425E2" w:rsidR="00A46E26" w:rsidRPr="00D62EE1" w:rsidRDefault="00A46E26">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3. Podstawą gospodarki finansowej Urzędu jest plan</w:t>
      </w:r>
      <w:r w:rsidR="0022035F" w:rsidRPr="00D62EE1">
        <w:rPr>
          <w:rFonts w:asciiTheme="minorHAnsi" w:hAnsiTheme="minorHAnsi" w:cstheme="minorHAnsi"/>
          <w:szCs w:val="24"/>
        </w:rPr>
        <w:t xml:space="preserve"> finansowy</w:t>
      </w:r>
      <w:r w:rsidR="002E53F1" w:rsidRPr="00D62EE1">
        <w:rPr>
          <w:rFonts w:asciiTheme="minorHAnsi" w:hAnsiTheme="minorHAnsi" w:cstheme="minorHAnsi"/>
          <w:szCs w:val="24"/>
        </w:rPr>
        <w:t xml:space="preserve"> </w:t>
      </w:r>
      <w:r w:rsidRPr="00D62EE1">
        <w:rPr>
          <w:rFonts w:asciiTheme="minorHAnsi" w:hAnsiTheme="minorHAnsi" w:cstheme="minorHAnsi"/>
          <w:szCs w:val="24"/>
        </w:rPr>
        <w:t>dochodów i wydatków.</w:t>
      </w:r>
    </w:p>
    <w:p w14:paraId="409B9488" w14:textId="20838C81" w:rsidR="00A46E26" w:rsidRPr="00D62EE1" w:rsidRDefault="00A46E26" w:rsidP="0013016C">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4. Za całość gospodarki fina</w:t>
      </w:r>
      <w:r w:rsidR="000331B7" w:rsidRPr="00D62EE1">
        <w:rPr>
          <w:rFonts w:asciiTheme="minorHAnsi" w:hAnsiTheme="minorHAnsi" w:cstheme="minorHAnsi"/>
          <w:szCs w:val="24"/>
        </w:rPr>
        <w:t>ns</w:t>
      </w:r>
      <w:r w:rsidRPr="00D62EE1">
        <w:rPr>
          <w:rFonts w:asciiTheme="minorHAnsi" w:hAnsiTheme="minorHAnsi" w:cstheme="minorHAnsi"/>
          <w:szCs w:val="24"/>
        </w:rPr>
        <w:t xml:space="preserve">owej </w:t>
      </w:r>
      <w:r w:rsidR="000331B7" w:rsidRPr="00D62EE1">
        <w:rPr>
          <w:rFonts w:asciiTheme="minorHAnsi" w:hAnsiTheme="minorHAnsi" w:cstheme="minorHAnsi"/>
          <w:szCs w:val="24"/>
        </w:rPr>
        <w:t>Urzędu odpowiada Wojewoda z wyjątkiem spraw powierzonych pracownikom, określonych w imiennych upoważnieniach lub regulaminie organizacyjnym, z wyłączeniem przeprowadzenia inwentaryzacji w formie spisu z natury.</w:t>
      </w:r>
    </w:p>
    <w:p w14:paraId="2C9736B6" w14:textId="5F800966" w:rsidR="000331B7" w:rsidRPr="00D62EE1" w:rsidRDefault="00E43D18">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5. Podstawowa </w:t>
      </w:r>
      <w:r w:rsidR="000331B7" w:rsidRPr="00D62EE1">
        <w:rPr>
          <w:rFonts w:asciiTheme="minorHAnsi" w:hAnsiTheme="minorHAnsi" w:cstheme="minorHAnsi"/>
          <w:szCs w:val="24"/>
        </w:rPr>
        <w:t xml:space="preserve">działalność Urzędu obejmuje realizację zadań Wojewody </w:t>
      </w:r>
      <w:r w:rsidR="00BD4B9A">
        <w:rPr>
          <w:rFonts w:asciiTheme="minorHAnsi" w:hAnsiTheme="minorHAnsi" w:cstheme="minorHAnsi"/>
          <w:szCs w:val="24"/>
        </w:rPr>
        <w:t xml:space="preserve">w szczególności </w:t>
      </w:r>
      <w:r w:rsidR="0088052E" w:rsidRPr="00D62EE1">
        <w:rPr>
          <w:rFonts w:asciiTheme="minorHAnsi" w:hAnsiTheme="minorHAnsi" w:cstheme="minorHAnsi"/>
          <w:szCs w:val="24"/>
        </w:rPr>
        <w:t>z zakresu</w:t>
      </w:r>
      <w:r w:rsidR="000331B7" w:rsidRPr="00D62EE1">
        <w:rPr>
          <w:rFonts w:asciiTheme="minorHAnsi" w:hAnsiTheme="minorHAnsi" w:cstheme="minorHAnsi"/>
          <w:szCs w:val="24"/>
        </w:rPr>
        <w:t>:</w:t>
      </w:r>
    </w:p>
    <w:p w14:paraId="53DDAAF2" w14:textId="4DF5815E" w:rsidR="00866FBD" w:rsidRPr="00D62EE1" w:rsidRDefault="00E43D18">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1) </w:t>
      </w:r>
      <w:r w:rsidR="0088052E" w:rsidRPr="00D62EE1">
        <w:rPr>
          <w:rFonts w:asciiTheme="minorHAnsi" w:hAnsiTheme="minorHAnsi" w:cstheme="minorHAnsi"/>
          <w:szCs w:val="24"/>
        </w:rPr>
        <w:t>bezpieczeństwa i zarządzania kryzysowego</w:t>
      </w:r>
      <w:r w:rsidR="00BD4B9A">
        <w:rPr>
          <w:rFonts w:asciiTheme="minorHAnsi" w:hAnsiTheme="minorHAnsi" w:cstheme="minorHAnsi"/>
          <w:szCs w:val="24"/>
        </w:rPr>
        <w:t>;</w:t>
      </w:r>
    </w:p>
    <w:p w14:paraId="03D75C30" w14:textId="5E70E1E4" w:rsidR="00866FBD" w:rsidRPr="00D62EE1" w:rsidRDefault="00866FBD">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2) </w:t>
      </w:r>
      <w:r w:rsidR="0088052E" w:rsidRPr="00D62EE1">
        <w:rPr>
          <w:rFonts w:asciiTheme="minorHAnsi" w:hAnsiTheme="minorHAnsi" w:cstheme="minorHAnsi"/>
          <w:szCs w:val="24"/>
        </w:rPr>
        <w:t>budownictwa i zagospodarowania przestrzennego</w:t>
      </w:r>
      <w:r w:rsidR="00BD4B9A">
        <w:rPr>
          <w:rFonts w:asciiTheme="minorHAnsi" w:hAnsiTheme="minorHAnsi" w:cstheme="minorHAnsi"/>
          <w:szCs w:val="24"/>
        </w:rPr>
        <w:t>;</w:t>
      </w:r>
    </w:p>
    <w:p w14:paraId="13648453" w14:textId="2B96D380" w:rsidR="0088052E" w:rsidRPr="00D62EE1" w:rsidRDefault="00866FBD">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3) </w:t>
      </w:r>
      <w:r w:rsidR="0088052E" w:rsidRPr="00D62EE1">
        <w:rPr>
          <w:rFonts w:asciiTheme="minorHAnsi" w:hAnsiTheme="minorHAnsi" w:cstheme="minorHAnsi"/>
          <w:szCs w:val="24"/>
        </w:rPr>
        <w:t>wydawania zezwoleń na pobyt i pracę oraz wiz</w:t>
      </w:r>
      <w:r w:rsidR="00BD4B9A">
        <w:rPr>
          <w:rFonts w:asciiTheme="minorHAnsi" w:hAnsiTheme="minorHAnsi" w:cstheme="minorHAnsi"/>
          <w:szCs w:val="24"/>
        </w:rPr>
        <w:t>;</w:t>
      </w:r>
    </w:p>
    <w:p w14:paraId="123510E3" w14:textId="543CB003" w:rsidR="0088052E" w:rsidRPr="00D62EE1" w:rsidRDefault="00866FBD">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4) </w:t>
      </w:r>
      <w:r w:rsidR="0088052E" w:rsidRPr="00D62EE1">
        <w:rPr>
          <w:rFonts w:asciiTheme="minorHAnsi" w:hAnsiTheme="minorHAnsi" w:cstheme="minorHAnsi"/>
          <w:szCs w:val="24"/>
        </w:rPr>
        <w:t>funkcjonowania ośrodków szkolenia, egzaminowania i uzgadniania tras</w:t>
      </w:r>
      <w:r w:rsidR="00BD4B9A">
        <w:rPr>
          <w:rFonts w:asciiTheme="minorHAnsi" w:hAnsiTheme="minorHAnsi" w:cstheme="minorHAnsi"/>
          <w:szCs w:val="24"/>
        </w:rPr>
        <w:t>;</w:t>
      </w:r>
    </w:p>
    <w:p w14:paraId="18D598CD" w14:textId="37394D1D" w:rsidR="0088052E" w:rsidRPr="00D62EE1" w:rsidRDefault="00866FBD">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5) </w:t>
      </w:r>
      <w:r w:rsidR="0088052E" w:rsidRPr="00D62EE1">
        <w:rPr>
          <w:rFonts w:asciiTheme="minorHAnsi" w:hAnsiTheme="minorHAnsi" w:cstheme="minorHAnsi"/>
          <w:szCs w:val="24"/>
        </w:rPr>
        <w:t>koordynacji świadczeń rodzinnych i wychowawczych</w:t>
      </w:r>
      <w:r w:rsidR="00BD4B9A">
        <w:rPr>
          <w:rFonts w:asciiTheme="minorHAnsi" w:hAnsiTheme="minorHAnsi" w:cstheme="minorHAnsi"/>
          <w:szCs w:val="24"/>
        </w:rPr>
        <w:t>;</w:t>
      </w:r>
    </w:p>
    <w:p w14:paraId="5553BD20" w14:textId="2C502C33" w:rsidR="0088052E" w:rsidRPr="00D62EE1" w:rsidRDefault="00866FBD">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6) </w:t>
      </w:r>
      <w:r w:rsidR="0088052E" w:rsidRPr="00D62EE1">
        <w:rPr>
          <w:rFonts w:asciiTheme="minorHAnsi" w:hAnsiTheme="minorHAnsi" w:cstheme="minorHAnsi"/>
          <w:szCs w:val="24"/>
        </w:rPr>
        <w:t>płatności za mandaty karne i ulg w spłacie należności</w:t>
      </w:r>
      <w:r w:rsidR="00BD4B9A">
        <w:rPr>
          <w:rFonts w:asciiTheme="minorHAnsi" w:hAnsiTheme="minorHAnsi" w:cstheme="minorHAnsi"/>
          <w:szCs w:val="24"/>
        </w:rPr>
        <w:t>;</w:t>
      </w:r>
    </w:p>
    <w:p w14:paraId="088B4780" w14:textId="1ABC7220" w:rsidR="0088052E" w:rsidRPr="00D62EE1" w:rsidRDefault="00866FBD">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7) </w:t>
      </w:r>
      <w:r w:rsidR="0088052E" w:rsidRPr="00D62EE1">
        <w:rPr>
          <w:rFonts w:asciiTheme="minorHAnsi" w:hAnsiTheme="minorHAnsi" w:cstheme="minorHAnsi"/>
          <w:szCs w:val="24"/>
        </w:rPr>
        <w:t>wydawania paszportów</w:t>
      </w:r>
      <w:r w:rsidR="00BD4B9A">
        <w:rPr>
          <w:rFonts w:asciiTheme="minorHAnsi" w:hAnsiTheme="minorHAnsi" w:cstheme="minorHAnsi"/>
          <w:szCs w:val="24"/>
        </w:rPr>
        <w:t>;</w:t>
      </w:r>
    </w:p>
    <w:p w14:paraId="6242A8EE" w14:textId="4A73080C" w:rsidR="0088052E" w:rsidRPr="00D62EE1" w:rsidRDefault="00866FBD">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8) </w:t>
      </w:r>
      <w:r w:rsidR="0088052E" w:rsidRPr="00D62EE1">
        <w:rPr>
          <w:rFonts w:asciiTheme="minorHAnsi" w:hAnsiTheme="minorHAnsi" w:cstheme="minorHAnsi"/>
          <w:szCs w:val="24"/>
        </w:rPr>
        <w:t>polityki społecznej</w:t>
      </w:r>
      <w:r w:rsidR="00BD4B9A">
        <w:rPr>
          <w:rFonts w:asciiTheme="minorHAnsi" w:hAnsiTheme="minorHAnsi" w:cstheme="minorHAnsi"/>
          <w:szCs w:val="24"/>
        </w:rPr>
        <w:t>;</w:t>
      </w:r>
    </w:p>
    <w:p w14:paraId="32578B7A" w14:textId="3A0886B5" w:rsidR="0088052E" w:rsidRPr="00D62EE1" w:rsidRDefault="00866FBD">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9) </w:t>
      </w:r>
      <w:r w:rsidR="0088052E" w:rsidRPr="00D62EE1">
        <w:rPr>
          <w:rFonts w:asciiTheme="minorHAnsi" w:hAnsiTheme="minorHAnsi" w:cstheme="minorHAnsi"/>
          <w:szCs w:val="24"/>
        </w:rPr>
        <w:t>kwestii obywatelskich</w:t>
      </w:r>
      <w:r w:rsidR="00BD4B9A">
        <w:rPr>
          <w:rFonts w:asciiTheme="minorHAnsi" w:hAnsiTheme="minorHAnsi" w:cstheme="minorHAnsi"/>
          <w:szCs w:val="24"/>
        </w:rPr>
        <w:t>;</w:t>
      </w:r>
    </w:p>
    <w:p w14:paraId="638E9911" w14:textId="74249921" w:rsidR="0088052E" w:rsidRPr="00D62EE1" w:rsidRDefault="00866FBD">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10) </w:t>
      </w:r>
      <w:r w:rsidR="0088052E" w:rsidRPr="00D62EE1">
        <w:rPr>
          <w:rFonts w:asciiTheme="minorHAnsi" w:hAnsiTheme="minorHAnsi" w:cstheme="minorHAnsi"/>
          <w:szCs w:val="24"/>
        </w:rPr>
        <w:t>ochrony wód, środowiska i rolnictwa</w:t>
      </w:r>
      <w:r w:rsidR="00BD4B9A">
        <w:rPr>
          <w:rFonts w:asciiTheme="minorHAnsi" w:hAnsiTheme="minorHAnsi" w:cstheme="minorHAnsi"/>
          <w:szCs w:val="24"/>
        </w:rPr>
        <w:t>;</w:t>
      </w:r>
    </w:p>
    <w:p w14:paraId="70930188" w14:textId="3B137CDA" w:rsidR="0088052E" w:rsidRPr="00D62EE1" w:rsidRDefault="00866FBD">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11) </w:t>
      </w:r>
      <w:r w:rsidR="0088052E" w:rsidRPr="00D62EE1">
        <w:rPr>
          <w:rFonts w:asciiTheme="minorHAnsi" w:hAnsiTheme="minorHAnsi" w:cstheme="minorHAnsi"/>
          <w:szCs w:val="24"/>
        </w:rPr>
        <w:t>analizy ryzyka, stref ochronnych, szkód, spółek wodnych, akcyzy</w:t>
      </w:r>
      <w:r w:rsidR="00BD4B9A">
        <w:rPr>
          <w:rFonts w:asciiTheme="minorHAnsi" w:hAnsiTheme="minorHAnsi" w:cstheme="minorHAnsi"/>
          <w:szCs w:val="24"/>
        </w:rPr>
        <w:t>;</w:t>
      </w:r>
    </w:p>
    <w:p w14:paraId="52AEAEDF" w14:textId="75A98664" w:rsidR="0088052E" w:rsidRPr="00D62EE1" w:rsidRDefault="00866FBD">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12) </w:t>
      </w:r>
      <w:r w:rsidR="0088052E" w:rsidRPr="00D62EE1">
        <w:rPr>
          <w:rFonts w:asciiTheme="minorHAnsi" w:hAnsiTheme="minorHAnsi" w:cstheme="minorHAnsi"/>
          <w:szCs w:val="24"/>
        </w:rPr>
        <w:t>zdrowia</w:t>
      </w:r>
      <w:r w:rsidR="00BD4B9A">
        <w:rPr>
          <w:rFonts w:asciiTheme="minorHAnsi" w:hAnsiTheme="minorHAnsi" w:cstheme="minorHAnsi"/>
          <w:szCs w:val="24"/>
        </w:rPr>
        <w:t>;</w:t>
      </w:r>
    </w:p>
    <w:p w14:paraId="31056C55" w14:textId="0395AA4F" w:rsidR="00866FBD" w:rsidRPr="00D62EE1" w:rsidRDefault="00866FBD">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13) </w:t>
      </w:r>
      <w:r w:rsidR="0088052E" w:rsidRPr="00D62EE1">
        <w:rPr>
          <w:rFonts w:asciiTheme="minorHAnsi" w:hAnsiTheme="minorHAnsi" w:cstheme="minorHAnsi"/>
          <w:szCs w:val="24"/>
        </w:rPr>
        <w:t>gospodarki</w:t>
      </w:r>
      <w:r w:rsidR="00BD4B9A">
        <w:rPr>
          <w:rFonts w:asciiTheme="minorHAnsi" w:hAnsiTheme="minorHAnsi" w:cstheme="minorHAnsi"/>
          <w:szCs w:val="24"/>
        </w:rPr>
        <w:t>;</w:t>
      </w:r>
      <w:r w:rsidR="00BD4B9A" w:rsidRPr="00D62EE1">
        <w:rPr>
          <w:rFonts w:asciiTheme="minorHAnsi" w:hAnsiTheme="minorHAnsi" w:cstheme="minorHAnsi"/>
          <w:szCs w:val="24"/>
        </w:rPr>
        <w:t xml:space="preserve"> </w:t>
      </w:r>
    </w:p>
    <w:p w14:paraId="1C3E51ED" w14:textId="1FB35578" w:rsidR="00866FBD" w:rsidRPr="00D62EE1" w:rsidRDefault="00866FBD">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14) </w:t>
      </w:r>
      <w:r w:rsidR="0088052E" w:rsidRPr="00D62EE1">
        <w:rPr>
          <w:rFonts w:asciiTheme="minorHAnsi" w:hAnsiTheme="minorHAnsi" w:cstheme="minorHAnsi"/>
          <w:szCs w:val="24"/>
        </w:rPr>
        <w:t>zgromadzeń publicznych</w:t>
      </w:r>
      <w:r w:rsidR="00BD4B9A">
        <w:rPr>
          <w:rFonts w:asciiTheme="minorHAnsi" w:hAnsiTheme="minorHAnsi" w:cstheme="minorHAnsi"/>
          <w:szCs w:val="24"/>
        </w:rPr>
        <w:t>;</w:t>
      </w:r>
    </w:p>
    <w:p w14:paraId="38021C2E" w14:textId="3DE29BFC" w:rsidR="00866FBD" w:rsidRPr="00D62EE1" w:rsidRDefault="00866FBD">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15) </w:t>
      </w:r>
      <w:r w:rsidR="0088052E" w:rsidRPr="00D62EE1">
        <w:rPr>
          <w:rFonts w:asciiTheme="minorHAnsi" w:hAnsiTheme="minorHAnsi" w:cstheme="minorHAnsi"/>
          <w:szCs w:val="24"/>
        </w:rPr>
        <w:t xml:space="preserve"> nieruchomości</w:t>
      </w:r>
      <w:r w:rsidR="00BD4B9A">
        <w:rPr>
          <w:rFonts w:asciiTheme="minorHAnsi" w:hAnsiTheme="minorHAnsi" w:cstheme="minorHAnsi"/>
          <w:szCs w:val="24"/>
        </w:rPr>
        <w:t>;</w:t>
      </w:r>
    </w:p>
    <w:p w14:paraId="21602A8C" w14:textId="3986DFA6" w:rsidR="00866FBD" w:rsidRPr="00D62EE1" w:rsidRDefault="00866FBD">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16) </w:t>
      </w:r>
      <w:r w:rsidR="0088052E" w:rsidRPr="00D62EE1">
        <w:rPr>
          <w:rFonts w:asciiTheme="minorHAnsi" w:hAnsiTheme="minorHAnsi" w:cstheme="minorHAnsi"/>
          <w:szCs w:val="24"/>
        </w:rPr>
        <w:t>prywatyzacji</w:t>
      </w:r>
      <w:r w:rsidR="00BD4B9A">
        <w:rPr>
          <w:rFonts w:asciiTheme="minorHAnsi" w:hAnsiTheme="minorHAnsi" w:cstheme="minorHAnsi"/>
          <w:szCs w:val="24"/>
        </w:rPr>
        <w:t>;</w:t>
      </w:r>
    </w:p>
    <w:p w14:paraId="12779395" w14:textId="7F721740" w:rsidR="0088052E" w:rsidRPr="00D62EE1" w:rsidRDefault="00866FBD">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17) </w:t>
      </w:r>
      <w:r w:rsidR="0088052E" w:rsidRPr="00D62EE1">
        <w:rPr>
          <w:rFonts w:asciiTheme="minorHAnsi" w:hAnsiTheme="minorHAnsi" w:cstheme="minorHAnsi"/>
          <w:szCs w:val="24"/>
        </w:rPr>
        <w:t>rynku pracy.</w:t>
      </w:r>
    </w:p>
    <w:p w14:paraId="7CDF9B15" w14:textId="0F7A080E" w:rsidR="007611A4" w:rsidRPr="00D62EE1" w:rsidRDefault="00866FBD">
      <w:pPr>
        <w:pStyle w:val="ROZDZODDZPRZEDMprzedmiotregulacjirozdziauluboddziau"/>
        <w:spacing w:before="0" w:line="288" w:lineRule="auto"/>
        <w:ind w:right="284"/>
        <w:jc w:val="both"/>
        <w:rPr>
          <w:rFonts w:asciiTheme="minorHAnsi" w:hAnsiTheme="minorHAnsi" w:cstheme="minorHAnsi"/>
          <w:b w:val="0"/>
        </w:rPr>
      </w:pPr>
      <w:r w:rsidRPr="00D62EE1">
        <w:rPr>
          <w:rFonts w:asciiTheme="minorHAnsi" w:hAnsiTheme="minorHAnsi" w:cstheme="minorHAnsi"/>
          <w:b w:val="0"/>
        </w:rPr>
        <w:lastRenderedPageBreak/>
        <w:t>6</w:t>
      </w:r>
      <w:r w:rsidRPr="00D62EE1">
        <w:rPr>
          <w:rFonts w:asciiTheme="minorHAnsi" w:hAnsiTheme="minorHAnsi" w:cstheme="minorHAnsi"/>
        </w:rPr>
        <w:t xml:space="preserve">. </w:t>
      </w:r>
      <w:r w:rsidR="006965B9" w:rsidRPr="00D62EE1">
        <w:rPr>
          <w:rFonts w:asciiTheme="minorHAnsi" w:hAnsiTheme="minorHAnsi" w:cstheme="minorHAnsi"/>
          <w:b w:val="0"/>
        </w:rPr>
        <w:t xml:space="preserve">Księgi rachunkowe  prowadzone są w siedzibie </w:t>
      </w:r>
      <w:r w:rsidR="000B13DE" w:rsidRPr="00D62EE1">
        <w:rPr>
          <w:rFonts w:asciiTheme="minorHAnsi" w:hAnsiTheme="minorHAnsi" w:cstheme="minorHAnsi"/>
          <w:b w:val="0"/>
        </w:rPr>
        <w:t xml:space="preserve">Urzędu </w:t>
      </w:r>
      <w:r w:rsidR="006965B9" w:rsidRPr="00D62EE1">
        <w:rPr>
          <w:rFonts w:asciiTheme="minorHAnsi" w:hAnsiTheme="minorHAnsi" w:cstheme="minorHAnsi"/>
          <w:b w:val="0"/>
        </w:rPr>
        <w:t xml:space="preserve">w Warszawie, przy </w:t>
      </w:r>
      <w:r w:rsidR="002255E2">
        <w:rPr>
          <w:rFonts w:asciiTheme="minorHAnsi" w:hAnsiTheme="minorHAnsi" w:cstheme="minorHAnsi"/>
          <w:b w:val="0"/>
        </w:rPr>
        <w:t>p</w:t>
      </w:r>
      <w:r w:rsidR="006965B9" w:rsidRPr="00D62EE1">
        <w:rPr>
          <w:rFonts w:asciiTheme="minorHAnsi" w:hAnsiTheme="minorHAnsi" w:cstheme="minorHAnsi"/>
          <w:b w:val="0"/>
        </w:rPr>
        <w:t xml:space="preserve">lacu Bankowym 3/5. </w:t>
      </w:r>
    </w:p>
    <w:p w14:paraId="04DD1E04" w14:textId="0875FD7C" w:rsidR="005A2225" w:rsidRPr="00D62EE1" w:rsidRDefault="007611A4">
      <w:pPr>
        <w:pStyle w:val="ROZDZODDZPRZEDMprzedmiotregulacjirozdziauluboddziau"/>
        <w:spacing w:before="0" w:line="288" w:lineRule="auto"/>
        <w:ind w:right="284"/>
        <w:jc w:val="both"/>
        <w:rPr>
          <w:rFonts w:asciiTheme="minorHAnsi" w:hAnsiTheme="minorHAnsi" w:cstheme="minorHAnsi"/>
          <w:b w:val="0"/>
        </w:rPr>
      </w:pPr>
      <w:r w:rsidRPr="00D62EE1">
        <w:rPr>
          <w:rFonts w:asciiTheme="minorHAnsi" w:hAnsiTheme="minorHAnsi" w:cstheme="minorHAnsi"/>
          <w:b w:val="0"/>
        </w:rPr>
        <w:t>7.</w:t>
      </w:r>
      <w:r w:rsidR="006965B9" w:rsidRPr="00D62EE1">
        <w:rPr>
          <w:rFonts w:asciiTheme="minorHAnsi" w:hAnsiTheme="minorHAnsi" w:cstheme="minorHAnsi"/>
          <w:b w:val="0"/>
        </w:rPr>
        <w:t xml:space="preserve"> </w:t>
      </w:r>
      <w:r w:rsidR="005A2225" w:rsidRPr="00D62EE1">
        <w:rPr>
          <w:rFonts w:asciiTheme="minorHAnsi" w:hAnsiTheme="minorHAnsi" w:cstheme="minorHAnsi"/>
          <w:b w:val="0"/>
        </w:rPr>
        <w:t xml:space="preserve">Księgi rachunkowe </w:t>
      </w:r>
      <w:r w:rsidR="00402D70" w:rsidRPr="00D62EE1">
        <w:rPr>
          <w:rFonts w:asciiTheme="minorHAnsi" w:hAnsiTheme="minorHAnsi" w:cstheme="minorHAnsi"/>
          <w:b w:val="0"/>
        </w:rPr>
        <w:t xml:space="preserve">Urzędu </w:t>
      </w:r>
      <w:r w:rsidR="005A2225" w:rsidRPr="00D62EE1">
        <w:rPr>
          <w:rFonts w:asciiTheme="minorHAnsi" w:hAnsiTheme="minorHAnsi" w:cstheme="minorHAnsi"/>
          <w:b w:val="0"/>
        </w:rPr>
        <w:t>prowadzone są  począwszy od dnia 1 stycznia 2023 r.</w:t>
      </w:r>
      <w:r w:rsidR="00583EE6" w:rsidRPr="00D62EE1">
        <w:rPr>
          <w:rFonts w:asciiTheme="minorHAnsi" w:hAnsiTheme="minorHAnsi" w:cstheme="minorHAnsi"/>
          <w:b w:val="0"/>
        </w:rPr>
        <w:t xml:space="preserve"> </w:t>
      </w:r>
      <w:r w:rsidR="006965B9" w:rsidRPr="00D62EE1">
        <w:rPr>
          <w:rFonts w:asciiTheme="minorHAnsi" w:hAnsiTheme="minorHAnsi" w:cstheme="minorHAnsi"/>
          <w:b w:val="0"/>
        </w:rPr>
        <w:t xml:space="preserve">przy użyciu </w:t>
      </w:r>
      <w:r w:rsidR="00A849CD">
        <w:rPr>
          <w:rFonts w:asciiTheme="minorHAnsi" w:hAnsiTheme="minorHAnsi" w:cstheme="minorHAnsi"/>
          <w:b w:val="0"/>
        </w:rPr>
        <w:t>systemu</w:t>
      </w:r>
      <w:r w:rsidR="00A849CD" w:rsidRPr="00D62EE1">
        <w:rPr>
          <w:rFonts w:asciiTheme="minorHAnsi" w:hAnsiTheme="minorHAnsi" w:cstheme="minorHAnsi"/>
          <w:b w:val="0"/>
        </w:rPr>
        <w:t xml:space="preserve"> </w:t>
      </w:r>
      <w:r w:rsidR="006965B9" w:rsidRPr="00D62EE1">
        <w:rPr>
          <w:rFonts w:asciiTheme="minorHAnsi" w:hAnsiTheme="minorHAnsi" w:cstheme="minorHAnsi"/>
          <w:b w:val="0"/>
        </w:rPr>
        <w:t xml:space="preserve">finansowo-księgowego </w:t>
      </w:r>
      <w:r w:rsidR="003D3915" w:rsidRPr="00D62EE1">
        <w:rPr>
          <w:rFonts w:asciiTheme="minorHAnsi" w:hAnsiTheme="minorHAnsi" w:cstheme="minorHAnsi"/>
          <w:b w:val="0"/>
        </w:rPr>
        <w:t>Papirus</w:t>
      </w:r>
      <w:r w:rsidR="006965B9" w:rsidRPr="00D62EE1">
        <w:rPr>
          <w:rFonts w:asciiTheme="minorHAnsi" w:hAnsiTheme="minorHAnsi" w:cstheme="minorHAnsi"/>
          <w:b w:val="0"/>
        </w:rPr>
        <w:t xml:space="preserve"> </w:t>
      </w:r>
      <w:r w:rsidR="000B13DE" w:rsidRPr="00D62EE1">
        <w:rPr>
          <w:rFonts w:asciiTheme="minorHAnsi" w:hAnsiTheme="minorHAnsi" w:cstheme="minorHAnsi"/>
          <w:b w:val="0"/>
        </w:rPr>
        <w:t xml:space="preserve">SQL </w:t>
      </w:r>
      <w:r w:rsidR="006965B9" w:rsidRPr="00D62EE1">
        <w:rPr>
          <w:rFonts w:asciiTheme="minorHAnsi" w:hAnsiTheme="minorHAnsi" w:cstheme="minorHAnsi"/>
          <w:b w:val="0"/>
        </w:rPr>
        <w:t xml:space="preserve">firmy </w:t>
      </w:r>
      <w:proofErr w:type="spellStart"/>
      <w:r w:rsidR="003D3915" w:rsidRPr="00D62EE1">
        <w:rPr>
          <w:rFonts w:asciiTheme="minorHAnsi" w:hAnsiTheme="minorHAnsi" w:cstheme="minorHAnsi"/>
          <w:b w:val="0"/>
        </w:rPr>
        <w:t>SoftHard</w:t>
      </w:r>
      <w:proofErr w:type="spellEnd"/>
      <w:r w:rsidR="003D3915" w:rsidRPr="00D62EE1">
        <w:rPr>
          <w:rFonts w:asciiTheme="minorHAnsi" w:hAnsiTheme="minorHAnsi" w:cstheme="minorHAnsi"/>
          <w:b w:val="0"/>
        </w:rPr>
        <w:t xml:space="preserve"> </w:t>
      </w:r>
      <w:r w:rsidR="007B7552" w:rsidRPr="00D62EE1">
        <w:rPr>
          <w:rFonts w:asciiTheme="minorHAnsi" w:hAnsiTheme="minorHAnsi" w:cstheme="minorHAnsi"/>
          <w:b w:val="0"/>
        </w:rPr>
        <w:t>S.A.</w:t>
      </w:r>
      <w:r w:rsidR="003D3915" w:rsidRPr="00D62EE1">
        <w:rPr>
          <w:rFonts w:asciiTheme="minorHAnsi" w:hAnsiTheme="minorHAnsi" w:cstheme="minorHAnsi"/>
          <w:b w:val="0"/>
        </w:rPr>
        <w:t xml:space="preserve">  </w:t>
      </w:r>
      <w:r w:rsidR="000B13DE" w:rsidRPr="00D62EE1">
        <w:rPr>
          <w:rFonts w:asciiTheme="minorHAnsi" w:hAnsiTheme="minorHAnsi" w:cstheme="minorHAnsi"/>
          <w:b w:val="0"/>
        </w:rPr>
        <w:t xml:space="preserve">z </w:t>
      </w:r>
      <w:r w:rsidR="003D3915" w:rsidRPr="00D62EE1">
        <w:rPr>
          <w:rFonts w:asciiTheme="minorHAnsi" w:hAnsiTheme="minorHAnsi" w:cstheme="minorHAnsi"/>
          <w:b w:val="0"/>
        </w:rPr>
        <w:t>siedzibą w Płocku</w:t>
      </w:r>
      <w:r w:rsidR="006965B9" w:rsidRPr="00D62EE1">
        <w:rPr>
          <w:rFonts w:asciiTheme="minorHAnsi" w:hAnsiTheme="minorHAnsi" w:cstheme="minorHAnsi"/>
          <w:b w:val="0"/>
        </w:rPr>
        <w:t>.</w:t>
      </w:r>
    </w:p>
    <w:p w14:paraId="5D4530C1" w14:textId="15E83640" w:rsidR="005A2225" w:rsidRPr="00D62EE1" w:rsidRDefault="007611A4">
      <w:pPr>
        <w:pStyle w:val="ROZDZODDZPRZEDMprzedmiotregulacjirozdziauluboddziau"/>
        <w:spacing w:before="0" w:line="288" w:lineRule="auto"/>
        <w:ind w:right="284"/>
        <w:jc w:val="both"/>
        <w:rPr>
          <w:rFonts w:asciiTheme="minorHAnsi" w:hAnsiTheme="minorHAnsi" w:cstheme="minorHAnsi"/>
          <w:b w:val="0"/>
        </w:rPr>
      </w:pPr>
      <w:r w:rsidRPr="00D62EE1">
        <w:rPr>
          <w:rFonts w:asciiTheme="minorHAnsi" w:hAnsiTheme="minorHAnsi" w:cstheme="minorHAnsi"/>
          <w:b w:val="0"/>
        </w:rPr>
        <w:t>8</w:t>
      </w:r>
      <w:r w:rsidR="005A2225" w:rsidRPr="00D62EE1">
        <w:rPr>
          <w:rFonts w:asciiTheme="minorHAnsi" w:hAnsiTheme="minorHAnsi" w:cstheme="minorHAnsi"/>
          <w:b w:val="0"/>
        </w:rPr>
        <w:t>.</w:t>
      </w:r>
      <w:r w:rsidR="006965B9" w:rsidRPr="00D62EE1">
        <w:rPr>
          <w:rFonts w:asciiTheme="minorHAnsi" w:hAnsiTheme="minorHAnsi" w:cstheme="minorHAnsi"/>
          <w:b w:val="0"/>
        </w:rPr>
        <w:t xml:space="preserve"> </w:t>
      </w:r>
      <w:r w:rsidR="005A2225" w:rsidRPr="00D62EE1">
        <w:rPr>
          <w:rFonts w:asciiTheme="minorHAnsi" w:hAnsiTheme="minorHAnsi" w:cstheme="minorHAnsi"/>
          <w:b w:val="0"/>
        </w:rPr>
        <w:t>System</w:t>
      </w:r>
      <w:r w:rsidR="00A849CD">
        <w:rPr>
          <w:rFonts w:asciiTheme="minorHAnsi" w:hAnsiTheme="minorHAnsi" w:cstheme="minorHAnsi"/>
          <w:b w:val="0"/>
        </w:rPr>
        <w:t xml:space="preserve"> Papirus</w:t>
      </w:r>
      <w:r w:rsidR="005A2225" w:rsidRPr="00D62EE1">
        <w:rPr>
          <w:rFonts w:asciiTheme="minorHAnsi" w:hAnsiTheme="minorHAnsi" w:cstheme="minorHAnsi"/>
          <w:b w:val="0"/>
        </w:rPr>
        <w:t xml:space="preserve"> obejmuje następujące moduły: </w:t>
      </w:r>
    </w:p>
    <w:p w14:paraId="00394986" w14:textId="2F63EC31" w:rsidR="006965B9" w:rsidRPr="00D62EE1" w:rsidRDefault="00402D70">
      <w:pPr>
        <w:pStyle w:val="ROZDZODDZPRZEDMprzedmiotregulacjirozdziauluboddziau"/>
        <w:spacing w:before="0" w:line="288" w:lineRule="auto"/>
        <w:ind w:right="284"/>
        <w:jc w:val="both"/>
        <w:rPr>
          <w:rFonts w:asciiTheme="minorHAnsi" w:hAnsiTheme="minorHAnsi" w:cstheme="minorHAnsi"/>
          <w:b w:val="0"/>
        </w:rPr>
      </w:pPr>
      <w:r w:rsidRPr="00D62EE1">
        <w:rPr>
          <w:rFonts w:asciiTheme="minorHAnsi" w:hAnsiTheme="minorHAnsi" w:cstheme="minorHAnsi"/>
          <w:b w:val="0"/>
        </w:rPr>
        <w:t xml:space="preserve">1) </w:t>
      </w:r>
      <w:r w:rsidR="005A2225" w:rsidRPr="00D62EE1">
        <w:rPr>
          <w:rFonts w:asciiTheme="minorHAnsi" w:hAnsiTheme="minorHAnsi" w:cstheme="minorHAnsi"/>
          <w:b w:val="0"/>
        </w:rPr>
        <w:t>Finanse i Księgowość</w:t>
      </w:r>
      <w:r w:rsidR="00BD4B9A">
        <w:rPr>
          <w:rFonts w:asciiTheme="minorHAnsi" w:hAnsiTheme="minorHAnsi" w:cstheme="minorHAnsi"/>
          <w:b w:val="0"/>
        </w:rPr>
        <w:t>;</w:t>
      </w:r>
    </w:p>
    <w:p w14:paraId="43E8FB3F" w14:textId="7FA81BCA" w:rsidR="005A2225" w:rsidRPr="00D62EE1" w:rsidRDefault="00402D70">
      <w:pPr>
        <w:pStyle w:val="ROZDZODDZPRZEDMprzedmiotregulacjirozdziauluboddziau"/>
        <w:spacing w:before="0" w:line="288" w:lineRule="auto"/>
        <w:ind w:right="284"/>
        <w:jc w:val="both"/>
        <w:rPr>
          <w:rFonts w:asciiTheme="minorHAnsi" w:hAnsiTheme="minorHAnsi" w:cstheme="minorHAnsi"/>
          <w:b w:val="0"/>
        </w:rPr>
      </w:pPr>
      <w:r w:rsidRPr="00D62EE1">
        <w:rPr>
          <w:rFonts w:asciiTheme="minorHAnsi" w:hAnsiTheme="minorHAnsi" w:cstheme="minorHAnsi"/>
          <w:b w:val="0"/>
        </w:rPr>
        <w:t xml:space="preserve">2) </w:t>
      </w:r>
      <w:r w:rsidR="005A2225" w:rsidRPr="00D62EE1">
        <w:rPr>
          <w:rFonts w:asciiTheme="minorHAnsi" w:hAnsiTheme="minorHAnsi" w:cstheme="minorHAnsi"/>
          <w:b w:val="0"/>
        </w:rPr>
        <w:t>Kasa – Banki</w:t>
      </w:r>
      <w:r w:rsidR="00BD4B9A">
        <w:rPr>
          <w:rFonts w:asciiTheme="minorHAnsi" w:hAnsiTheme="minorHAnsi" w:cstheme="minorHAnsi"/>
          <w:b w:val="0"/>
        </w:rPr>
        <w:t>;</w:t>
      </w:r>
    </w:p>
    <w:p w14:paraId="3BDB44A1" w14:textId="61B7F3A7" w:rsidR="005A2225" w:rsidRPr="00D62EE1" w:rsidRDefault="00402D70">
      <w:pPr>
        <w:pStyle w:val="ROZDZODDZPRZEDMprzedmiotregulacjirozdziauluboddziau"/>
        <w:spacing w:before="0" w:line="288" w:lineRule="auto"/>
        <w:ind w:right="284"/>
        <w:jc w:val="both"/>
        <w:rPr>
          <w:rFonts w:asciiTheme="minorHAnsi" w:hAnsiTheme="minorHAnsi" w:cstheme="minorHAnsi"/>
          <w:b w:val="0"/>
        </w:rPr>
      </w:pPr>
      <w:r w:rsidRPr="00D62EE1">
        <w:rPr>
          <w:rFonts w:asciiTheme="minorHAnsi" w:hAnsiTheme="minorHAnsi" w:cstheme="minorHAnsi"/>
          <w:b w:val="0"/>
        </w:rPr>
        <w:t xml:space="preserve">3) </w:t>
      </w:r>
      <w:r w:rsidR="005A2225" w:rsidRPr="00D62EE1">
        <w:rPr>
          <w:rFonts w:asciiTheme="minorHAnsi" w:hAnsiTheme="minorHAnsi" w:cstheme="minorHAnsi"/>
          <w:b w:val="0"/>
        </w:rPr>
        <w:t>Kontroling</w:t>
      </w:r>
      <w:r w:rsidR="00BD4B9A">
        <w:rPr>
          <w:rFonts w:asciiTheme="minorHAnsi" w:hAnsiTheme="minorHAnsi" w:cstheme="minorHAnsi"/>
          <w:b w:val="0"/>
        </w:rPr>
        <w:t>;</w:t>
      </w:r>
    </w:p>
    <w:p w14:paraId="7FF505A6" w14:textId="690B49AC" w:rsidR="005A2225" w:rsidRPr="00D62EE1" w:rsidRDefault="00402D70">
      <w:pPr>
        <w:pStyle w:val="ROZDZODDZPRZEDMprzedmiotregulacjirozdziauluboddziau"/>
        <w:spacing w:before="0" w:line="288" w:lineRule="auto"/>
        <w:ind w:right="284"/>
        <w:jc w:val="both"/>
        <w:rPr>
          <w:rFonts w:asciiTheme="minorHAnsi" w:hAnsiTheme="minorHAnsi" w:cstheme="minorHAnsi"/>
          <w:b w:val="0"/>
        </w:rPr>
      </w:pPr>
      <w:r w:rsidRPr="00D62EE1">
        <w:rPr>
          <w:rFonts w:asciiTheme="minorHAnsi" w:hAnsiTheme="minorHAnsi" w:cstheme="minorHAnsi"/>
          <w:b w:val="0"/>
        </w:rPr>
        <w:t xml:space="preserve">4) </w:t>
      </w:r>
      <w:r w:rsidR="005A2225" w:rsidRPr="00D62EE1">
        <w:rPr>
          <w:rFonts w:asciiTheme="minorHAnsi" w:hAnsiTheme="minorHAnsi" w:cstheme="minorHAnsi"/>
          <w:b w:val="0"/>
        </w:rPr>
        <w:t>Rejestr faktur.</w:t>
      </w:r>
    </w:p>
    <w:p w14:paraId="30C65792" w14:textId="7065AB69" w:rsidR="006965B9" w:rsidRPr="00D62EE1" w:rsidRDefault="007611A4">
      <w:pPr>
        <w:pStyle w:val="ROZDZODDZPRZEDMprzedmiotregulacjirozdziauluboddziau"/>
        <w:spacing w:before="0" w:line="288" w:lineRule="auto"/>
        <w:ind w:right="284"/>
        <w:jc w:val="both"/>
        <w:rPr>
          <w:rFonts w:asciiTheme="minorHAnsi" w:hAnsiTheme="minorHAnsi" w:cstheme="minorHAnsi"/>
          <w:b w:val="0"/>
        </w:rPr>
      </w:pPr>
      <w:r w:rsidRPr="00D62EE1">
        <w:rPr>
          <w:rFonts w:asciiTheme="minorHAnsi" w:hAnsiTheme="minorHAnsi" w:cstheme="minorHAnsi"/>
          <w:b w:val="0"/>
        </w:rPr>
        <w:t>9</w:t>
      </w:r>
      <w:r w:rsidR="005A2225" w:rsidRPr="00D62EE1">
        <w:rPr>
          <w:rFonts w:asciiTheme="minorHAnsi" w:hAnsiTheme="minorHAnsi" w:cstheme="minorHAnsi"/>
          <w:b w:val="0"/>
        </w:rPr>
        <w:t>. Księgi rachunkowe prowadzone za pomo</w:t>
      </w:r>
      <w:r w:rsidR="006E5A2E" w:rsidRPr="00D62EE1">
        <w:rPr>
          <w:rFonts w:asciiTheme="minorHAnsi" w:hAnsiTheme="minorHAnsi" w:cstheme="minorHAnsi"/>
          <w:b w:val="0"/>
        </w:rPr>
        <w:t>c</w:t>
      </w:r>
      <w:r w:rsidR="005A2225" w:rsidRPr="00D62EE1">
        <w:rPr>
          <w:rFonts w:asciiTheme="minorHAnsi" w:hAnsiTheme="minorHAnsi" w:cstheme="minorHAnsi"/>
          <w:b w:val="0"/>
        </w:rPr>
        <w:t>ą systemu Papirus  zapewniają automatyczną kontrolę ciągłości zapisów oraz przenoszenia obrotów i sald.</w:t>
      </w:r>
    </w:p>
    <w:p w14:paraId="13FCD1E0" w14:textId="505B41BF" w:rsidR="007611A4" w:rsidRPr="00D62EE1" w:rsidRDefault="007611A4">
      <w:pPr>
        <w:pStyle w:val="ROZDZODDZPRZEDMprzedmiotregulacjirozdziauluboddziau"/>
        <w:spacing w:before="0" w:line="288" w:lineRule="auto"/>
        <w:ind w:right="284"/>
        <w:jc w:val="both"/>
        <w:rPr>
          <w:rFonts w:asciiTheme="minorHAnsi" w:hAnsiTheme="minorHAnsi" w:cstheme="minorHAnsi"/>
          <w:b w:val="0"/>
        </w:rPr>
      </w:pPr>
      <w:r w:rsidRPr="00D62EE1">
        <w:rPr>
          <w:rFonts w:asciiTheme="minorHAnsi" w:hAnsiTheme="minorHAnsi" w:cstheme="minorHAnsi"/>
          <w:b w:val="0"/>
        </w:rPr>
        <w:t>10</w:t>
      </w:r>
      <w:r w:rsidR="00866FBD" w:rsidRPr="00D62EE1">
        <w:rPr>
          <w:rFonts w:asciiTheme="minorHAnsi" w:hAnsiTheme="minorHAnsi" w:cstheme="minorHAnsi"/>
          <w:b w:val="0"/>
        </w:rPr>
        <w:t xml:space="preserve">. </w:t>
      </w:r>
      <w:r w:rsidR="003E489A" w:rsidRPr="00D62EE1">
        <w:rPr>
          <w:rFonts w:asciiTheme="minorHAnsi" w:hAnsiTheme="minorHAnsi" w:cstheme="minorHAnsi"/>
          <w:b w:val="0"/>
        </w:rPr>
        <w:t>Księgi rachunkowe</w:t>
      </w:r>
      <w:r w:rsidR="00510902" w:rsidRPr="00D62EE1">
        <w:rPr>
          <w:rFonts w:asciiTheme="minorHAnsi" w:hAnsiTheme="minorHAnsi" w:cstheme="minorHAnsi"/>
          <w:b w:val="0"/>
        </w:rPr>
        <w:t>:</w:t>
      </w:r>
    </w:p>
    <w:p w14:paraId="454F5F43" w14:textId="71163CEC" w:rsidR="003E489A" w:rsidRPr="00D62EE1" w:rsidRDefault="00402D70">
      <w:pPr>
        <w:pStyle w:val="ROZDZODDZPRZEDMprzedmiotregulacjirozdziauluboddziau"/>
        <w:spacing w:before="0" w:line="288" w:lineRule="auto"/>
        <w:ind w:right="284"/>
        <w:jc w:val="both"/>
        <w:rPr>
          <w:rFonts w:asciiTheme="minorHAnsi" w:hAnsiTheme="minorHAnsi" w:cstheme="minorHAnsi"/>
          <w:b w:val="0"/>
        </w:rPr>
      </w:pPr>
      <w:r w:rsidRPr="00D62EE1">
        <w:rPr>
          <w:rFonts w:asciiTheme="minorHAnsi" w:hAnsiTheme="minorHAnsi" w:cstheme="minorHAnsi"/>
          <w:b w:val="0"/>
        </w:rPr>
        <w:t xml:space="preserve">1) </w:t>
      </w:r>
      <w:r w:rsidR="003E489A" w:rsidRPr="00D62EE1">
        <w:rPr>
          <w:rFonts w:asciiTheme="minorHAnsi" w:hAnsiTheme="minorHAnsi" w:cstheme="minorHAnsi"/>
          <w:b w:val="0"/>
        </w:rPr>
        <w:t xml:space="preserve"> otwiera się na początek każdego roku obrotowego, nie później niż do dnia 15 stycznia</w:t>
      </w:r>
      <w:r w:rsidR="00E150F9">
        <w:rPr>
          <w:rFonts w:asciiTheme="minorHAnsi" w:hAnsiTheme="minorHAnsi" w:cstheme="minorHAnsi"/>
          <w:b w:val="0"/>
        </w:rPr>
        <w:t>;</w:t>
      </w:r>
    </w:p>
    <w:p w14:paraId="3FF5C742" w14:textId="212D73B8" w:rsidR="003E489A" w:rsidRPr="00D62EE1" w:rsidRDefault="00510902">
      <w:pPr>
        <w:pStyle w:val="USTustnpkodeksu"/>
        <w:spacing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2) </w:t>
      </w:r>
      <w:r w:rsidR="003E489A" w:rsidRPr="00D62EE1">
        <w:rPr>
          <w:rFonts w:asciiTheme="minorHAnsi" w:hAnsiTheme="minorHAnsi" w:cstheme="minorHAnsi"/>
          <w:szCs w:val="24"/>
        </w:rPr>
        <w:t>zamyka się na dzień kończący rok obrotowy, nie później niż do dnia 30 kwietnia roku następnego, chyba że przepisy szczególne stanowią inaczej.</w:t>
      </w:r>
    </w:p>
    <w:p w14:paraId="790A7874" w14:textId="57F620DD" w:rsidR="003E489A" w:rsidRPr="00D62EE1" w:rsidRDefault="006F65B8">
      <w:pPr>
        <w:pStyle w:val="USTustnpkodeksu"/>
        <w:spacing w:line="288" w:lineRule="auto"/>
        <w:ind w:right="284" w:firstLine="0"/>
        <w:rPr>
          <w:rFonts w:asciiTheme="minorHAnsi" w:hAnsiTheme="minorHAnsi" w:cstheme="minorHAnsi"/>
          <w:szCs w:val="24"/>
        </w:rPr>
      </w:pPr>
      <w:r w:rsidRPr="00D62EE1">
        <w:rPr>
          <w:rFonts w:asciiTheme="minorHAnsi" w:hAnsiTheme="minorHAnsi" w:cstheme="minorHAnsi"/>
          <w:szCs w:val="24"/>
        </w:rPr>
        <w:t>1</w:t>
      </w:r>
      <w:r w:rsidR="007611A4" w:rsidRPr="00D62EE1">
        <w:rPr>
          <w:rFonts w:asciiTheme="minorHAnsi" w:hAnsiTheme="minorHAnsi" w:cstheme="minorHAnsi"/>
          <w:szCs w:val="24"/>
        </w:rPr>
        <w:t>1</w:t>
      </w:r>
      <w:r w:rsidR="00866FBD" w:rsidRPr="00D62EE1">
        <w:rPr>
          <w:rFonts w:asciiTheme="minorHAnsi" w:hAnsiTheme="minorHAnsi" w:cstheme="minorHAnsi"/>
          <w:szCs w:val="24"/>
        </w:rPr>
        <w:t>.</w:t>
      </w:r>
      <w:r w:rsidR="00402D70" w:rsidRPr="00D62EE1">
        <w:rPr>
          <w:rFonts w:asciiTheme="minorHAnsi" w:hAnsiTheme="minorHAnsi" w:cstheme="minorHAnsi"/>
          <w:szCs w:val="24"/>
        </w:rPr>
        <w:t xml:space="preserve"> </w:t>
      </w:r>
      <w:r w:rsidR="003E489A" w:rsidRPr="00D62EE1">
        <w:rPr>
          <w:rFonts w:asciiTheme="minorHAnsi" w:hAnsiTheme="minorHAnsi" w:cstheme="minorHAnsi"/>
          <w:szCs w:val="24"/>
        </w:rPr>
        <w:t xml:space="preserve">Zamknięcie ksiąg rachunkowych następuje poprzez nieodwracalne wyłączenie możliwości dokonywania zapisów księgowych w zbiorach danych tworzących zamknięte księgi rachunkowe. </w:t>
      </w:r>
    </w:p>
    <w:p w14:paraId="44040DC4" w14:textId="1857AE61" w:rsidR="003E489A" w:rsidRPr="00D62EE1" w:rsidRDefault="006F65B8">
      <w:pPr>
        <w:pStyle w:val="USTustnpkodeksu"/>
        <w:spacing w:line="288" w:lineRule="auto"/>
        <w:ind w:right="284" w:firstLine="0"/>
        <w:rPr>
          <w:rFonts w:asciiTheme="minorHAnsi" w:hAnsiTheme="minorHAnsi" w:cstheme="minorHAnsi"/>
          <w:szCs w:val="24"/>
        </w:rPr>
      </w:pPr>
      <w:r w:rsidRPr="00D62EE1">
        <w:rPr>
          <w:rFonts w:asciiTheme="minorHAnsi" w:hAnsiTheme="minorHAnsi" w:cstheme="minorHAnsi"/>
          <w:szCs w:val="24"/>
        </w:rPr>
        <w:t>1</w:t>
      </w:r>
      <w:r w:rsidR="007611A4" w:rsidRPr="00D62EE1">
        <w:rPr>
          <w:rFonts w:asciiTheme="minorHAnsi" w:hAnsiTheme="minorHAnsi" w:cstheme="minorHAnsi"/>
          <w:szCs w:val="24"/>
        </w:rPr>
        <w:t>2</w:t>
      </w:r>
      <w:r w:rsidR="00402D70" w:rsidRPr="00D62EE1">
        <w:rPr>
          <w:rFonts w:asciiTheme="minorHAnsi" w:hAnsiTheme="minorHAnsi" w:cstheme="minorHAnsi"/>
          <w:szCs w:val="24"/>
        </w:rPr>
        <w:t xml:space="preserve">. </w:t>
      </w:r>
      <w:r w:rsidR="00866FBD" w:rsidRPr="00D62EE1">
        <w:rPr>
          <w:rFonts w:asciiTheme="minorHAnsi" w:hAnsiTheme="minorHAnsi" w:cstheme="minorHAnsi"/>
          <w:b/>
          <w:szCs w:val="24"/>
        </w:rPr>
        <w:t xml:space="preserve"> </w:t>
      </w:r>
      <w:r w:rsidR="003E489A" w:rsidRPr="00D62EE1">
        <w:rPr>
          <w:rFonts w:asciiTheme="minorHAnsi" w:hAnsiTheme="minorHAnsi" w:cstheme="minorHAnsi"/>
          <w:szCs w:val="24"/>
        </w:rPr>
        <w:t>Zamknięcie ksiąg rachunkowych łączy się z:</w:t>
      </w:r>
    </w:p>
    <w:p w14:paraId="6A90FACE" w14:textId="7D2C2A15" w:rsidR="003E489A" w:rsidRPr="00D62EE1" w:rsidRDefault="003E489A" w:rsidP="00606865">
      <w:pPr>
        <w:pStyle w:val="PKTpunkt"/>
        <w:numPr>
          <w:ilvl w:val="0"/>
          <w:numId w:val="16"/>
        </w:numPr>
        <w:spacing w:line="288" w:lineRule="auto"/>
        <w:ind w:right="284"/>
        <w:rPr>
          <w:rFonts w:asciiTheme="minorHAnsi" w:hAnsiTheme="minorHAnsi" w:cstheme="minorHAnsi"/>
          <w:szCs w:val="24"/>
        </w:rPr>
      </w:pPr>
      <w:r w:rsidRPr="00D62EE1">
        <w:rPr>
          <w:rFonts w:asciiTheme="minorHAnsi" w:hAnsiTheme="minorHAnsi" w:cstheme="minorHAnsi"/>
          <w:szCs w:val="24"/>
        </w:rPr>
        <w:t>ustaleniem sald końcowych kont aktywów i pasywów</w:t>
      </w:r>
      <w:r w:rsidR="00E150F9">
        <w:rPr>
          <w:rFonts w:asciiTheme="minorHAnsi" w:hAnsiTheme="minorHAnsi" w:cstheme="minorHAnsi"/>
          <w:szCs w:val="24"/>
        </w:rPr>
        <w:t>;</w:t>
      </w:r>
    </w:p>
    <w:p w14:paraId="56F2B289" w14:textId="22576DAE" w:rsidR="003E489A" w:rsidRPr="00D62EE1" w:rsidRDefault="003E489A" w:rsidP="00606865">
      <w:pPr>
        <w:pStyle w:val="PKTpunkt"/>
        <w:numPr>
          <w:ilvl w:val="0"/>
          <w:numId w:val="16"/>
        </w:numPr>
        <w:spacing w:line="288" w:lineRule="auto"/>
        <w:ind w:right="284"/>
        <w:rPr>
          <w:rFonts w:asciiTheme="minorHAnsi" w:hAnsiTheme="minorHAnsi" w:cstheme="minorHAnsi"/>
          <w:szCs w:val="24"/>
        </w:rPr>
      </w:pPr>
      <w:r w:rsidRPr="00D62EE1">
        <w:rPr>
          <w:rFonts w:asciiTheme="minorHAnsi" w:hAnsiTheme="minorHAnsi" w:cstheme="minorHAnsi"/>
          <w:szCs w:val="24"/>
        </w:rPr>
        <w:t>porównaniem sald z wynikami inwentaryzacji i dokonywaniem odpowiednich korekt</w:t>
      </w:r>
      <w:r w:rsidR="00E150F9">
        <w:rPr>
          <w:rFonts w:asciiTheme="minorHAnsi" w:hAnsiTheme="minorHAnsi" w:cstheme="minorHAnsi"/>
          <w:szCs w:val="24"/>
        </w:rPr>
        <w:t>;</w:t>
      </w:r>
    </w:p>
    <w:p w14:paraId="37B81BB8" w14:textId="0F175E0B" w:rsidR="003E489A" w:rsidRPr="00D62EE1" w:rsidRDefault="003E489A" w:rsidP="00606865">
      <w:pPr>
        <w:pStyle w:val="PKTpunkt"/>
        <w:numPr>
          <w:ilvl w:val="0"/>
          <w:numId w:val="16"/>
        </w:numPr>
        <w:spacing w:line="288" w:lineRule="auto"/>
        <w:ind w:right="284"/>
        <w:rPr>
          <w:rFonts w:asciiTheme="minorHAnsi" w:hAnsiTheme="minorHAnsi" w:cstheme="minorHAnsi"/>
          <w:szCs w:val="24"/>
        </w:rPr>
      </w:pPr>
      <w:r w:rsidRPr="00D62EE1">
        <w:rPr>
          <w:rFonts w:asciiTheme="minorHAnsi" w:hAnsiTheme="minorHAnsi" w:cstheme="minorHAnsi"/>
          <w:szCs w:val="24"/>
        </w:rPr>
        <w:t>przeksięgowaniem sald wynikowych</w:t>
      </w:r>
      <w:r w:rsidR="00E150F9">
        <w:rPr>
          <w:rFonts w:asciiTheme="minorHAnsi" w:hAnsiTheme="minorHAnsi" w:cstheme="minorHAnsi"/>
          <w:szCs w:val="24"/>
        </w:rPr>
        <w:t>;</w:t>
      </w:r>
    </w:p>
    <w:p w14:paraId="2D0C358A" w14:textId="0E7F7775" w:rsidR="003E489A" w:rsidRPr="00D62EE1" w:rsidRDefault="003E489A" w:rsidP="00606865">
      <w:pPr>
        <w:pStyle w:val="PKTpunkt"/>
        <w:numPr>
          <w:ilvl w:val="0"/>
          <w:numId w:val="16"/>
        </w:numPr>
        <w:spacing w:line="288" w:lineRule="auto"/>
        <w:ind w:right="284"/>
        <w:rPr>
          <w:rFonts w:asciiTheme="minorHAnsi" w:hAnsiTheme="minorHAnsi" w:cstheme="minorHAnsi"/>
          <w:szCs w:val="24"/>
        </w:rPr>
      </w:pPr>
      <w:r w:rsidRPr="00D62EE1">
        <w:rPr>
          <w:rFonts w:asciiTheme="minorHAnsi" w:hAnsiTheme="minorHAnsi" w:cstheme="minorHAnsi"/>
          <w:szCs w:val="24"/>
        </w:rPr>
        <w:t>przeksięgowaniem sald kont pozabilansowych</w:t>
      </w:r>
      <w:r w:rsidR="00E150F9">
        <w:rPr>
          <w:rFonts w:asciiTheme="minorHAnsi" w:hAnsiTheme="minorHAnsi" w:cstheme="minorHAnsi"/>
          <w:szCs w:val="24"/>
        </w:rPr>
        <w:t>;</w:t>
      </w:r>
    </w:p>
    <w:p w14:paraId="486EC4DA" w14:textId="4B168477" w:rsidR="003E489A" w:rsidRPr="00D62EE1" w:rsidRDefault="003E489A" w:rsidP="00606865">
      <w:pPr>
        <w:pStyle w:val="PKTpunkt"/>
        <w:numPr>
          <w:ilvl w:val="0"/>
          <w:numId w:val="16"/>
        </w:numPr>
        <w:spacing w:line="288" w:lineRule="auto"/>
        <w:ind w:right="284"/>
        <w:rPr>
          <w:rFonts w:asciiTheme="minorHAnsi" w:hAnsiTheme="minorHAnsi" w:cstheme="minorHAnsi"/>
          <w:szCs w:val="24"/>
        </w:rPr>
      </w:pPr>
      <w:r w:rsidRPr="00D62EE1">
        <w:rPr>
          <w:rFonts w:asciiTheme="minorHAnsi" w:hAnsiTheme="minorHAnsi" w:cstheme="minorHAnsi"/>
          <w:szCs w:val="24"/>
        </w:rPr>
        <w:t>sporządzeniem zestawienia obrotów i sald kont syntetycznych oraz zestawień obrotów i sald kont analitycznych i ich wewnętrznych uzgodnień</w:t>
      </w:r>
      <w:r w:rsidR="00E150F9">
        <w:rPr>
          <w:rFonts w:asciiTheme="minorHAnsi" w:hAnsiTheme="minorHAnsi" w:cstheme="minorHAnsi"/>
          <w:szCs w:val="24"/>
        </w:rPr>
        <w:t>;</w:t>
      </w:r>
    </w:p>
    <w:p w14:paraId="5C82B13E" w14:textId="77777777" w:rsidR="003E489A" w:rsidRPr="00D62EE1" w:rsidRDefault="003E489A" w:rsidP="00606865">
      <w:pPr>
        <w:pStyle w:val="PKTpunkt"/>
        <w:numPr>
          <w:ilvl w:val="0"/>
          <w:numId w:val="16"/>
        </w:numPr>
        <w:spacing w:line="288" w:lineRule="auto"/>
        <w:ind w:right="284"/>
        <w:rPr>
          <w:rFonts w:asciiTheme="minorHAnsi" w:hAnsiTheme="minorHAnsi" w:cstheme="minorHAnsi"/>
          <w:szCs w:val="24"/>
        </w:rPr>
      </w:pPr>
      <w:r w:rsidRPr="00D62EE1">
        <w:rPr>
          <w:rFonts w:asciiTheme="minorHAnsi" w:hAnsiTheme="minorHAnsi" w:cstheme="minorHAnsi"/>
          <w:szCs w:val="24"/>
        </w:rPr>
        <w:t>ujęciem sald końcowych w bilansie zamknięcia.</w:t>
      </w:r>
    </w:p>
    <w:p w14:paraId="1CD66D65" w14:textId="77777777" w:rsidR="003E489A" w:rsidRPr="00D62EE1" w:rsidRDefault="003E489A">
      <w:pPr>
        <w:pStyle w:val="PKTpunkt"/>
        <w:spacing w:line="288" w:lineRule="auto"/>
        <w:ind w:right="284"/>
        <w:rPr>
          <w:rFonts w:asciiTheme="minorHAnsi" w:hAnsiTheme="minorHAnsi" w:cstheme="minorHAnsi"/>
          <w:b/>
          <w:szCs w:val="24"/>
        </w:rPr>
      </w:pPr>
    </w:p>
    <w:p w14:paraId="06458873" w14:textId="5014C583" w:rsidR="00510902" w:rsidRPr="00D62EE1" w:rsidRDefault="00510902">
      <w:pPr>
        <w:pStyle w:val="ARTartustawynprozporzdzenia"/>
        <w:spacing w:before="0" w:line="288" w:lineRule="auto"/>
        <w:ind w:right="284" w:firstLine="284"/>
        <w:rPr>
          <w:rFonts w:asciiTheme="minorHAnsi" w:hAnsiTheme="minorHAnsi" w:cstheme="minorHAnsi"/>
          <w:szCs w:val="24"/>
        </w:rPr>
      </w:pPr>
      <w:r w:rsidRPr="00D62EE1">
        <w:rPr>
          <w:rFonts w:asciiTheme="minorHAnsi" w:hAnsiTheme="minorHAnsi" w:cstheme="minorHAnsi"/>
          <w:b/>
          <w:szCs w:val="24"/>
        </w:rPr>
        <w:t xml:space="preserve">§ </w:t>
      </w:r>
      <w:r w:rsidR="00866FBD" w:rsidRPr="00D62EE1">
        <w:rPr>
          <w:rFonts w:asciiTheme="minorHAnsi" w:hAnsiTheme="minorHAnsi" w:cstheme="minorHAnsi"/>
          <w:b/>
          <w:szCs w:val="24"/>
        </w:rPr>
        <w:t>6</w:t>
      </w:r>
      <w:r w:rsidRPr="00D62EE1">
        <w:rPr>
          <w:rFonts w:asciiTheme="minorHAnsi" w:hAnsiTheme="minorHAnsi" w:cstheme="minorHAnsi"/>
          <w:szCs w:val="24"/>
        </w:rPr>
        <w:t>.</w:t>
      </w:r>
      <w:r w:rsidRPr="00D62EE1">
        <w:rPr>
          <w:rFonts w:asciiTheme="minorHAnsi" w:hAnsiTheme="minorHAnsi" w:cstheme="minorHAnsi"/>
          <w:szCs w:val="24"/>
        </w:rPr>
        <w:tab/>
      </w:r>
      <w:r w:rsidR="00866FBD" w:rsidRPr="00D62EE1">
        <w:rPr>
          <w:rFonts w:asciiTheme="minorHAnsi" w:hAnsiTheme="minorHAnsi" w:cstheme="minorHAnsi"/>
          <w:szCs w:val="24"/>
        </w:rPr>
        <w:t xml:space="preserve">1. </w:t>
      </w:r>
      <w:r w:rsidRPr="00D62EE1">
        <w:rPr>
          <w:rFonts w:asciiTheme="minorHAnsi" w:hAnsiTheme="minorHAnsi" w:cstheme="minorHAnsi"/>
          <w:szCs w:val="24"/>
        </w:rPr>
        <w:t xml:space="preserve">Rokiem obrotowym jest rok budżetowy, rozpoczynający się w dniu 1 stycznia i kończący się w dniu 31 grudnia każdego roku kalendarzowego. </w:t>
      </w:r>
    </w:p>
    <w:p w14:paraId="349061E5" w14:textId="4AFF0C11" w:rsidR="00510902" w:rsidRPr="00D62EE1" w:rsidRDefault="00510902">
      <w:pPr>
        <w:pStyle w:val="ARTartustawynprozporzdzenia"/>
        <w:spacing w:before="0" w:line="288" w:lineRule="auto"/>
        <w:ind w:right="284" w:firstLine="284"/>
        <w:rPr>
          <w:rFonts w:asciiTheme="minorHAnsi" w:hAnsiTheme="minorHAnsi" w:cstheme="minorHAnsi"/>
          <w:szCs w:val="24"/>
        </w:rPr>
      </w:pPr>
      <w:r w:rsidRPr="00D62EE1">
        <w:rPr>
          <w:rFonts w:asciiTheme="minorHAnsi" w:hAnsiTheme="minorHAnsi" w:cstheme="minorHAnsi"/>
          <w:szCs w:val="24"/>
        </w:rPr>
        <w:t>2.</w:t>
      </w:r>
      <w:r w:rsidRPr="00D62EE1">
        <w:rPr>
          <w:rFonts w:asciiTheme="minorHAnsi" w:hAnsiTheme="minorHAnsi" w:cstheme="minorHAnsi"/>
          <w:szCs w:val="24"/>
        </w:rPr>
        <w:tab/>
        <w:t xml:space="preserve">Rok obrotowy dzieli się na okresy sprawozdawcze. Okresem sprawozdawczym jest okres, za który sporządza się sprawozdanie finansowe w trybie przewidzianym </w:t>
      </w:r>
      <w:proofErr w:type="spellStart"/>
      <w:r w:rsidR="00A849CD">
        <w:rPr>
          <w:rFonts w:asciiTheme="minorHAnsi" w:hAnsiTheme="minorHAnsi" w:cstheme="minorHAnsi"/>
          <w:szCs w:val="24"/>
        </w:rPr>
        <w:t>u.o.r</w:t>
      </w:r>
      <w:proofErr w:type="spellEnd"/>
      <w:r w:rsidR="00A849CD">
        <w:rPr>
          <w:rFonts w:asciiTheme="minorHAnsi" w:hAnsiTheme="minorHAnsi" w:cstheme="minorHAnsi"/>
          <w:szCs w:val="24"/>
        </w:rPr>
        <w:t xml:space="preserve"> </w:t>
      </w:r>
      <w:r w:rsidRPr="00D62EE1">
        <w:rPr>
          <w:rFonts w:asciiTheme="minorHAnsi" w:hAnsiTheme="minorHAnsi" w:cstheme="minorHAnsi"/>
          <w:szCs w:val="24"/>
        </w:rPr>
        <w:t>lub inne sprawozdania sporządzane na podstawie ksiąg rachunkowych.</w:t>
      </w:r>
    </w:p>
    <w:p w14:paraId="3521C862" w14:textId="7045C77D" w:rsidR="00510902" w:rsidRPr="00D62EE1" w:rsidRDefault="00B551DC">
      <w:pPr>
        <w:pStyle w:val="USTustnpkodeksu"/>
        <w:spacing w:line="288" w:lineRule="auto"/>
        <w:ind w:right="284" w:firstLine="0"/>
        <w:rPr>
          <w:rFonts w:asciiTheme="minorHAnsi" w:hAnsiTheme="minorHAnsi" w:cstheme="minorHAnsi"/>
          <w:szCs w:val="24"/>
        </w:rPr>
      </w:pPr>
      <w:r w:rsidRPr="00D62EE1">
        <w:rPr>
          <w:rFonts w:asciiTheme="minorHAnsi" w:hAnsiTheme="minorHAnsi" w:cstheme="minorHAnsi"/>
          <w:szCs w:val="24"/>
        </w:rPr>
        <w:t xml:space="preserve">3. </w:t>
      </w:r>
      <w:r w:rsidR="00510902" w:rsidRPr="00D62EE1">
        <w:rPr>
          <w:rFonts w:asciiTheme="minorHAnsi" w:hAnsiTheme="minorHAnsi" w:cstheme="minorHAnsi"/>
          <w:szCs w:val="24"/>
        </w:rPr>
        <w:t>Okresami sprawozdawczymi są:</w:t>
      </w:r>
    </w:p>
    <w:p w14:paraId="6C1134A9" w14:textId="77777777" w:rsidR="00510902" w:rsidRPr="00D62EE1" w:rsidRDefault="00510902" w:rsidP="00606865">
      <w:pPr>
        <w:pStyle w:val="PKTpunkt"/>
        <w:numPr>
          <w:ilvl w:val="0"/>
          <w:numId w:val="25"/>
        </w:numPr>
        <w:spacing w:line="288" w:lineRule="auto"/>
        <w:ind w:right="284"/>
        <w:rPr>
          <w:rFonts w:asciiTheme="minorHAnsi" w:hAnsiTheme="minorHAnsi" w:cstheme="minorHAnsi"/>
          <w:szCs w:val="24"/>
        </w:rPr>
      </w:pPr>
      <w:r w:rsidRPr="00D62EE1">
        <w:rPr>
          <w:rFonts w:asciiTheme="minorHAnsi" w:hAnsiTheme="minorHAnsi" w:cstheme="minorHAnsi"/>
          <w:szCs w:val="24"/>
        </w:rPr>
        <w:t xml:space="preserve">każdy miesiąc kalendarzowy; </w:t>
      </w:r>
    </w:p>
    <w:p w14:paraId="6B1E2829" w14:textId="77777777" w:rsidR="00510902" w:rsidRPr="00D62EE1" w:rsidRDefault="00510902" w:rsidP="00606865">
      <w:pPr>
        <w:pStyle w:val="PKTpunkt"/>
        <w:numPr>
          <w:ilvl w:val="0"/>
          <w:numId w:val="25"/>
        </w:numPr>
        <w:spacing w:line="288" w:lineRule="auto"/>
        <w:ind w:right="284"/>
        <w:rPr>
          <w:rFonts w:asciiTheme="minorHAnsi" w:hAnsiTheme="minorHAnsi" w:cstheme="minorHAnsi"/>
          <w:szCs w:val="24"/>
        </w:rPr>
      </w:pPr>
      <w:r w:rsidRPr="00D62EE1">
        <w:rPr>
          <w:rFonts w:asciiTheme="minorHAnsi" w:hAnsiTheme="minorHAnsi" w:cstheme="minorHAnsi"/>
          <w:szCs w:val="24"/>
        </w:rPr>
        <w:t>każdy kwartał roku obrotowego;</w:t>
      </w:r>
    </w:p>
    <w:p w14:paraId="7EF794F7" w14:textId="77777777" w:rsidR="00510902" w:rsidRPr="00D62EE1" w:rsidRDefault="00510902" w:rsidP="00606865">
      <w:pPr>
        <w:pStyle w:val="PKTpunkt"/>
        <w:numPr>
          <w:ilvl w:val="0"/>
          <w:numId w:val="25"/>
        </w:numPr>
        <w:spacing w:line="288" w:lineRule="auto"/>
        <w:ind w:right="284"/>
        <w:rPr>
          <w:rFonts w:asciiTheme="minorHAnsi" w:hAnsiTheme="minorHAnsi" w:cstheme="minorHAnsi"/>
          <w:szCs w:val="24"/>
        </w:rPr>
      </w:pPr>
      <w:r w:rsidRPr="00D62EE1">
        <w:rPr>
          <w:rFonts w:asciiTheme="minorHAnsi" w:hAnsiTheme="minorHAnsi" w:cstheme="minorHAnsi"/>
          <w:szCs w:val="24"/>
        </w:rPr>
        <w:t>rok obrotowy.</w:t>
      </w:r>
    </w:p>
    <w:p w14:paraId="7B1AD378" w14:textId="4002EB57" w:rsidR="00510902" w:rsidRPr="00D62EE1" w:rsidRDefault="00B551DC">
      <w:pPr>
        <w:pStyle w:val="USTustnpkodeksu"/>
        <w:spacing w:line="288" w:lineRule="auto"/>
        <w:ind w:right="284" w:firstLine="567"/>
        <w:rPr>
          <w:rFonts w:asciiTheme="minorHAnsi" w:hAnsiTheme="minorHAnsi" w:cstheme="minorHAnsi"/>
          <w:szCs w:val="24"/>
        </w:rPr>
      </w:pPr>
      <w:r w:rsidRPr="00D62EE1">
        <w:rPr>
          <w:rFonts w:asciiTheme="minorHAnsi" w:hAnsiTheme="minorHAnsi" w:cstheme="minorHAnsi"/>
          <w:szCs w:val="24"/>
        </w:rPr>
        <w:t>4</w:t>
      </w:r>
      <w:r w:rsidR="00510902" w:rsidRPr="00D62EE1">
        <w:rPr>
          <w:rFonts w:asciiTheme="minorHAnsi" w:hAnsiTheme="minorHAnsi" w:cstheme="minorHAnsi"/>
          <w:szCs w:val="24"/>
        </w:rPr>
        <w:t>.</w:t>
      </w:r>
      <w:r w:rsidR="004661BA" w:rsidRPr="00D62EE1">
        <w:rPr>
          <w:rFonts w:asciiTheme="minorHAnsi" w:hAnsiTheme="minorHAnsi" w:cstheme="minorHAnsi"/>
          <w:szCs w:val="24"/>
        </w:rPr>
        <w:t xml:space="preserve"> </w:t>
      </w:r>
      <w:r w:rsidR="00510902" w:rsidRPr="00D62EE1">
        <w:rPr>
          <w:rFonts w:asciiTheme="minorHAnsi" w:hAnsiTheme="minorHAnsi" w:cstheme="minorHAnsi"/>
          <w:szCs w:val="24"/>
        </w:rPr>
        <w:t>Najkrótszym okresem sprawozdawczym jest miesiąc kalendarzowy.</w:t>
      </w:r>
    </w:p>
    <w:p w14:paraId="382D5A10" w14:textId="39E4B594" w:rsidR="003E489A" w:rsidRPr="00D62EE1" w:rsidRDefault="00B551DC">
      <w:pPr>
        <w:pStyle w:val="PKTpunkt"/>
        <w:spacing w:line="288" w:lineRule="auto"/>
        <w:ind w:right="284"/>
        <w:rPr>
          <w:rFonts w:asciiTheme="minorHAnsi" w:hAnsiTheme="minorHAnsi" w:cstheme="minorHAnsi"/>
          <w:szCs w:val="24"/>
        </w:rPr>
      </w:pPr>
      <w:r w:rsidRPr="00D62EE1">
        <w:rPr>
          <w:rFonts w:asciiTheme="minorHAnsi" w:hAnsiTheme="minorHAnsi" w:cstheme="minorHAnsi"/>
          <w:szCs w:val="24"/>
        </w:rPr>
        <w:t>5</w:t>
      </w:r>
      <w:r w:rsidR="003E489A" w:rsidRPr="00D62EE1">
        <w:rPr>
          <w:rFonts w:asciiTheme="minorHAnsi" w:hAnsiTheme="minorHAnsi" w:cstheme="minorHAnsi"/>
          <w:szCs w:val="24"/>
        </w:rPr>
        <w:t xml:space="preserve">. Operacje gospodarcze dotyczące danego miesiąca </w:t>
      </w:r>
      <w:r w:rsidR="00474322" w:rsidRPr="00D62EE1">
        <w:rPr>
          <w:rFonts w:asciiTheme="minorHAnsi" w:hAnsiTheme="minorHAnsi" w:cstheme="minorHAnsi"/>
          <w:szCs w:val="24"/>
        </w:rPr>
        <w:t>wprowadza</w:t>
      </w:r>
      <w:r w:rsidR="003E489A" w:rsidRPr="00D62EE1">
        <w:rPr>
          <w:rFonts w:asciiTheme="minorHAnsi" w:hAnsiTheme="minorHAnsi" w:cstheme="minorHAnsi"/>
          <w:szCs w:val="24"/>
        </w:rPr>
        <w:t xml:space="preserve"> się w do księgi głównej przez zatwierdzenie rejestrów</w:t>
      </w:r>
      <w:r w:rsidR="00EF66FC" w:rsidRPr="00D62EE1">
        <w:rPr>
          <w:rFonts w:asciiTheme="minorHAnsi" w:hAnsiTheme="minorHAnsi" w:cstheme="minorHAnsi"/>
          <w:szCs w:val="24"/>
        </w:rPr>
        <w:t xml:space="preserve"> księgowych</w:t>
      </w:r>
      <w:r w:rsidR="003E489A" w:rsidRPr="00D62EE1">
        <w:rPr>
          <w:rFonts w:asciiTheme="minorHAnsi" w:hAnsiTheme="minorHAnsi" w:cstheme="minorHAnsi"/>
          <w:szCs w:val="24"/>
        </w:rPr>
        <w:t xml:space="preserve"> najpóźniej do 10 dnia następnego miesiąca</w:t>
      </w:r>
      <w:r w:rsidR="00E65864" w:rsidRPr="00D62EE1">
        <w:rPr>
          <w:rFonts w:asciiTheme="minorHAnsi" w:hAnsiTheme="minorHAnsi" w:cstheme="minorHAnsi"/>
          <w:szCs w:val="24"/>
        </w:rPr>
        <w:t xml:space="preserve"> </w:t>
      </w:r>
      <w:r w:rsidR="00E65864" w:rsidRPr="00D62EE1">
        <w:rPr>
          <w:rFonts w:asciiTheme="minorHAnsi" w:hAnsiTheme="minorHAnsi" w:cstheme="minorHAnsi"/>
          <w:szCs w:val="24"/>
        </w:rPr>
        <w:lastRenderedPageBreak/>
        <w:t xml:space="preserve">na dzień sporządzenia jednostkowych sprawozdań </w:t>
      </w:r>
      <w:r w:rsidR="00626802" w:rsidRPr="00D62EE1">
        <w:rPr>
          <w:rFonts w:asciiTheme="minorHAnsi" w:hAnsiTheme="minorHAnsi" w:cstheme="minorHAnsi"/>
          <w:szCs w:val="24"/>
        </w:rPr>
        <w:t xml:space="preserve">budżetowych </w:t>
      </w:r>
      <w:r w:rsidR="00E65864" w:rsidRPr="00D62EE1">
        <w:rPr>
          <w:rFonts w:asciiTheme="minorHAnsi" w:hAnsiTheme="minorHAnsi" w:cstheme="minorHAnsi"/>
          <w:szCs w:val="24"/>
        </w:rPr>
        <w:t xml:space="preserve">z wyłączeniem jednostkowych sprawozdań </w:t>
      </w:r>
      <w:r w:rsidR="00626802" w:rsidRPr="00D62EE1">
        <w:rPr>
          <w:rFonts w:asciiTheme="minorHAnsi" w:hAnsiTheme="minorHAnsi" w:cstheme="minorHAnsi"/>
          <w:szCs w:val="24"/>
        </w:rPr>
        <w:t xml:space="preserve">budżetowych </w:t>
      </w:r>
      <w:r w:rsidR="00E65864" w:rsidRPr="00D62EE1">
        <w:rPr>
          <w:rFonts w:asciiTheme="minorHAnsi" w:hAnsiTheme="minorHAnsi" w:cstheme="minorHAnsi"/>
          <w:szCs w:val="24"/>
        </w:rPr>
        <w:t xml:space="preserve">rocznych, których termin mija </w:t>
      </w:r>
      <w:r w:rsidR="00626802" w:rsidRPr="00D62EE1">
        <w:rPr>
          <w:rFonts w:asciiTheme="minorHAnsi" w:hAnsiTheme="minorHAnsi" w:cstheme="minorHAnsi"/>
          <w:szCs w:val="24"/>
        </w:rPr>
        <w:t>17 lutego</w:t>
      </w:r>
      <w:r w:rsidR="00E150F9">
        <w:rPr>
          <w:rFonts w:asciiTheme="minorHAnsi" w:hAnsiTheme="minorHAnsi" w:cstheme="minorHAnsi"/>
          <w:szCs w:val="24"/>
        </w:rPr>
        <w:t>.</w:t>
      </w:r>
    </w:p>
    <w:p w14:paraId="3EE4E224" w14:textId="3908346C" w:rsidR="003E489A" w:rsidRPr="00D62EE1" w:rsidRDefault="00B551DC">
      <w:pPr>
        <w:pStyle w:val="PKTpunkt"/>
        <w:spacing w:line="288" w:lineRule="auto"/>
        <w:ind w:right="284"/>
        <w:rPr>
          <w:rFonts w:asciiTheme="minorHAnsi" w:hAnsiTheme="minorHAnsi" w:cstheme="minorHAnsi"/>
          <w:szCs w:val="24"/>
        </w:rPr>
      </w:pPr>
      <w:r w:rsidRPr="00D62EE1">
        <w:rPr>
          <w:rFonts w:asciiTheme="minorHAnsi" w:hAnsiTheme="minorHAnsi" w:cstheme="minorHAnsi"/>
          <w:szCs w:val="24"/>
        </w:rPr>
        <w:t>6</w:t>
      </w:r>
      <w:r w:rsidR="003E489A" w:rsidRPr="00D62EE1">
        <w:rPr>
          <w:rFonts w:asciiTheme="minorHAnsi" w:hAnsiTheme="minorHAnsi" w:cstheme="minorHAnsi"/>
          <w:szCs w:val="24"/>
        </w:rPr>
        <w:t xml:space="preserve">. Jeżeli termin zatwierdzenia wypada w dzień wolny od pracy, za dochowanie terminu uważa się dokonanie czynności zatwierdzenia w pierwszy dzień roboczy po terminie określonym w ust. </w:t>
      </w:r>
      <w:r w:rsidRPr="00D62EE1">
        <w:rPr>
          <w:rFonts w:asciiTheme="minorHAnsi" w:hAnsiTheme="minorHAnsi" w:cstheme="minorHAnsi"/>
          <w:szCs w:val="24"/>
        </w:rPr>
        <w:t>5</w:t>
      </w:r>
      <w:r w:rsidR="003E489A" w:rsidRPr="00D62EE1">
        <w:rPr>
          <w:rFonts w:asciiTheme="minorHAnsi" w:hAnsiTheme="minorHAnsi" w:cstheme="minorHAnsi"/>
          <w:szCs w:val="24"/>
        </w:rPr>
        <w:t>.</w:t>
      </w:r>
    </w:p>
    <w:p w14:paraId="3520BD74" w14:textId="58BA5FCE" w:rsidR="00CF3154" w:rsidRPr="00D62EE1" w:rsidRDefault="00B551DC">
      <w:pPr>
        <w:pStyle w:val="PKTpunkt"/>
        <w:spacing w:line="288" w:lineRule="auto"/>
        <w:ind w:right="284"/>
        <w:rPr>
          <w:rFonts w:asciiTheme="minorHAnsi" w:hAnsiTheme="minorHAnsi" w:cstheme="minorHAnsi"/>
          <w:szCs w:val="24"/>
        </w:rPr>
      </w:pPr>
      <w:r w:rsidRPr="00D62EE1">
        <w:rPr>
          <w:rFonts w:asciiTheme="minorHAnsi" w:hAnsiTheme="minorHAnsi" w:cstheme="minorHAnsi"/>
          <w:szCs w:val="24"/>
        </w:rPr>
        <w:t>7</w:t>
      </w:r>
      <w:r w:rsidR="00EF66FC" w:rsidRPr="00D62EE1">
        <w:rPr>
          <w:rFonts w:asciiTheme="minorHAnsi" w:hAnsiTheme="minorHAnsi" w:cstheme="minorHAnsi"/>
          <w:szCs w:val="24"/>
        </w:rPr>
        <w:t xml:space="preserve">. </w:t>
      </w:r>
      <w:r w:rsidR="00E15CBB" w:rsidRPr="00D62EE1">
        <w:rPr>
          <w:rFonts w:asciiTheme="minorHAnsi" w:hAnsiTheme="minorHAnsi" w:cstheme="minorHAnsi"/>
          <w:szCs w:val="24"/>
        </w:rPr>
        <w:t>O</w:t>
      </w:r>
      <w:r w:rsidR="00EF66FC" w:rsidRPr="00D62EE1">
        <w:rPr>
          <w:rFonts w:asciiTheme="minorHAnsi" w:hAnsiTheme="minorHAnsi" w:cstheme="minorHAnsi"/>
          <w:szCs w:val="24"/>
        </w:rPr>
        <w:t xml:space="preserve">peracji </w:t>
      </w:r>
      <w:r w:rsidR="00E15CBB" w:rsidRPr="00D62EE1">
        <w:rPr>
          <w:rFonts w:asciiTheme="minorHAnsi" w:hAnsiTheme="minorHAnsi" w:cstheme="minorHAnsi"/>
          <w:szCs w:val="24"/>
        </w:rPr>
        <w:t>gospodarcze</w:t>
      </w:r>
      <w:r w:rsidR="009B5597" w:rsidRPr="00D62EE1">
        <w:rPr>
          <w:rFonts w:asciiTheme="minorHAnsi" w:hAnsiTheme="minorHAnsi" w:cstheme="minorHAnsi"/>
          <w:szCs w:val="24"/>
        </w:rPr>
        <w:t>,</w:t>
      </w:r>
      <w:r w:rsidR="00E15CBB" w:rsidRPr="00D62EE1">
        <w:rPr>
          <w:rFonts w:asciiTheme="minorHAnsi" w:hAnsiTheme="minorHAnsi" w:cstheme="minorHAnsi"/>
          <w:szCs w:val="24"/>
        </w:rPr>
        <w:t xml:space="preserve"> </w:t>
      </w:r>
      <w:r w:rsidR="00CF3154" w:rsidRPr="00D62EE1">
        <w:rPr>
          <w:rFonts w:asciiTheme="minorHAnsi" w:hAnsiTheme="minorHAnsi" w:cstheme="minorHAnsi"/>
          <w:szCs w:val="24"/>
        </w:rPr>
        <w:t>które dotyczą okresu sprawozdawczego, a</w:t>
      </w:r>
      <w:r w:rsidR="00E15CBB" w:rsidRPr="00D62EE1">
        <w:rPr>
          <w:rFonts w:asciiTheme="minorHAnsi" w:hAnsiTheme="minorHAnsi" w:cstheme="minorHAnsi"/>
          <w:szCs w:val="24"/>
        </w:rPr>
        <w:t xml:space="preserve"> wystąpią po 10 dniu następnego miesiąca</w:t>
      </w:r>
      <w:r w:rsidRPr="00D62EE1">
        <w:rPr>
          <w:rFonts w:asciiTheme="minorHAnsi" w:hAnsiTheme="minorHAnsi" w:cstheme="minorHAnsi"/>
          <w:szCs w:val="24"/>
        </w:rPr>
        <w:t xml:space="preserve">, wprowadzane są do rejestrów księgowych </w:t>
      </w:r>
      <w:r w:rsidR="00E15CBB" w:rsidRPr="00D62EE1">
        <w:rPr>
          <w:rFonts w:asciiTheme="minorHAnsi" w:hAnsiTheme="minorHAnsi" w:cstheme="minorHAnsi"/>
          <w:szCs w:val="24"/>
        </w:rPr>
        <w:t>do dnia złożenia sprawozdań łącznych, które zatwierdzane są do 20 dnia następnego miesiąca</w:t>
      </w:r>
      <w:r w:rsidR="00D52AE0" w:rsidRPr="00D62EE1">
        <w:rPr>
          <w:rFonts w:asciiTheme="minorHAnsi" w:hAnsiTheme="minorHAnsi" w:cstheme="minorHAnsi"/>
          <w:szCs w:val="24"/>
        </w:rPr>
        <w:t>, z wyłączeniem miesiąca grudnia</w:t>
      </w:r>
      <w:r w:rsidR="00E15CBB" w:rsidRPr="00D62EE1">
        <w:rPr>
          <w:rFonts w:asciiTheme="minorHAnsi" w:hAnsiTheme="minorHAnsi" w:cstheme="minorHAnsi"/>
          <w:szCs w:val="24"/>
        </w:rPr>
        <w:t>.</w:t>
      </w:r>
    </w:p>
    <w:p w14:paraId="4EB49242" w14:textId="5FE109C8" w:rsidR="00E15CBB" w:rsidRPr="00D62EE1" w:rsidRDefault="00B551DC">
      <w:pPr>
        <w:pStyle w:val="PKTpunkt"/>
        <w:spacing w:line="288" w:lineRule="auto"/>
        <w:ind w:right="284"/>
        <w:rPr>
          <w:rFonts w:asciiTheme="minorHAnsi" w:hAnsiTheme="minorHAnsi" w:cstheme="minorHAnsi"/>
          <w:szCs w:val="24"/>
        </w:rPr>
      </w:pPr>
      <w:r w:rsidRPr="00D62EE1">
        <w:rPr>
          <w:rFonts w:asciiTheme="minorHAnsi" w:hAnsiTheme="minorHAnsi" w:cstheme="minorHAnsi"/>
          <w:szCs w:val="24"/>
        </w:rPr>
        <w:t>8.</w:t>
      </w:r>
      <w:r w:rsidR="00D62EE1">
        <w:rPr>
          <w:rFonts w:asciiTheme="minorHAnsi" w:hAnsiTheme="minorHAnsi" w:cstheme="minorHAnsi"/>
          <w:szCs w:val="24"/>
        </w:rPr>
        <w:t xml:space="preserve"> </w:t>
      </w:r>
      <w:r w:rsidR="00E15CBB" w:rsidRPr="00D62EE1">
        <w:rPr>
          <w:rFonts w:asciiTheme="minorHAnsi" w:hAnsiTheme="minorHAnsi" w:cstheme="minorHAnsi"/>
          <w:szCs w:val="24"/>
        </w:rPr>
        <w:t xml:space="preserve">Księgi rachunkowe danego miesiąca zamyka się w terminie złożenia łącznych sprawozdań budżetowych. </w:t>
      </w:r>
    </w:p>
    <w:p w14:paraId="5BBFD217" w14:textId="6CA700B4" w:rsidR="00E15CBB" w:rsidRPr="00D62EE1" w:rsidRDefault="004661BA">
      <w:pPr>
        <w:pStyle w:val="PKTpunkt"/>
        <w:spacing w:line="288" w:lineRule="auto"/>
        <w:ind w:right="284"/>
        <w:rPr>
          <w:rFonts w:asciiTheme="minorHAnsi" w:hAnsiTheme="minorHAnsi" w:cstheme="minorHAnsi"/>
          <w:szCs w:val="24"/>
        </w:rPr>
      </w:pPr>
      <w:r w:rsidRPr="00D62EE1">
        <w:rPr>
          <w:rFonts w:asciiTheme="minorHAnsi" w:hAnsiTheme="minorHAnsi" w:cstheme="minorHAnsi"/>
          <w:szCs w:val="24"/>
        </w:rPr>
        <w:t xml:space="preserve">9. </w:t>
      </w:r>
      <w:r w:rsidR="00E15CBB" w:rsidRPr="00D62EE1">
        <w:rPr>
          <w:rFonts w:asciiTheme="minorHAnsi" w:hAnsiTheme="minorHAnsi" w:cstheme="minorHAnsi"/>
          <w:szCs w:val="24"/>
        </w:rPr>
        <w:t xml:space="preserve">Decyzją </w:t>
      </w:r>
      <w:r w:rsidR="00852997">
        <w:rPr>
          <w:rFonts w:asciiTheme="minorHAnsi" w:hAnsiTheme="minorHAnsi" w:cstheme="minorHAnsi"/>
          <w:szCs w:val="24"/>
        </w:rPr>
        <w:t>g</w:t>
      </w:r>
      <w:r w:rsidR="00E15CBB" w:rsidRPr="00D62EE1">
        <w:rPr>
          <w:rFonts w:asciiTheme="minorHAnsi" w:hAnsiTheme="minorHAnsi" w:cstheme="minorHAnsi"/>
          <w:szCs w:val="24"/>
        </w:rPr>
        <w:t xml:space="preserve">łównego </w:t>
      </w:r>
      <w:r w:rsidR="00852997">
        <w:rPr>
          <w:rFonts w:asciiTheme="minorHAnsi" w:hAnsiTheme="minorHAnsi" w:cstheme="minorHAnsi"/>
          <w:szCs w:val="24"/>
        </w:rPr>
        <w:t>k</w:t>
      </w:r>
      <w:r w:rsidR="00E15CBB" w:rsidRPr="00D62EE1">
        <w:rPr>
          <w:rFonts w:asciiTheme="minorHAnsi" w:hAnsiTheme="minorHAnsi" w:cstheme="minorHAnsi"/>
          <w:szCs w:val="24"/>
        </w:rPr>
        <w:t>sięgowego zamknięcie ksiąg danego miesiąca może nastąpić w innym terminie.</w:t>
      </w:r>
    </w:p>
    <w:p w14:paraId="767600B2" w14:textId="5793B84F" w:rsidR="003E489A" w:rsidRPr="00D62EE1" w:rsidRDefault="003E489A">
      <w:pPr>
        <w:spacing w:after="0" w:line="288" w:lineRule="auto"/>
        <w:ind w:right="284"/>
        <w:jc w:val="both"/>
        <w:rPr>
          <w:rFonts w:asciiTheme="minorHAnsi" w:hAnsiTheme="minorHAnsi" w:cstheme="minorHAnsi"/>
          <w:sz w:val="24"/>
          <w:szCs w:val="24"/>
        </w:rPr>
      </w:pPr>
      <w:r w:rsidRPr="00D62EE1">
        <w:rPr>
          <w:rFonts w:asciiTheme="minorHAnsi" w:hAnsiTheme="minorHAnsi" w:cstheme="minorHAnsi"/>
          <w:b/>
          <w:sz w:val="24"/>
          <w:szCs w:val="24"/>
        </w:rPr>
        <w:t xml:space="preserve">§ </w:t>
      </w:r>
      <w:r w:rsidR="00B551DC" w:rsidRPr="00D62EE1">
        <w:rPr>
          <w:rFonts w:asciiTheme="minorHAnsi" w:hAnsiTheme="minorHAnsi" w:cstheme="minorHAnsi"/>
          <w:b/>
          <w:sz w:val="24"/>
          <w:szCs w:val="24"/>
        </w:rPr>
        <w:t>7</w:t>
      </w:r>
      <w:r w:rsidRPr="00D62EE1">
        <w:rPr>
          <w:rFonts w:asciiTheme="minorHAnsi" w:hAnsiTheme="minorHAnsi" w:cstheme="minorHAnsi"/>
          <w:b/>
          <w:sz w:val="24"/>
          <w:szCs w:val="24"/>
        </w:rPr>
        <w:t>.</w:t>
      </w:r>
      <w:r w:rsidRPr="00D62EE1">
        <w:rPr>
          <w:rFonts w:asciiTheme="minorHAnsi" w:hAnsiTheme="minorHAnsi" w:cstheme="minorHAnsi"/>
          <w:sz w:val="24"/>
          <w:szCs w:val="24"/>
        </w:rPr>
        <w:t xml:space="preserve"> 1. Księgi rachunkowe obejmują zbiory zapisów księgowych, zawartych na kontach bilansowych i pozabilansowych w ujęciu syntetycznym i analitycznym, które tworzą:</w:t>
      </w:r>
    </w:p>
    <w:p w14:paraId="2805932B" w14:textId="77777777" w:rsidR="003E489A" w:rsidRPr="00D62EE1" w:rsidRDefault="003E489A" w:rsidP="00606865">
      <w:pPr>
        <w:pStyle w:val="Akapitzlist"/>
        <w:numPr>
          <w:ilvl w:val="0"/>
          <w:numId w:val="10"/>
        </w:numPr>
        <w:tabs>
          <w:tab w:val="left" w:pos="567"/>
        </w:tabs>
        <w:spacing w:after="0" w:line="288" w:lineRule="auto"/>
        <w:ind w:right="284"/>
        <w:rPr>
          <w:rFonts w:asciiTheme="minorHAnsi" w:hAnsiTheme="minorHAnsi" w:cstheme="minorHAnsi"/>
          <w:szCs w:val="24"/>
        </w:rPr>
      </w:pPr>
      <w:r w:rsidRPr="00D62EE1">
        <w:rPr>
          <w:rFonts w:asciiTheme="minorHAnsi" w:hAnsiTheme="minorHAnsi" w:cstheme="minorHAnsi"/>
          <w:szCs w:val="24"/>
        </w:rPr>
        <w:t>dziennik;</w:t>
      </w:r>
    </w:p>
    <w:p w14:paraId="78EB9EAD" w14:textId="77777777" w:rsidR="003E489A" w:rsidRPr="00D62EE1" w:rsidRDefault="003E489A" w:rsidP="00606865">
      <w:pPr>
        <w:pStyle w:val="Akapitzlist"/>
        <w:numPr>
          <w:ilvl w:val="0"/>
          <w:numId w:val="10"/>
        </w:numPr>
        <w:tabs>
          <w:tab w:val="left" w:pos="567"/>
        </w:tabs>
        <w:spacing w:after="0" w:line="288" w:lineRule="auto"/>
        <w:ind w:right="284"/>
        <w:rPr>
          <w:rFonts w:asciiTheme="minorHAnsi" w:hAnsiTheme="minorHAnsi" w:cstheme="minorHAnsi"/>
          <w:szCs w:val="24"/>
        </w:rPr>
      </w:pPr>
      <w:r w:rsidRPr="00D62EE1">
        <w:rPr>
          <w:rFonts w:asciiTheme="minorHAnsi" w:hAnsiTheme="minorHAnsi" w:cstheme="minorHAnsi"/>
          <w:szCs w:val="24"/>
        </w:rPr>
        <w:t>księgę główną;</w:t>
      </w:r>
    </w:p>
    <w:p w14:paraId="02334CAF" w14:textId="77777777" w:rsidR="003E489A" w:rsidRPr="00D62EE1" w:rsidRDefault="003E489A" w:rsidP="00606865">
      <w:pPr>
        <w:pStyle w:val="Akapitzlist"/>
        <w:numPr>
          <w:ilvl w:val="0"/>
          <w:numId w:val="10"/>
        </w:numPr>
        <w:tabs>
          <w:tab w:val="left" w:pos="567"/>
        </w:tabs>
        <w:spacing w:after="0" w:line="288" w:lineRule="auto"/>
        <w:ind w:right="284"/>
        <w:rPr>
          <w:rFonts w:asciiTheme="minorHAnsi" w:hAnsiTheme="minorHAnsi" w:cstheme="minorHAnsi"/>
          <w:szCs w:val="24"/>
        </w:rPr>
      </w:pPr>
      <w:r w:rsidRPr="00D62EE1">
        <w:rPr>
          <w:rFonts w:asciiTheme="minorHAnsi" w:hAnsiTheme="minorHAnsi" w:cstheme="minorHAnsi"/>
          <w:szCs w:val="24"/>
        </w:rPr>
        <w:t>księgi pomocnicze;</w:t>
      </w:r>
    </w:p>
    <w:p w14:paraId="0511968A" w14:textId="77777777" w:rsidR="003E489A" w:rsidRPr="00D62EE1" w:rsidRDefault="003E489A" w:rsidP="00606865">
      <w:pPr>
        <w:pStyle w:val="Akapitzlist"/>
        <w:numPr>
          <w:ilvl w:val="0"/>
          <w:numId w:val="10"/>
        </w:numPr>
        <w:tabs>
          <w:tab w:val="left" w:pos="567"/>
        </w:tabs>
        <w:spacing w:after="0" w:line="288" w:lineRule="auto"/>
        <w:ind w:right="284"/>
        <w:rPr>
          <w:rFonts w:asciiTheme="minorHAnsi" w:hAnsiTheme="minorHAnsi" w:cstheme="minorHAnsi"/>
          <w:szCs w:val="24"/>
        </w:rPr>
      </w:pPr>
      <w:r w:rsidRPr="00D62EE1">
        <w:rPr>
          <w:rFonts w:asciiTheme="minorHAnsi" w:hAnsiTheme="minorHAnsi" w:cstheme="minorHAnsi"/>
          <w:szCs w:val="24"/>
        </w:rPr>
        <w:t>zestawienie obrotów i sald księgi głównej oraz sald ksiąg pomocniczych.</w:t>
      </w:r>
    </w:p>
    <w:p w14:paraId="177869BA" w14:textId="0B2FF5C4" w:rsidR="00EF102E" w:rsidRPr="00D62EE1" w:rsidRDefault="003E489A">
      <w:pPr>
        <w:spacing w:after="0" w:line="288" w:lineRule="auto"/>
        <w:ind w:right="284" w:firstLine="709"/>
        <w:jc w:val="both"/>
        <w:rPr>
          <w:rFonts w:asciiTheme="minorHAnsi" w:hAnsiTheme="minorHAnsi" w:cstheme="minorHAnsi"/>
          <w:sz w:val="24"/>
          <w:szCs w:val="24"/>
        </w:rPr>
      </w:pPr>
      <w:r w:rsidRPr="00D62EE1">
        <w:rPr>
          <w:rFonts w:asciiTheme="minorHAnsi" w:hAnsiTheme="minorHAnsi" w:cstheme="minorHAnsi"/>
          <w:sz w:val="24"/>
          <w:szCs w:val="24"/>
        </w:rPr>
        <w:t xml:space="preserve">2. </w:t>
      </w:r>
      <w:r w:rsidRPr="004F4AC5">
        <w:rPr>
          <w:rFonts w:asciiTheme="minorHAnsi" w:hAnsiTheme="minorHAnsi" w:cstheme="minorHAnsi"/>
          <w:sz w:val="24"/>
          <w:szCs w:val="24"/>
        </w:rPr>
        <w:t>Dziennik,</w:t>
      </w:r>
      <w:r w:rsidRPr="00D62EE1">
        <w:rPr>
          <w:rFonts w:asciiTheme="minorHAnsi" w:hAnsiTheme="minorHAnsi" w:cstheme="minorHAnsi"/>
          <w:sz w:val="24"/>
          <w:szCs w:val="24"/>
        </w:rPr>
        <w:t xml:space="preserve"> o którym mowa w ust. 1 pkt 1, </w:t>
      </w:r>
      <w:r w:rsidR="00EF102E" w:rsidRPr="00D62EE1">
        <w:rPr>
          <w:rFonts w:asciiTheme="minorHAnsi" w:hAnsiTheme="minorHAnsi" w:cstheme="minorHAnsi"/>
          <w:sz w:val="24"/>
          <w:szCs w:val="24"/>
        </w:rPr>
        <w:t>zawiera:</w:t>
      </w:r>
    </w:p>
    <w:p w14:paraId="0EC8F21F" w14:textId="1616BB45" w:rsidR="003E489A" w:rsidRPr="00D62EE1" w:rsidRDefault="00B551DC">
      <w:pPr>
        <w:spacing w:after="0" w:line="288" w:lineRule="auto"/>
        <w:ind w:right="284" w:firstLine="709"/>
        <w:jc w:val="both"/>
        <w:rPr>
          <w:rFonts w:asciiTheme="minorHAnsi" w:hAnsiTheme="minorHAnsi" w:cstheme="minorHAnsi"/>
          <w:sz w:val="24"/>
          <w:szCs w:val="24"/>
        </w:rPr>
      </w:pPr>
      <w:r w:rsidRPr="00D62EE1">
        <w:rPr>
          <w:rFonts w:asciiTheme="minorHAnsi" w:hAnsiTheme="minorHAnsi" w:cstheme="minorHAnsi"/>
          <w:sz w:val="24"/>
          <w:szCs w:val="24"/>
        </w:rPr>
        <w:t>1</w:t>
      </w:r>
      <w:r w:rsidR="00EF102E" w:rsidRPr="00D62EE1">
        <w:rPr>
          <w:rFonts w:asciiTheme="minorHAnsi" w:hAnsiTheme="minorHAnsi" w:cstheme="minorHAnsi"/>
          <w:sz w:val="24"/>
          <w:szCs w:val="24"/>
        </w:rPr>
        <w:t>) chronologiczne ujęcie zdarzeń jakie nastąpiły w danym okresie sprawozdawczym</w:t>
      </w:r>
      <w:r w:rsidR="00E150F9">
        <w:rPr>
          <w:rFonts w:asciiTheme="minorHAnsi" w:hAnsiTheme="minorHAnsi" w:cstheme="minorHAnsi"/>
          <w:sz w:val="24"/>
          <w:szCs w:val="24"/>
        </w:rPr>
        <w:t>;</w:t>
      </w:r>
      <w:r w:rsidR="00E150F9" w:rsidRPr="00D62EE1">
        <w:rPr>
          <w:rFonts w:asciiTheme="minorHAnsi" w:hAnsiTheme="minorHAnsi" w:cstheme="minorHAnsi"/>
          <w:sz w:val="24"/>
          <w:szCs w:val="24"/>
        </w:rPr>
        <w:t xml:space="preserve"> </w:t>
      </w:r>
    </w:p>
    <w:p w14:paraId="0CC6B2D0" w14:textId="011B0B01" w:rsidR="00EF102E" w:rsidRPr="00D62EE1" w:rsidRDefault="00B551DC">
      <w:pPr>
        <w:spacing w:after="0" w:line="288" w:lineRule="auto"/>
        <w:ind w:right="284" w:firstLine="709"/>
        <w:jc w:val="both"/>
        <w:rPr>
          <w:rFonts w:asciiTheme="minorHAnsi" w:hAnsiTheme="minorHAnsi" w:cstheme="minorHAnsi"/>
          <w:sz w:val="24"/>
          <w:szCs w:val="24"/>
        </w:rPr>
      </w:pPr>
      <w:r w:rsidRPr="00D62EE1">
        <w:rPr>
          <w:rFonts w:asciiTheme="minorHAnsi" w:hAnsiTheme="minorHAnsi" w:cstheme="minorHAnsi"/>
          <w:sz w:val="24"/>
          <w:szCs w:val="24"/>
        </w:rPr>
        <w:t>2</w:t>
      </w:r>
      <w:r w:rsidR="00EF102E" w:rsidRPr="00D62EE1">
        <w:rPr>
          <w:rFonts w:asciiTheme="minorHAnsi" w:hAnsiTheme="minorHAnsi" w:cstheme="minorHAnsi"/>
          <w:sz w:val="24"/>
          <w:szCs w:val="24"/>
        </w:rPr>
        <w:t>) prowadzony jest w sposób umożliwiający uzgodnienie jego obrotów z obrotami zestawienia obrotów i sald kont księgi głównej</w:t>
      </w:r>
      <w:r w:rsidR="00E150F9">
        <w:rPr>
          <w:rFonts w:asciiTheme="minorHAnsi" w:hAnsiTheme="minorHAnsi" w:cstheme="minorHAnsi"/>
          <w:sz w:val="24"/>
          <w:szCs w:val="24"/>
        </w:rPr>
        <w:t>;</w:t>
      </w:r>
    </w:p>
    <w:p w14:paraId="3F73DE7E" w14:textId="0581DD0A" w:rsidR="00EF102E" w:rsidRPr="00D62EE1" w:rsidRDefault="00B551DC">
      <w:pPr>
        <w:spacing w:after="0" w:line="288" w:lineRule="auto"/>
        <w:ind w:right="284" w:firstLine="709"/>
        <w:jc w:val="both"/>
        <w:rPr>
          <w:rFonts w:asciiTheme="minorHAnsi" w:hAnsiTheme="minorHAnsi" w:cstheme="minorHAnsi"/>
          <w:sz w:val="24"/>
          <w:szCs w:val="24"/>
        </w:rPr>
      </w:pPr>
      <w:r w:rsidRPr="00D62EE1">
        <w:rPr>
          <w:rFonts w:asciiTheme="minorHAnsi" w:hAnsiTheme="minorHAnsi" w:cstheme="minorHAnsi"/>
          <w:sz w:val="24"/>
          <w:szCs w:val="24"/>
        </w:rPr>
        <w:t>3</w:t>
      </w:r>
      <w:r w:rsidR="00EF102E" w:rsidRPr="00D62EE1">
        <w:rPr>
          <w:rFonts w:asciiTheme="minorHAnsi" w:hAnsiTheme="minorHAnsi" w:cstheme="minorHAnsi"/>
          <w:sz w:val="24"/>
          <w:szCs w:val="24"/>
        </w:rPr>
        <w:t>) zapisy w dzienniku są kolejno numerowane, a sumy zapisów liczone w sposób ciągły</w:t>
      </w:r>
      <w:r w:rsidR="00E150F9">
        <w:rPr>
          <w:rFonts w:asciiTheme="minorHAnsi" w:hAnsiTheme="minorHAnsi" w:cstheme="minorHAnsi"/>
          <w:sz w:val="24"/>
          <w:szCs w:val="24"/>
        </w:rPr>
        <w:t>;</w:t>
      </w:r>
    </w:p>
    <w:p w14:paraId="426A4DFD" w14:textId="62097A89" w:rsidR="00EF102E" w:rsidRPr="00B418A9" w:rsidRDefault="00B551DC">
      <w:pPr>
        <w:spacing w:after="0" w:line="288" w:lineRule="auto"/>
        <w:ind w:right="284" w:firstLine="709"/>
        <w:jc w:val="both"/>
        <w:rPr>
          <w:rFonts w:asciiTheme="minorHAnsi" w:hAnsiTheme="minorHAnsi" w:cstheme="minorHAnsi"/>
          <w:sz w:val="24"/>
          <w:szCs w:val="24"/>
        </w:rPr>
      </w:pPr>
      <w:r w:rsidRPr="00D62EE1">
        <w:rPr>
          <w:rFonts w:asciiTheme="minorHAnsi" w:hAnsiTheme="minorHAnsi" w:cstheme="minorHAnsi"/>
          <w:sz w:val="24"/>
          <w:szCs w:val="24"/>
        </w:rPr>
        <w:t>4</w:t>
      </w:r>
      <w:r w:rsidR="00EF102E" w:rsidRPr="00D62EE1">
        <w:rPr>
          <w:rFonts w:asciiTheme="minorHAnsi" w:hAnsiTheme="minorHAnsi" w:cstheme="minorHAnsi"/>
          <w:sz w:val="24"/>
          <w:szCs w:val="24"/>
        </w:rPr>
        <w:t xml:space="preserve">) sposób zapisów w dzienniku umożliwia ich powiązanie ze sprawdzonymi i zatwierdzonymi </w:t>
      </w:r>
      <w:r w:rsidR="00EF102E" w:rsidRPr="00B418A9">
        <w:rPr>
          <w:rFonts w:asciiTheme="minorHAnsi" w:hAnsiTheme="minorHAnsi" w:cstheme="minorHAnsi"/>
          <w:sz w:val="24"/>
          <w:szCs w:val="24"/>
        </w:rPr>
        <w:t>dowodami księgowymi</w:t>
      </w:r>
      <w:r w:rsidR="00E150F9">
        <w:rPr>
          <w:rFonts w:asciiTheme="minorHAnsi" w:hAnsiTheme="minorHAnsi" w:cstheme="minorHAnsi"/>
          <w:sz w:val="24"/>
          <w:szCs w:val="24"/>
        </w:rPr>
        <w:t>.</w:t>
      </w:r>
    </w:p>
    <w:p w14:paraId="7CDC6EB8" w14:textId="77777777" w:rsidR="003E489A" w:rsidRPr="00B418A9" w:rsidRDefault="003E489A">
      <w:pPr>
        <w:spacing w:after="0" w:line="288" w:lineRule="auto"/>
        <w:ind w:left="284" w:right="284" w:firstLine="425"/>
        <w:jc w:val="both"/>
        <w:rPr>
          <w:rFonts w:asciiTheme="minorHAnsi" w:hAnsiTheme="minorHAnsi" w:cstheme="minorHAnsi"/>
          <w:sz w:val="24"/>
          <w:szCs w:val="24"/>
        </w:rPr>
      </w:pPr>
      <w:r w:rsidRPr="00B418A9">
        <w:rPr>
          <w:rFonts w:asciiTheme="minorHAnsi" w:hAnsiTheme="minorHAnsi" w:cstheme="minorHAnsi"/>
          <w:sz w:val="24"/>
          <w:szCs w:val="24"/>
        </w:rPr>
        <w:t xml:space="preserve">3. Księga główna (konta syntetyczne), o której mowa w ust. 1 pkt 2, prowadzona jest  poprzez: </w:t>
      </w:r>
    </w:p>
    <w:p w14:paraId="2F9096C2" w14:textId="77777777" w:rsidR="003E489A" w:rsidRPr="00D62EE1" w:rsidRDefault="003E489A">
      <w:pPr>
        <w:pStyle w:val="Akapitzlist"/>
        <w:numPr>
          <w:ilvl w:val="0"/>
          <w:numId w:val="9"/>
        </w:numPr>
        <w:spacing w:after="0" w:line="288" w:lineRule="auto"/>
        <w:ind w:right="284"/>
        <w:rPr>
          <w:rFonts w:asciiTheme="minorHAnsi" w:hAnsiTheme="minorHAnsi" w:cstheme="minorHAnsi"/>
          <w:szCs w:val="24"/>
        </w:rPr>
      </w:pPr>
      <w:r w:rsidRPr="00B418A9">
        <w:rPr>
          <w:rFonts w:asciiTheme="minorHAnsi" w:hAnsiTheme="minorHAnsi" w:cstheme="minorHAnsi"/>
          <w:szCs w:val="24"/>
        </w:rPr>
        <w:t>stosowanie</w:t>
      </w:r>
      <w:r w:rsidRPr="00D62EE1">
        <w:rPr>
          <w:rFonts w:asciiTheme="minorHAnsi" w:hAnsiTheme="minorHAnsi" w:cstheme="minorHAnsi"/>
          <w:szCs w:val="24"/>
        </w:rPr>
        <w:t xml:space="preserve"> podwójnego zapisu;</w:t>
      </w:r>
    </w:p>
    <w:p w14:paraId="58F46B83" w14:textId="0EBDECCC" w:rsidR="003E489A" w:rsidRPr="00D62EE1" w:rsidRDefault="003E489A">
      <w:pPr>
        <w:pStyle w:val="Akapitzlist"/>
        <w:numPr>
          <w:ilvl w:val="0"/>
          <w:numId w:val="9"/>
        </w:numPr>
        <w:spacing w:after="0" w:line="288" w:lineRule="auto"/>
        <w:ind w:right="284"/>
        <w:rPr>
          <w:rFonts w:asciiTheme="minorHAnsi" w:hAnsiTheme="minorHAnsi" w:cstheme="minorHAnsi"/>
          <w:szCs w:val="24"/>
        </w:rPr>
      </w:pPr>
      <w:r w:rsidRPr="00D62EE1">
        <w:rPr>
          <w:rFonts w:asciiTheme="minorHAnsi" w:hAnsiTheme="minorHAnsi" w:cstheme="minorHAnsi"/>
          <w:szCs w:val="24"/>
        </w:rPr>
        <w:t>systematyczne i chronologiczne rejestrowanie zdarzeń gospodarczych, zgodnie z zasadą memoriałową, z wyjątkiem dochodów i wydatków</w:t>
      </w:r>
      <w:r w:rsidR="00F63755" w:rsidRPr="00D62EE1">
        <w:rPr>
          <w:rFonts w:asciiTheme="minorHAnsi" w:hAnsiTheme="minorHAnsi" w:cstheme="minorHAnsi"/>
          <w:szCs w:val="24"/>
        </w:rPr>
        <w:t xml:space="preserve"> budżetu państwa</w:t>
      </w:r>
      <w:r w:rsidRPr="00D62EE1">
        <w:rPr>
          <w:rFonts w:asciiTheme="minorHAnsi" w:hAnsiTheme="minorHAnsi" w:cstheme="minorHAnsi"/>
          <w:szCs w:val="24"/>
        </w:rPr>
        <w:t>;</w:t>
      </w:r>
    </w:p>
    <w:p w14:paraId="33CD7508" w14:textId="77777777" w:rsidR="003E489A" w:rsidRPr="00D62EE1" w:rsidRDefault="003E489A">
      <w:pPr>
        <w:pStyle w:val="Akapitzlist"/>
        <w:numPr>
          <w:ilvl w:val="0"/>
          <w:numId w:val="9"/>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ujmowanie operacji dotyczących podatkowych i niepodatkowych dochodów budżetu państwa w zakresie faktycznych (kasowo zrealizowanych) wpływów na rachunkach bankowych według klasyfikacji budżetowej </w:t>
      </w:r>
      <w:r w:rsidRPr="00D62EE1">
        <w:rPr>
          <w:rFonts w:asciiTheme="minorHAnsi" w:hAnsiTheme="minorHAnsi" w:cstheme="minorHAnsi"/>
          <w:noProof/>
          <w:szCs w:val="24"/>
        </w:rPr>
        <w:drawing>
          <wp:inline distT="0" distB="0" distL="0" distR="0" wp14:anchorId="6B743CA0" wp14:editId="6546B3D1">
            <wp:extent cx="6097" cy="6094"/>
            <wp:effectExtent l="0" t="0" r="0" b="0"/>
            <wp:docPr id="2" name="Picture 10276"/>
            <wp:cNvGraphicFramePr/>
            <a:graphic xmlns:a="http://schemas.openxmlformats.org/drawingml/2006/main">
              <a:graphicData uri="http://schemas.openxmlformats.org/drawingml/2006/picture">
                <pic:pic xmlns:pic="http://schemas.openxmlformats.org/drawingml/2006/picture">
                  <pic:nvPicPr>
                    <pic:cNvPr id="10276" name="Picture 10276"/>
                    <pic:cNvPicPr/>
                  </pic:nvPicPr>
                  <pic:blipFill>
                    <a:blip r:embed="rId8"/>
                    <a:stretch>
                      <a:fillRect/>
                    </a:stretch>
                  </pic:blipFill>
                  <pic:spPr>
                    <a:xfrm>
                      <a:off x="0" y="0"/>
                      <a:ext cx="6097" cy="6094"/>
                    </a:xfrm>
                    <a:prstGeom prst="rect">
                      <a:avLst/>
                    </a:prstGeom>
                  </pic:spPr>
                </pic:pic>
              </a:graphicData>
            </a:graphic>
          </wp:inline>
        </w:drawing>
      </w:r>
      <w:r w:rsidRPr="00D62EE1">
        <w:rPr>
          <w:rFonts w:asciiTheme="minorHAnsi" w:hAnsiTheme="minorHAnsi" w:cstheme="minorHAnsi"/>
          <w:szCs w:val="24"/>
        </w:rPr>
        <w:t>z podziałem na działy, rozdziały, paragrafy;</w:t>
      </w:r>
    </w:p>
    <w:p w14:paraId="6C0F71B8" w14:textId="77777777" w:rsidR="003E489A" w:rsidRPr="00D62EE1" w:rsidRDefault="003E489A">
      <w:pPr>
        <w:pStyle w:val="Akapitzlist"/>
        <w:numPr>
          <w:ilvl w:val="0"/>
          <w:numId w:val="9"/>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ujmowanie operacji dotyczących wydatków budżetu państwa w zakresie faktycznych (kasowo zrealizowanych) wydatków dokonywanych na rachunkach bankowych według klasyfikacji budżetowej z podziałem na </w:t>
      </w:r>
      <w:r w:rsidRPr="00D62EE1">
        <w:rPr>
          <w:rFonts w:asciiTheme="minorHAnsi" w:hAnsiTheme="minorHAnsi" w:cstheme="minorHAnsi"/>
          <w:szCs w:val="24"/>
        </w:rPr>
        <w:lastRenderedPageBreak/>
        <w:t>działy, rozdziały, paragrafy oraz klasyfikacji zadaniowej z podziałem na funkcje, zadania, podzadania, działania występujące w planie finansowym, z uwzględnieniem okresu przejściowego;</w:t>
      </w:r>
    </w:p>
    <w:p w14:paraId="278A9A6E" w14:textId="77777777" w:rsidR="003E489A" w:rsidRPr="00D62EE1" w:rsidRDefault="003E489A">
      <w:pPr>
        <w:pStyle w:val="Akapitzlist"/>
        <w:numPr>
          <w:ilvl w:val="0"/>
          <w:numId w:val="9"/>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ujmowanie operacji dotyczących projektów z udziałem środków zrealizowanych przez BGK na podstawie zleceń płatności w danym roku budżetowym. </w:t>
      </w:r>
    </w:p>
    <w:p w14:paraId="61D723D6" w14:textId="44B2BF25" w:rsidR="00CC15C8" w:rsidRPr="00D62EE1" w:rsidRDefault="003E489A">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4</w:t>
      </w:r>
      <w:r w:rsidRPr="00B418A9">
        <w:rPr>
          <w:rFonts w:asciiTheme="minorHAnsi" w:hAnsiTheme="minorHAnsi" w:cstheme="minorHAnsi"/>
          <w:sz w:val="24"/>
          <w:szCs w:val="24"/>
        </w:rPr>
        <w:t>. Księgi pomocnicze</w:t>
      </w:r>
      <w:r w:rsidRPr="00D62EE1">
        <w:rPr>
          <w:rFonts w:asciiTheme="minorHAnsi" w:hAnsiTheme="minorHAnsi" w:cstheme="minorHAnsi"/>
          <w:sz w:val="24"/>
          <w:szCs w:val="24"/>
        </w:rPr>
        <w:t xml:space="preserve"> (konta analityczne), o których mowa w ust. 1 pkt 3, stanowią</w:t>
      </w:r>
      <w:r w:rsidR="00CC15C8" w:rsidRPr="00D62EE1">
        <w:rPr>
          <w:rFonts w:asciiTheme="minorHAnsi" w:hAnsiTheme="minorHAnsi" w:cstheme="minorHAnsi"/>
          <w:sz w:val="24"/>
          <w:szCs w:val="24"/>
        </w:rPr>
        <w:t>:</w:t>
      </w:r>
    </w:p>
    <w:p w14:paraId="7870BFC1" w14:textId="20AEBE0F" w:rsidR="00CC15C8" w:rsidRPr="00D62EE1" w:rsidRDefault="00CC15C8">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1)</w:t>
      </w:r>
      <w:r w:rsidR="003E489A" w:rsidRPr="00D62EE1">
        <w:rPr>
          <w:rFonts w:asciiTheme="minorHAnsi" w:hAnsiTheme="minorHAnsi" w:cstheme="minorHAnsi"/>
          <w:sz w:val="24"/>
          <w:szCs w:val="24"/>
        </w:rPr>
        <w:t xml:space="preserve"> zapisy uszczegóławiające dla wybranych kont księgi głównej</w:t>
      </w:r>
      <w:r w:rsidR="00E150F9">
        <w:rPr>
          <w:rFonts w:asciiTheme="minorHAnsi" w:hAnsiTheme="minorHAnsi" w:cstheme="minorHAnsi"/>
          <w:sz w:val="24"/>
          <w:szCs w:val="24"/>
        </w:rPr>
        <w:t>;</w:t>
      </w:r>
      <w:r w:rsidR="00E150F9" w:rsidRPr="00D62EE1">
        <w:rPr>
          <w:rFonts w:asciiTheme="minorHAnsi" w:hAnsiTheme="minorHAnsi" w:cstheme="minorHAnsi"/>
          <w:sz w:val="24"/>
          <w:szCs w:val="24"/>
        </w:rPr>
        <w:t xml:space="preserve"> </w:t>
      </w:r>
    </w:p>
    <w:p w14:paraId="0B5327BC" w14:textId="6ABE0955" w:rsidR="003E489A" w:rsidRPr="00D62EE1" w:rsidRDefault="00CC15C8">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 xml:space="preserve">2) zapisy </w:t>
      </w:r>
      <w:r w:rsidR="003E489A" w:rsidRPr="00D62EE1">
        <w:rPr>
          <w:rFonts w:asciiTheme="minorHAnsi" w:hAnsiTheme="minorHAnsi" w:cstheme="minorHAnsi"/>
          <w:sz w:val="24"/>
          <w:szCs w:val="24"/>
        </w:rPr>
        <w:t>na kontach analitycznych dokonywane są zgodnie z zasadą zapisu powtarzanego</w:t>
      </w:r>
      <w:r w:rsidRPr="00D62EE1">
        <w:rPr>
          <w:rFonts w:asciiTheme="minorHAnsi" w:hAnsiTheme="minorHAnsi" w:cstheme="minorHAnsi"/>
          <w:sz w:val="24"/>
          <w:szCs w:val="24"/>
        </w:rPr>
        <w:t xml:space="preserve"> a forma tego zapisu jest dostosowywana do przedmiotu ewidencji konta głównego</w:t>
      </w:r>
      <w:r w:rsidR="00E150F9">
        <w:rPr>
          <w:rFonts w:asciiTheme="minorHAnsi" w:hAnsiTheme="minorHAnsi" w:cstheme="minorHAnsi"/>
          <w:sz w:val="24"/>
          <w:szCs w:val="24"/>
        </w:rPr>
        <w:t>;</w:t>
      </w:r>
    </w:p>
    <w:p w14:paraId="37A59D79" w14:textId="15D38E04" w:rsidR="00491D8C" w:rsidRPr="00D62EE1" w:rsidRDefault="00CC15C8">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3)</w:t>
      </w:r>
      <w:r w:rsidR="00491D8C" w:rsidRPr="00D62EE1">
        <w:rPr>
          <w:rFonts w:asciiTheme="minorHAnsi" w:hAnsiTheme="minorHAnsi" w:cstheme="minorHAnsi"/>
          <w:sz w:val="24"/>
          <w:szCs w:val="24"/>
        </w:rPr>
        <w:t xml:space="preserve"> </w:t>
      </w:r>
      <w:r w:rsidRPr="00D62EE1">
        <w:rPr>
          <w:rFonts w:asciiTheme="minorHAnsi" w:hAnsiTheme="minorHAnsi" w:cstheme="minorHAnsi"/>
          <w:sz w:val="24"/>
          <w:szCs w:val="24"/>
        </w:rPr>
        <w:t xml:space="preserve">księgi </w:t>
      </w:r>
      <w:r w:rsidR="00491D8C" w:rsidRPr="00D62EE1">
        <w:rPr>
          <w:rFonts w:asciiTheme="minorHAnsi" w:hAnsiTheme="minorHAnsi" w:cstheme="minorHAnsi"/>
          <w:sz w:val="24"/>
          <w:szCs w:val="24"/>
        </w:rPr>
        <w:t>pomocnicze oznaczone</w:t>
      </w:r>
      <w:r w:rsidRPr="00D62EE1">
        <w:rPr>
          <w:rFonts w:asciiTheme="minorHAnsi" w:hAnsiTheme="minorHAnsi" w:cstheme="minorHAnsi"/>
          <w:sz w:val="24"/>
          <w:szCs w:val="24"/>
        </w:rPr>
        <w:t xml:space="preserve"> są</w:t>
      </w:r>
      <w:r w:rsidR="00491D8C" w:rsidRPr="00D62EE1">
        <w:rPr>
          <w:rFonts w:asciiTheme="minorHAnsi" w:hAnsiTheme="minorHAnsi" w:cstheme="minorHAnsi"/>
          <w:sz w:val="24"/>
          <w:szCs w:val="24"/>
        </w:rPr>
        <w:t xml:space="preserve"> w systemie </w:t>
      </w:r>
      <w:r w:rsidR="00006303" w:rsidRPr="00D62EE1">
        <w:rPr>
          <w:rFonts w:asciiTheme="minorHAnsi" w:hAnsiTheme="minorHAnsi" w:cstheme="minorHAnsi"/>
          <w:sz w:val="24"/>
          <w:szCs w:val="24"/>
        </w:rPr>
        <w:t>Papirus profilami księgowymi</w:t>
      </w:r>
      <w:r w:rsidRPr="00D62EE1">
        <w:rPr>
          <w:rFonts w:asciiTheme="minorHAnsi" w:hAnsiTheme="minorHAnsi" w:cstheme="minorHAnsi"/>
          <w:sz w:val="24"/>
          <w:szCs w:val="24"/>
        </w:rPr>
        <w:t xml:space="preserve"> i </w:t>
      </w:r>
      <w:r w:rsidR="00491D8C" w:rsidRPr="00D62EE1">
        <w:rPr>
          <w:rFonts w:asciiTheme="minorHAnsi" w:hAnsiTheme="minorHAnsi" w:cstheme="minorHAnsi"/>
          <w:sz w:val="24"/>
          <w:szCs w:val="24"/>
        </w:rPr>
        <w:t xml:space="preserve">można podzielić </w:t>
      </w:r>
      <w:r w:rsidRPr="00D62EE1">
        <w:rPr>
          <w:rFonts w:asciiTheme="minorHAnsi" w:hAnsiTheme="minorHAnsi" w:cstheme="minorHAnsi"/>
          <w:sz w:val="24"/>
          <w:szCs w:val="24"/>
        </w:rPr>
        <w:t xml:space="preserve">je </w:t>
      </w:r>
      <w:r w:rsidR="00491D8C" w:rsidRPr="00D62EE1">
        <w:rPr>
          <w:rFonts w:asciiTheme="minorHAnsi" w:hAnsiTheme="minorHAnsi" w:cstheme="minorHAnsi"/>
          <w:sz w:val="24"/>
          <w:szCs w:val="24"/>
        </w:rPr>
        <w:t xml:space="preserve">ze względu na rodzaj prowadzonej ewidencji </w:t>
      </w:r>
      <w:r w:rsidR="00E150F9">
        <w:rPr>
          <w:rFonts w:asciiTheme="minorHAnsi" w:hAnsiTheme="minorHAnsi" w:cstheme="minorHAnsi"/>
          <w:sz w:val="24"/>
          <w:szCs w:val="24"/>
        </w:rPr>
        <w:t>w szczególności</w:t>
      </w:r>
      <w:r w:rsidR="00491D8C" w:rsidRPr="00D62EE1">
        <w:rPr>
          <w:rFonts w:asciiTheme="minorHAnsi" w:hAnsiTheme="minorHAnsi" w:cstheme="minorHAnsi"/>
          <w:sz w:val="24"/>
          <w:szCs w:val="24"/>
        </w:rPr>
        <w:t xml:space="preserve"> na księgę dochodów, wydatków, depozytów i grantów, funduszu pracy, środków europejskich, środków niewygasających, solidarnościowego funduszu wsparcia osób niepełnosprawnych, rządowego funduszu rozwoju dróg i koordynacji, funduszu przewozów autobusowych, rządowego funduszu inwestycji lokalnych, funduszu przeciwdziałania </w:t>
      </w:r>
      <w:proofErr w:type="spellStart"/>
      <w:r w:rsidR="00491D8C" w:rsidRPr="00D62EE1">
        <w:rPr>
          <w:rFonts w:asciiTheme="minorHAnsi" w:hAnsiTheme="minorHAnsi" w:cstheme="minorHAnsi"/>
          <w:sz w:val="24"/>
          <w:szCs w:val="24"/>
        </w:rPr>
        <w:t>covid</w:t>
      </w:r>
      <w:proofErr w:type="spellEnd"/>
      <w:r w:rsidR="00491D8C" w:rsidRPr="00D62EE1">
        <w:rPr>
          <w:rFonts w:asciiTheme="minorHAnsi" w:hAnsiTheme="minorHAnsi" w:cstheme="minorHAnsi"/>
          <w:sz w:val="24"/>
          <w:szCs w:val="24"/>
        </w:rPr>
        <w:t xml:space="preserve"> – 19, funduszu pomocy</w:t>
      </w:r>
      <w:r w:rsidRPr="00D62EE1">
        <w:rPr>
          <w:rFonts w:asciiTheme="minorHAnsi" w:hAnsiTheme="minorHAnsi" w:cstheme="minorHAnsi"/>
          <w:sz w:val="24"/>
          <w:szCs w:val="24"/>
        </w:rPr>
        <w:t>, środków KPO i VAT</w:t>
      </w:r>
      <w:r w:rsidR="00491D8C" w:rsidRPr="00D62EE1">
        <w:rPr>
          <w:rFonts w:asciiTheme="minorHAnsi" w:hAnsiTheme="minorHAnsi" w:cstheme="minorHAnsi"/>
          <w:sz w:val="24"/>
          <w:szCs w:val="24"/>
        </w:rPr>
        <w:t>.</w:t>
      </w:r>
    </w:p>
    <w:p w14:paraId="36EAFD57" w14:textId="77777777" w:rsidR="002255E2" w:rsidRDefault="00CB73E6">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5</w:t>
      </w:r>
      <w:r w:rsidR="003E489A" w:rsidRPr="00D62EE1">
        <w:rPr>
          <w:rFonts w:asciiTheme="minorHAnsi" w:hAnsiTheme="minorHAnsi" w:cstheme="minorHAnsi"/>
          <w:sz w:val="24"/>
          <w:szCs w:val="24"/>
        </w:rPr>
        <w:t>. Konta pozabilansowe pełnią funkcje informacyjno-kontrolną,</w:t>
      </w:r>
      <w:r w:rsidR="00CC15C8" w:rsidRPr="00D62EE1">
        <w:rPr>
          <w:rFonts w:asciiTheme="minorHAnsi" w:hAnsiTheme="minorHAnsi" w:cstheme="minorHAnsi"/>
          <w:sz w:val="24"/>
          <w:szCs w:val="24"/>
        </w:rPr>
        <w:t xml:space="preserve"> lub techniczną, </w:t>
      </w:r>
      <w:r w:rsidR="001F63CF" w:rsidRPr="00D62EE1">
        <w:rPr>
          <w:rFonts w:asciiTheme="minorHAnsi" w:hAnsiTheme="minorHAnsi" w:cstheme="minorHAnsi"/>
          <w:sz w:val="24"/>
          <w:szCs w:val="24"/>
        </w:rPr>
        <w:t>operacje</w:t>
      </w:r>
      <w:r w:rsidR="003E489A" w:rsidRPr="00D62EE1">
        <w:rPr>
          <w:rFonts w:asciiTheme="minorHAnsi" w:hAnsiTheme="minorHAnsi" w:cstheme="minorHAnsi"/>
          <w:sz w:val="24"/>
          <w:szCs w:val="24"/>
        </w:rPr>
        <w:t xml:space="preserve"> na nich rejestrowane nie powodują zmian w składnikach aktywów i pasywów. </w:t>
      </w:r>
      <w:r w:rsidR="002255E2">
        <w:rPr>
          <w:rFonts w:asciiTheme="minorHAnsi" w:hAnsiTheme="minorHAnsi" w:cstheme="minorHAnsi"/>
          <w:sz w:val="24"/>
          <w:szCs w:val="24"/>
        </w:rPr>
        <w:t xml:space="preserve">  </w:t>
      </w:r>
    </w:p>
    <w:p w14:paraId="10280C80" w14:textId="0B9A3B8B" w:rsidR="003E489A" w:rsidRPr="00D62EE1" w:rsidRDefault="004661BA">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6.</w:t>
      </w:r>
      <w:r w:rsidR="00CB73E6" w:rsidRPr="00D62EE1">
        <w:rPr>
          <w:rFonts w:asciiTheme="minorHAnsi" w:hAnsiTheme="minorHAnsi" w:cstheme="minorHAnsi"/>
          <w:sz w:val="24"/>
          <w:szCs w:val="24"/>
        </w:rPr>
        <w:t xml:space="preserve"> </w:t>
      </w:r>
      <w:r w:rsidRPr="00D62EE1">
        <w:rPr>
          <w:rFonts w:asciiTheme="minorHAnsi" w:hAnsiTheme="minorHAnsi" w:cstheme="minorHAnsi"/>
          <w:sz w:val="24"/>
          <w:szCs w:val="24"/>
        </w:rPr>
        <w:t xml:space="preserve">Na </w:t>
      </w:r>
      <w:r w:rsidR="003E489A" w:rsidRPr="00D62EE1">
        <w:rPr>
          <w:rFonts w:asciiTheme="minorHAnsi" w:hAnsiTheme="minorHAnsi" w:cstheme="minorHAnsi"/>
          <w:sz w:val="24"/>
          <w:szCs w:val="24"/>
        </w:rPr>
        <w:t>kontach pozabilansowych obowiązują zapisy</w:t>
      </w:r>
      <w:r w:rsidR="001F63CF" w:rsidRPr="00D62EE1">
        <w:rPr>
          <w:rFonts w:asciiTheme="minorHAnsi" w:hAnsiTheme="minorHAnsi" w:cstheme="minorHAnsi"/>
          <w:sz w:val="24"/>
          <w:szCs w:val="24"/>
        </w:rPr>
        <w:t xml:space="preserve"> jednostronne</w:t>
      </w:r>
      <w:r w:rsidR="003E489A" w:rsidRPr="00D62EE1">
        <w:rPr>
          <w:rFonts w:asciiTheme="minorHAnsi" w:hAnsiTheme="minorHAnsi" w:cstheme="minorHAnsi"/>
          <w:sz w:val="24"/>
          <w:szCs w:val="24"/>
        </w:rPr>
        <w:t>, które nie podlegają uzgodnieniu z dziennikiem ani innym urządzeniem ewidencyjnym.</w:t>
      </w:r>
    </w:p>
    <w:p w14:paraId="68D5EAB7" w14:textId="4A70180F" w:rsidR="004E3F43" w:rsidRPr="00D62EE1" w:rsidRDefault="009300E5">
      <w:pPr>
        <w:spacing w:after="0" w:line="288" w:lineRule="auto"/>
        <w:ind w:left="284" w:right="284" w:firstLine="425"/>
        <w:jc w:val="both"/>
        <w:rPr>
          <w:rFonts w:asciiTheme="minorHAnsi" w:hAnsiTheme="minorHAnsi" w:cstheme="minorHAnsi"/>
          <w:sz w:val="24"/>
          <w:szCs w:val="24"/>
        </w:rPr>
      </w:pPr>
      <w:r>
        <w:rPr>
          <w:rFonts w:asciiTheme="minorHAnsi" w:hAnsiTheme="minorHAnsi" w:cstheme="minorHAnsi"/>
          <w:sz w:val="24"/>
          <w:szCs w:val="24"/>
        </w:rPr>
        <w:t>7</w:t>
      </w:r>
      <w:r w:rsidR="00CB73E6" w:rsidRPr="00D62EE1">
        <w:rPr>
          <w:rFonts w:asciiTheme="minorHAnsi" w:hAnsiTheme="minorHAnsi" w:cstheme="minorHAnsi"/>
          <w:sz w:val="24"/>
          <w:szCs w:val="24"/>
        </w:rPr>
        <w:t xml:space="preserve">. </w:t>
      </w:r>
      <w:r w:rsidR="004E3F43" w:rsidRPr="00B418A9">
        <w:rPr>
          <w:rFonts w:asciiTheme="minorHAnsi" w:hAnsiTheme="minorHAnsi" w:cstheme="minorHAnsi"/>
          <w:sz w:val="24"/>
          <w:szCs w:val="24"/>
        </w:rPr>
        <w:t xml:space="preserve">Zestawienie obrotów i sald </w:t>
      </w:r>
      <w:r w:rsidR="005B1E61" w:rsidRPr="00B418A9">
        <w:rPr>
          <w:rFonts w:asciiTheme="minorHAnsi" w:hAnsiTheme="minorHAnsi" w:cstheme="minorHAnsi"/>
          <w:sz w:val="24"/>
          <w:szCs w:val="24"/>
        </w:rPr>
        <w:t xml:space="preserve">księgi głównej i ksiąg pomocniczych, </w:t>
      </w:r>
      <w:r w:rsidR="004E3F43" w:rsidRPr="00B418A9">
        <w:rPr>
          <w:rFonts w:asciiTheme="minorHAnsi" w:hAnsiTheme="minorHAnsi" w:cstheme="minorHAnsi"/>
          <w:sz w:val="24"/>
          <w:szCs w:val="24"/>
        </w:rPr>
        <w:t xml:space="preserve">- </w:t>
      </w:r>
      <w:r w:rsidR="00AD3402" w:rsidRPr="00D62EE1">
        <w:rPr>
          <w:rFonts w:asciiTheme="minorHAnsi" w:hAnsiTheme="minorHAnsi" w:cstheme="minorHAnsi"/>
          <w:sz w:val="24"/>
          <w:szCs w:val="24"/>
        </w:rPr>
        <w:t>to zestawienie przygotowane na podstawie zapisów na kontach księgi głównej które jest sporządzane na koniec każdego miesiąca, zawiera symbole i nazwy kont, salda kont na</w:t>
      </w:r>
      <w:r w:rsidR="001F63CF" w:rsidRPr="00D62EE1">
        <w:rPr>
          <w:rFonts w:asciiTheme="minorHAnsi" w:hAnsiTheme="minorHAnsi" w:cstheme="minorHAnsi"/>
          <w:sz w:val="24"/>
          <w:szCs w:val="24"/>
        </w:rPr>
        <w:t xml:space="preserve"> </w:t>
      </w:r>
      <w:r w:rsidR="00AD3402" w:rsidRPr="00D62EE1">
        <w:rPr>
          <w:rFonts w:asciiTheme="minorHAnsi" w:hAnsiTheme="minorHAnsi" w:cstheme="minorHAnsi"/>
          <w:sz w:val="24"/>
          <w:szCs w:val="24"/>
        </w:rPr>
        <w:t>dzień otwarcia ksiąg rachunkowych, obroty za okresy sprawo</w:t>
      </w:r>
      <w:r w:rsidR="001F63CF" w:rsidRPr="00D62EE1">
        <w:rPr>
          <w:rFonts w:asciiTheme="minorHAnsi" w:hAnsiTheme="minorHAnsi" w:cstheme="minorHAnsi"/>
          <w:sz w:val="24"/>
          <w:szCs w:val="24"/>
        </w:rPr>
        <w:t>z</w:t>
      </w:r>
      <w:r w:rsidR="00AD3402" w:rsidRPr="00D62EE1">
        <w:rPr>
          <w:rFonts w:asciiTheme="minorHAnsi" w:hAnsiTheme="minorHAnsi" w:cstheme="minorHAnsi"/>
          <w:sz w:val="24"/>
          <w:szCs w:val="24"/>
        </w:rPr>
        <w:t>dawcze, i narastająco od początku roku obrotowego</w:t>
      </w:r>
      <w:r w:rsidR="001F63CF" w:rsidRPr="00D62EE1">
        <w:rPr>
          <w:rFonts w:asciiTheme="minorHAnsi" w:hAnsiTheme="minorHAnsi" w:cstheme="minorHAnsi"/>
          <w:sz w:val="24"/>
          <w:szCs w:val="24"/>
        </w:rPr>
        <w:t>,</w:t>
      </w:r>
      <w:r w:rsidR="00AD3402" w:rsidRPr="00D62EE1">
        <w:rPr>
          <w:rFonts w:asciiTheme="minorHAnsi" w:hAnsiTheme="minorHAnsi" w:cstheme="minorHAnsi"/>
          <w:sz w:val="24"/>
          <w:szCs w:val="24"/>
        </w:rPr>
        <w:t xml:space="preserve"> salda na koniec okresu sprawozdawczego oraz sumę sald na dzień otwarcia ksiąg rachunkowych, obrotów za okres sprawozdawczy i narastająco od początku roku obrotowego oraz sald na koniec okresu sprawozdawczego.</w:t>
      </w:r>
    </w:p>
    <w:p w14:paraId="649C0021" w14:textId="2F004D9A" w:rsidR="00AD3402" w:rsidRDefault="009300E5">
      <w:pPr>
        <w:spacing w:after="0" w:line="288" w:lineRule="auto"/>
        <w:ind w:left="284" w:right="284" w:firstLine="425"/>
        <w:jc w:val="both"/>
        <w:rPr>
          <w:rFonts w:asciiTheme="minorHAnsi" w:hAnsiTheme="minorHAnsi" w:cstheme="minorHAnsi"/>
          <w:sz w:val="24"/>
          <w:szCs w:val="24"/>
        </w:rPr>
      </w:pPr>
      <w:r>
        <w:rPr>
          <w:rFonts w:asciiTheme="minorHAnsi" w:hAnsiTheme="minorHAnsi" w:cstheme="minorHAnsi"/>
          <w:sz w:val="24"/>
          <w:szCs w:val="24"/>
        </w:rPr>
        <w:t>8</w:t>
      </w:r>
      <w:r w:rsidR="00CB73E6" w:rsidRPr="00D62EE1">
        <w:rPr>
          <w:rFonts w:asciiTheme="minorHAnsi" w:hAnsiTheme="minorHAnsi" w:cstheme="minorHAnsi"/>
          <w:sz w:val="24"/>
          <w:szCs w:val="24"/>
        </w:rPr>
        <w:t xml:space="preserve">. </w:t>
      </w:r>
      <w:r w:rsidR="00AD3402" w:rsidRPr="00D62EE1">
        <w:rPr>
          <w:rFonts w:asciiTheme="minorHAnsi" w:hAnsiTheme="minorHAnsi" w:cstheme="minorHAnsi"/>
          <w:sz w:val="24"/>
          <w:szCs w:val="24"/>
        </w:rPr>
        <w:t>Na dzień zamknięcia ksiąg rachunkowych sporządza się zestawienie sald wszystkich kont ksiąg pomocniczych a na dzień inwe</w:t>
      </w:r>
      <w:r w:rsidR="001F63CF" w:rsidRPr="00D62EE1">
        <w:rPr>
          <w:rFonts w:asciiTheme="minorHAnsi" w:hAnsiTheme="minorHAnsi" w:cstheme="minorHAnsi"/>
          <w:sz w:val="24"/>
          <w:szCs w:val="24"/>
        </w:rPr>
        <w:t>n</w:t>
      </w:r>
      <w:r w:rsidR="00AD3402" w:rsidRPr="00D62EE1">
        <w:rPr>
          <w:rFonts w:asciiTheme="minorHAnsi" w:hAnsiTheme="minorHAnsi" w:cstheme="minorHAnsi"/>
          <w:sz w:val="24"/>
          <w:szCs w:val="24"/>
        </w:rPr>
        <w:t>taryzacji zestawienie sald inwentaryzowanej grupy składników aktywów.</w:t>
      </w:r>
    </w:p>
    <w:p w14:paraId="39ADCD29" w14:textId="17E59E1C" w:rsidR="00843923" w:rsidRDefault="00843923">
      <w:pPr>
        <w:spacing w:after="0" w:line="288" w:lineRule="auto"/>
        <w:ind w:left="284" w:right="284" w:firstLine="425"/>
        <w:jc w:val="both"/>
        <w:rPr>
          <w:rFonts w:asciiTheme="minorHAnsi" w:hAnsiTheme="minorHAnsi" w:cstheme="minorHAnsi"/>
          <w:sz w:val="24"/>
          <w:szCs w:val="24"/>
        </w:rPr>
      </w:pPr>
      <w:r>
        <w:rPr>
          <w:rFonts w:asciiTheme="minorHAnsi" w:hAnsiTheme="minorHAnsi" w:cstheme="minorHAnsi"/>
          <w:sz w:val="24"/>
          <w:szCs w:val="24"/>
        </w:rPr>
        <w:t xml:space="preserve">9. Numeracja w poszczególnych rejestrach może być nadawana w okresach miesięcznych bądź rocznych. Każda grupa dokumentów przechowywana jest </w:t>
      </w:r>
      <w:r w:rsidR="00DF5FB0">
        <w:rPr>
          <w:rFonts w:asciiTheme="minorHAnsi" w:hAnsiTheme="minorHAnsi" w:cstheme="minorHAnsi"/>
          <w:sz w:val="24"/>
          <w:szCs w:val="24"/>
        </w:rPr>
        <w:t xml:space="preserve">w odrębnych segregatorach, przy czym dokumenty związane z dochodami lub wydatkami przechowywane są razem z wyciągami bankowymi. </w:t>
      </w:r>
    </w:p>
    <w:p w14:paraId="5EEF4CB2" w14:textId="6712F45E" w:rsidR="00DF5FB0" w:rsidRPr="00D62EE1" w:rsidRDefault="00DF5FB0">
      <w:pPr>
        <w:spacing w:after="0" w:line="288" w:lineRule="auto"/>
        <w:ind w:left="284" w:right="284" w:firstLine="425"/>
        <w:jc w:val="both"/>
        <w:rPr>
          <w:rFonts w:asciiTheme="minorHAnsi" w:hAnsiTheme="minorHAnsi" w:cstheme="minorHAnsi"/>
          <w:sz w:val="24"/>
          <w:szCs w:val="24"/>
        </w:rPr>
      </w:pPr>
      <w:r>
        <w:rPr>
          <w:rFonts w:asciiTheme="minorHAnsi" w:hAnsiTheme="minorHAnsi" w:cstheme="minorHAnsi"/>
          <w:sz w:val="24"/>
          <w:szCs w:val="24"/>
        </w:rPr>
        <w:t>10</w:t>
      </w:r>
      <w:r w:rsidR="002255E2">
        <w:rPr>
          <w:rFonts w:asciiTheme="minorHAnsi" w:hAnsiTheme="minorHAnsi" w:cstheme="minorHAnsi"/>
          <w:sz w:val="24"/>
          <w:szCs w:val="24"/>
        </w:rPr>
        <w:t>.</w:t>
      </w:r>
      <w:r>
        <w:rPr>
          <w:rFonts w:asciiTheme="minorHAnsi" w:hAnsiTheme="minorHAnsi" w:cstheme="minorHAnsi"/>
          <w:sz w:val="24"/>
          <w:szCs w:val="24"/>
        </w:rPr>
        <w:t xml:space="preserve"> </w:t>
      </w:r>
      <w:r w:rsidR="002255E2">
        <w:rPr>
          <w:rFonts w:asciiTheme="minorHAnsi" w:hAnsiTheme="minorHAnsi" w:cstheme="minorHAnsi"/>
          <w:sz w:val="24"/>
          <w:szCs w:val="24"/>
        </w:rPr>
        <w:t>W</w:t>
      </w:r>
      <w:r>
        <w:rPr>
          <w:rFonts w:asciiTheme="minorHAnsi" w:hAnsiTheme="minorHAnsi" w:cstheme="minorHAnsi"/>
          <w:sz w:val="24"/>
          <w:szCs w:val="24"/>
        </w:rPr>
        <w:t xml:space="preserve"> dzienniku księgowań jest nadawana numeracja roczna w odniesieniu do dokumentów w ramach każdego rejestru księgowego.</w:t>
      </w:r>
    </w:p>
    <w:p w14:paraId="4ABE0448" w14:textId="77777777" w:rsidR="001F63CF" w:rsidRPr="00D62EE1" w:rsidRDefault="001F63CF">
      <w:pPr>
        <w:spacing w:after="0" w:line="288" w:lineRule="auto"/>
        <w:ind w:left="284" w:right="284" w:firstLine="425"/>
        <w:jc w:val="both"/>
        <w:rPr>
          <w:rFonts w:asciiTheme="minorHAnsi" w:hAnsiTheme="minorHAnsi" w:cstheme="minorHAnsi"/>
          <w:sz w:val="24"/>
          <w:szCs w:val="24"/>
        </w:rPr>
      </w:pPr>
    </w:p>
    <w:p w14:paraId="10417EDA" w14:textId="357EB594" w:rsidR="00375FF3" w:rsidRDefault="00375FF3">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b/>
          <w:sz w:val="24"/>
          <w:szCs w:val="24"/>
        </w:rPr>
        <w:t xml:space="preserve">§ </w:t>
      </w:r>
      <w:r w:rsidR="00CB73E6" w:rsidRPr="00D62EE1">
        <w:rPr>
          <w:rFonts w:asciiTheme="minorHAnsi" w:hAnsiTheme="minorHAnsi" w:cstheme="minorHAnsi"/>
          <w:b/>
          <w:sz w:val="24"/>
          <w:szCs w:val="24"/>
        </w:rPr>
        <w:t>8</w:t>
      </w:r>
      <w:r w:rsidRPr="00D62EE1">
        <w:rPr>
          <w:rFonts w:asciiTheme="minorHAnsi" w:hAnsiTheme="minorHAnsi" w:cstheme="minorHAnsi"/>
          <w:b/>
          <w:sz w:val="24"/>
          <w:szCs w:val="24"/>
        </w:rPr>
        <w:t xml:space="preserve">. </w:t>
      </w:r>
      <w:r w:rsidR="00CB73E6" w:rsidRPr="00D62EE1">
        <w:rPr>
          <w:rFonts w:asciiTheme="minorHAnsi" w:hAnsiTheme="minorHAnsi" w:cstheme="minorHAnsi"/>
          <w:sz w:val="24"/>
          <w:szCs w:val="24"/>
        </w:rPr>
        <w:t xml:space="preserve">1. </w:t>
      </w:r>
      <w:r w:rsidR="006E5A2E" w:rsidRPr="00D62EE1">
        <w:rPr>
          <w:rFonts w:asciiTheme="minorHAnsi" w:hAnsiTheme="minorHAnsi" w:cstheme="minorHAnsi"/>
          <w:sz w:val="24"/>
          <w:szCs w:val="24"/>
        </w:rPr>
        <w:t>Księgi rachunkowe są:</w:t>
      </w:r>
    </w:p>
    <w:p w14:paraId="5908BA98" w14:textId="1B5AB2E4" w:rsidR="00A849CD" w:rsidRPr="00472AA9" w:rsidRDefault="00A849CD">
      <w:pPr>
        <w:spacing w:after="0" w:line="288" w:lineRule="auto"/>
        <w:ind w:left="284" w:right="284" w:firstLine="425"/>
        <w:jc w:val="both"/>
        <w:rPr>
          <w:rFonts w:asciiTheme="minorHAnsi" w:hAnsiTheme="minorHAnsi" w:cstheme="minorHAnsi"/>
          <w:sz w:val="24"/>
          <w:szCs w:val="24"/>
        </w:rPr>
      </w:pPr>
      <w:r w:rsidRPr="00472AA9">
        <w:rPr>
          <w:rFonts w:asciiTheme="minorHAnsi" w:hAnsiTheme="minorHAnsi" w:cstheme="minorHAnsi"/>
          <w:sz w:val="24"/>
          <w:szCs w:val="24"/>
        </w:rPr>
        <w:lastRenderedPageBreak/>
        <w:t>1) trwale oznaczone skrócona nazwą jednostki, nazwą księgi oraz nazwą systemu przetwarzania</w:t>
      </w:r>
      <w:r w:rsidR="001A1ECD">
        <w:rPr>
          <w:rFonts w:asciiTheme="minorHAnsi" w:hAnsiTheme="minorHAnsi" w:cstheme="minorHAnsi"/>
          <w:sz w:val="24"/>
          <w:szCs w:val="24"/>
        </w:rPr>
        <w:t>;</w:t>
      </w:r>
    </w:p>
    <w:p w14:paraId="7371FF05" w14:textId="325EB436" w:rsidR="00A849CD" w:rsidRPr="00472AA9" w:rsidRDefault="00A849CD">
      <w:pPr>
        <w:spacing w:after="0" w:line="288" w:lineRule="auto"/>
        <w:ind w:left="284" w:right="284" w:firstLine="425"/>
        <w:jc w:val="both"/>
        <w:rPr>
          <w:rFonts w:asciiTheme="minorHAnsi" w:hAnsiTheme="minorHAnsi" w:cstheme="minorHAnsi"/>
          <w:sz w:val="24"/>
          <w:szCs w:val="24"/>
        </w:rPr>
      </w:pPr>
      <w:r w:rsidRPr="00472AA9">
        <w:rPr>
          <w:rFonts w:asciiTheme="minorHAnsi" w:hAnsiTheme="minorHAnsi" w:cstheme="minorHAnsi"/>
          <w:sz w:val="24"/>
          <w:szCs w:val="24"/>
        </w:rPr>
        <w:t>2) prowadzone w języku polskim i w walucie polskiej</w:t>
      </w:r>
      <w:r w:rsidR="001A1ECD">
        <w:rPr>
          <w:rFonts w:asciiTheme="minorHAnsi" w:hAnsiTheme="minorHAnsi" w:cstheme="minorHAnsi"/>
          <w:sz w:val="24"/>
          <w:szCs w:val="24"/>
        </w:rPr>
        <w:t>;</w:t>
      </w:r>
    </w:p>
    <w:p w14:paraId="6C9C89C7" w14:textId="4CBA34FA" w:rsidR="00A849CD" w:rsidRPr="00472AA9" w:rsidRDefault="00A849CD">
      <w:pPr>
        <w:spacing w:after="0" w:line="288" w:lineRule="auto"/>
        <w:ind w:left="284" w:right="284" w:firstLine="425"/>
        <w:jc w:val="both"/>
        <w:rPr>
          <w:rFonts w:asciiTheme="minorHAnsi" w:hAnsiTheme="minorHAnsi" w:cstheme="minorHAnsi"/>
          <w:sz w:val="24"/>
          <w:szCs w:val="24"/>
        </w:rPr>
      </w:pPr>
      <w:r w:rsidRPr="00472AA9">
        <w:rPr>
          <w:rFonts w:asciiTheme="minorHAnsi" w:hAnsiTheme="minorHAnsi" w:cstheme="minorHAnsi"/>
          <w:sz w:val="24"/>
          <w:szCs w:val="24"/>
        </w:rPr>
        <w:t>3) oznaczone co do roku obrotowego, okresu sprawozdawczego</w:t>
      </w:r>
      <w:r w:rsidR="001A1ECD">
        <w:rPr>
          <w:rFonts w:asciiTheme="minorHAnsi" w:hAnsiTheme="minorHAnsi" w:cstheme="minorHAnsi"/>
          <w:sz w:val="24"/>
          <w:szCs w:val="24"/>
        </w:rPr>
        <w:t>;</w:t>
      </w:r>
    </w:p>
    <w:p w14:paraId="320CBE19" w14:textId="75E71472" w:rsidR="00A849CD" w:rsidRPr="00472AA9" w:rsidRDefault="00A849CD">
      <w:pPr>
        <w:spacing w:after="0" w:line="288" w:lineRule="auto"/>
        <w:ind w:left="284" w:right="284" w:firstLine="425"/>
        <w:jc w:val="both"/>
        <w:rPr>
          <w:rFonts w:asciiTheme="minorHAnsi" w:hAnsiTheme="minorHAnsi" w:cstheme="minorHAnsi"/>
          <w:sz w:val="24"/>
          <w:szCs w:val="24"/>
        </w:rPr>
      </w:pPr>
      <w:r w:rsidRPr="00472AA9">
        <w:rPr>
          <w:rFonts w:asciiTheme="minorHAnsi" w:hAnsiTheme="minorHAnsi" w:cstheme="minorHAnsi"/>
          <w:sz w:val="24"/>
          <w:szCs w:val="24"/>
        </w:rPr>
        <w:t>4) przechowywane w ustalonej kolejności</w:t>
      </w:r>
      <w:r w:rsidR="001A1ECD">
        <w:rPr>
          <w:rFonts w:asciiTheme="minorHAnsi" w:hAnsiTheme="minorHAnsi" w:cstheme="minorHAnsi"/>
          <w:sz w:val="24"/>
          <w:szCs w:val="24"/>
        </w:rPr>
        <w:t>.</w:t>
      </w:r>
    </w:p>
    <w:p w14:paraId="040DFBEF" w14:textId="2A6C7CD3" w:rsidR="00A849CD" w:rsidRPr="00472AA9" w:rsidRDefault="00B95A48">
      <w:pPr>
        <w:spacing w:after="0" w:line="288" w:lineRule="auto"/>
        <w:ind w:left="284" w:right="284" w:firstLine="425"/>
        <w:jc w:val="both"/>
        <w:rPr>
          <w:rFonts w:asciiTheme="minorHAnsi" w:hAnsiTheme="minorHAnsi" w:cstheme="minorHAnsi"/>
          <w:sz w:val="24"/>
          <w:szCs w:val="24"/>
        </w:rPr>
      </w:pPr>
      <w:r w:rsidRPr="00472AA9">
        <w:rPr>
          <w:rFonts w:asciiTheme="minorHAnsi" w:hAnsiTheme="minorHAnsi" w:cstheme="minorHAnsi"/>
          <w:sz w:val="24"/>
          <w:szCs w:val="24"/>
        </w:rPr>
        <w:t>2. Księgi rachunkowe podlegają wydrukowaniu nie później niż na koniec roku obrotowego, a za równoznaczne z wydrukiem uznaje się ich przeniesienie treści ksiąg na inny nośnik danych, w tym dysk sieciowy, zapewniając trwałość zapisu informacji przez czas nie krótszy od wymaganego dla przechowywania ksiąg rachunkowych.</w:t>
      </w:r>
    </w:p>
    <w:p w14:paraId="1EFD7DAD" w14:textId="012CB923" w:rsidR="00B95A48" w:rsidRPr="00472AA9" w:rsidRDefault="00B95A48">
      <w:pPr>
        <w:spacing w:after="0" w:line="288" w:lineRule="auto"/>
        <w:ind w:left="284" w:right="284" w:firstLine="425"/>
        <w:jc w:val="both"/>
        <w:rPr>
          <w:rFonts w:asciiTheme="minorHAnsi" w:hAnsiTheme="minorHAnsi" w:cstheme="minorHAnsi"/>
          <w:sz w:val="24"/>
          <w:szCs w:val="24"/>
        </w:rPr>
      </w:pPr>
      <w:r w:rsidRPr="00472AA9">
        <w:rPr>
          <w:rFonts w:asciiTheme="minorHAnsi" w:hAnsiTheme="minorHAnsi" w:cstheme="minorHAnsi"/>
          <w:sz w:val="24"/>
          <w:szCs w:val="24"/>
        </w:rPr>
        <w:t xml:space="preserve">3. </w:t>
      </w:r>
      <w:r w:rsidR="001A1ECD">
        <w:rPr>
          <w:rFonts w:asciiTheme="minorHAnsi" w:hAnsiTheme="minorHAnsi" w:cstheme="minorHAnsi"/>
          <w:sz w:val="24"/>
          <w:szCs w:val="24"/>
        </w:rPr>
        <w:t>W</w:t>
      </w:r>
      <w:r w:rsidRPr="00472AA9">
        <w:rPr>
          <w:rFonts w:asciiTheme="minorHAnsi" w:hAnsiTheme="minorHAnsi" w:cstheme="minorHAnsi"/>
          <w:sz w:val="24"/>
          <w:szCs w:val="24"/>
        </w:rPr>
        <w:t>ydruki komputerowe ksiąg rachunkowych składają się z automatycznie numerowanych stron, z oznaczeniem pierwszej i ostatniej strony, zawierają sumowania kolejnych stronach w sposób ciągły, w roku obrotowym.</w:t>
      </w:r>
    </w:p>
    <w:p w14:paraId="1A306B5B" w14:textId="68CB4DD6" w:rsidR="00B95A48" w:rsidRPr="00472AA9" w:rsidRDefault="00B95A48">
      <w:pPr>
        <w:spacing w:after="0" w:line="288" w:lineRule="auto"/>
        <w:ind w:left="284" w:right="284" w:firstLine="425"/>
        <w:jc w:val="both"/>
        <w:rPr>
          <w:rFonts w:asciiTheme="minorHAnsi" w:hAnsiTheme="minorHAnsi" w:cstheme="minorHAnsi"/>
          <w:sz w:val="24"/>
          <w:szCs w:val="24"/>
        </w:rPr>
      </w:pPr>
      <w:r w:rsidRPr="00472AA9">
        <w:rPr>
          <w:rFonts w:asciiTheme="minorHAnsi" w:hAnsiTheme="minorHAnsi" w:cstheme="minorHAnsi"/>
          <w:sz w:val="24"/>
          <w:szCs w:val="24"/>
        </w:rPr>
        <w:t>4. Do ksiąg rachunkowych okresu sprawozdawczego podlega wprowadzeniu w postaci zapisu księgowego każda operacja gospodarcza i finansowa, która nastąpiła w danym okresie sprawozdawczym.</w:t>
      </w:r>
    </w:p>
    <w:p w14:paraId="078D3E1E" w14:textId="67069FC8" w:rsidR="006965B9" w:rsidRPr="00D62EE1" w:rsidRDefault="00B95A48">
      <w:pPr>
        <w:pStyle w:val="USTustnpkodeksu"/>
        <w:spacing w:line="288" w:lineRule="auto"/>
        <w:ind w:right="284" w:firstLine="709"/>
        <w:rPr>
          <w:rFonts w:asciiTheme="minorHAnsi" w:hAnsiTheme="minorHAnsi" w:cstheme="minorHAnsi"/>
          <w:szCs w:val="24"/>
        </w:rPr>
      </w:pPr>
      <w:r>
        <w:rPr>
          <w:rFonts w:asciiTheme="minorHAnsi" w:hAnsiTheme="minorHAnsi" w:cstheme="minorHAnsi"/>
          <w:szCs w:val="24"/>
        </w:rPr>
        <w:t>5</w:t>
      </w:r>
      <w:r w:rsidR="006965B9" w:rsidRPr="00D62EE1">
        <w:rPr>
          <w:rFonts w:asciiTheme="minorHAnsi" w:hAnsiTheme="minorHAnsi" w:cstheme="minorHAnsi"/>
          <w:szCs w:val="24"/>
        </w:rPr>
        <w:t xml:space="preserve">. W ewidencji księgowej </w:t>
      </w:r>
      <w:r w:rsidR="000B13DE" w:rsidRPr="00D62EE1">
        <w:rPr>
          <w:rFonts w:asciiTheme="minorHAnsi" w:hAnsiTheme="minorHAnsi" w:cstheme="minorHAnsi"/>
          <w:szCs w:val="24"/>
        </w:rPr>
        <w:t xml:space="preserve">operacji </w:t>
      </w:r>
      <w:r w:rsidR="006965B9" w:rsidRPr="00D62EE1">
        <w:rPr>
          <w:rFonts w:asciiTheme="minorHAnsi" w:hAnsiTheme="minorHAnsi" w:cstheme="minorHAnsi"/>
          <w:szCs w:val="24"/>
        </w:rPr>
        <w:t xml:space="preserve">gospodarczych przestrzegana jest: </w:t>
      </w:r>
    </w:p>
    <w:p w14:paraId="5094AD36" w14:textId="77777777" w:rsidR="006965B9" w:rsidRPr="00D62EE1" w:rsidRDefault="006965B9">
      <w:pPr>
        <w:pStyle w:val="PKTpunkt"/>
        <w:numPr>
          <w:ilvl w:val="0"/>
          <w:numId w:val="5"/>
        </w:numPr>
        <w:spacing w:line="288" w:lineRule="auto"/>
        <w:ind w:right="284"/>
        <w:rPr>
          <w:rFonts w:asciiTheme="minorHAnsi" w:hAnsiTheme="minorHAnsi" w:cstheme="minorHAnsi"/>
          <w:szCs w:val="24"/>
        </w:rPr>
      </w:pPr>
      <w:r w:rsidRPr="00D62EE1">
        <w:rPr>
          <w:rFonts w:asciiTheme="minorHAnsi" w:hAnsiTheme="minorHAnsi" w:cstheme="minorHAnsi"/>
          <w:szCs w:val="24"/>
        </w:rPr>
        <w:t>zasada kasowa budżetu dla ewidencjonowania dochodów i wydatków, według której do danego okresu można zaliczyć wyłącznie rzeczywiste wpływy i wydatki dokonane na bieżących rachunkach bankowych dochodów i wydatków budżetowych, co oznacza że dochody i wydatki ujmowane są w terminie ich zapłaty, niezależnie od rocznego budżetu, którego dotyczą;</w:t>
      </w:r>
    </w:p>
    <w:p w14:paraId="6F627B7D" w14:textId="5875E6E7" w:rsidR="00FF33E8" w:rsidRPr="00D62EE1" w:rsidRDefault="006965B9">
      <w:pPr>
        <w:pStyle w:val="PKTpunkt"/>
        <w:numPr>
          <w:ilvl w:val="0"/>
          <w:numId w:val="5"/>
        </w:numPr>
        <w:spacing w:line="288" w:lineRule="auto"/>
        <w:ind w:right="284"/>
        <w:rPr>
          <w:rFonts w:asciiTheme="minorHAnsi" w:hAnsiTheme="minorHAnsi" w:cstheme="minorHAnsi"/>
          <w:szCs w:val="24"/>
        </w:rPr>
      </w:pPr>
      <w:r w:rsidRPr="00D62EE1">
        <w:rPr>
          <w:rFonts w:asciiTheme="minorHAnsi" w:hAnsiTheme="minorHAnsi" w:cstheme="minorHAnsi"/>
          <w:szCs w:val="24"/>
        </w:rPr>
        <w:t>zasada memoriału dla ewidencjonowania przychodów i kosztów, według której w księgach rachunkowych jednostki należy ująć wszystkie osiągnięte przychody i związane z nimi koszty dotyczące danego roku obrotowego, niezależnie od terminu ich zapłaty</w:t>
      </w:r>
      <w:r w:rsidR="00297BC0">
        <w:rPr>
          <w:rFonts w:asciiTheme="minorHAnsi" w:hAnsiTheme="minorHAnsi" w:cstheme="minorHAnsi"/>
          <w:szCs w:val="24"/>
        </w:rPr>
        <w:t>,</w:t>
      </w:r>
      <w:r w:rsidR="00365D73" w:rsidRPr="00D62EE1">
        <w:rPr>
          <w:rFonts w:asciiTheme="minorHAnsi" w:hAnsiTheme="minorHAnsi" w:cstheme="minorHAnsi"/>
          <w:szCs w:val="24"/>
        </w:rPr>
        <w:t xml:space="preserve"> z zastrzeżeniem</w:t>
      </w:r>
      <w:r w:rsidR="00297BC0">
        <w:rPr>
          <w:rFonts w:asciiTheme="minorHAnsi" w:hAnsiTheme="minorHAnsi" w:cstheme="minorHAnsi"/>
          <w:szCs w:val="24"/>
        </w:rPr>
        <w:t xml:space="preserve"> następujących zasad: </w:t>
      </w:r>
    </w:p>
    <w:p w14:paraId="625D537B" w14:textId="4AD98C5F" w:rsidR="00FF33E8" w:rsidRPr="00D62EE1" w:rsidRDefault="00F1175E" w:rsidP="00606865">
      <w:pPr>
        <w:pStyle w:val="PKTpunkt"/>
        <w:numPr>
          <w:ilvl w:val="0"/>
          <w:numId w:val="23"/>
        </w:numPr>
        <w:spacing w:line="288" w:lineRule="auto"/>
        <w:ind w:right="284"/>
        <w:rPr>
          <w:rFonts w:asciiTheme="minorHAnsi" w:hAnsiTheme="minorHAnsi" w:cstheme="minorHAnsi"/>
          <w:szCs w:val="24"/>
        </w:rPr>
      </w:pPr>
      <w:r w:rsidRPr="00D62EE1">
        <w:rPr>
          <w:rFonts w:asciiTheme="minorHAnsi" w:hAnsiTheme="minorHAnsi" w:cstheme="minorHAnsi"/>
          <w:szCs w:val="24"/>
        </w:rPr>
        <w:t xml:space="preserve">w </w:t>
      </w:r>
      <w:r w:rsidR="00FF33E8" w:rsidRPr="00D62EE1">
        <w:rPr>
          <w:rFonts w:asciiTheme="minorHAnsi" w:hAnsiTheme="minorHAnsi" w:cstheme="minorHAnsi"/>
          <w:szCs w:val="24"/>
        </w:rPr>
        <w:t>celu dotrzymania terminów sporządzania sprawozdań z wykonania planu wydatków budżetowych ujmuje się w ewidencji księgowej  w kosztach i jako zobowiązania, kwoty zobowiązań wynikające z dowodów księgowych wystawionych w miesiącu sprawozdawczym i przekazanych przez kontrahentów, oraz komórki organizacyjne i oddziały do WF-II</w:t>
      </w:r>
      <w:r w:rsidR="00DA3969" w:rsidRPr="00D62EE1">
        <w:rPr>
          <w:rFonts w:asciiTheme="minorHAnsi" w:hAnsiTheme="minorHAnsi" w:cstheme="minorHAnsi"/>
          <w:szCs w:val="24"/>
        </w:rPr>
        <w:t>,</w:t>
      </w:r>
      <w:r w:rsidR="00FF33E8" w:rsidRPr="00D62EE1">
        <w:rPr>
          <w:rFonts w:asciiTheme="minorHAnsi" w:hAnsiTheme="minorHAnsi" w:cstheme="minorHAnsi"/>
          <w:szCs w:val="24"/>
        </w:rPr>
        <w:t xml:space="preserve"> do 5 dnia następnego miesiąca,</w:t>
      </w:r>
    </w:p>
    <w:p w14:paraId="72C5D6CF" w14:textId="0FE45718" w:rsidR="006965B9" w:rsidRPr="00D62EE1" w:rsidRDefault="00FF33E8" w:rsidP="00606865">
      <w:pPr>
        <w:pStyle w:val="PKTpunkt"/>
        <w:numPr>
          <w:ilvl w:val="0"/>
          <w:numId w:val="23"/>
        </w:numPr>
        <w:spacing w:line="288" w:lineRule="auto"/>
        <w:ind w:right="284"/>
        <w:rPr>
          <w:rFonts w:asciiTheme="minorHAnsi" w:hAnsiTheme="minorHAnsi" w:cstheme="minorHAnsi"/>
          <w:szCs w:val="24"/>
        </w:rPr>
      </w:pPr>
      <w:r w:rsidRPr="00D62EE1">
        <w:rPr>
          <w:rFonts w:asciiTheme="minorHAnsi" w:hAnsiTheme="minorHAnsi" w:cstheme="minorHAnsi"/>
          <w:szCs w:val="24"/>
        </w:rPr>
        <w:t xml:space="preserve">do ewidencji księgowej okresu sprawozdawczego </w:t>
      </w:r>
      <w:r w:rsidR="00DA3969" w:rsidRPr="00D62EE1">
        <w:rPr>
          <w:rFonts w:asciiTheme="minorHAnsi" w:hAnsiTheme="minorHAnsi" w:cstheme="minorHAnsi"/>
          <w:szCs w:val="24"/>
        </w:rPr>
        <w:t>kończącego dany rok obrotowy przyjmuje się w koszty wszystkie dowody księgowe wystawione w grudniu i przekazane przez kontrahentów, komórki organizacyjne i oddziały do 15 lutego następnego roku, po upływie roku obrotowego, którego okres sprawozdawczy dotyczy.</w:t>
      </w:r>
    </w:p>
    <w:p w14:paraId="2ACEAAD4" w14:textId="77777777" w:rsidR="006965B9" w:rsidRPr="00D62EE1" w:rsidRDefault="006965B9">
      <w:pPr>
        <w:pStyle w:val="PKTpunkt"/>
        <w:spacing w:line="288" w:lineRule="auto"/>
        <w:ind w:left="1514" w:right="284" w:firstLine="0"/>
        <w:rPr>
          <w:rFonts w:asciiTheme="minorHAnsi" w:hAnsiTheme="minorHAnsi" w:cstheme="minorHAnsi"/>
          <w:szCs w:val="24"/>
        </w:rPr>
      </w:pPr>
    </w:p>
    <w:p w14:paraId="557C4295" w14:textId="11993B97" w:rsidR="006965B9" w:rsidRPr="00D62EE1" w:rsidRDefault="006965B9">
      <w:pPr>
        <w:pStyle w:val="PKTpunkt"/>
        <w:spacing w:line="288" w:lineRule="auto"/>
        <w:ind w:left="0" w:right="284" w:firstLine="0"/>
        <w:rPr>
          <w:rFonts w:asciiTheme="minorHAnsi" w:hAnsiTheme="minorHAnsi" w:cstheme="minorHAnsi"/>
          <w:szCs w:val="24"/>
        </w:rPr>
      </w:pPr>
      <w:r w:rsidRPr="00D62EE1">
        <w:rPr>
          <w:rFonts w:asciiTheme="minorHAnsi" w:hAnsiTheme="minorHAnsi" w:cstheme="minorHAnsi"/>
          <w:b/>
          <w:szCs w:val="24"/>
        </w:rPr>
        <w:t xml:space="preserve">§ </w:t>
      </w:r>
      <w:r w:rsidR="002E53F1" w:rsidRPr="00D62EE1">
        <w:rPr>
          <w:rFonts w:asciiTheme="minorHAnsi" w:hAnsiTheme="minorHAnsi" w:cstheme="minorHAnsi"/>
          <w:b/>
          <w:szCs w:val="24"/>
        </w:rPr>
        <w:t>9</w:t>
      </w:r>
      <w:r w:rsidRPr="00D62EE1">
        <w:rPr>
          <w:rFonts w:asciiTheme="minorHAnsi" w:hAnsiTheme="minorHAnsi" w:cstheme="minorHAnsi"/>
          <w:b/>
          <w:szCs w:val="24"/>
        </w:rPr>
        <w:t>.</w:t>
      </w:r>
      <w:r w:rsidR="001A1ECD">
        <w:rPr>
          <w:rFonts w:asciiTheme="minorHAnsi" w:hAnsiTheme="minorHAnsi" w:cstheme="minorHAnsi"/>
          <w:b/>
          <w:szCs w:val="24"/>
        </w:rPr>
        <w:t> </w:t>
      </w:r>
      <w:r w:rsidRPr="00D62EE1">
        <w:rPr>
          <w:rFonts w:asciiTheme="minorHAnsi" w:hAnsiTheme="minorHAnsi" w:cstheme="minorHAnsi"/>
          <w:szCs w:val="24"/>
        </w:rPr>
        <w:t>Zapisy w księgach rachunkowych powinny być prowadzone w sposób prawidłowy, kompletny i systematyczny przy zachowaniu następujących zasad:</w:t>
      </w:r>
    </w:p>
    <w:p w14:paraId="1B13377B" w14:textId="77777777" w:rsidR="006965B9" w:rsidRPr="00D62EE1" w:rsidRDefault="006965B9" w:rsidP="00606865">
      <w:pPr>
        <w:pStyle w:val="PKTpunkt"/>
        <w:numPr>
          <w:ilvl w:val="0"/>
          <w:numId w:val="11"/>
        </w:numPr>
        <w:spacing w:line="288" w:lineRule="auto"/>
        <w:ind w:right="284"/>
        <w:rPr>
          <w:rFonts w:asciiTheme="minorHAnsi" w:hAnsiTheme="minorHAnsi" w:cstheme="minorHAnsi"/>
          <w:szCs w:val="24"/>
        </w:rPr>
      </w:pPr>
      <w:r w:rsidRPr="00D62EE1">
        <w:rPr>
          <w:rFonts w:asciiTheme="minorHAnsi" w:hAnsiTheme="minorHAnsi" w:cstheme="minorHAnsi"/>
          <w:szCs w:val="24"/>
        </w:rPr>
        <w:lastRenderedPageBreak/>
        <w:t>kompletności dokumentów;</w:t>
      </w:r>
    </w:p>
    <w:p w14:paraId="4B442BFF" w14:textId="77777777" w:rsidR="006965B9" w:rsidRPr="00D62EE1" w:rsidRDefault="006965B9" w:rsidP="00606865">
      <w:pPr>
        <w:pStyle w:val="PKTpunkt"/>
        <w:numPr>
          <w:ilvl w:val="0"/>
          <w:numId w:val="11"/>
        </w:numPr>
        <w:spacing w:line="288" w:lineRule="auto"/>
        <w:ind w:right="284"/>
        <w:rPr>
          <w:rFonts w:asciiTheme="minorHAnsi" w:hAnsiTheme="minorHAnsi" w:cstheme="minorHAnsi"/>
          <w:szCs w:val="24"/>
        </w:rPr>
      </w:pPr>
      <w:r w:rsidRPr="00D62EE1">
        <w:rPr>
          <w:rFonts w:asciiTheme="minorHAnsi" w:hAnsiTheme="minorHAnsi" w:cstheme="minorHAnsi"/>
          <w:szCs w:val="24"/>
        </w:rPr>
        <w:t>chronologii zapisów;</w:t>
      </w:r>
    </w:p>
    <w:p w14:paraId="1158A5F7" w14:textId="77777777" w:rsidR="006965B9" w:rsidRPr="00D62EE1" w:rsidRDefault="006965B9" w:rsidP="00606865">
      <w:pPr>
        <w:pStyle w:val="PKTpunkt"/>
        <w:numPr>
          <w:ilvl w:val="0"/>
          <w:numId w:val="11"/>
        </w:numPr>
        <w:spacing w:line="288" w:lineRule="auto"/>
        <w:ind w:right="284"/>
        <w:rPr>
          <w:rFonts w:asciiTheme="minorHAnsi" w:hAnsiTheme="minorHAnsi" w:cstheme="minorHAnsi"/>
          <w:szCs w:val="24"/>
        </w:rPr>
      </w:pPr>
      <w:r w:rsidRPr="00D62EE1">
        <w:rPr>
          <w:rFonts w:asciiTheme="minorHAnsi" w:hAnsiTheme="minorHAnsi" w:cstheme="minorHAnsi"/>
          <w:szCs w:val="24"/>
        </w:rPr>
        <w:t xml:space="preserve">ujęcia operacji według okresów sprawozdawczych, których dotyczą. </w:t>
      </w:r>
    </w:p>
    <w:p w14:paraId="10E39D6B" w14:textId="77777777" w:rsidR="006965B9" w:rsidRPr="00D62EE1" w:rsidRDefault="006965B9">
      <w:pPr>
        <w:pStyle w:val="PKTpunkt"/>
        <w:spacing w:line="288" w:lineRule="auto"/>
        <w:ind w:left="1418" w:right="284" w:firstLine="0"/>
        <w:rPr>
          <w:rFonts w:asciiTheme="minorHAnsi" w:hAnsiTheme="minorHAnsi" w:cstheme="minorHAnsi"/>
          <w:szCs w:val="24"/>
        </w:rPr>
      </w:pPr>
    </w:p>
    <w:p w14:paraId="071ADD8D" w14:textId="20E40402" w:rsidR="006965B9" w:rsidRDefault="006965B9">
      <w:pPr>
        <w:pStyle w:val="PKTpunkt"/>
        <w:spacing w:line="288" w:lineRule="auto"/>
        <w:ind w:left="0" w:right="284" w:firstLine="0"/>
        <w:rPr>
          <w:rFonts w:asciiTheme="minorHAnsi" w:hAnsiTheme="minorHAnsi" w:cstheme="minorHAnsi"/>
          <w:szCs w:val="24"/>
        </w:rPr>
      </w:pPr>
      <w:r w:rsidRPr="00D62EE1">
        <w:rPr>
          <w:rFonts w:asciiTheme="minorHAnsi" w:hAnsiTheme="minorHAnsi" w:cstheme="minorHAnsi"/>
          <w:b/>
          <w:szCs w:val="24"/>
        </w:rPr>
        <w:t xml:space="preserve">§ </w:t>
      </w:r>
      <w:r w:rsidR="002E53F1" w:rsidRPr="00D62EE1">
        <w:rPr>
          <w:rFonts w:asciiTheme="minorHAnsi" w:hAnsiTheme="minorHAnsi" w:cstheme="minorHAnsi"/>
          <w:b/>
          <w:szCs w:val="24"/>
        </w:rPr>
        <w:t>10</w:t>
      </w:r>
      <w:r w:rsidRPr="00D62EE1">
        <w:rPr>
          <w:rFonts w:asciiTheme="minorHAnsi" w:hAnsiTheme="minorHAnsi" w:cstheme="minorHAnsi"/>
          <w:b/>
          <w:szCs w:val="24"/>
        </w:rPr>
        <w:t>.</w:t>
      </w:r>
      <w:r w:rsidR="001A1ECD">
        <w:rPr>
          <w:rFonts w:asciiTheme="minorHAnsi" w:hAnsiTheme="minorHAnsi" w:cstheme="minorHAnsi"/>
          <w:b/>
          <w:szCs w:val="24"/>
        </w:rPr>
        <w:t> </w:t>
      </w:r>
      <w:r w:rsidRPr="00D62EE1">
        <w:rPr>
          <w:rFonts w:asciiTheme="minorHAnsi" w:hAnsiTheme="minorHAnsi" w:cstheme="minorHAnsi"/>
          <w:szCs w:val="24"/>
        </w:rPr>
        <w:t xml:space="preserve">1. Dokumenty księgowe ewidencjonowane są na bieżąco zgodnie z zasadą zaliczania </w:t>
      </w:r>
      <w:r w:rsidR="00C85C09" w:rsidRPr="00D62EE1">
        <w:rPr>
          <w:rFonts w:asciiTheme="minorHAnsi" w:hAnsiTheme="minorHAnsi" w:cstheme="minorHAnsi"/>
          <w:szCs w:val="24"/>
        </w:rPr>
        <w:t xml:space="preserve">operacji </w:t>
      </w:r>
      <w:r w:rsidRPr="00D62EE1">
        <w:rPr>
          <w:rFonts w:asciiTheme="minorHAnsi" w:hAnsiTheme="minorHAnsi" w:cstheme="minorHAnsi"/>
          <w:szCs w:val="24"/>
        </w:rPr>
        <w:t xml:space="preserve">gospodarczych i dowodów księgowych do okresów sprawozdawczych. </w:t>
      </w:r>
    </w:p>
    <w:p w14:paraId="04162412" w14:textId="1F718726" w:rsidR="00B95A48" w:rsidRDefault="00B95A48">
      <w:pPr>
        <w:pStyle w:val="PKTpunkt"/>
        <w:spacing w:line="288" w:lineRule="auto"/>
        <w:ind w:left="0" w:right="284" w:firstLine="0"/>
        <w:rPr>
          <w:rFonts w:asciiTheme="minorHAnsi" w:hAnsiTheme="minorHAnsi" w:cstheme="minorHAnsi"/>
          <w:szCs w:val="24"/>
        </w:rPr>
      </w:pPr>
      <w:r>
        <w:rPr>
          <w:rFonts w:asciiTheme="minorHAnsi" w:hAnsiTheme="minorHAnsi" w:cstheme="minorHAnsi"/>
          <w:szCs w:val="24"/>
        </w:rPr>
        <w:t xml:space="preserve">2. </w:t>
      </w:r>
      <w:r w:rsidRPr="00B95A48">
        <w:rPr>
          <w:rFonts w:asciiTheme="minorHAnsi" w:hAnsiTheme="minorHAnsi" w:cstheme="minorHAnsi"/>
          <w:szCs w:val="24"/>
        </w:rPr>
        <w:t xml:space="preserve">Decyzją głównego księgowego do danego okresu sprawozdawczego mogą zostać zaliczone dowody księgowe, w przypadku których nastąpiło przekroczenie terminów określonych w § 8 ust. </w:t>
      </w:r>
      <w:r w:rsidR="00472AA9">
        <w:rPr>
          <w:rFonts w:asciiTheme="minorHAnsi" w:hAnsiTheme="minorHAnsi" w:cstheme="minorHAnsi"/>
          <w:szCs w:val="24"/>
        </w:rPr>
        <w:t>5 pkt 2</w:t>
      </w:r>
      <w:r w:rsidRPr="00B95A48">
        <w:rPr>
          <w:rFonts w:asciiTheme="minorHAnsi" w:hAnsiTheme="minorHAnsi" w:cstheme="minorHAnsi"/>
          <w:szCs w:val="24"/>
        </w:rPr>
        <w:t xml:space="preserve"> ,  a których ujęcie w ocenie głównego księgowego  jest istotne dla rzetelności sporządzanych sprawozdań za dany okres</w:t>
      </w:r>
      <w:r>
        <w:rPr>
          <w:rFonts w:asciiTheme="minorHAnsi" w:hAnsiTheme="minorHAnsi" w:cstheme="minorHAnsi"/>
          <w:szCs w:val="24"/>
        </w:rPr>
        <w:t>.</w:t>
      </w:r>
    </w:p>
    <w:p w14:paraId="36DC27C7" w14:textId="5861EE56" w:rsidR="00B95A48" w:rsidRPr="00D62EE1" w:rsidRDefault="00B95A48">
      <w:pPr>
        <w:pStyle w:val="PKTpunkt"/>
        <w:spacing w:line="288" w:lineRule="auto"/>
        <w:ind w:left="0" w:right="284" w:firstLine="0"/>
        <w:rPr>
          <w:rFonts w:asciiTheme="minorHAnsi" w:hAnsiTheme="minorHAnsi" w:cstheme="minorHAnsi"/>
          <w:szCs w:val="24"/>
        </w:rPr>
      </w:pPr>
      <w:r>
        <w:rPr>
          <w:rFonts w:asciiTheme="minorHAnsi" w:hAnsiTheme="minorHAnsi" w:cstheme="minorHAnsi"/>
          <w:szCs w:val="24"/>
        </w:rPr>
        <w:t xml:space="preserve">3. </w:t>
      </w:r>
      <w:r w:rsidRPr="00B95A48">
        <w:rPr>
          <w:rFonts w:asciiTheme="minorHAnsi" w:hAnsiTheme="minorHAnsi" w:cstheme="minorHAnsi"/>
          <w:szCs w:val="24"/>
        </w:rPr>
        <w:t>Próg istotności ustala się na poziomie 1% sumy bilansowej jednostkowego sprawozdania finansowego za rok poprzedni.</w:t>
      </w:r>
    </w:p>
    <w:p w14:paraId="1C292850" w14:textId="77777777" w:rsidR="000815B8" w:rsidRPr="00D62EE1" w:rsidRDefault="000815B8">
      <w:pPr>
        <w:pStyle w:val="PKTpunkt"/>
        <w:spacing w:line="288" w:lineRule="auto"/>
        <w:ind w:left="851" w:right="284" w:firstLine="0"/>
        <w:rPr>
          <w:rFonts w:asciiTheme="minorHAnsi" w:hAnsiTheme="minorHAnsi" w:cstheme="minorHAnsi"/>
          <w:szCs w:val="24"/>
        </w:rPr>
      </w:pPr>
    </w:p>
    <w:p w14:paraId="4745B7AB" w14:textId="37DFAF4A" w:rsidR="006965B9" w:rsidRPr="00D62EE1" w:rsidRDefault="004661BA" w:rsidP="001A1ECD">
      <w:pPr>
        <w:spacing w:after="0" w:line="288" w:lineRule="auto"/>
        <w:ind w:right="284"/>
        <w:rPr>
          <w:rFonts w:asciiTheme="minorHAnsi" w:hAnsiTheme="minorHAnsi" w:cstheme="minorHAnsi"/>
          <w:sz w:val="24"/>
          <w:szCs w:val="24"/>
        </w:rPr>
      </w:pPr>
      <w:r w:rsidRPr="00D62EE1">
        <w:rPr>
          <w:rFonts w:asciiTheme="minorHAnsi" w:hAnsiTheme="minorHAnsi" w:cstheme="minorHAnsi"/>
          <w:b/>
          <w:sz w:val="24"/>
          <w:szCs w:val="24"/>
        </w:rPr>
        <w:t>§ 11.</w:t>
      </w:r>
      <w:r w:rsidR="001A1ECD">
        <w:rPr>
          <w:rFonts w:asciiTheme="minorHAnsi" w:hAnsiTheme="minorHAnsi" w:cstheme="minorHAnsi"/>
          <w:b/>
          <w:sz w:val="24"/>
          <w:szCs w:val="24"/>
        </w:rPr>
        <w:t> </w:t>
      </w:r>
      <w:r w:rsidRPr="00D62EE1">
        <w:rPr>
          <w:rFonts w:asciiTheme="minorHAnsi" w:hAnsiTheme="minorHAnsi" w:cstheme="minorHAnsi"/>
          <w:sz w:val="24"/>
          <w:szCs w:val="24"/>
        </w:rPr>
        <w:t>1.</w:t>
      </w:r>
      <w:r w:rsidR="001A1ECD">
        <w:rPr>
          <w:rFonts w:asciiTheme="minorHAnsi" w:hAnsiTheme="minorHAnsi" w:cstheme="minorHAnsi"/>
          <w:sz w:val="24"/>
          <w:szCs w:val="24"/>
        </w:rPr>
        <w:t> </w:t>
      </w:r>
      <w:r w:rsidR="006965B9" w:rsidRPr="00D62EE1">
        <w:rPr>
          <w:rFonts w:asciiTheme="minorHAnsi" w:hAnsiTheme="minorHAnsi" w:cstheme="minorHAnsi"/>
          <w:sz w:val="24"/>
          <w:szCs w:val="24"/>
        </w:rPr>
        <w:t xml:space="preserve">Księgi rachunkowe powinny być prowadzone: </w:t>
      </w:r>
    </w:p>
    <w:p w14:paraId="58A3F69B" w14:textId="77777777" w:rsidR="006965B9" w:rsidRPr="00D62EE1" w:rsidRDefault="006965B9">
      <w:pPr>
        <w:pStyle w:val="Akapitzlist"/>
        <w:numPr>
          <w:ilvl w:val="0"/>
          <w:numId w:val="8"/>
        </w:numPr>
        <w:tabs>
          <w:tab w:val="left" w:pos="993"/>
        </w:tabs>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rzetelnie, co oznacza, że dokonane w nich zapisy winny odzwierciedlać stan rzeczywisty; </w:t>
      </w:r>
    </w:p>
    <w:p w14:paraId="25389032" w14:textId="77777777" w:rsidR="006965B9" w:rsidRPr="00D62EE1" w:rsidRDefault="006965B9">
      <w:pPr>
        <w:pStyle w:val="Akapitzlist"/>
        <w:numPr>
          <w:ilvl w:val="0"/>
          <w:numId w:val="8"/>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bezbłędnie, poprzez wprowadzenie do nich poprawnie i kompletnie  wszystkich zakwalifikowanych do księgowania w danym miesiącu dowodów księgowych, zapewnienie ciągłości zapisów oraz bezbłędność działania stosownych procedur obliczeniowych;  </w:t>
      </w:r>
    </w:p>
    <w:p w14:paraId="0600999F" w14:textId="77777777" w:rsidR="006965B9" w:rsidRPr="00D62EE1" w:rsidRDefault="006965B9">
      <w:pPr>
        <w:pStyle w:val="Akapitzlist"/>
        <w:numPr>
          <w:ilvl w:val="0"/>
          <w:numId w:val="8"/>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sprawdzalnie, w sposób umożliwiający stwierdzenie poprawności dokonywanych w nich zapisów, stanów kont oraz stosowanych procedur obliczeniowych;  </w:t>
      </w:r>
    </w:p>
    <w:p w14:paraId="601218DD" w14:textId="154915EF" w:rsidR="006965B9" w:rsidRPr="00D62EE1" w:rsidRDefault="006965B9">
      <w:pPr>
        <w:pStyle w:val="Akapitzlist"/>
        <w:numPr>
          <w:ilvl w:val="0"/>
          <w:numId w:val="8"/>
        </w:numPr>
        <w:spacing w:after="0" w:line="288" w:lineRule="auto"/>
        <w:ind w:right="284"/>
        <w:rPr>
          <w:rFonts w:asciiTheme="minorHAnsi" w:hAnsiTheme="minorHAnsi" w:cstheme="minorHAnsi"/>
          <w:szCs w:val="24"/>
        </w:rPr>
      </w:pPr>
      <w:r w:rsidRPr="00D62EE1">
        <w:rPr>
          <w:rFonts w:asciiTheme="minorHAnsi" w:hAnsiTheme="minorHAnsi" w:cstheme="minorHAnsi"/>
          <w:szCs w:val="24"/>
        </w:rPr>
        <w:t>bieżąco, w sposób umożliwiający sporządzenie w terminie rozliczeń finansowych, obowiązujących sprawozdań</w:t>
      </w:r>
      <w:r w:rsidR="00DA3969" w:rsidRPr="00D62EE1">
        <w:rPr>
          <w:rFonts w:asciiTheme="minorHAnsi" w:hAnsiTheme="minorHAnsi" w:cstheme="minorHAnsi"/>
          <w:szCs w:val="24"/>
        </w:rPr>
        <w:t xml:space="preserve"> budżetowych i</w:t>
      </w:r>
      <w:r w:rsidRPr="00D62EE1">
        <w:rPr>
          <w:rFonts w:asciiTheme="minorHAnsi" w:hAnsiTheme="minorHAnsi" w:cstheme="minorHAnsi"/>
          <w:szCs w:val="24"/>
        </w:rPr>
        <w:t xml:space="preserve"> finansowych oraz innych wymaganych informacji. </w:t>
      </w:r>
    </w:p>
    <w:p w14:paraId="3150C7A7" w14:textId="667A9146" w:rsidR="006965B9" w:rsidRPr="00D62EE1" w:rsidRDefault="004661BA">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2.</w:t>
      </w:r>
      <w:r w:rsidR="001A1ECD">
        <w:rPr>
          <w:rFonts w:asciiTheme="minorHAnsi" w:hAnsiTheme="minorHAnsi" w:cstheme="minorHAnsi"/>
          <w:sz w:val="24"/>
          <w:szCs w:val="24"/>
        </w:rPr>
        <w:t xml:space="preserve"> </w:t>
      </w:r>
      <w:r w:rsidR="006965B9" w:rsidRPr="00D62EE1">
        <w:rPr>
          <w:rFonts w:asciiTheme="minorHAnsi" w:hAnsiTheme="minorHAnsi" w:cstheme="minorHAnsi"/>
          <w:sz w:val="24"/>
          <w:szCs w:val="24"/>
        </w:rPr>
        <w:t xml:space="preserve">W celu zapewnienia porównywalności danych, księgi rachunkowe powinny być prowadzone zgodnie z zasadą ciągłości - stałego stosowania, z okresu na okres, raz przyjętych rozwiązań, a w szczególności z zasadami: </w:t>
      </w:r>
    </w:p>
    <w:p w14:paraId="030824B1" w14:textId="77777777" w:rsidR="006965B9" w:rsidRPr="00D62EE1" w:rsidRDefault="006965B9">
      <w:pPr>
        <w:pStyle w:val="Akapitzlist"/>
        <w:numPr>
          <w:ilvl w:val="0"/>
          <w:numId w:val="6"/>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jednakowego grupowania danych i wykazywania ich z okresu na okres w tej samej pozycji sprawozdania finansowego;  </w:t>
      </w:r>
    </w:p>
    <w:p w14:paraId="6A7457AA" w14:textId="77777777" w:rsidR="006965B9" w:rsidRPr="00D62EE1" w:rsidRDefault="006965B9">
      <w:pPr>
        <w:pStyle w:val="Akapitzlist"/>
        <w:numPr>
          <w:ilvl w:val="0"/>
          <w:numId w:val="6"/>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zgodności sald kont z poprzedniego roku z saldami otwarcia roku rozliczeniowego. </w:t>
      </w:r>
    </w:p>
    <w:p w14:paraId="0C540BE6" w14:textId="5DBE557E" w:rsidR="006965B9" w:rsidRPr="00D62EE1" w:rsidRDefault="004661BA">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3</w:t>
      </w:r>
      <w:r w:rsidR="002E53F1" w:rsidRPr="00D62EE1">
        <w:rPr>
          <w:rFonts w:asciiTheme="minorHAnsi" w:hAnsiTheme="minorHAnsi" w:cstheme="minorHAnsi"/>
          <w:sz w:val="24"/>
          <w:szCs w:val="24"/>
        </w:rPr>
        <w:t>.</w:t>
      </w:r>
      <w:r w:rsidR="006965B9" w:rsidRPr="00D62EE1">
        <w:rPr>
          <w:rFonts w:asciiTheme="minorHAnsi" w:hAnsiTheme="minorHAnsi" w:cstheme="minorHAnsi"/>
          <w:sz w:val="24"/>
          <w:szCs w:val="24"/>
        </w:rPr>
        <w:t xml:space="preserve"> Dokonany w księgach rachunkowych zapis księgowy winien być staranny, czytelny i trwały oraz zawierać, co najmniej: </w:t>
      </w:r>
    </w:p>
    <w:p w14:paraId="0F5939B2" w14:textId="77777777" w:rsidR="006965B9" w:rsidRPr="00D62EE1" w:rsidRDefault="006965B9">
      <w:pPr>
        <w:pStyle w:val="Akapitzlist"/>
        <w:numPr>
          <w:ilvl w:val="0"/>
          <w:numId w:val="7"/>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datę dokonania operacji gospodarczej; </w:t>
      </w:r>
    </w:p>
    <w:p w14:paraId="6D070B8C" w14:textId="77777777" w:rsidR="006965B9" w:rsidRPr="00D62EE1" w:rsidRDefault="006965B9">
      <w:pPr>
        <w:pStyle w:val="Akapitzlist"/>
        <w:numPr>
          <w:ilvl w:val="0"/>
          <w:numId w:val="7"/>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określenie rodzaju i numeru dowodu księgowego, stanowiącego podstawę zapisu oraz datę wystawienia dowodu księgowego; </w:t>
      </w:r>
    </w:p>
    <w:p w14:paraId="4252E84E" w14:textId="77777777" w:rsidR="006965B9" w:rsidRPr="00D62EE1" w:rsidRDefault="006965B9">
      <w:pPr>
        <w:pStyle w:val="Akapitzlist"/>
        <w:numPr>
          <w:ilvl w:val="0"/>
          <w:numId w:val="7"/>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treść zapisów; </w:t>
      </w:r>
    </w:p>
    <w:p w14:paraId="01A6C84A" w14:textId="77777777" w:rsidR="006965B9" w:rsidRPr="00D62EE1" w:rsidRDefault="006965B9">
      <w:pPr>
        <w:pStyle w:val="Akapitzlist"/>
        <w:numPr>
          <w:ilvl w:val="0"/>
          <w:numId w:val="7"/>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kwotę i datę zapisu; </w:t>
      </w:r>
    </w:p>
    <w:p w14:paraId="765E6B16" w14:textId="77777777" w:rsidR="006965B9" w:rsidRPr="00D62EE1" w:rsidRDefault="006965B9">
      <w:pPr>
        <w:pStyle w:val="Akapitzlist"/>
        <w:numPr>
          <w:ilvl w:val="0"/>
          <w:numId w:val="7"/>
        </w:numPr>
        <w:spacing w:after="0" w:line="288" w:lineRule="auto"/>
        <w:ind w:right="284"/>
        <w:rPr>
          <w:rFonts w:asciiTheme="minorHAnsi" w:hAnsiTheme="minorHAnsi" w:cstheme="minorHAnsi"/>
          <w:szCs w:val="24"/>
        </w:rPr>
      </w:pPr>
      <w:r w:rsidRPr="00D62EE1">
        <w:rPr>
          <w:rFonts w:asciiTheme="minorHAnsi" w:hAnsiTheme="minorHAnsi" w:cstheme="minorHAnsi"/>
          <w:szCs w:val="24"/>
        </w:rPr>
        <w:lastRenderedPageBreak/>
        <w:t>oznaczenie kont, których dotyczy.</w:t>
      </w:r>
    </w:p>
    <w:p w14:paraId="1F3F31A4" w14:textId="36821A7E" w:rsidR="006965B9" w:rsidRPr="00D62EE1" w:rsidRDefault="004661BA">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4.</w:t>
      </w:r>
      <w:r w:rsidR="006965B9" w:rsidRPr="00D62EE1">
        <w:rPr>
          <w:rFonts w:asciiTheme="minorHAnsi" w:hAnsiTheme="minorHAnsi" w:cstheme="minorHAnsi"/>
          <w:sz w:val="24"/>
          <w:szCs w:val="24"/>
        </w:rPr>
        <w:t xml:space="preserve"> Zbiory stanowiące księgi rachunkowe za poszczególne okresy sprawozdawcze </w:t>
      </w:r>
      <w:r w:rsidR="006965B9" w:rsidRPr="00D62EE1">
        <w:rPr>
          <w:rFonts w:asciiTheme="minorHAnsi" w:hAnsiTheme="minorHAnsi" w:cstheme="minorHAnsi"/>
          <w:sz w:val="24"/>
          <w:szCs w:val="24"/>
        </w:rPr>
        <w:br/>
        <w:t xml:space="preserve">i lata obrachunkowe są przechowywane  w sposób chroniący przed ich utratą, uszkodzeniem lub zniekształceniem, na magnetycznych nośnikach informacji </w:t>
      </w:r>
      <w:r w:rsidR="00B51AEF" w:rsidRPr="00D62EE1">
        <w:rPr>
          <w:rFonts w:asciiTheme="minorHAnsi" w:hAnsiTheme="minorHAnsi" w:cstheme="minorHAnsi"/>
          <w:sz w:val="24"/>
          <w:szCs w:val="24"/>
        </w:rPr>
        <w:t>w</w:t>
      </w:r>
      <w:r w:rsidR="006965B9" w:rsidRPr="00D62EE1">
        <w:rPr>
          <w:rFonts w:asciiTheme="minorHAnsi" w:hAnsiTheme="minorHAnsi" w:cstheme="minorHAnsi"/>
          <w:sz w:val="24"/>
          <w:szCs w:val="24"/>
        </w:rPr>
        <w:t xml:space="preserve"> B</w:t>
      </w:r>
      <w:r w:rsidR="00B51AEF" w:rsidRPr="00D62EE1">
        <w:rPr>
          <w:rFonts w:asciiTheme="minorHAnsi" w:hAnsiTheme="minorHAnsi" w:cstheme="minorHAnsi"/>
          <w:sz w:val="24"/>
          <w:szCs w:val="24"/>
        </w:rPr>
        <w:t>I</w:t>
      </w:r>
      <w:r w:rsidR="006965B9" w:rsidRPr="00D62EE1">
        <w:rPr>
          <w:rFonts w:asciiTheme="minorHAnsi" w:hAnsiTheme="minorHAnsi" w:cstheme="minorHAnsi"/>
          <w:sz w:val="24"/>
          <w:szCs w:val="24"/>
        </w:rPr>
        <w:t xml:space="preserve">. </w:t>
      </w:r>
    </w:p>
    <w:p w14:paraId="68AECA88" w14:textId="2D49F614" w:rsidR="004661BA" w:rsidRPr="00D62EE1" w:rsidRDefault="00961CA1">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5</w:t>
      </w:r>
      <w:r w:rsidR="006965B9" w:rsidRPr="00D62EE1">
        <w:rPr>
          <w:rFonts w:asciiTheme="minorHAnsi" w:hAnsiTheme="minorHAnsi" w:cstheme="minorHAnsi"/>
          <w:sz w:val="24"/>
          <w:szCs w:val="24"/>
        </w:rPr>
        <w:t xml:space="preserve">. Ewidencja księgowa z wykonania budżetu w układzie zadaniowym prowadzona jest bilansowo, w celu </w:t>
      </w:r>
      <w:r w:rsidR="006965B9" w:rsidRPr="00D62EE1">
        <w:rPr>
          <w:rFonts w:asciiTheme="minorHAnsi" w:hAnsiTheme="minorHAnsi" w:cstheme="minorHAnsi"/>
          <w:noProof/>
          <w:sz w:val="24"/>
          <w:szCs w:val="24"/>
        </w:rPr>
        <w:t>wypełnienia</w:t>
      </w:r>
      <w:r w:rsidR="006965B9" w:rsidRPr="00D62EE1">
        <w:rPr>
          <w:rFonts w:asciiTheme="minorHAnsi" w:hAnsiTheme="minorHAnsi" w:cstheme="minorHAnsi"/>
          <w:sz w:val="24"/>
          <w:szCs w:val="24"/>
        </w:rPr>
        <w:t xml:space="preserve"> obowiązków sprawozdawczych wynikających </w:t>
      </w:r>
      <w:r w:rsidR="006965B9" w:rsidRPr="00D62EE1">
        <w:rPr>
          <w:rFonts w:asciiTheme="minorHAnsi" w:hAnsiTheme="minorHAnsi" w:cstheme="minorHAnsi"/>
          <w:sz w:val="24"/>
          <w:szCs w:val="24"/>
        </w:rPr>
        <w:br/>
        <w:t xml:space="preserve">z rozporządzenia, o którym mowa w § 2 pkt 15. </w:t>
      </w:r>
    </w:p>
    <w:p w14:paraId="56602F54" w14:textId="7CAD9001" w:rsidR="006965B9" w:rsidRPr="00D62EE1" w:rsidRDefault="00961CA1">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6</w:t>
      </w:r>
      <w:r w:rsidR="004661BA" w:rsidRPr="00D62EE1">
        <w:rPr>
          <w:rFonts w:asciiTheme="minorHAnsi" w:hAnsiTheme="minorHAnsi" w:cstheme="minorHAnsi"/>
          <w:sz w:val="24"/>
          <w:szCs w:val="24"/>
        </w:rPr>
        <w:t xml:space="preserve">. </w:t>
      </w:r>
      <w:r w:rsidR="006965B9" w:rsidRPr="00D62EE1">
        <w:rPr>
          <w:rFonts w:asciiTheme="minorHAnsi" w:hAnsiTheme="minorHAnsi" w:cstheme="minorHAnsi"/>
          <w:sz w:val="24"/>
          <w:szCs w:val="24"/>
        </w:rPr>
        <w:t xml:space="preserve">Do planowania oraz  sprawozdawczości w układzie zadaniowym wykorzystywane jest konto pozabilansowe. </w:t>
      </w:r>
    </w:p>
    <w:p w14:paraId="43047FAF" w14:textId="218DE5C4" w:rsidR="006965B9" w:rsidRPr="00D62EE1" w:rsidRDefault="00961CA1">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7</w:t>
      </w:r>
      <w:r w:rsidR="006965B9" w:rsidRPr="00D62EE1">
        <w:rPr>
          <w:rFonts w:asciiTheme="minorHAnsi" w:hAnsiTheme="minorHAnsi" w:cstheme="minorHAnsi"/>
          <w:sz w:val="24"/>
          <w:szCs w:val="24"/>
        </w:rPr>
        <w:t xml:space="preserve">. Ewidencja planu i wykonania budżetu w układzie zadaniowym następuje poprzez wskazanie zadania budżetowego przy rejestracji operacji księgowych na właściwych kontach zespołu: 1, 2 oraz na kontach zespołu 9. </w:t>
      </w:r>
    </w:p>
    <w:p w14:paraId="1EA33212" w14:textId="2F58D6CA" w:rsidR="006965B9" w:rsidRPr="00D62EE1" w:rsidRDefault="00961CA1">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8</w:t>
      </w:r>
      <w:r w:rsidR="006965B9" w:rsidRPr="00D62EE1">
        <w:rPr>
          <w:rFonts w:asciiTheme="minorHAnsi" w:hAnsiTheme="minorHAnsi" w:cstheme="minorHAnsi"/>
          <w:sz w:val="24"/>
          <w:szCs w:val="24"/>
        </w:rPr>
        <w:t>. Ewidencja finansowo-księgowa prowadzona do rozrachunków</w:t>
      </w:r>
      <w:r w:rsidR="00B93798" w:rsidRPr="00D62EE1">
        <w:rPr>
          <w:rFonts w:asciiTheme="minorHAnsi" w:hAnsiTheme="minorHAnsi" w:cstheme="minorHAnsi"/>
          <w:sz w:val="24"/>
          <w:szCs w:val="24"/>
        </w:rPr>
        <w:t>,</w:t>
      </w:r>
      <w:r w:rsidR="006965B9" w:rsidRPr="00D62EE1">
        <w:rPr>
          <w:rFonts w:asciiTheme="minorHAnsi" w:hAnsiTheme="minorHAnsi" w:cstheme="minorHAnsi"/>
          <w:sz w:val="24"/>
          <w:szCs w:val="24"/>
        </w:rPr>
        <w:t xml:space="preserve"> powinna zapewniać możliwość ustalenia stanu rozliczeń środków dla poszczególnych kontrahentów.</w:t>
      </w:r>
    </w:p>
    <w:p w14:paraId="75C499AD" w14:textId="4B5FD92A" w:rsidR="006965B9" w:rsidRPr="00D62EE1" w:rsidRDefault="00961CA1">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9</w:t>
      </w:r>
      <w:r w:rsidR="006965B9" w:rsidRPr="00D62EE1">
        <w:rPr>
          <w:rFonts w:asciiTheme="minorHAnsi" w:hAnsiTheme="minorHAnsi" w:cstheme="minorHAnsi"/>
          <w:sz w:val="24"/>
          <w:szCs w:val="24"/>
        </w:rPr>
        <w:t>. Do ewidencji finansowo-księgowej, należności z tytułu dochodów budżetowych wprowadzane są:</w:t>
      </w:r>
    </w:p>
    <w:p w14:paraId="3B4F3E1C" w14:textId="77777777" w:rsidR="0055094F" w:rsidRPr="00D62EE1" w:rsidRDefault="006965B9">
      <w:pPr>
        <w:spacing w:after="0" w:line="288" w:lineRule="auto"/>
        <w:ind w:left="284" w:right="284" w:firstLine="510"/>
        <w:jc w:val="both"/>
        <w:rPr>
          <w:rFonts w:asciiTheme="minorHAnsi" w:hAnsiTheme="minorHAnsi" w:cstheme="minorHAnsi"/>
          <w:sz w:val="24"/>
          <w:szCs w:val="24"/>
        </w:rPr>
      </w:pPr>
      <w:r w:rsidRPr="00D62EE1">
        <w:rPr>
          <w:rFonts w:asciiTheme="minorHAnsi" w:hAnsiTheme="minorHAnsi" w:cstheme="minorHAnsi"/>
          <w:sz w:val="24"/>
          <w:szCs w:val="24"/>
        </w:rPr>
        <w:t>1) metodą kasową</w:t>
      </w:r>
      <w:r w:rsidR="0055094F" w:rsidRPr="00D62EE1">
        <w:rPr>
          <w:rFonts w:asciiTheme="minorHAnsi" w:hAnsiTheme="minorHAnsi" w:cstheme="minorHAnsi"/>
          <w:sz w:val="24"/>
          <w:szCs w:val="24"/>
        </w:rPr>
        <w:t>,</w:t>
      </w:r>
      <w:r w:rsidRPr="00D62EE1">
        <w:rPr>
          <w:rFonts w:asciiTheme="minorHAnsi" w:hAnsiTheme="minorHAnsi" w:cstheme="minorHAnsi"/>
          <w:sz w:val="24"/>
          <w:szCs w:val="24"/>
        </w:rPr>
        <w:t xml:space="preserve"> na podstawie bankowych dowodów</w:t>
      </w:r>
      <w:r w:rsidR="0055094F" w:rsidRPr="00D62EE1">
        <w:rPr>
          <w:rFonts w:asciiTheme="minorHAnsi" w:hAnsiTheme="minorHAnsi" w:cstheme="minorHAnsi"/>
          <w:sz w:val="24"/>
          <w:szCs w:val="24"/>
        </w:rPr>
        <w:t>:</w:t>
      </w:r>
    </w:p>
    <w:p w14:paraId="24C5DBD1" w14:textId="46B724A2" w:rsidR="0055094F" w:rsidRPr="00D62EE1" w:rsidRDefault="0055094F">
      <w:pPr>
        <w:spacing w:after="0" w:line="288" w:lineRule="auto"/>
        <w:ind w:left="284" w:right="284" w:firstLine="510"/>
        <w:jc w:val="both"/>
        <w:rPr>
          <w:rFonts w:asciiTheme="minorHAnsi" w:hAnsiTheme="minorHAnsi" w:cstheme="minorHAnsi"/>
          <w:sz w:val="24"/>
          <w:szCs w:val="24"/>
        </w:rPr>
      </w:pPr>
      <w:r w:rsidRPr="00D62EE1">
        <w:rPr>
          <w:rFonts w:asciiTheme="minorHAnsi" w:hAnsiTheme="minorHAnsi" w:cstheme="minorHAnsi"/>
          <w:sz w:val="24"/>
          <w:szCs w:val="24"/>
        </w:rPr>
        <w:t>a)</w:t>
      </w:r>
      <w:r w:rsidR="006965B9" w:rsidRPr="00D62EE1">
        <w:rPr>
          <w:rFonts w:asciiTheme="minorHAnsi" w:hAnsiTheme="minorHAnsi" w:cstheme="minorHAnsi"/>
          <w:sz w:val="24"/>
          <w:szCs w:val="24"/>
        </w:rPr>
        <w:t xml:space="preserve"> wpłat</w:t>
      </w:r>
      <w:r w:rsidR="00DA3969" w:rsidRPr="00D62EE1">
        <w:rPr>
          <w:rFonts w:asciiTheme="minorHAnsi" w:hAnsiTheme="minorHAnsi" w:cstheme="minorHAnsi"/>
          <w:sz w:val="24"/>
          <w:szCs w:val="24"/>
        </w:rPr>
        <w:t>y</w:t>
      </w:r>
      <w:r w:rsidR="006965B9" w:rsidRPr="00D62EE1">
        <w:rPr>
          <w:rFonts w:asciiTheme="minorHAnsi" w:hAnsiTheme="minorHAnsi" w:cstheme="minorHAnsi"/>
          <w:sz w:val="24"/>
          <w:szCs w:val="24"/>
        </w:rPr>
        <w:t xml:space="preserve"> związan</w:t>
      </w:r>
      <w:r w:rsidR="00DA3969" w:rsidRPr="00D62EE1">
        <w:rPr>
          <w:rFonts w:asciiTheme="minorHAnsi" w:hAnsiTheme="minorHAnsi" w:cstheme="minorHAnsi"/>
          <w:sz w:val="24"/>
          <w:szCs w:val="24"/>
        </w:rPr>
        <w:t>e</w:t>
      </w:r>
      <w:r w:rsidR="006965B9" w:rsidRPr="00D62EE1">
        <w:rPr>
          <w:rFonts w:asciiTheme="minorHAnsi" w:hAnsiTheme="minorHAnsi" w:cstheme="minorHAnsi"/>
          <w:sz w:val="24"/>
          <w:szCs w:val="24"/>
        </w:rPr>
        <w:t xml:space="preserve"> z realizacją zadań z zakresu administracji rządowej  i zleconych</w:t>
      </w:r>
      <w:r w:rsidR="008B0A93" w:rsidRPr="00D62EE1">
        <w:rPr>
          <w:rFonts w:asciiTheme="minorHAnsi" w:hAnsiTheme="minorHAnsi" w:cstheme="minorHAnsi"/>
          <w:sz w:val="24"/>
          <w:szCs w:val="24"/>
        </w:rPr>
        <w:t xml:space="preserve"> </w:t>
      </w:r>
      <w:r w:rsidR="006965B9" w:rsidRPr="00D62EE1">
        <w:rPr>
          <w:rFonts w:asciiTheme="minorHAnsi" w:hAnsiTheme="minorHAnsi" w:cstheme="minorHAnsi"/>
          <w:sz w:val="24"/>
          <w:szCs w:val="24"/>
        </w:rPr>
        <w:t xml:space="preserve">ustawami,  </w:t>
      </w:r>
    </w:p>
    <w:p w14:paraId="46267C51" w14:textId="1A20BF2E" w:rsidR="0055094F" w:rsidRPr="00D62EE1" w:rsidRDefault="0055094F">
      <w:pPr>
        <w:spacing w:after="0" w:line="288" w:lineRule="auto"/>
        <w:ind w:left="284" w:right="284" w:firstLine="510"/>
        <w:jc w:val="both"/>
        <w:rPr>
          <w:rFonts w:asciiTheme="minorHAnsi" w:hAnsiTheme="minorHAnsi" w:cstheme="minorHAnsi"/>
          <w:sz w:val="24"/>
          <w:szCs w:val="24"/>
        </w:rPr>
      </w:pPr>
      <w:r w:rsidRPr="00D62EE1">
        <w:rPr>
          <w:rFonts w:asciiTheme="minorHAnsi" w:hAnsiTheme="minorHAnsi" w:cstheme="minorHAnsi"/>
          <w:sz w:val="24"/>
          <w:szCs w:val="24"/>
        </w:rPr>
        <w:t xml:space="preserve">b) </w:t>
      </w:r>
      <w:r w:rsidR="006965B9" w:rsidRPr="00D62EE1">
        <w:rPr>
          <w:rFonts w:asciiTheme="minorHAnsi" w:hAnsiTheme="minorHAnsi" w:cstheme="minorHAnsi"/>
          <w:sz w:val="24"/>
          <w:szCs w:val="24"/>
        </w:rPr>
        <w:t>dobrowolne zwroty dotacji w terminach wynikających  z przepisów prawa,</w:t>
      </w:r>
    </w:p>
    <w:p w14:paraId="53402EF0" w14:textId="0E10545E" w:rsidR="0055094F" w:rsidRPr="00D62EE1" w:rsidRDefault="006965B9">
      <w:pPr>
        <w:spacing w:after="0" w:line="288" w:lineRule="auto"/>
        <w:ind w:left="284" w:right="284" w:firstLine="510"/>
        <w:jc w:val="both"/>
        <w:rPr>
          <w:rFonts w:asciiTheme="minorHAnsi" w:hAnsiTheme="minorHAnsi" w:cstheme="minorHAnsi"/>
          <w:sz w:val="24"/>
          <w:szCs w:val="24"/>
        </w:rPr>
      </w:pPr>
      <w:r w:rsidRPr="00D62EE1">
        <w:rPr>
          <w:rFonts w:asciiTheme="minorHAnsi" w:hAnsiTheme="minorHAnsi" w:cstheme="minorHAnsi"/>
          <w:sz w:val="24"/>
          <w:szCs w:val="24"/>
        </w:rPr>
        <w:t xml:space="preserve"> </w:t>
      </w:r>
      <w:r w:rsidR="0055094F" w:rsidRPr="00D62EE1">
        <w:rPr>
          <w:rFonts w:asciiTheme="minorHAnsi" w:hAnsiTheme="minorHAnsi" w:cstheme="minorHAnsi"/>
          <w:sz w:val="24"/>
          <w:szCs w:val="24"/>
        </w:rPr>
        <w:t xml:space="preserve">c) </w:t>
      </w:r>
      <w:r w:rsidRPr="00D62EE1">
        <w:rPr>
          <w:rFonts w:asciiTheme="minorHAnsi" w:hAnsiTheme="minorHAnsi" w:cstheme="minorHAnsi"/>
          <w:sz w:val="24"/>
          <w:szCs w:val="24"/>
        </w:rPr>
        <w:t>zwroty dotacji wraz z odsetkami</w:t>
      </w:r>
      <w:r w:rsidR="0055094F" w:rsidRPr="00D62EE1">
        <w:rPr>
          <w:rFonts w:asciiTheme="minorHAnsi" w:hAnsiTheme="minorHAnsi" w:cstheme="minorHAnsi"/>
          <w:sz w:val="24"/>
          <w:szCs w:val="24"/>
        </w:rPr>
        <w:t>,</w:t>
      </w:r>
      <w:r w:rsidRPr="00D62EE1">
        <w:rPr>
          <w:rFonts w:asciiTheme="minorHAnsi" w:hAnsiTheme="minorHAnsi" w:cstheme="minorHAnsi"/>
          <w:sz w:val="24"/>
          <w:szCs w:val="24"/>
        </w:rPr>
        <w:t xml:space="preserve"> dla których nie wystąpiła konieczność egzekucji na podstawie decyzji administracyjnej</w:t>
      </w:r>
      <w:r w:rsidR="0055094F" w:rsidRPr="00D62EE1">
        <w:rPr>
          <w:rFonts w:asciiTheme="minorHAnsi" w:hAnsiTheme="minorHAnsi" w:cstheme="minorHAnsi"/>
          <w:sz w:val="24"/>
          <w:szCs w:val="24"/>
        </w:rPr>
        <w:t>,</w:t>
      </w:r>
    </w:p>
    <w:p w14:paraId="12488A72" w14:textId="172C2FC8" w:rsidR="006965B9" w:rsidRPr="00D62EE1" w:rsidRDefault="0055094F">
      <w:pPr>
        <w:spacing w:after="0" w:line="288" w:lineRule="auto"/>
        <w:ind w:left="284" w:right="284" w:firstLine="510"/>
        <w:jc w:val="both"/>
        <w:rPr>
          <w:rFonts w:asciiTheme="minorHAnsi" w:hAnsiTheme="minorHAnsi" w:cstheme="minorHAnsi"/>
          <w:sz w:val="24"/>
          <w:szCs w:val="24"/>
        </w:rPr>
      </w:pPr>
      <w:r w:rsidRPr="00D62EE1">
        <w:rPr>
          <w:rFonts w:asciiTheme="minorHAnsi" w:hAnsiTheme="minorHAnsi" w:cstheme="minorHAnsi"/>
          <w:sz w:val="24"/>
          <w:szCs w:val="24"/>
        </w:rPr>
        <w:t>d</w:t>
      </w:r>
      <w:r w:rsidR="00FE6756" w:rsidRPr="00D62EE1">
        <w:rPr>
          <w:rFonts w:asciiTheme="minorHAnsi" w:hAnsiTheme="minorHAnsi" w:cstheme="minorHAnsi"/>
          <w:sz w:val="24"/>
          <w:szCs w:val="24"/>
        </w:rPr>
        <w:t>)</w:t>
      </w:r>
      <w:r w:rsidR="006965B9" w:rsidRPr="00D62EE1">
        <w:rPr>
          <w:rFonts w:asciiTheme="minorHAnsi" w:hAnsiTheme="minorHAnsi" w:cstheme="minorHAnsi"/>
          <w:sz w:val="24"/>
          <w:szCs w:val="24"/>
        </w:rPr>
        <w:t xml:space="preserve"> pozostałe zrealizowane dochody budżetu Wojewody;</w:t>
      </w:r>
    </w:p>
    <w:p w14:paraId="03F3EFFD" w14:textId="13C06491" w:rsidR="006965B9" w:rsidRPr="00D62EE1" w:rsidRDefault="006965B9">
      <w:pPr>
        <w:spacing w:after="0" w:line="288" w:lineRule="auto"/>
        <w:ind w:left="284" w:right="284" w:firstLine="510"/>
        <w:jc w:val="both"/>
        <w:rPr>
          <w:rFonts w:asciiTheme="minorHAnsi" w:hAnsiTheme="minorHAnsi" w:cstheme="minorHAnsi"/>
          <w:sz w:val="24"/>
          <w:szCs w:val="24"/>
        </w:rPr>
      </w:pPr>
      <w:r w:rsidRPr="00D62EE1">
        <w:rPr>
          <w:rFonts w:asciiTheme="minorHAnsi" w:hAnsiTheme="minorHAnsi" w:cstheme="minorHAnsi"/>
          <w:sz w:val="24"/>
          <w:szCs w:val="24"/>
        </w:rPr>
        <w:t xml:space="preserve">2) metodą memoriałową na podstawie innych </w:t>
      </w:r>
      <w:r w:rsidR="003E6CE7" w:rsidRPr="00D62EE1">
        <w:rPr>
          <w:rFonts w:asciiTheme="minorHAnsi" w:hAnsiTheme="minorHAnsi" w:cstheme="minorHAnsi"/>
          <w:sz w:val="24"/>
          <w:szCs w:val="24"/>
        </w:rPr>
        <w:t xml:space="preserve">dowodów </w:t>
      </w:r>
      <w:r w:rsidRPr="00D62EE1">
        <w:rPr>
          <w:rFonts w:asciiTheme="minorHAnsi" w:hAnsiTheme="minorHAnsi" w:cstheme="minorHAnsi"/>
          <w:sz w:val="24"/>
          <w:szCs w:val="24"/>
        </w:rPr>
        <w:t xml:space="preserve">potwierdzających powstanie należności. </w:t>
      </w:r>
    </w:p>
    <w:p w14:paraId="7FA89ED8" w14:textId="57D550A4" w:rsidR="0055094F" w:rsidRPr="00D62EE1" w:rsidRDefault="00961CA1">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10</w:t>
      </w:r>
      <w:r w:rsidR="006965B9" w:rsidRPr="00D62EE1">
        <w:rPr>
          <w:rFonts w:asciiTheme="minorHAnsi" w:hAnsiTheme="minorHAnsi" w:cstheme="minorHAnsi"/>
          <w:sz w:val="24"/>
          <w:szCs w:val="24"/>
        </w:rPr>
        <w:t>.</w:t>
      </w:r>
      <w:r w:rsidR="00FE6756" w:rsidRPr="00D62EE1">
        <w:rPr>
          <w:rFonts w:asciiTheme="minorHAnsi" w:hAnsiTheme="minorHAnsi" w:cstheme="minorHAnsi"/>
          <w:sz w:val="24"/>
          <w:szCs w:val="24"/>
        </w:rPr>
        <w:t xml:space="preserve"> </w:t>
      </w:r>
      <w:r w:rsidR="006965B9" w:rsidRPr="00D62EE1">
        <w:rPr>
          <w:rFonts w:asciiTheme="minorHAnsi" w:hAnsiTheme="minorHAnsi" w:cstheme="minorHAnsi"/>
          <w:sz w:val="24"/>
          <w:szCs w:val="24"/>
        </w:rPr>
        <w:t xml:space="preserve">Środki dotacji celowych, uznane za wykorzystane niezgodnie z przeznaczeniem, pobrane nienależnie lub w nadmiernej wysokości zgodnie z </w:t>
      </w:r>
      <w:proofErr w:type="spellStart"/>
      <w:r w:rsidR="00472AA9">
        <w:rPr>
          <w:rFonts w:asciiTheme="minorHAnsi" w:hAnsiTheme="minorHAnsi" w:cstheme="minorHAnsi"/>
          <w:sz w:val="24"/>
          <w:szCs w:val="24"/>
        </w:rPr>
        <w:t>u.o.f.p</w:t>
      </w:r>
      <w:proofErr w:type="spellEnd"/>
      <w:r w:rsidR="00472AA9">
        <w:rPr>
          <w:rFonts w:asciiTheme="minorHAnsi" w:hAnsiTheme="minorHAnsi" w:cstheme="minorHAnsi"/>
          <w:sz w:val="24"/>
          <w:szCs w:val="24"/>
        </w:rPr>
        <w:t xml:space="preserve"> </w:t>
      </w:r>
      <w:r w:rsidR="006965B9" w:rsidRPr="00D62EE1">
        <w:rPr>
          <w:rFonts w:asciiTheme="minorHAnsi" w:hAnsiTheme="minorHAnsi" w:cstheme="minorHAnsi"/>
          <w:sz w:val="24"/>
          <w:szCs w:val="24"/>
        </w:rPr>
        <w:t>podlegają zwrotowi wraz z odsetkami w wysokości określonej jak dla zaległości podatkowych.</w:t>
      </w:r>
    </w:p>
    <w:p w14:paraId="404A75B5" w14:textId="2D837E51" w:rsidR="006965B9" w:rsidRPr="00D62EE1" w:rsidRDefault="006965B9">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 xml:space="preserve"> </w:t>
      </w:r>
      <w:r w:rsidR="00FE6756" w:rsidRPr="00D62EE1">
        <w:rPr>
          <w:rFonts w:asciiTheme="minorHAnsi" w:hAnsiTheme="minorHAnsi" w:cstheme="minorHAnsi"/>
          <w:sz w:val="24"/>
          <w:szCs w:val="24"/>
        </w:rPr>
        <w:t>1</w:t>
      </w:r>
      <w:r w:rsidR="00961CA1" w:rsidRPr="00D62EE1">
        <w:rPr>
          <w:rFonts w:asciiTheme="minorHAnsi" w:hAnsiTheme="minorHAnsi" w:cstheme="minorHAnsi"/>
          <w:sz w:val="24"/>
          <w:szCs w:val="24"/>
        </w:rPr>
        <w:t>1</w:t>
      </w:r>
      <w:r w:rsidR="0055094F" w:rsidRPr="00D62EE1">
        <w:rPr>
          <w:rFonts w:asciiTheme="minorHAnsi" w:hAnsiTheme="minorHAnsi" w:cstheme="minorHAnsi"/>
          <w:sz w:val="24"/>
          <w:szCs w:val="24"/>
        </w:rPr>
        <w:t xml:space="preserve">. </w:t>
      </w:r>
      <w:r w:rsidRPr="00D62EE1">
        <w:rPr>
          <w:rFonts w:asciiTheme="minorHAnsi" w:hAnsiTheme="minorHAnsi" w:cstheme="minorHAnsi"/>
          <w:sz w:val="24"/>
          <w:szCs w:val="24"/>
        </w:rPr>
        <w:t xml:space="preserve">Do ewidencji finansowo-księgowej należności z </w:t>
      </w:r>
      <w:r w:rsidR="00472AA9" w:rsidRPr="00D62EE1">
        <w:rPr>
          <w:rFonts w:asciiTheme="minorHAnsi" w:hAnsiTheme="minorHAnsi" w:cstheme="minorHAnsi"/>
          <w:sz w:val="24"/>
          <w:szCs w:val="24"/>
        </w:rPr>
        <w:t>tytuł</w:t>
      </w:r>
      <w:r w:rsidR="00472AA9">
        <w:rPr>
          <w:rFonts w:asciiTheme="minorHAnsi" w:hAnsiTheme="minorHAnsi" w:cstheme="minorHAnsi"/>
          <w:sz w:val="24"/>
          <w:szCs w:val="24"/>
        </w:rPr>
        <w:t>u</w:t>
      </w:r>
      <w:r w:rsidR="00472AA9" w:rsidRPr="00D62EE1">
        <w:rPr>
          <w:rFonts w:asciiTheme="minorHAnsi" w:hAnsiTheme="minorHAnsi" w:cstheme="minorHAnsi"/>
          <w:sz w:val="24"/>
          <w:szCs w:val="24"/>
        </w:rPr>
        <w:t xml:space="preserve"> </w:t>
      </w:r>
      <w:r w:rsidRPr="00D62EE1">
        <w:rPr>
          <w:rFonts w:asciiTheme="minorHAnsi" w:hAnsiTheme="minorHAnsi" w:cstheme="minorHAnsi"/>
          <w:sz w:val="24"/>
          <w:szCs w:val="24"/>
        </w:rPr>
        <w:t>określon</w:t>
      </w:r>
      <w:r w:rsidR="00472AA9">
        <w:rPr>
          <w:rFonts w:asciiTheme="minorHAnsi" w:hAnsiTheme="minorHAnsi" w:cstheme="minorHAnsi"/>
          <w:sz w:val="24"/>
          <w:szCs w:val="24"/>
        </w:rPr>
        <w:t>ego</w:t>
      </w:r>
      <w:r w:rsidRPr="00D62EE1">
        <w:rPr>
          <w:rFonts w:asciiTheme="minorHAnsi" w:hAnsiTheme="minorHAnsi" w:cstheme="minorHAnsi"/>
          <w:sz w:val="24"/>
          <w:szCs w:val="24"/>
        </w:rPr>
        <w:t xml:space="preserve"> w </w:t>
      </w:r>
      <w:r w:rsidR="0055094F" w:rsidRPr="00D62EE1">
        <w:rPr>
          <w:rFonts w:asciiTheme="minorHAnsi" w:hAnsiTheme="minorHAnsi" w:cstheme="minorHAnsi"/>
          <w:sz w:val="24"/>
          <w:szCs w:val="24"/>
        </w:rPr>
        <w:t>ust</w:t>
      </w:r>
      <w:r w:rsidR="00297BC0">
        <w:rPr>
          <w:rFonts w:asciiTheme="minorHAnsi" w:hAnsiTheme="minorHAnsi" w:cstheme="minorHAnsi"/>
          <w:sz w:val="24"/>
          <w:szCs w:val="24"/>
        </w:rPr>
        <w:t>.</w:t>
      </w:r>
      <w:r w:rsidR="008B0A93" w:rsidRPr="00D62EE1">
        <w:rPr>
          <w:rFonts w:asciiTheme="minorHAnsi" w:hAnsiTheme="minorHAnsi" w:cstheme="minorHAnsi"/>
          <w:sz w:val="24"/>
          <w:szCs w:val="24"/>
        </w:rPr>
        <w:t xml:space="preserve"> 1</w:t>
      </w:r>
      <w:r w:rsidR="00C50897" w:rsidRPr="00D62EE1">
        <w:rPr>
          <w:rFonts w:asciiTheme="minorHAnsi" w:hAnsiTheme="minorHAnsi" w:cstheme="minorHAnsi"/>
          <w:sz w:val="24"/>
          <w:szCs w:val="24"/>
        </w:rPr>
        <w:t>0</w:t>
      </w:r>
      <w:r w:rsidR="0055094F" w:rsidRPr="00D62EE1">
        <w:rPr>
          <w:rFonts w:asciiTheme="minorHAnsi" w:hAnsiTheme="minorHAnsi" w:cstheme="minorHAnsi"/>
          <w:sz w:val="24"/>
          <w:szCs w:val="24"/>
        </w:rPr>
        <w:t xml:space="preserve"> </w:t>
      </w:r>
      <w:r w:rsidR="008B0A93" w:rsidRPr="00D62EE1">
        <w:rPr>
          <w:rFonts w:asciiTheme="minorHAnsi" w:hAnsiTheme="minorHAnsi" w:cstheme="minorHAnsi"/>
          <w:sz w:val="24"/>
          <w:szCs w:val="24"/>
        </w:rPr>
        <w:t>w</w:t>
      </w:r>
      <w:r w:rsidRPr="00D62EE1">
        <w:rPr>
          <w:rFonts w:asciiTheme="minorHAnsi" w:hAnsiTheme="minorHAnsi" w:cstheme="minorHAnsi"/>
          <w:sz w:val="24"/>
          <w:szCs w:val="24"/>
        </w:rPr>
        <w:t>prowadzane są na podstawie decyzji określającej kwotę przypadającą do zwrotu oraz termin</w:t>
      </w:r>
      <w:r w:rsidR="0055094F" w:rsidRPr="00D62EE1">
        <w:rPr>
          <w:rFonts w:asciiTheme="minorHAnsi" w:hAnsiTheme="minorHAnsi" w:cstheme="minorHAnsi"/>
          <w:sz w:val="24"/>
          <w:szCs w:val="24"/>
        </w:rPr>
        <w:t>,</w:t>
      </w:r>
      <w:r w:rsidRPr="00D62EE1">
        <w:rPr>
          <w:rFonts w:asciiTheme="minorHAnsi" w:hAnsiTheme="minorHAnsi" w:cstheme="minorHAnsi"/>
          <w:sz w:val="24"/>
          <w:szCs w:val="24"/>
        </w:rPr>
        <w:t xml:space="preserve"> od którego należy naliczać odsetki.</w:t>
      </w:r>
    </w:p>
    <w:p w14:paraId="03926E75" w14:textId="26C4DEA8" w:rsidR="006965B9" w:rsidRPr="00D62EE1" w:rsidRDefault="00FE6756">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1</w:t>
      </w:r>
      <w:r w:rsidR="00961CA1" w:rsidRPr="00D62EE1">
        <w:rPr>
          <w:rFonts w:asciiTheme="minorHAnsi" w:hAnsiTheme="minorHAnsi" w:cstheme="minorHAnsi"/>
          <w:sz w:val="24"/>
          <w:szCs w:val="24"/>
        </w:rPr>
        <w:t>2</w:t>
      </w:r>
      <w:r w:rsidR="006965B9" w:rsidRPr="00D62EE1">
        <w:rPr>
          <w:rFonts w:asciiTheme="minorHAnsi" w:hAnsiTheme="minorHAnsi" w:cstheme="minorHAnsi"/>
          <w:sz w:val="24"/>
          <w:szCs w:val="24"/>
        </w:rPr>
        <w:t>. Zrealizowane dochody w budżecie Wojewody przekazywane są na odpowiedni centralny rachunek dochodów budżetu państwa w terminach wynikających  przepisów prawa.</w:t>
      </w:r>
    </w:p>
    <w:p w14:paraId="23A43FD8" w14:textId="79AAB0CD" w:rsidR="006965B9" w:rsidRPr="003914C1" w:rsidRDefault="00961CA1">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13</w:t>
      </w:r>
      <w:r w:rsidR="006965B9" w:rsidRPr="00D62EE1">
        <w:rPr>
          <w:rFonts w:asciiTheme="minorHAnsi" w:hAnsiTheme="minorHAnsi" w:cstheme="minorHAnsi"/>
          <w:sz w:val="24"/>
          <w:szCs w:val="24"/>
        </w:rPr>
        <w:t xml:space="preserve">. Do </w:t>
      </w:r>
      <w:r w:rsidR="006965B9" w:rsidRPr="003914C1">
        <w:rPr>
          <w:rFonts w:asciiTheme="minorHAnsi" w:hAnsiTheme="minorHAnsi" w:cstheme="minorHAnsi"/>
          <w:sz w:val="24"/>
          <w:szCs w:val="24"/>
        </w:rPr>
        <w:t xml:space="preserve">ewidencji finansowo-księgowej zobowiązania wprowadzane są w oparciu </w:t>
      </w:r>
      <w:r w:rsidR="006965B9" w:rsidRPr="003914C1">
        <w:rPr>
          <w:rFonts w:asciiTheme="minorHAnsi" w:hAnsiTheme="minorHAnsi" w:cstheme="minorHAnsi"/>
          <w:sz w:val="24"/>
          <w:szCs w:val="24"/>
        </w:rPr>
        <w:br/>
        <w:t>o do</w:t>
      </w:r>
      <w:r w:rsidR="00963DB6" w:rsidRPr="003914C1">
        <w:rPr>
          <w:rFonts w:asciiTheme="minorHAnsi" w:hAnsiTheme="minorHAnsi" w:cstheme="minorHAnsi"/>
          <w:sz w:val="24"/>
          <w:szCs w:val="24"/>
        </w:rPr>
        <w:t>wody księgowe</w:t>
      </w:r>
      <w:r w:rsidR="006965B9" w:rsidRPr="003914C1">
        <w:rPr>
          <w:rFonts w:asciiTheme="minorHAnsi" w:hAnsiTheme="minorHAnsi" w:cstheme="minorHAnsi"/>
          <w:sz w:val="24"/>
          <w:szCs w:val="24"/>
        </w:rPr>
        <w:t xml:space="preserve"> potwierdzające ich powstanie lub  w oparciu o dokument polecenie księgowania. </w:t>
      </w:r>
    </w:p>
    <w:p w14:paraId="4D57F4A8" w14:textId="514172B2" w:rsidR="00C669E7" w:rsidRPr="003914C1" w:rsidRDefault="00FE6756">
      <w:pPr>
        <w:spacing w:after="0" w:line="288" w:lineRule="auto"/>
        <w:ind w:left="284" w:right="284" w:firstLine="425"/>
        <w:jc w:val="both"/>
        <w:rPr>
          <w:rFonts w:asciiTheme="minorHAnsi" w:hAnsiTheme="minorHAnsi" w:cstheme="minorHAnsi"/>
          <w:sz w:val="24"/>
          <w:szCs w:val="24"/>
        </w:rPr>
      </w:pPr>
      <w:r w:rsidRPr="003914C1">
        <w:rPr>
          <w:rFonts w:asciiTheme="minorHAnsi" w:hAnsiTheme="minorHAnsi" w:cstheme="minorHAnsi"/>
          <w:sz w:val="24"/>
          <w:szCs w:val="24"/>
        </w:rPr>
        <w:t>1</w:t>
      </w:r>
      <w:r w:rsidR="00961CA1" w:rsidRPr="003914C1">
        <w:rPr>
          <w:rFonts w:asciiTheme="minorHAnsi" w:hAnsiTheme="minorHAnsi" w:cstheme="minorHAnsi"/>
          <w:sz w:val="24"/>
          <w:szCs w:val="24"/>
        </w:rPr>
        <w:t>4</w:t>
      </w:r>
      <w:r w:rsidRPr="003914C1">
        <w:rPr>
          <w:rFonts w:asciiTheme="minorHAnsi" w:hAnsiTheme="minorHAnsi" w:cstheme="minorHAnsi"/>
          <w:sz w:val="24"/>
          <w:szCs w:val="24"/>
        </w:rPr>
        <w:t xml:space="preserve">. </w:t>
      </w:r>
      <w:r w:rsidR="00C669E7" w:rsidRPr="003914C1">
        <w:rPr>
          <w:rFonts w:asciiTheme="minorHAnsi" w:hAnsiTheme="minorHAnsi" w:cstheme="minorHAnsi"/>
          <w:sz w:val="24"/>
          <w:szCs w:val="24"/>
        </w:rPr>
        <w:t>W ewidencji ujmowane są wszystkie etapy rozliczeń poprzedzające płatności dochodów i wydatków, a w zakresie wydatków dodatkowo zaangażowanie środków.</w:t>
      </w:r>
    </w:p>
    <w:p w14:paraId="15DE188B" w14:textId="03E35FE8" w:rsidR="007542DC" w:rsidRPr="00D62EE1" w:rsidRDefault="00FE6756">
      <w:pPr>
        <w:spacing w:after="0" w:line="288" w:lineRule="auto"/>
        <w:ind w:left="284" w:right="284" w:firstLine="425"/>
        <w:jc w:val="both"/>
        <w:rPr>
          <w:rFonts w:asciiTheme="minorHAnsi" w:hAnsiTheme="minorHAnsi" w:cstheme="minorHAnsi"/>
          <w:sz w:val="24"/>
          <w:szCs w:val="24"/>
        </w:rPr>
      </w:pPr>
      <w:r w:rsidRPr="003914C1">
        <w:rPr>
          <w:rFonts w:asciiTheme="minorHAnsi" w:hAnsiTheme="minorHAnsi" w:cstheme="minorHAnsi"/>
          <w:sz w:val="24"/>
          <w:szCs w:val="24"/>
        </w:rPr>
        <w:lastRenderedPageBreak/>
        <w:t>1</w:t>
      </w:r>
      <w:r w:rsidR="00961CA1" w:rsidRPr="003914C1">
        <w:rPr>
          <w:rFonts w:asciiTheme="minorHAnsi" w:hAnsiTheme="minorHAnsi" w:cstheme="minorHAnsi"/>
          <w:sz w:val="24"/>
          <w:szCs w:val="24"/>
        </w:rPr>
        <w:t>5</w:t>
      </w:r>
      <w:r w:rsidRPr="00D62EE1">
        <w:rPr>
          <w:rFonts w:asciiTheme="minorHAnsi" w:hAnsiTheme="minorHAnsi" w:cstheme="minorHAnsi"/>
          <w:sz w:val="24"/>
          <w:szCs w:val="24"/>
        </w:rPr>
        <w:t xml:space="preserve">. </w:t>
      </w:r>
      <w:r w:rsidR="00C669E7" w:rsidRPr="00D62EE1">
        <w:rPr>
          <w:rFonts w:asciiTheme="minorHAnsi" w:hAnsiTheme="minorHAnsi" w:cstheme="minorHAnsi"/>
          <w:sz w:val="24"/>
          <w:szCs w:val="24"/>
        </w:rPr>
        <w:t>Zaangażowanie stanowi równowartość zawartych umów oraz aneksów do tych umów, decyzji</w:t>
      </w:r>
      <w:r w:rsidR="00D52643" w:rsidRPr="00D62EE1">
        <w:rPr>
          <w:rFonts w:asciiTheme="minorHAnsi" w:hAnsiTheme="minorHAnsi" w:cstheme="minorHAnsi"/>
          <w:sz w:val="24"/>
          <w:szCs w:val="24"/>
        </w:rPr>
        <w:t xml:space="preserve"> dotyczących podziału środków</w:t>
      </w:r>
      <w:r w:rsidR="00C669E7" w:rsidRPr="00D62EE1">
        <w:rPr>
          <w:rFonts w:asciiTheme="minorHAnsi" w:hAnsiTheme="minorHAnsi" w:cstheme="minorHAnsi"/>
          <w:sz w:val="24"/>
          <w:szCs w:val="24"/>
        </w:rPr>
        <w:t>, postanowień, porozumień, i innych dowodów księgowych skutkujących zaciągnięciem zobowiązania a następnie dokonania wydatków budżetowych.</w:t>
      </w:r>
    </w:p>
    <w:p w14:paraId="20A25E27" w14:textId="53D1899A" w:rsidR="00C669E7" w:rsidRPr="00D62EE1" w:rsidRDefault="00FE6756">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1</w:t>
      </w:r>
      <w:r w:rsidR="00961CA1" w:rsidRPr="00D62EE1">
        <w:rPr>
          <w:rFonts w:asciiTheme="minorHAnsi" w:hAnsiTheme="minorHAnsi" w:cstheme="minorHAnsi"/>
          <w:sz w:val="24"/>
          <w:szCs w:val="24"/>
        </w:rPr>
        <w:t>6</w:t>
      </w:r>
      <w:r w:rsidRPr="00D62EE1">
        <w:rPr>
          <w:rFonts w:asciiTheme="minorHAnsi" w:hAnsiTheme="minorHAnsi" w:cstheme="minorHAnsi"/>
          <w:sz w:val="24"/>
          <w:szCs w:val="24"/>
        </w:rPr>
        <w:t xml:space="preserve">. </w:t>
      </w:r>
      <w:r w:rsidR="00C669E7" w:rsidRPr="00D62EE1">
        <w:rPr>
          <w:rFonts w:asciiTheme="minorHAnsi" w:hAnsiTheme="minorHAnsi" w:cstheme="minorHAnsi"/>
          <w:sz w:val="24"/>
          <w:szCs w:val="24"/>
        </w:rPr>
        <w:t>W przypadku umów wieloletnich ewidencji podlega zaangażowanie wydatków zarówno roku bieżącego jak i lat przyszłych.</w:t>
      </w:r>
    </w:p>
    <w:p w14:paraId="4CA20187" w14:textId="08541510" w:rsidR="00C669E7" w:rsidRPr="00D62EE1" w:rsidRDefault="00FE6756">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1</w:t>
      </w:r>
      <w:r w:rsidR="00961CA1" w:rsidRPr="00D62EE1">
        <w:rPr>
          <w:rFonts w:asciiTheme="minorHAnsi" w:hAnsiTheme="minorHAnsi" w:cstheme="minorHAnsi"/>
          <w:sz w:val="24"/>
          <w:szCs w:val="24"/>
        </w:rPr>
        <w:t>7</w:t>
      </w:r>
      <w:r w:rsidRPr="00D62EE1">
        <w:rPr>
          <w:rFonts w:asciiTheme="minorHAnsi" w:hAnsiTheme="minorHAnsi" w:cstheme="minorHAnsi"/>
          <w:sz w:val="24"/>
          <w:szCs w:val="24"/>
        </w:rPr>
        <w:t xml:space="preserve">. </w:t>
      </w:r>
      <w:r w:rsidR="00C669E7" w:rsidRPr="00D62EE1">
        <w:rPr>
          <w:rFonts w:asciiTheme="minorHAnsi" w:hAnsiTheme="minorHAnsi" w:cstheme="minorHAnsi"/>
          <w:sz w:val="24"/>
          <w:szCs w:val="24"/>
        </w:rPr>
        <w:t xml:space="preserve">Zaangażowanie może być wykorzystywane </w:t>
      </w:r>
      <w:r w:rsidR="005F77BE" w:rsidRPr="00D62EE1">
        <w:rPr>
          <w:rFonts w:asciiTheme="minorHAnsi" w:hAnsiTheme="minorHAnsi" w:cstheme="minorHAnsi"/>
          <w:sz w:val="24"/>
          <w:szCs w:val="24"/>
        </w:rPr>
        <w:t>jako narzędzie poprzedzające płatności także dla rozliczeń środków innych niż wydatki budżetowe.</w:t>
      </w:r>
    </w:p>
    <w:p w14:paraId="47112C47" w14:textId="5361F42C" w:rsidR="005F77BE" w:rsidRPr="00D62EE1" w:rsidRDefault="00961CA1">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18</w:t>
      </w:r>
      <w:r w:rsidR="00FE6756" w:rsidRPr="00D62EE1">
        <w:rPr>
          <w:rFonts w:asciiTheme="minorHAnsi" w:hAnsiTheme="minorHAnsi" w:cstheme="minorHAnsi"/>
          <w:sz w:val="24"/>
          <w:szCs w:val="24"/>
        </w:rPr>
        <w:t>.</w:t>
      </w:r>
      <w:r w:rsidR="00FE6756" w:rsidRPr="00D62EE1">
        <w:rPr>
          <w:rFonts w:asciiTheme="minorHAnsi" w:hAnsiTheme="minorHAnsi" w:cstheme="minorHAnsi"/>
          <w:b/>
          <w:sz w:val="24"/>
          <w:szCs w:val="24"/>
        </w:rPr>
        <w:t xml:space="preserve"> </w:t>
      </w:r>
      <w:r w:rsidR="00FE6756" w:rsidRPr="00D62EE1">
        <w:rPr>
          <w:rFonts w:asciiTheme="minorHAnsi" w:hAnsiTheme="minorHAnsi" w:cstheme="minorHAnsi"/>
          <w:sz w:val="24"/>
          <w:szCs w:val="24"/>
        </w:rPr>
        <w:t xml:space="preserve"> </w:t>
      </w:r>
      <w:r w:rsidR="005F77BE" w:rsidRPr="00D62EE1">
        <w:rPr>
          <w:rFonts w:asciiTheme="minorHAnsi" w:hAnsiTheme="minorHAnsi" w:cstheme="minorHAnsi"/>
          <w:sz w:val="24"/>
          <w:szCs w:val="24"/>
        </w:rPr>
        <w:t>Dopuszcza się stosowanie uproszczeń polegających na zbiorczym księgowaniu operacji gospodarczych</w:t>
      </w:r>
      <w:r w:rsidR="00FE6756" w:rsidRPr="00D62EE1">
        <w:rPr>
          <w:rFonts w:asciiTheme="minorHAnsi" w:hAnsiTheme="minorHAnsi" w:cstheme="minorHAnsi"/>
          <w:sz w:val="24"/>
          <w:szCs w:val="24"/>
        </w:rPr>
        <w:t>.</w:t>
      </w:r>
    </w:p>
    <w:p w14:paraId="7F545B2C" w14:textId="12814374" w:rsidR="005F77BE" w:rsidRPr="00D62EE1" w:rsidRDefault="00961CA1">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19</w:t>
      </w:r>
      <w:r w:rsidR="00FE6756" w:rsidRPr="00D62EE1">
        <w:rPr>
          <w:rFonts w:asciiTheme="minorHAnsi" w:hAnsiTheme="minorHAnsi" w:cstheme="minorHAnsi"/>
          <w:sz w:val="24"/>
          <w:szCs w:val="24"/>
        </w:rPr>
        <w:t xml:space="preserve">. Zaległości </w:t>
      </w:r>
      <w:r w:rsidR="005F77BE" w:rsidRPr="00D62EE1">
        <w:rPr>
          <w:rFonts w:asciiTheme="minorHAnsi" w:hAnsiTheme="minorHAnsi" w:cstheme="minorHAnsi"/>
          <w:sz w:val="24"/>
          <w:szCs w:val="24"/>
        </w:rPr>
        <w:t>z tytułu dochodów i innych należności, w wysokości nieprzekraczającej kosztów wysłania upomnienia mogą zostać spisane w pozostałe koszty operacyjne lub koszty finansowe na dzień zamknięcia ksiąg rachunkowych.</w:t>
      </w:r>
    </w:p>
    <w:p w14:paraId="71BCC0A0" w14:textId="7214BD48" w:rsidR="006965B9" w:rsidRPr="00D62EE1" w:rsidRDefault="00961CA1">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20</w:t>
      </w:r>
      <w:r w:rsidR="006965B9" w:rsidRPr="00D62EE1">
        <w:rPr>
          <w:rFonts w:asciiTheme="minorHAnsi" w:hAnsiTheme="minorHAnsi" w:cstheme="minorHAnsi"/>
          <w:sz w:val="24"/>
          <w:szCs w:val="24"/>
        </w:rPr>
        <w:t>. Na poziomie dysponenta części nie występują:</w:t>
      </w:r>
    </w:p>
    <w:p w14:paraId="7136B1B5" w14:textId="77777777" w:rsidR="006965B9" w:rsidRPr="00D62EE1" w:rsidRDefault="006965B9" w:rsidP="00606865">
      <w:pPr>
        <w:pStyle w:val="Akapitzlist"/>
        <w:numPr>
          <w:ilvl w:val="0"/>
          <w:numId w:val="12"/>
        </w:numPr>
        <w:spacing w:after="0" w:line="288" w:lineRule="auto"/>
        <w:ind w:right="284"/>
        <w:contextualSpacing w:val="0"/>
        <w:rPr>
          <w:rFonts w:asciiTheme="minorHAnsi" w:hAnsiTheme="minorHAnsi" w:cstheme="minorHAnsi"/>
          <w:szCs w:val="24"/>
        </w:rPr>
      </w:pPr>
      <w:r w:rsidRPr="00D62EE1">
        <w:rPr>
          <w:rFonts w:asciiTheme="minorHAnsi" w:hAnsiTheme="minorHAnsi" w:cstheme="minorHAnsi"/>
          <w:szCs w:val="24"/>
        </w:rPr>
        <w:t xml:space="preserve">środki trwałe oraz wartości niematerialne i prawne;  </w:t>
      </w:r>
    </w:p>
    <w:p w14:paraId="5A4C690F" w14:textId="77777777" w:rsidR="006965B9" w:rsidRPr="00D62EE1" w:rsidRDefault="006965B9" w:rsidP="00606865">
      <w:pPr>
        <w:numPr>
          <w:ilvl w:val="0"/>
          <w:numId w:val="12"/>
        </w:numPr>
        <w:spacing w:after="0" w:line="288" w:lineRule="auto"/>
        <w:ind w:right="284"/>
        <w:jc w:val="both"/>
        <w:rPr>
          <w:rFonts w:asciiTheme="minorHAnsi" w:hAnsiTheme="minorHAnsi" w:cstheme="minorHAnsi"/>
          <w:sz w:val="24"/>
          <w:szCs w:val="24"/>
        </w:rPr>
      </w:pPr>
      <w:r w:rsidRPr="00D62EE1">
        <w:rPr>
          <w:rFonts w:asciiTheme="minorHAnsi" w:hAnsiTheme="minorHAnsi" w:cstheme="minorHAnsi"/>
          <w:sz w:val="24"/>
          <w:szCs w:val="24"/>
        </w:rPr>
        <w:t xml:space="preserve">nieruchomości oraz wartości niematerialne i prawne zaliczane do inwestycji; </w:t>
      </w:r>
    </w:p>
    <w:p w14:paraId="40674B7A" w14:textId="77777777" w:rsidR="006965B9" w:rsidRPr="00D62EE1" w:rsidRDefault="006965B9" w:rsidP="00606865">
      <w:pPr>
        <w:pStyle w:val="Akapitzlist"/>
        <w:numPr>
          <w:ilvl w:val="0"/>
          <w:numId w:val="12"/>
        </w:numPr>
        <w:spacing w:after="0" w:line="288" w:lineRule="auto"/>
        <w:ind w:right="284"/>
        <w:contextualSpacing w:val="0"/>
        <w:rPr>
          <w:rFonts w:asciiTheme="minorHAnsi" w:hAnsiTheme="minorHAnsi" w:cstheme="minorHAnsi"/>
          <w:szCs w:val="24"/>
        </w:rPr>
      </w:pPr>
      <w:r w:rsidRPr="00D62EE1">
        <w:rPr>
          <w:rFonts w:asciiTheme="minorHAnsi" w:hAnsiTheme="minorHAnsi" w:cstheme="minorHAnsi"/>
          <w:szCs w:val="24"/>
        </w:rPr>
        <w:t xml:space="preserve">środki trwałe w budowie; </w:t>
      </w:r>
    </w:p>
    <w:p w14:paraId="55C757CB" w14:textId="16D1673C" w:rsidR="006965B9" w:rsidRPr="00D62EE1" w:rsidRDefault="006965B9" w:rsidP="00606865">
      <w:pPr>
        <w:pStyle w:val="Akapitzlist"/>
        <w:numPr>
          <w:ilvl w:val="0"/>
          <w:numId w:val="12"/>
        </w:numPr>
        <w:spacing w:after="0" w:line="288" w:lineRule="auto"/>
        <w:ind w:right="284"/>
        <w:contextualSpacing w:val="0"/>
        <w:rPr>
          <w:rFonts w:asciiTheme="minorHAnsi" w:hAnsiTheme="minorHAnsi" w:cstheme="minorHAnsi"/>
          <w:szCs w:val="24"/>
        </w:rPr>
      </w:pPr>
      <w:r w:rsidRPr="00D62EE1">
        <w:rPr>
          <w:rFonts w:asciiTheme="minorHAnsi" w:hAnsiTheme="minorHAnsi" w:cstheme="minorHAnsi"/>
          <w:szCs w:val="24"/>
        </w:rPr>
        <w:t xml:space="preserve">udziały w innych jednostkach oraz inne niż wymienione w art. 28 ust. 1 pkt 1a </w:t>
      </w:r>
      <w:proofErr w:type="spellStart"/>
      <w:r w:rsidR="00C74CF3" w:rsidRPr="00D62EE1">
        <w:rPr>
          <w:rFonts w:asciiTheme="minorHAnsi" w:hAnsiTheme="minorHAnsi" w:cstheme="minorHAnsi"/>
          <w:szCs w:val="24"/>
        </w:rPr>
        <w:t>u.o.r</w:t>
      </w:r>
      <w:proofErr w:type="spellEnd"/>
      <w:r w:rsidRPr="00D62EE1">
        <w:rPr>
          <w:rFonts w:asciiTheme="minorHAnsi" w:hAnsiTheme="minorHAnsi" w:cstheme="minorHAnsi"/>
          <w:szCs w:val="24"/>
        </w:rPr>
        <w:t xml:space="preserve"> inwestycje zaliczone do aktywów trwałych;  </w:t>
      </w:r>
    </w:p>
    <w:p w14:paraId="5B7FE3BB" w14:textId="77777777" w:rsidR="006965B9" w:rsidRPr="00D62EE1" w:rsidRDefault="006965B9" w:rsidP="00606865">
      <w:pPr>
        <w:pStyle w:val="Akapitzlist"/>
        <w:numPr>
          <w:ilvl w:val="0"/>
          <w:numId w:val="13"/>
        </w:numPr>
        <w:spacing w:after="0" w:line="288" w:lineRule="auto"/>
        <w:ind w:right="284"/>
        <w:contextualSpacing w:val="0"/>
        <w:rPr>
          <w:rFonts w:asciiTheme="minorHAnsi" w:hAnsiTheme="minorHAnsi" w:cstheme="minorHAnsi"/>
          <w:szCs w:val="24"/>
        </w:rPr>
      </w:pPr>
      <w:r w:rsidRPr="00D62EE1">
        <w:rPr>
          <w:rFonts w:asciiTheme="minorHAnsi" w:hAnsiTheme="minorHAnsi" w:cstheme="minorHAnsi"/>
          <w:szCs w:val="24"/>
        </w:rPr>
        <w:t xml:space="preserve">udziały w jednostkach podporządkowanych zaliczone do aktywów trwałych; </w:t>
      </w:r>
    </w:p>
    <w:p w14:paraId="545066BB" w14:textId="77777777" w:rsidR="006965B9" w:rsidRPr="00D62EE1" w:rsidRDefault="006965B9" w:rsidP="00606865">
      <w:pPr>
        <w:pStyle w:val="Akapitzlist"/>
        <w:numPr>
          <w:ilvl w:val="0"/>
          <w:numId w:val="13"/>
        </w:numPr>
        <w:spacing w:after="0" w:line="288" w:lineRule="auto"/>
        <w:ind w:right="284"/>
        <w:contextualSpacing w:val="0"/>
        <w:rPr>
          <w:rFonts w:asciiTheme="minorHAnsi" w:hAnsiTheme="minorHAnsi" w:cstheme="minorHAnsi"/>
          <w:szCs w:val="24"/>
        </w:rPr>
      </w:pPr>
      <w:r w:rsidRPr="00D62EE1">
        <w:rPr>
          <w:rFonts w:asciiTheme="minorHAnsi" w:hAnsiTheme="minorHAnsi" w:cstheme="minorHAnsi"/>
          <w:szCs w:val="24"/>
        </w:rPr>
        <w:t xml:space="preserve">inwestycje krótkoterminowe;  </w:t>
      </w:r>
    </w:p>
    <w:p w14:paraId="2B82000F" w14:textId="77777777" w:rsidR="006965B9" w:rsidRPr="00D62EE1" w:rsidRDefault="006965B9" w:rsidP="00606865">
      <w:pPr>
        <w:pStyle w:val="Akapitzlist"/>
        <w:numPr>
          <w:ilvl w:val="0"/>
          <w:numId w:val="13"/>
        </w:numPr>
        <w:spacing w:after="0" w:line="288" w:lineRule="auto"/>
        <w:ind w:right="284"/>
        <w:contextualSpacing w:val="0"/>
        <w:rPr>
          <w:rFonts w:asciiTheme="minorHAnsi" w:hAnsiTheme="minorHAnsi" w:cstheme="minorHAnsi"/>
          <w:szCs w:val="24"/>
        </w:rPr>
      </w:pPr>
      <w:r w:rsidRPr="00D62EE1">
        <w:rPr>
          <w:rFonts w:asciiTheme="minorHAnsi" w:hAnsiTheme="minorHAnsi" w:cstheme="minorHAnsi"/>
          <w:szCs w:val="24"/>
        </w:rPr>
        <w:t xml:space="preserve">rzeczowe składniki aktywów obrotowych;  </w:t>
      </w:r>
    </w:p>
    <w:p w14:paraId="3548F70C" w14:textId="6F587CEB" w:rsidR="006965B9" w:rsidRPr="00D62EE1" w:rsidRDefault="006965B9" w:rsidP="00606865">
      <w:pPr>
        <w:pStyle w:val="Akapitzlist"/>
        <w:numPr>
          <w:ilvl w:val="0"/>
          <w:numId w:val="13"/>
        </w:numPr>
        <w:spacing w:after="0" w:line="288" w:lineRule="auto"/>
        <w:ind w:right="284"/>
        <w:contextualSpacing w:val="0"/>
        <w:rPr>
          <w:rFonts w:asciiTheme="minorHAnsi" w:hAnsiTheme="minorHAnsi" w:cstheme="minorHAnsi"/>
          <w:szCs w:val="24"/>
        </w:rPr>
      </w:pPr>
      <w:r w:rsidRPr="00D62EE1">
        <w:rPr>
          <w:rFonts w:asciiTheme="minorHAnsi" w:hAnsiTheme="minorHAnsi" w:cstheme="minorHAnsi"/>
          <w:szCs w:val="24"/>
        </w:rPr>
        <w:t xml:space="preserve">pożyczki;  </w:t>
      </w:r>
    </w:p>
    <w:p w14:paraId="30BD43B9" w14:textId="4D7722BD" w:rsidR="00335AEC" w:rsidRPr="00D62EE1" w:rsidRDefault="00335AEC" w:rsidP="00606865">
      <w:pPr>
        <w:pStyle w:val="Akapitzlist"/>
        <w:numPr>
          <w:ilvl w:val="0"/>
          <w:numId w:val="13"/>
        </w:numPr>
        <w:spacing w:after="0" w:line="288" w:lineRule="auto"/>
        <w:ind w:right="284"/>
        <w:contextualSpacing w:val="0"/>
        <w:rPr>
          <w:rFonts w:asciiTheme="minorHAnsi" w:hAnsiTheme="minorHAnsi" w:cstheme="minorHAnsi"/>
          <w:szCs w:val="24"/>
        </w:rPr>
      </w:pPr>
      <w:r w:rsidRPr="00D62EE1">
        <w:rPr>
          <w:rFonts w:asciiTheme="minorHAnsi" w:hAnsiTheme="minorHAnsi" w:cstheme="minorHAnsi"/>
          <w:szCs w:val="24"/>
        </w:rPr>
        <w:t>rozliczenia międzyokresowe bierne;</w:t>
      </w:r>
    </w:p>
    <w:p w14:paraId="4B3A58A8" w14:textId="42875687" w:rsidR="006965B9" w:rsidRPr="00D62EE1" w:rsidRDefault="006965B9" w:rsidP="00606865">
      <w:pPr>
        <w:pStyle w:val="Akapitzlist"/>
        <w:numPr>
          <w:ilvl w:val="0"/>
          <w:numId w:val="13"/>
        </w:numPr>
        <w:spacing w:after="0" w:line="288" w:lineRule="auto"/>
        <w:ind w:right="284"/>
        <w:contextualSpacing w:val="0"/>
        <w:rPr>
          <w:rFonts w:asciiTheme="minorHAnsi" w:hAnsiTheme="minorHAnsi" w:cstheme="minorHAnsi"/>
          <w:szCs w:val="24"/>
        </w:rPr>
      </w:pPr>
      <w:r w:rsidRPr="00D62EE1">
        <w:rPr>
          <w:rFonts w:asciiTheme="minorHAnsi" w:hAnsiTheme="minorHAnsi" w:cstheme="minorHAnsi"/>
          <w:szCs w:val="24"/>
        </w:rPr>
        <w:t>rezerwy</w:t>
      </w:r>
      <w:r w:rsidR="00335AEC" w:rsidRPr="00D62EE1">
        <w:rPr>
          <w:rFonts w:asciiTheme="minorHAnsi" w:hAnsiTheme="minorHAnsi" w:cstheme="minorHAnsi"/>
          <w:szCs w:val="24"/>
        </w:rPr>
        <w:t xml:space="preserve"> z tytułu świadczeń pracowniczych</w:t>
      </w:r>
      <w:r w:rsidRPr="00D62EE1">
        <w:rPr>
          <w:rFonts w:asciiTheme="minorHAnsi" w:hAnsiTheme="minorHAnsi" w:cstheme="minorHAnsi"/>
          <w:szCs w:val="24"/>
        </w:rPr>
        <w:t>.</w:t>
      </w:r>
    </w:p>
    <w:p w14:paraId="6D3C35E2" w14:textId="4631481A" w:rsidR="00496D7F" w:rsidRPr="00D62EE1" w:rsidRDefault="00961CA1">
      <w:pPr>
        <w:spacing w:after="0" w:line="288" w:lineRule="auto"/>
        <w:ind w:right="284" w:firstLine="709"/>
        <w:jc w:val="both"/>
        <w:rPr>
          <w:rFonts w:asciiTheme="minorHAnsi" w:hAnsiTheme="minorHAnsi" w:cstheme="minorHAnsi"/>
          <w:sz w:val="24"/>
          <w:szCs w:val="24"/>
        </w:rPr>
      </w:pPr>
      <w:r w:rsidRPr="00D62EE1">
        <w:rPr>
          <w:rFonts w:asciiTheme="minorHAnsi" w:hAnsiTheme="minorHAnsi" w:cstheme="minorHAnsi"/>
          <w:sz w:val="24"/>
          <w:szCs w:val="24"/>
        </w:rPr>
        <w:t>21</w:t>
      </w:r>
      <w:r w:rsidR="006965B9" w:rsidRPr="00D62EE1">
        <w:rPr>
          <w:rFonts w:asciiTheme="minorHAnsi" w:hAnsiTheme="minorHAnsi" w:cstheme="minorHAnsi"/>
          <w:sz w:val="24"/>
          <w:szCs w:val="24"/>
        </w:rPr>
        <w:t>.</w:t>
      </w:r>
      <w:r w:rsidR="00C54C07" w:rsidRPr="00D62EE1">
        <w:rPr>
          <w:rFonts w:asciiTheme="minorHAnsi" w:hAnsiTheme="minorHAnsi" w:cstheme="minorHAnsi"/>
          <w:sz w:val="24"/>
          <w:szCs w:val="24"/>
        </w:rPr>
        <w:t xml:space="preserve"> </w:t>
      </w:r>
      <w:r w:rsidR="006965B9" w:rsidRPr="00D62EE1">
        <w:rPr>
          <w:rFonts w:asciiTheme="minorHAnsi" w:hAnsiTheme="minorHAnsi" w:cstheme="minorHAnsi"/>
          <w:sz w:val="24"/>
          <w:szCs w:val="24"/>
        </w:rPr>
        <w:t>Wynik finansowy ustalany jest zgodnie z wariantem porównawczym rachunku zysków i strat na koncie 860 „Wynik finansowy”.</w:t>
      </w:r>
    </w:p>
    <w:p w14:paraId="4F844C3F" w14:textId="23860B83" w:rsidR="006965B9" w:rsidRPr="00D62EE1" w:rsidRDefault="00961CA1">
      <w:pPr>
        <w:spacing w:after="0" w:line="288" w:lineRule="auto"/>
        <w:ind w:right="284" w:firstLine="709"/>
        <w:jc w:val="both"/>
        <w:rPr>
          <w:rFonts w:asciiTheme="minorHAnsi" w:hAnsiTheme="minorHAnsi" w:cstheme="minorHAnsi"/>
          <w:sz w:val="24"/>
          <w:szCs w:val="24"/>
        </w:rPr>
      </w:pPr>
      <w:r w:rsidRPr="00D62EE1">
        <w:rPr>
          <w:rFonts w:asciiTheme="minorHAnsi" w:hAnsiTheme="minorHAnsi" w:cstheme="minorHAnsi"/>
          <w:sz w:val="24"/>
          <w:szCs w:val="24"/>
        </w:rPr>
        <w:t>2</w:t>
      </w:r>
      <w:r w:rsidR="007966DC" w:rsidRPr="00D62EE1">
        <w:rPr>
          <w:rFonts w:asciiTheme="minorHAnsi" w:hAnsiTheme="minorHAnsi" w:cstheme="minorHAnsi"/>
          <w:sz w:val="24"/>
          <w:szCs w:val="24"/>
        </w:rPr>
        <w:t xml:space="preserve">2. </w:t>
      </w:r>
      <w:r w:rsidR="006965B9" w:rsidRPr="00D62EE1">
        <w:rPr>
          <w:rFonts w:asciiTheme="minorHAnsi" w:hAnsiTheme="minorHAnsi" w:cstheme="minorHAnsi"/>
          <w:sz w:val="24"/>
          <w:szCs w:val="24"/>
        </w:rPr>
        <w:t xml:space="preserve"> Wynik finansowy netto obejmuje: </w:t>
      </w:r>
    </w:p>
    <w:p w14:paraId="216DE8C0" w14:textId="77777777" w:rsidR="006965B9" w:rsidRPr="00D62EE1" w:rsidRDefault="006965B9" w:rsidP="00606865">
      <w:pPr>
        <w:pStyle w:val="Akapitzlist"/>
        <w:numPr>
          <w:ilvl w:val="0"/>
          <w:numId w:val="14"/>
        </w:numPr>
        <w:spacing w:after="0" w:line="288" w:lineRule="auto"/>
        <w:ind w:right="284"/>
        <w:contextualSpacing w:val="0"/>
        <w:rPr>
          <w:rFonts w:asciiTheme="minorHAnsi" w:hAnsiTheme="minorHAnsi" w:cstheme="minorHAnsi"/>
          <w:szCs w:val="24"/>
        </w:rPr>
      </w:pPr>
      <w:r w:rsidRPr="00D62EE1">
        <w:rPr>
          <w:rFonts w:asciiTheme="minorHAnsi" w:hAnsiTheme="minorHAnsi" w:cstheme="minorHAnsi"/>
          <w:szCs w:val="24"/>
        </w:rPr>
        <w:t xml:space="preserve">zysk (stratę) z działalności podstawowej; </w:t>
      </w:r>
    </w:p>
    <w:p w14:paraId="1086DBC1" w14:textId="77777777" w:rsidR="006965B9" w:rsidRPr="00D62EE1" w:rsidRDefault="006965B9" w:rsidP="00606865">
      <w:pPr>
        <w:pStyle w:val="Akapitzlist"/>
        <w:numPr>
          <w:ilvl w:val="0"/>
          <w:numId w:val="14"/>
        </w:numPr>
        <w:spacing w:after="0" w:line="288" w:lineRule="auto"/>
        <w:ind w:right="284"/>
        <w:contextualSpacing w:val="0"/>
        <w:rPr>
          <w:rFonts w:asciiTheme="minorHAnsi" w:hAnsiTheme="minorHAnsi" w:cstheme="minorHAnsi"/>
          <w:szCs w:val="24"/>
        </w:rPr>
      </w:pPr>
      <w:r w:rsidRPr="00D62EE1">
        <w:rPr>
          <w:rFonts w:asciiTheme="minorHAnsi" w:hAnsiTheme="minorHAnsi" w:cstheme="minorHAnsi"/>
          <w:szCs w:val="24"/>
        </w:rPr>
        <w:t xml:space="preserve">zysk (stratę)  z działalności operacyjnej; </w:t>
      </w:r>
    </w:p>
    <w:p w14:paraId="7464D301" w14:textId="7A0FE26C" w:rsidR="00907C3E" w:rsidRPr="00D62EE1" w:rsidRDefault="006965B9" w:rsidP="00606865">
      <w:pPr>
        <w:pStyle w:val="Akapitzlist"/>
        <w:numPr>
          <w:ilvl w:val="0"/>
          <w:numId w:val="14"/>
        </w:numPr>
        <w:spacing w:after="0" w:line="288" w:lineRule="auto"/>
        <w:ind w:right="284"/>
        <w:contextualSpacing w:val="0"/>
        <w:rPr>
          <w:rFonts w:asciiTheme="minorHAnsi" w:hAnsiTheme="minorHAnsi" w:cstheme="minorHAnsi"/>
          <w:szCs w:val="24"/>
        </w:rPr>
      </w:pPr>
      <w:r w:rsidRPr="00D62EE1">
        <w:rPr>
          <w:rFonts w:asciiTheme="minorHAnsi" w:hAnsiTheme="minorHAnsi" w:cstheme="minorHAnsi"/>
          <w:szCs w:val="24"/>
        </w:rPr>
        <w:t>zysk (stratę) brutto.</w:t>
      </w:r>
    </w:p>
    <w:p w14:paraId="15EE82B6" w14:textId="77777777" w:rsidR="006965B9" w:rsidRPr="00D62EE1" w:rsidRDefault="006965B9">
      <w:pPr>
        <w:pStyle w:val="ARTartustawynprozporzdzenia"/>
        <w:spacing w:before="0" w:line="288" w:lineRule="auto"/>
        <w:ind w:right="284" w:firstLine="0"/>
        <w:rPr>
          <w:rFonts w:asciiTheme="minorHAnsi" w:hAnsiTheme="minorHAnsi" w:cstheme="minorHAnsi"/>
          <w:b/>
          <w:szCs w:val="24"/>
        </w:rPr>
      </w:pPr>
    </w:p>
    <w:p w14:paraId="7A193982" w14:textId="6E734782" w:rsidR="006965B9" w:rsidRPr="00D62EE1" w:rsidRDefault="006965B9">
      <w:pPr>
        <w:pStyle w:val="ARTartustawynprozporzdzenia"/>
        <w:spacing w:before="0" w:line="288" w:lineRule="auto"/>
        <w:ind w:right="284" w:firstLine="0"/>
        <w:rPr>
          <w:rFonts w:asciiTheme="minorHAnsi" w:hAnsiTheme="minorHAnsi" w:cstheme="minorHAnsi"/>
          <w:szCs w:val="24"/>
        </w:rPr>
      </w:pPr>
      <w:r w:rsidRPr="00D62EE1">
        <w:rPr>
          <w:rFonts w:asciiTheme="minorHAnsi" w:hAnsiTheme="minorHAnsi" w:cstheme="minorHAnsi"/>
          <w:b/>
          <w:szCs w:val="24"/>
        </w:rPr>
        <w:t xml:space="preserve">§ </w:t>
      </w:r>
      <w:r w:rsidR="00961CA1" w:rsidRPr="00D62EE1">
        <w:rPr>
          <w:rFonts w:asciiTheme="minorHAnsi" w:hAnsiTheme="minorHAnsi" w:cstheme="minorHAnsi"/>
          <w:b/>
          <w:szCs w:val="24"/>
        </w:rPr>
        <w:t>1</w:t>
      </w:r>
      <w:r w:rsidR="00106ED2">
        <w:rPr>
          <w:rFonts w:asciiTheme="minorHAnsi" w:hAnsiTheme="minorHAnsi" w:cstheme="minorHAnsi"/>
          <w:b/>
          <w:szCs w:val="24"/>
        </w:rPr>
        <w:t>2</w:t>
      </w:r>
      <w:r w:rsidRPr="00D62EE1">
        <w:rPr>
          <w:rFonts w:asciiTheme="minorHAnsi" w:hAnsiTheme="minorHAnsi" w:cstheme="minorHAnsi"/>
          <w:b/>
          <w:szCs w:val="24"/>
        </w:rPr>
        <w:t>.</w:t>
      </w:r>
      <w:r w:rsidR="007B6763">
        <w:rPr>
          <w:rFonts w:asciiTheme="minorHAnsi" w:hAnsiTheme="minorHAnsi" w:cstheme="minorHAnsi"/>
          <w:b/>
          <w:szCs w:val="24"/>
        </w:rPr>
        <w:t> </w:t>
      </w:r>
      <w:r w:rsidRPr="00D62EE1">
        <w:rPr>
          <w:rFonts w:asciiTheme="minorHAnsi" w:hAnsiTheme="minorHAnsi" w:cstheme="minorHAnsi"/>
          <w:szCs w:val="24"/>
        </w:rPr>
        <w:t>1.</w:t>
      </w:r>
      <w:r w:rsidR="007B6763">
        <w:rPr>
          <w:rFonts w:asciiTheme="minorHAnsi" w:hAnsiTheme="minorHAnsi" w:cstheme="minorHAnsi"/>
          <w:szCs w:val="24"/>
        </w:rPr>
        <w:t> </w:t>
      </w:r>
      <w:r w:rsidRPr="00D62EE1">
        <w:rPr>
          <w:rFonts w:asciiTheme="minorHAnsi" w:hAnsiTheme="minorHAnsi" w:cstheme="minorHAnsi"/>
          <w:bCs/>
          <w:szCs w:val="24"/>
        </w:rPr>
        <w:t>W</w:t>
      </w:r>
      <w:r w:rsidRPr="00D62EE1">
        <w:rPr>
          <w:rFonts w:asciiTheme="minorHAnsi" w:hAnsiTheme="minorHAnsi" w:cstheme="minorHAnsi"/>
          <w:szCs w:val="24"/>
        </w:rPr>
        <w:t xml:space="preserve"> rozumieniu polityki rachunkowości ustala się następujące rodzaje dat przyjmowanych w ewidencji księgowej:</w:t>
      </w:r>
    </w:p>
    <w:p w14:paraId="34C035AD" w14:textId="160F4AB7" w:rsidR="006965B9" w:rsidRPr="00D62EE1" w:rsidRDefault="006965B9">
      <w:pPr>
        <w:pStyle w:val="PKTpunkt"/>
        <w:spacing w:line="288" w:lineRule="auto"/>
        <w:ind w:left="284" w:right="284" w:firstLine="510"/>
        <w:rPr>
          <w:rFonts w:asciiTheme="minorHAnsi" w:hAnsiTheme="minorHAnsi" w:cstheme="minorHAnsi"/>
          <w:szCs w:val="24"/>
        </w:rPr>
      </w:pPr>
      <w:r w:rsidRPr="00D62EE1">
        <w:rPr>
          <w:rFonts w:asciiTheme="minorHAnsi" w:hAnsiTheme="minorHAnsi" w:cstheme="minorHAnsi"/>
          <w:szCs w:val="24"/>
        </w:rPr>
        <w:t>1)</w:t>
      </w:r>
      <w:r w:rsidRPr="00D62EE1">
        <w:rPr>
          <w:rFonts w:asciiTheme="minorHAnsi" w:hAnsiTheme="minorHAnsi" w:cstheme="minorHAnsi"/>
          <w:szCs w:val="24"/>
        </w:rPr>
        <w:tab/>
        <w:t xml:space="preserve">data wystawienia, oznaczająca datę wystawienia dokumentu księgowego zewnętrznego obcego, zewnętrznego własnego, wewnętrznego, </w:t>
      </w:r>
      <w:r w:rsidR="007966DC" w:rsidRPr="00D62EE1">
        <w:rPr>
          <w:rFonts w:asciiTheme="minorHAnsi" w:hAnsiTheme="minorHAnsi" w:cstheme="minorHAnsi"/>
          <w:szCs w:val="24"/>
        </w:rPr>
        <w:t xml:space="preserve">data ta </w:t>
      </w:r>
      <w:r w:rsidRPr="00D62EE1">
        <w:rPr>
          <w:rFonts w:asciiTheme="minorHAnsi" w:hAnsiTheme="minorHAnsi" w:cstheme="minorHAnsi"/>
          <w:szCs w:val="24"/>
        </w:rPr>
        <w:t>jest element</w:t>
      </w:r>
      <w:r w:rsidR="007D6853" w:rsidRPr="00D62EE1">
        <w:rPr>
          <w:rFonts w:asciiTheme="minorHAnsi" w:hAnsiTheme="minorHAnsi" w:cstheme="minorHAnsi"/>
          <w:szCs w:val="24"/>
        </w:rPr>
        <w:t>em</w:t>
      </w:r>
      <w:r w:rsidR="007966DC" w:rsidRPr="00D62EE1">
        <w:rPr>
          <w:rFonts w:asciiTheme="minorHAnsi" w:hAnsiTheme="minorHAnsi" w:cstheme="minorHAnsi"/>
          <w:szCs w:val="24"/>
        </w:rPr>
        <w:t xml:space="preserve"> </w:t>
      </w:r>
      <w:r w:rsidRPr="00D62EE1">
        <w:rPr>
          <w:rFonts w:asciiTheme="minorHAnsi" w:hAnsiTheme="minorHAnsi" w:cstheme="minorHAnsi"/>
          <w:szCs w:val="24"/>
        </w:rPr>
        <w:t>formalnym zapisu księgowego, zapisywana jest w księgach rachunkowych przez osobę rejestrującą dowód księgowy;</w:t>
      </w:r>
    </w:p>
    <w:p w14:paraId="4CD7F4A8" w14:textId="3546FD5A" w:rsidR="006965B9" w:rsidRPr="00D62EE1" w:rsidRDefault="006965B9">
      <w:pPr>
        <w:pStyle w:val="PKTpunkt"/>
        <w:spacing w:line="288" w:lineRule="auto"/>
        <w:ind w:left="284" w:right="284" w:firstLine="510"/>
        <w:rPr>
          <w:rFonts w:asciiTheme="minorHAnsi" w:hAnsiTheme="minorHAnsi" w:cstheme="minorHAnsi"/>
          <w:szCs w:val="24"/>
        </w:rPr>
      </w:pPr>
      <w:r w:rsidRPr="00D62EE1">
        <w:rPr>
          <w:rFonts w:asciiTheme="minorHAnsi" w:hAnsiTheme="minorHAnsi" w:cstheme="minorHAnsi"/>
          <w:szCs w:val="24"/>
        </w:rPr>
        <w:t>2)</w:t>
      </w:r>
      <w:r w:rsidRPr="00D62EE1">
        <w:rPr>
          <w:rFonts w:asciiTheme="minorHAnsi" w:hAnsiTheme="minorHAnsi" w:cstheme="minorHAnsi"/>
          <w:szCs w:val="24"/>
        </w:rPr>
        <w:tab/>
        <w:t xml:space="preserve">data operacji gospodarczej, oznaczająca datę zdarzenia gospodarczego (realizacji transakcji), które wywołuje zmiany stanu składników aktywów i pasywów oraz </w:t>
      </w:r>
      <w:r w:rsidRPr="00D62EE1">
        <w:rPr>
          <w:rFonts w:asciiTheme="minorHAnsi" w:hAnsiTheme="minorHAnsi" w:cstheme="minorHAnsi"/>
          <w:szCs w:val="24"/>
        </w:rPr>
        <w:lastRenderedPageBreak/>
        <w:t>wpływa na wynik finansowy, zapisywana w księgach rachunkowych</w:t>
      </w:r>
      <w:r w:rsidR="007D6853" w:rsidRPr="00D62EE1">
        <w:rPr>
          <w:rFonts w:asciiTheme="minorHAnsi" w:hAnsiTheme="minorHAnsi" w:cstheme="minorHAnsi"/>
          <w:szCs w:val="24"/>
        </w:rPr>
        <w:t xml:space="preserve"> jest</w:t>
      </w:r>
      <w:r w:rsidRPr="00D62EE1">
        <w:rPr>
          <w:rFonts w:asciiTheme="minorHAnsi" w:hAnsiTheme="minorHAnsi" w:cstheme="minorHAnsi"/>
          <w:szCs w:val="24"/>
        </w:rPr>
        <w:t xml:space="preserve"> przez osobę rejestrującą dowód księgowy, w szczególności</w:t>
      </w:r>
      <w:r w:rsidR="007D6853" w:rsidRPr="00D62EE1">
        <w:rPr>
          <w:rFonts w:asciiTheme="minorHAnsi" w:hAnsiTheme="minorHAnsi" w:cstheme="minorHAnsi"/>
          <w:szCs w:val="24"/>
        </w:rPr>
        <w:t xml:space="preserve"> jest to</w:t>
      </w:r>
      <w:r w:rsidRPr="00D62EE1">
        <w:rPr>
          <w:rFonts w:asciiTheme="minorHAnsi" w:hAnsiTheme="minorHAnsi" w:cstheme="minorHAnsi"/>
          <w:szCs w:val="24"/>
        </w:rPr>
        <w:t>:</w:t>
      </w:r>
    </w:p>
    <w:p w14:paraId="13D19D76" w14:textId="77777777" w:rsidR="006965B9" w:rsidRPr="00D62EE1" w:rsidRDefault="006965B9" w:rsidP="00606865">
      <w:pPr>
        <w:pStyle w:val="PKTpunkt"/>
        <w:numPr>
          <w:ilvl w:val="0"/>
          <w:numId w:val="15"/>
        </w:numPr>
        <w:spacing w:line="288" w:lineRule="auto"/>
        <w:ind w:right="284"/>
        <w:rPr>
          <w:rFonts w:asciiTheme="minorHAnsi" w:hAnsiTheme="minorHAnsi" w:cstheme="minorHAnsi"/>
          <w:szCs w:val="24"/>
        </w:rPr>
      </w:pPr>
      <w:r w:rsidRPr="00D62EE1">
        <w:rPr>
          <w:rFonts w:asciiTheme="minorHAnsi" w:hAnsiTheme="minorHAnsi" w:cstheme="minorHAnsi"/>
          <w:szCs w:val="24"/>
        </w:rPr>
        <w:t>data sprzedaży, wykonania usługi,</w:t>
      </w:r>
    </w:p>
    <w:p w14:paraId="6B9275D5" w14:textId="77777777" w:rsidR="006965B9" w:rsidRPr="00D62EE1" w:rsidRDefault="006965B9" w:rsidP="00606865">
      <w:pPr>
        <w:pStyle w:val="PKTpunkt"/>
        <w:numPr>
          <w:ilvl w:val="0"/>
          <w:numId w:val="15"/>
        </w:numPr>
        <w:spacing w:line="288" w:lineRule="auto"/>
        <w:ind w:right="284"/>
        <w:rPr>
          <w:rFonts w:asciiTheme="minorHAnsi" w:hAnsiTheme="minorHAnsi" w:cstheme="minorHAnsi"/>
          <w:szCs w:val="24"/>
        </w:rPr>
      </w:pPr>
      <w:r w:rsidRPr="00D62EE1">
        <w:rPr>
          <w:rFonts w:asciiTheme="minorHAnsi" w:hAnsiTheme="minorHAnsi" w:cstheme="minorHAnsi"/>
          <w:szCs w:val="24"/>
        </w:rPr>
        <w:t xml:space="preserve">data wpływu środków pieniężnych na rachunek bankowy, </w:t>
      </w:r>
    </w:p>
    <w:p w14:paraId="6CBF4E88" w14:textId="77777777" w:rsidR="006965B9" w:rsidRPr="00D62EE1" w:rsidRDefault="006965B9" w:rsidP="00606865">
      <w:pPr>
        <w:pStyle w:val="LITlitera"/>
        <w:numPr>
          <w:ilvl w:val="0"/>
          <w:numId w:val="15"/>
        </w:numPr>
        <w:spacing w:line="288" w:lineRule="auto"/>
        <w:ind w:right="284"/>
        <w:rPr>
          <w:rFonts w:asciiTheme="minorHAnsi" w:hAnsiTheme="minorHAnsi" w:cstheme="minorHAnsi"/>
          <w:szCs w:val="24"/>
        </w:rPr>
      </w:pPr>
      <w:r w:rsidRPr="00D62EE1">
        <w:rPr>
          <w:rFonts w:asciiTheme="minorHAnsi" w:hAnsiTheme="minorHAnsi" w:cstheme="minorHAnsi"/>
          <w:szCs w:val="24"/>
        </w:rPr>
        <w:t xml:space="preserve">data wydatku środków pieniężnych z rachunku bankowego; </w:t>
      </w:r>
    </w:p>
    <w:p w14:paraId="0234B5D0" w14:textId="7F7228B7" w:rsidR="006965B9" w:rsidRPr="00D62EE1" w:rsidRDefault="006965B9">
      <w:pPr>
        <w:pStyle w:val="PKTpunkt"/>
        <w:spacing w:line="288" w:lineRule="auto"/>
        <w:ind w:left="284" w:right="284" w:firstLine="510"/>
        <w:rPr>
          <w:rFonts w:asciiTheme="minorHAnsi" w:hAnsiTheme="minorHAnsi" w:cstheme="minorHAnsi"/>
          <w:szCs w:val="24"/>
        </w:rPr>
      </w:pPr>
      <w:r w:rsidRPr="00D62EE1">
        <w:rPr>
          <w:rFonts w:asciiTheme="minorHAnsi" w:hAnsiTheme="minorHAnsi" w:cstheme="minorHAnsi"/>
          <w:szCs w:val="24"/>
        </w:rPr>
        <w:t>3)</w:t>
      </w:r>
      <w:r w:rsidRPr="00D62EE1">
        <w:rPr>
          <w:rFonts w:asciiTheme="minorHAnsi" w:hAnsiTheme="minorHAnsi" w:cstheme="minorHAnsi"/>
          <w:szCs w:val="24"/>
        </w:rPr>
        <w:tab/>
        <w:t xml:space="preserve">data księgowania, oznaczająca datę </w:t>
      </w:r>
      <w:r w:rsidR="007D6853" w:rsidRPr="00D62EE1">
        <w:rPr>
          <w:rFonts w:asciiTheme="minorHAnsi" w:hAnsiTheme="minorHAnsi" w:cstheme="minorHAnsi"/>
          <w:szCs w:val="24"/>
        </w:rPr>
        <w:t xml:space="preserve">wprowadzenia </w:t>
      </w:r>
      <w:r w:rsidRPr="00D62EE1">
        <w:rPr>
          <w:rFonts w:asciiTheme="minorHAnsi" w:hAnsiTheme="minorHAnsi" w:cstheme="minorHAnsi"/>
          <w:szCs w:val="24"/>
        </w:rPr>
        <w:t>zapisu księgowego</w:t>
      </w:r>
      <w:r w:rsidRPr="00D62EE1">
        <w:rPr>
          <w:rFonts w:asciiTheme="minorHAnsi" w:hAnsiTheme="minorHAnsi" w:cstheme="minorHAnsi"/>
          <w:szCs w:val="24"/>
        </w:rPr>
        <w:br/>
        <w:t>w księgach rachunkowych, co do zasady</w:t>
      </w:r>
      <w:r w:rsidR="007D6853" w:rsidRPr="00D62EE1">
        <w:rPr>
          <w:rFonts w:asciiTheme="minorHAnsi" w:hAnsiTheme="minorHAnsi" w:cstheme="minorHAnsi"/>
          <w:szCs w:val="24"/>
        </w:rPr>
        <w:t xml:space="preserve"> jest to</w:t>
      </w:r>
      <w:r w:rsidRPr="00D62EE1">
        <w:rPr>
          <w:rFonts w:asciiTheme="minorHAnsi" w:hAnsiTheme="minorHAnsi" w:cstheme="minorHAnsi"/>
          <w:szCs w:val="24"/>
        </w:rPr>
        <w:t xml:space="preserve"> data technicznego wprowadzenia zapisu księgowego, przy czym:</w:t>
      </w:r>
    </w:p>
    <w:p w14:paraId="3B2FB086" w14:textId="77777777" w:rsidR="006965B9" w:rsidRPr="00D62EE1" w:rsidRDefault="006965B9">
      <w:pPr>
        <w:pStyle w:val="ZLITwPKTzmlitwpktartykuempunktem"/>
        <w:spacing w:line="288" w:lineRule="auto"/>
        <w:ind w:left="284" w:right="284" w:firstLine="510"/>
        <w:rPr>
          <w:rFonts w:asciiTheme="minorHAnsi" w:hAnsiTheme="minorHAnsi" w:cstheme="minorHAnsi"/>
          <w:szCs w:val="24"/>
        </w:rPr>
      </w:pPr>
      <w:r w:rsidRPr="00D62EE1">
        <w:rPr>
          <w:rFonts w:asciiTheme="minorHAnsi" w:hAnsiTheme="minorHAnsi" w:cstheme="minorHAnsi"/>
          <w:szCs w:val="24"/>
        </w:rPr>
        <w:t>a)</w:t>
      </w:r>
      <w:r w:rsidRPr="00D62EE1">
        <w:rPr>
          <w:rFonts w:asciiTheme="minorHAnsi" w:hAnsiTheme="minorHAnsi" w:cstheme="minorHAnsi"/>
          <w:szCs w:val="24"/>
        </w:rPr>
        <w:tab/>
        <w:t>dla dokumentów, które wpłynęły po zamknięciu okresu sprawozdawczego a dotyczą tego okresu, datą księgowania jest data bieżącego ujęcia w księgach,</w:t>
      </w:r>
    </w:p>
    <w:p w14:paraId="2F93D4DB" w14:textId="5BB44327" w:rsidR="006965B9" w:rsidRPr="00D62EE1" w:rsidRDefault="006965B9">
      <w:pPr>
        <w:pStyle w:val="PKTpunkt"/>
        <w:spacing w:line="288" w:lineRule="auto"/>
        <w:ind w:left="284" w:right="284" w:firstLine="510"/>
        <w:rPr>
          <w:rFonts w:asciiTheme="minorHAnsi" w:hAnsiTheme="minorHAnsi" w:cstheme="minorHAnsi"/>
          <w:szCs w:val="24"/>
        </w:rPr>
      </w:pPr>
      <w:r w:rsidRPr="00D62EE1">
        <w:rPr>
          <w:rFonts w:asciiTheme="minorHAnsi" w:hAnsiTheme="minorHAnsi" w:cstheme="minorHAnsi"/>
          <w:color w:val="000000"/>
          <w:szCs w:val="24"/>
        </w:rPr>
        <w:t>b)</w:t>
      </w:r>
      <w:r w:rsidRPr="00D62EE1">
        <w:rPr>
          <w:rFonts w:asciiTheme="minorHAnsi" w:hAnsiTheme="minorHAnsi" w:cstheme="minorHAnsi"/>
          <w:color w:val="000000"/>
          <w:szCs w:val="24"/>
        </w:rPr>
        <w:tab/>
        <w:t xml:space="preserve">dla dokumentów wewnętrznych przyjmowana jest data wystawienia dowodu księgowego lub źródłowego </w:t>
      </w:r>
      <w:r w:rsidRPr="00D62EE1">
        <w:rPr>
          <w:rFonts w:asciiTheme="minorHAnsi" w:hAnsiTheme="minorHAnsi" w:cstheme="minorHAnsi"/>
          <w:szCs w:val="24"/>
        </w:rPr>
        <w:t>zapisywana w księgach rachunkowych przez osobę rejestrującą dowód księgowy</w:t>
      </w:r>
      <w:r w:rsidR="00791D29">
        <w:rPr>
          <w:rFonts w:asciiTheme="minorHAnsi" w:hAnsiTheme="minorHAnsi" w:cstheme="minorHAnsi"/>
          <w:szCs w:val="24"/>
        </w:rPr>
        <w:t>;</w:t>
      </w:r>
    </w:p>
    <w:p w14:paraId="5559ADAC" w14:textId="77777777" w:rsidR="006965B9" w:rsidRPr="00D62EE1" w:rsidRDefault="006965B9">
      <w:pPr>
        <w:pStyle w:val="PKTpunkt"/>
        <w:spacing w:line="288" w:lineRule="auto"/>
        <w:ind w:left="284" w:right="284" w:firstLine="510"/>
        <w:rPr>
          <w:rFonts w:asciiTheme="minorHAnsi" w:hAnsiTheme="minorHAnsi" w:cstheme="minorHAnsi"/>
          <w:szCs w:val="24"/>
        </w:rPr>
      </w:pPr>
      <w:r w:rsidRPr="00D62EE1">
        <w:rPr>
          <w:rFonts w:asciiTheme="minorHAnsi" w:hAnsiTheme="minorHAnsi" w:cstheme="minorHAnsi"/>
          <w:szCs w:val="24"/>
        </w:rPr>
        <w:t>4)</w:t>
      </w:r>
      <w:r w:rsidRPr="00D62EE1">
        <w:rPr>
          <w:rFonts w:asciiTheme="minorHAnsi" w:hAnsiTheme="minorHAnsi" w:cstheme="minorHAnsi"/>
          <w:szCs w:val="24"/>
        </w:rPr>
        <w:tab/>
        <w:t>data technicznego wprowadzenia zapisu księgowego, oznaczająca bieżącą datę dokonania zapisu księgowego przez osoby dokonujące zapisu, zapisywaną automatycznie przy użyciu systemu informatycznego;</w:t>
      </w:r>
    </w:p>
    <w:p w14:paraId="6C6890B3" w14:textId="76CDBFE0" w:rsidR="006965B9" w:rsidRPr="00D62EE1" w:rsidRDefault="006965B9">
      <w:pPr>
        <w:pStyle w:val="PKTpunkt"/>
        <w:spacing w:line="288" w:lineRule="auto"/>
        <w:ind w:left="284" w:right="284" w:firstLine="510"/>
        <w:rPr>
          <w:rFonts w:asciiTheme="minorHAnsi" w:hAnsiTheme="minorHAnsi" w:cstheme="minorHAnsi"/>
          <w:szCs w:val="24"/>
        </w:rPr>
      </w:pPr>
      <w:r w:rsidRPr="00D62EE1">
        <w:rPr>
          <w:rFonts w:asciiTheme="minorHAnsi" w:hAnsiTheme="minorHAnsi" w:cstheme="minorHAnsi"/>
          <w:szCs w:val="24"/>
        </w:rPr>
        <w:t>5)</w:t>
      </w:r>
      <w:r w:rsidRPr="00D62EE1">
        <w:rPr>
          <w:rFonts w:asciiTheme="minorHAnsi" w:hAnsiTheme="minorHAnsi" w:cstheme="minorHAnsi"/>
          <w:szCs w:val="24"/>
        </w:rPr>
        <w:tab/>
        <w:t>data wpływu, oznaczająca co do zasady datę wpływu dowodu księgowego do</w:t>
      </w:r>
      <w:r w:rsidR="005B7D0E" w:rsidRPr="00D62EE1">
        <w:rPr>
          <w:rFonts w:asciiTheme="minorHAnsi" w:hAnsiTheme="minorHAnsi" w:cstheme="minorHAnsi"/>
          <w:szCs w:val="24"/>
        </w:rPr>
        <w:t xml:space="preserve"> Urzędu</w:t>
      </w:r>
      <w:r w:rsidRPr="00D62EE1">
        <w:rPr>
          <w:rFonts w:asciiTheme="minorHAnsi" w:hAnsiTheme="minorHAnsi" w:cstheme="minorHAnsi"/>
          <w:szCs w:val="24"/>
        </w:rPr>
        <w:t xml:space="preserve">, w przypadku dowodów wewnętrznych, oznaczająca datę wpływu do </w:t>
      </w:r>
      <w:r w:rsidR="005B7D0E" w:rsidRPr="00D62EE1">
        <w:rPr>
          <w:rFonts w:asciiTheme="minorHAnsi" w:hAnsiTheme="minorHAnsi" w:cstheme="minorHAnsi"/>
          <w:szCs w:val="24"/>
        </w:rPr>
        <w:t>WFIB</w:t>
      </w:r>
      <w:r w:rsidR="00010697" w:rsidRPr="00D62EE1">
        <w:rPr>
          <w:rFonts w:asciiTheme="minorHAnsi" w:hAnsiTheme="minorHAnsi" w:cstheme="minorHAnsi"/>
          <w:szCs w:val="24"/>
        </w:rPr>
        <w:t xml:space="preserve"> lub WF-II</w:t>
      </w:r>
      <w:r w:rsidRPr="00D62EE1">
        <w:rPr>
          <w:rFonts w:asciiTheme="minorHAnsi" w:hAnsiTheme="minorHAnsi" w:cstheme="minorHAnsi"/>
          <w:szCs w:val="24"/>
        </w:rPr>
        <w:t>, zapisywan</w:t>
      </w:r>
      <w:r w:rsidR="007966DC" w:rsidRPr="00D62EE1">
        <w:rPr>
          <w:rFonts w:asciiTheme="minorHAnsi" w:hAnsiTheme="minorHAnsi" w:cstheme="minorHAnsi"/>
          <w:szCs w:val="24"/>
        </w:rPr>
        <w:t>a</w:t>
      </w:r>
      <w:r w:rsidRPr="00D62EE1">
        <w:rPr>
          <w:rFonts w:asciiTheme="minorHAnsi" w:hAnsiTheme="minorHAnsi" w:cstheme="minorHAnsi"/>
          <w:szCs w:val="24"/>
        </w:rPr>
        <w:t xml:space="preserve"> </w:t>
      </w:r>
      <w:r w:rsidR="00010697" w:rsidRPr="00D62EE1">
        <w:rPr>
          <w:rFonts w:asciiTheme="minorHAnsi" w:hAnsiTheme="minorHAnsi" w:cstheme="minorHAnsi"/>
          <w:szCs w:val="24"/>
        </w:rPr>
        <w:t xml:space="preserve">jest </w:t>
      </w:r>
      <w:r w:rsidRPr="00D62EE1">
        <w:rPr>
          <w:rFonts w:asciiTheme="minorHAnsi" w:hAnsiTheme="minorHAnsi" w:cstheme="minorHAnsi"/>
          <w:szCs w:val="24"/>
        </w:rPr>
        <w:t>w księgach rachunkowych przez osobę rejestrującą dowód księgowy;</w:t>
      </w:r>
    </w:p>
    <w:p w14:paraId="02840E7B" w14:textId="069D55A3" w:rsidR="006965B9" w:rsidRPr="00D62EE1" w:rsidRDefault="006965B9">
      <w:pPr>
        <w:spacing w:after="0" w:line="288" w:lineRule="auto"/>
        <w:ind w:firstLine="709"/>
        <w:jc w:val="both"/>
        <w:rPr>
          <w:rFonts w:asciiTheme="minorHAnsi" w:hAnsiTheme="minorHAnsi" w:cstheme="minorHAnsi"/>
          <w:sz w:val="24"/>
          <w:szCs w:val="24"/>
          <w:lang w:eastAsia="pl-PL"/>
        </w:rPr>
      </w:pPr>
      <w:r w:rsidRPr="00D62EE1">
        <w:rPr>
          <w:rFonts w:asciiTheme="minorHAnsi" w:hAnsiTheme="minorHAnsi" w:cstheme="minorHAnsi"/>
          <w:sz w:val="24"/>
          <w:szCs w:val="24"/>
        </w:rPr>
        <w:t>6)</w:t>
      </w:r>
      <w:r w:rsidRPr="00D62EE1">
        <w:rPr>
          <w:rFonts w:asciiTheme="minorHAnsi" w:hAnsiTheme="minorHAnsi" w:cstheme="minorHAnsi"/>
          <w:sz w:val="24"/>
          <w:szCs w:val="24"/>
        </w:rPr>
        <w:tab/>
        <w:t xml:space="preserve">data przekazania, oznaczająca datę przekazania dowodu księgowego sprawdzonego pod względem merytorycznym do </w:t>
      </w:r>
      <w:r w:rsidR="005B7D0E" w:rsidRPr="00D62EE1">
        <w:rPr>
          <w:rFonts w:asciiTheme="minorHAnsi" w:hAnsiTheme="minorHAnsi" w:cstheme="minorHAnsi"/>
          <w:sz w:val="24"/>
          <w:szCs w:val="24"/>
        </w:rPr>
        <w:t>WFIB</w:t>
      </w:r>
      <w:r w:rsidRPr="00D62EE1">
        <w:rPr>
          <w:rFonts w:asciiTheme="minorHAnsi" w:hAnsiTheme="minorHAnsi" w:cstheme="minorHAnsi"/>
          <w:sz w:val="24"/>
          <w:szCs w:val="24"/>
        </w:rPr>
        <w:t xml:space="preserve">. </w:t>
      </w:r>
    </w:p>
    <w:p w14:paraId="1F2C2415" w14:textId="36BF87C1" w:rsidR="006965B9" w:rsidRPr="00D62EE1" w:rsidRDefault="00961CA1">
      <w:pPr>
        <w:spacing w:after="0" w:line="288" w:lineRule="auto"/>
        <w:ind w:right="284" w:firstLine="709"/>
        <w:jc w:val="both"/>
        <w:rPr>
          <w:rFonts w:asciiTheme="minorHAnsi" w:hAnsiTheme="minorHAnsi" w:cstheme="minorHAnsi"/>
          <w:sz w:val="24"/>
          <w:szCs w:val="24"/>
        </w:rPr>
      </w:pPr>
      <w:r w:rsidRPr="00D62EE1">
        <w:rPr>
          <w:rFonts w:asciiTheme="minorHAnsi" w:hAnsiTheme="minorHAnsi" w:cstheme="minorHAnsi"/>
          <w:sz w:val="24"/>
          <w:szCs w:val="24"/>
        </w:rPr>
        <w:t>2</w:t>
      </w:r>
      <w:r w:rsidR="006965B9" w:rsidRPr="00D62EE1">
        <w:rPr>
          <w:rFonts w:asciiTheme="minorHAnsi" w:hAnsiTheme="minorHAnsi" w:cstheme="minorHAnsi"/>
          <w:sz w:val="24"/>
          <w:szCs w:val="24"/>
        </w:rPr>
        <w:t>.</w:t>
      </w:r>
      <w:r w:rsidR="006965B9" w:rsidRPr="00D62EE1">
        <w:rPr>
          <w:rFonts w:asciiTheme="minorHAnsi" w:hAnsiTheme="minorHAnsi" w:cstheme="minorHAnsi"/>
          <w:sz w:val="24"/>
          <w:szCs w:val="24"/>
        </w:rPr>
        <w:tab/>
        <w:t>W trakcie wykonywania budżetu obowiązują w szczególności następujące zasady:</w:t>
      </w:r>
    </w:p>
    <w:p w14:paraId="7B70F13A" w14:textId="2D811CCA" w:rsidR="006965B9" w:rsidRPr="00D62EE1" w:rsidRDefault="006965B9">
      <w:pPr>
        <w:spacing w:after="0" w:line="288" w:lineRule="auto"/>
        <w:ind w:left="709" w:right="284" w:firstLine="510"/>
        <w:jc w:val="both"/>
        <w:rPr>
          <w:rFonts w:asciiTheme="minorHAnsi" w:hAnsiTheme="minorHAnsi" w:cstheme="minorHAnsi"/>
          <w:sz w:val="24"/>
          <w:szCs w:val="24"/>
        </w:rPr>
      </w:pPr>
      <w:r w:rsidRPr="00D62EE1">
        <w:rPr>
          <w:rFonts w:asciiTheme="minorHAnsi" w:hAnsiTheme="minorHAnsi" w:cstheme="minorHAnsi"/>
          <w:sz w:val="24"/>
          <w:szCs w:val="24"/>
        </w:rPr>
        <w:t>1) wykonanie budżetu prezentowane jest w ujęciu kasowym, z uwzględnieniem okresu przejściowego określonego w odrębnych przepisach prawa, i  zgodnie z</w:t>
      </w:r>
      <w:r w:rsidR="00791D29">
        <w:rPr>
          <w:rFonts w:asciiTheme="minorHAnsi" w:hAnsiTheme="minorHAnsi" w:cstheme="minorHAnsi"/>
          <w:sz w:val="24"/>
          <w:szCs w:val="24"/>
        </w:rPr>
        <w:t xml:space="preserve"> </w:t>
      </w:r>
      <w:proofErr w:type="spellStart"/>
      <w:r w:rsidR="00791D29">
        <w:rPr>
          <w:rFonts w:asciiTheme="minorHAnsi" w:hAnsiTheme="minorHAnsi" w:cstheme="minorHAnsi"/>
          <w:sz w:val="24"/>
          <w:szCs w:val="24"/>
        </w:rPr>
        <w:t>u.</w:t>
      </w:r>
      <w:r w:rsidR="008E0F3D" w:rsidRPr="00D62EE1">
        <w:rPr>
          <w:rFonts w:asciiTheme="minorHAnsi" w:hAnsiTheme="minorHAnsi" w:cstheme="minorHAnsi"/>
          <w:sz w:val="24"/>
          <w:szCs w:val="24"/>
        </w:rPr>
        <w:t>o.f.p</w:t>
      </w:r>
      <w:proofErr w:type="spellEnd"/>
      <w:r w:rsidR="00791D29">
        <w:rPr>
          <w:rFonts w:asciiTheme="minorHAnsi" w:hAnsiTheme="minorHAnsi" w:cstheme="minorHAnsi"/>
          <w:sz w:val="24"/>
          <w:szCs w:val="24"/>
        </w:rPr>
        <w:t>.</w:t>
      </w:r>
      <w:r w:rsidR="007966DC" w:rsidRPr="00D62EE1">
        <w:rPr>
          <w:rFonts w:asciiTheme="minorHAnsi" w:hAnsiTheme="minorHAnsi" w:cstheme="minorHAnsi"/>
          <w:sz w:val="24"/>
          <w:szCs w:val="24"/>
        </w:rPr>
        <w:t>,</w:t>
      </w:r>
      <w:r w:rsidRPr="00D62EE1">
        <w:rPr>
          <w:rFonts w:asciiTheme="minorHAnsi" w:hAnsiTheme="minorHAnsi" w:cstheme="minorHAnsi"/>
          <w:sz w:val="24"/>
          <w:szCs w:val="24"/>
        </w:rPr>
        <w:t xml:space="preserve"> dochody i wydatki budżetu są ujmowane w rachunkowości jednostki w momencie ich faktycznego wpływu lub wydatkowania; </w:t>
      </w:r>
    </w:p>
    <w:p w14:paraId="36E3265F" w14:textId="756BB400" w:rsidR="006965B9" w:rsidRPr="00D62EE1" w:rsidRDefault="006965B9">
      <w:pPr>
        <w:spacing w:after="0" w:line="288" w:lineRule="auto"/>
        <w:ind w:left="709" w:right="284" w:firstLine="510"/>
        <w:jc w:val="both"/>
        <w:rPr>
          <w:rFonts w:asciiTheme="minorHAnsi" w:hAnsiTheme="minorHAnsi" w:cstheme="minorHAnsi"/>
          <w:sz w:val="24"/>
          <w:szCs w:val="24"/>
        </w:rPr>
      </w:pPr>
      <w:r w:rsidRPr="00D62EE1">
        <w:rPr>
          <w:rFonts w:asciiTheme="minorHAnsi" w:hAnsiTheme="minorHAnsi" w:cstheme="minorHAnsi"/>
          <w:noProof/>
          <w:sz w:val="24"/>
          <w:szCs w:val="24"/>
        </w:rPr>
        <w:t>2) wynik</w:t>
      </w:r>
      <w:r w:rsidRPr="00D62EE1">
        <w:rPr>
          <w:rFonts w:asciiTheme="minorHAnsi" w:hAnsiTheme="minorHAnsi" w:cstheme="minorHAnsi"/>
          <w:sz w:val="24"/>
          <w:szCs w:val="24"/>
        </w:rPr>
        <w:t xml:space="preserve"> finansowy jest ustalany na bazie memoriałowej określonej w </w:t>
      </w:r>
      <w:proofErr w:type="spellStart"/>
      <w:r w:rsidR="008E0F3D" w:rsidRPr="00D62EE1">
        <w:rPr>
          <w:rFonts w:asciiTheme="minorHAnsi" w:hAnsiTheme="minorHAnsi" w:cstheme="minorHAnsi"/>
          <w:sz w:val="24"/>
          <w:szCs w:val="24"/>
        </w:rPr>
        <w:t>u.o.r</w:t>
      </w:r>
      <w:proofErr w:type="spellEnd"/>
      <w:r w:rsidR="00791D29">
        <w:rPr>
          <w:rFonts w:asciiTheme="minorHAnsi" w:hAnsiTheme="minorHAnsi" w:cstheme="minorHAnsi"/>
          <w:sz w:val="24"/>
          <w:szCs w:val="24"/>
        </w:rPr>
        <w:t>.</w:t>
      </w:r>
      <w:r w:rsidR="008E0F3D" w:rsidRPr="00D62EE1">
        <w:rPr>
          <w:rFonts w:asciiTheme="minorHAnsi" w:hAnsiTheme="minorHAnsi" w:cstheme="minorHAnsi"/>
          <w:sz w:val="24"/>
          <w:szCs w:val="24"/>
        </w:rPr>
        <w:t xml:space="preserve"> </w:t>
      </w:r>
      <w:r w:rsidR="005B7D0E" w:rsidRPr="00D62EE1">
        <w:rPr>
          <w:rFonts w:asciiTheme="minorHAnsi" w:hAnsiTheme="minorHAnsi" w:cstheme="minorHAnsi"/>
          <w:sz w:val="24"/>
          <w:szCs w:val="24"/>
        </w:rPr>
        <w:t xml:space="preserve">co oznacza, że </w:t>
      </w:r>
      <w:r w:rsidRPr="00D62EE1">
        <w:rPr>
          <w:rFonts w:asciiTheme="minorHAnsi" w:hAnsiTheme="minorHAnsi" w:cstheme="minorHAnsi"/>
          <w:sz w:val="24"/>
          <w:szCs w:val="24"/>
        </w:rPr>
        <w:t xml:space="preserve">w księgach rachunkowych i wyniku finansowym </w:t>
      </w:r>
      <w:r w:rsidRPr="00D62EE1">
        <w:rPr>
          <w:rFonts w:asciiTheme="minorHAnsi" w:hAnsiTheme="minorHAnsi" w:cstheme="minorHAnsi"/>
          <w:noProof/>
          <w:sz w:val="24"/>
          <w:szCs w:val="24"/>
        </w:rPr>
        <w:t>jednostki na</w:t>
      </w:r>
      <w:r w:rsidRPr="00D62EE1">
        <w:rPr>
          <w:rFonts w:asciiTheme="minorHAnsi" w:hAnsiTheme="minorHAnsi" w:cstheme="minorHAnsi"/>
          <w:sz w:val="24"/>
          <w:szCs w:val="24"/>
        </w:rPr>
        <w:t>leży ująć wszystkie osiągnięte i przypadające na rzecz tej jednostki przychody oraz obciążające ją koszty związane z przychodami danego roku obrotowego, niezależnie od terminu ich zapłaty;</w:t>
      </w:r>
    </w:p>
    <w:p w14:paraId="4343DE5B" w14:textId="4D3A4142" w:rsidR="006965B9" w:rsidRPr="00D62EE1" w:rsidRDefault="006965B9">
      <w:pPr>
        <w:spacing w:after="0" w:line="288" w:lineRule="auto"/>
        <w:ind w:left="709" w:right="284" w:firstLine="510"/>
        <w:jc w:val="both"/>
        <w:rPr>
          <w:rFonts w:asciiTheme="minorHAnsi" w:hAnsiTheme="minorHAnsi" w:cstheme="minorHAnsi"/>
          <w:sz w:val="24"/>
          <w:szCs w:val="24"/>
        </w:rPr>
      </w:pPr>
      <w:r w:rsidRPr="00D62EE1">
        <w:rPr>
          <w:rFonts w:asciiTheme="minorHAnsi" w:hAnsiTheme="minorHAnsi" w:cstheme="minorHAnsi"/>
          <w:noProof/>
          <w:sz w:val="24"/>
          <w:szCs w:val="24"/>
        </w:rPr>
        <w:t xml:space="preserve">3) </w:t>
      </w:r>
      <w:r w:rsidRPr="00D62EE1">
        <w:rPr>
          <w:rFonts w:asciiTheme="minorHAnsi" w:hAnsiTheme="minorHAnsi" w:cstheme="minorHAnsi"/>
          <w:sz w:val="24"/>
          <w:szCs w:val="24"/>
        </w:rPr>
        <w:t>ujmowanie w księgach rachunkowych wszystkich etapów rozliczeń poprzedzających płatność dochodów i wydatków</w:t>
      </w:r>
      <w:r w:rsidR="00791D29">
        <w:rPr>
          <w:rFonts w:asciiTheme="minorHAnsi" w:hAnsiTheme="minorHAnsi" w:cstheme="minorHAnsi"/>
          <w:sz w:val="24"/>
          <w:szCs w:val="24"/>
        </w:rPr>
        <w:t>;</w:t>
      </w:r>
    </w:p>
    <w:p w14:paraId="3B7C8915" w14:textId="4EE64C94" w:rsidR="005B7D0E" w:rsidRPr="00D62EE1" w:rsidRDefault="00EF71AC">
      <w:pPr>
        <w:spacing w:after="0" w:line="288" w:lineRule="auto"/>
        <w:ind w:left="709" w:right="284" w:firstLine="510"/>
        <w:jc w:val="both"/>
        <w:rPr>
          <w:rFonts w:asciiTheme="minorHAnsi" w:hAnsiTheme="minorHAnsi" w:cstheme="minorHAnsi"/>
          <w:sz w:val="24"/>
          <w:szCs w:val="24"/>
        </w:rPr>
      </w:pPr>
      <w:r w:rsidRPr="00D62EE1">
        <w:rPr>
          <w:rFonts w:asciiTheme="minorHAnsi" w:hAnsiTheme="minorHAnsi" w:cstheme="minorHAnsi"/>
          <w:sz w:val="24"/>
          <w:szCs w:val="24"/>
        </w:rPr>
        <w:t>4</w:t>
      </w:r>
      <w:r w:rsidR="006965B9" w:rsidRPr="00D62EE1">
        <w:rPr>
          <w:rFonts w:asciiTheme="minorHAnsi" w:hAnsiTheme="minorHAnsi" w:cstheme="minorHAnsi"/>
          <w:sz w:val="24"/>
          <w:szCs w:val="24"/>
        </w:rPr>
        <w:t>) podstawą gospodarki finansowej</w:t>
      </w:r>
      <w:r w:rsidR="007966DC" w:rsidRPr="00D62EE1">
        <w:rPr>
          <w:rFonts w:asciiTheme="minorHAnsi" w:hAnsiTheme="minorHAnsi" w:cstheme="minorHAnsi"/>
          <w:sz w:val="24"/>
          <w:szCs w:val="24"/>
        </w:rPr>
        <w:t xml:space="preserve"> </w:t>
      </w:r>
      <w:r w:rsidR="005B7D0E" w:rsidRPr="00D62EE1">
        <w:rPr>
          <w:rFonts w:asciiTheme="minorHAnsi" w:hAnsiTheme="minorHAnsi" w:cstheme="minorHAnsi"/>
          <w:sz w:val="24"/>
          <w:szCs w:val="24"/>
        </w:rPr>
        <w:t xml:space="preserve">Urzędu </w:t>
      </w:r>
      <w:r w:rsidR="006965B9" w:rsidRPr="00D62EE1">
        <w:rPr>
          <w:rFonts w:asciiTheme="minorHAnsi" w:hAnsiTheme="minorHAnsi" w:cstheme="minorHAnsi"/>
          <w:sz w:val="24"/>
          <w:szCs w:val="24"/>
        </w:rPr>
        <w:t>jest ustalany na każdy rok budżetowy plan dochodów i wydatków, sporządzany również w układzie zadaniowym, zwany planem finansowym</w:t>
      </w:r>
      <w:r w:rsidR="009B17CB">
        <w:rPr>
          <w:rFonts w:asciiTheme="minorHAnsi" w:hAnsiTheme="minorHAnsi" w:cstheme="minorHAnsi"/>
          <w:sz w:val="24"/>
          <w:szCs w:val="24"/>
        </w:rPr>
        <w:t>;</w:t>
      </w:r>
    </w:p>
    <w:p w14:paraId="0E34129E" w14:textId="141AD844" w:rsidR="007966DC" w:rsidRPr="00D62EE1" w:rsidRDefault="00EF71AC">
      <w:pPr>
        <w:spacing w:after="0" w:line="288" w:lineRule="auto"/>
        <w:ind w:left="709" w:right="284" w:firstLine="510"/>
        <w:jc w:val="both"/>
        <w:rPr>
          <w:rFonts w:asciiTheme="minorHAnsi" w:hAnsiTheme="minorHAnsi" w:cstheme="minorHAnsi"/>
          <w:sz w:val="24"/>
          <w:szCs w:val="24"/>
        </w:rPr>
      </w:pPr>
      <w:r w:rsidRPr="00D62EE1">
        <w:rPr>
          <w:rFonts w:asciiTheme="minorHAnsi" w:hAnsiTheme="minorHAnsi" w:cstheme="minorHAnsi"/>
          <w:sz w:val="24"/>
          <w:szCs w:val="24"/>
        </w:rPr>
        <w:t>5</w:t>
      </w:r>
      <w:r w:rsidR="007966DC" w:rsidRPr="00D62EE1">
        <w:rPr>
          <w:rFonts w:asciiTheme="minorHAnsi" w:hAnsiTheme="minorHAnsi" w:cstheme="minorHAnsi"/>
          <w:sz w:val="24"/>
          <w:szCs w:val="24"/>
        </w:rPr>
        <w:t xml:space="preserve">) w </w:t>
      </w:r>
      <w:r w:rsidR="006965B9" w:rsidRPr="00D62EE1">
        <w:rPr>
          <w:rFonts w:asciiTheme="minorHAnsi" w:hAnsiTheme="minorHAnsi" w:cstheme="minorHAnsi"/>
          <w:sz w:val="24"/>
          <w:szCs w:val="24"/>
        </w:rPr>
        <w:t>trakcie roku</w:t>
      </w:r>
      <w:r w:rsidR="007966DC" w:rsidRPr="00D62EE1">
        <w:rPr>
          <w:rFonts w:asciiTheme="minorHAnsi" w:hAnsiTheme="minorHAnsi" w:cstheme="minorHAnsi"/>
          <w:sz w:val="24"/>
          <w:szCs w:val="24"/>
        </w:rPr>
        <w:t>,</w:t>
      </w:r>
      <w:r w:rsidR="006965B9" w:rsidRPr="00D62EE1">
        <w:rPr>
          <w:rFonts w:asciiTheme="minorHAnsi" w:hAnsiTheme="minorHAnsi" w:cstheme="minorHAnsi"/>
          <w:sz w:val="24"/>
          <w:szCs w:val="24"/>
        </w:rPr>
        <w:t xml:space="preserve"> z budżetu Wojewody Mazowieckiego finansowane są</w:t>
      </w:r>
      <w:r w:rsidR="007966DC" w:rsidRPr="00D62EE1">
        <w:rPr>
          <w:rFonts w:asciiTheme="minorHAnsi" w:hAnsiTheme="minorHAnsi" w:cstheme="minorHAnsi"/>
          <w:sz w:val="24"/>
          <w:szCs w:val="24"/>
        </w:rPr>
        <w:t>:</w:t>
      </w:r>
      <w:r w:rsidR="006965B9" w:rsidRPr="00D62EE1">
        <w:rPr>
          <w:rFonts w:asciiTheme="minorHAnsi" w:hAnsiTheme="minorHAnsi" w:cstheme="minorHAnsi"/>
          <w:sz w:val="24"/>
          <w:szCs w:val="24"/>
        </w:rPr>
        <w:t xml:space="preserve"> </w:t>
      </w:r>
    </w:p>
    <w:p w14:paraId="63306C4A" w14:textId="64E76DDC" w:rsidR="007966DC" w:rsidRPr="00D62EE1" w:rsidRDefault="00EF71AC">
      <w:pPr>
        <w:spacing w:after="0" w:line="288" w:lineRule="auto"/>
        <w:ind w:left="709" w:right="284" w:firstLine="510"/>
        <w:jc w:val="both"/>
        <w:rPr>
          <w:rFonts w:asciiTheme="minorHAnsi" w:hAnsiTheme="minorHAnsi" w:cstheme="minorHAnsi"/>
          <w:sz w:val="24"/>
          <w:szCs w:val="24"/>
        </w:rPr>
      </w:pPr>
      <w:r w:rsidRPr="00D62EE1">
        <w:rPr>
          <w:rFonts w:asciiTheme="minorHAnsi" w:hAnsiTheme="minorHAnsi" w:cstheme="minorHAnsi"/>
          <w:sz w:val="24"/>
          <w:szCs w:val="24"/>
        </w:rPr>
        <w:lastRenderedPageBreak/>
        <w:t>a</w:t>
      </w:r>
      <w:r w:rsidR="007966DC" w:rsidRPr="00D62EE1">
        <w:rPr>
          <w:rFonts w:asciiTheme="minorHAnsi" w:hAnsiTheme="minorHAnsi" w:cstheme="minorHAnsi"/>
          <w:sz w:val="24"/>
          <w:szCs w:val="24"/>
        </w:rPr>
        <w:t xml:space="preserve">) </w:t>
      </w:r>
      <w:r w:rsidR="006965B9" w:rsidRPr="00D62EE1">
        <w:rPr>
          <w:rFonts w:asciiTheme="minorHAnsi" w:hAnsiTheme="minorHAnsi" w:cstheme="minorHAnsi"/>
          <w:sz w:val="24"/>
          <w:szCs w:val="24"/>
        </w:rPr>
        <w:t xml:space="preserve">zadania realizowane przez podległe jednostki organizacyjne, służby, inspekcje i straże, </w:t>
      </w:r>
    </w:p>
    <w:p w14:paraId="12019E37" w14:textId="1D6E83DD" w:rsidR="007966DC" w:rsidRPr="00D62EE1" w:rsidRDefault="00EF71AC">
      <w:pPr>
        <w:spacing w:after="0" w:line="288" w:lineRule="auto"/>
        <w:ind w:left="709" w:right="284" w:firstLine="510"/>
        <w:jc w:val="both"/>
        <w:rPr>
          <w:rFonts w:asciiTheme="minorHAnsi" w:hAnsiTheme="minorHAnsi" w:cstheme="minorHAnsi"/>
          <w:sz w:val="24"/>
          <w:szCs w:val="24"/>
        </w:rPr>
      </w:pPr>
      <w:r w:rsidRPr="00D62EE1">
        <w:rPr>
          <w:rFonts w:asciiTheme="minorHAnsi" w:hAnsiTheme="minorHAnsi" w:cstheme="minorHAnsi"/>
          <w:sz w:val="24"/>
          <w:szCs w:val="24"/>
        </w:rPr>
        <w:t>b</w:t>
      </w:r>
      <w:r w:rsidR="007966DC" w:rsidRPr="00D62EE1">
        <w:rPr>
          <w:rFonts w:asciiTheme="minorHAnsi" w:hAnsiTheme="minorHAnsi" w:cstheme="minorHAnsi"/>
          <w:sz w:val="24"/>
          <w:szCs w:val="24"/>
        </w:rPr>
        <w:t xml:space="preserve">) </w:t>
      </w:r>
      <w:r w:rsidR="006965B9" w:rsidRPr="00D62EE1">
        <w:rPr>
          <w:rFonts w:asciiTheme="minorHAnsi" w:hAnsiTheme="minorHAnsi" w:cstheme="minorHAnsi"/>
          <w:sz w:val="24"/>
          <w:szCs w:val="24"/>
        </w:rPr>
        <w:t>dotacje na zadania z zakresu administracji rządowej oraz inne zad</w:t>
      </w:r>
      <w:r w:rsidR="00775C99" w:rsidRPr="00D62EE1">
        <w:rPr>
          <w:rFonts w:asciiTheme="minorHAnsi" w:hAnsiTheme="minorHAnsi" w:cstheme="minorHAnsi"/>
          <w:sz w:val="24"/>
          <w:szCs w:val="24"/>
        </w:rPr>
        <w:t>a</w:t>
      </w:r>
      <w:r w:rsidR="006965B9" w:rsidRPr="00D62EE1">
        <w:rPr>
          <w:rFonts w:asciiTheme="minorHAnsi" w:hAnsiTheme="minorHAnsi" w:cstheme="minorHAnsi"/>
          <w:sz w:val="24"/>
          <w:szCs w:val="24"/>
        </w:rPr>
        <w:t xml:space="preserve">nia zlecone jednostkom samorządu terytorialnego, </w:t>
      </w:r>
    </w:p>
    <w:p w14:paraId="4BC05DD1" w14:textId="33C58130" w:rsidR="007966DC" w:rsidRPr="00D62EE1" w:rsidRDefault="00EF71AC">
      <w:pPr>
        <w:spacing w:after="0" w:line="288" w:lineRule="auto"/>
        <w:ind w:left="709" w:right="284" w:firstLine="510"/>
        <w:jc w:val="both"/>
        <w:rPr>
          <w:rFonts w:asciiTheme="minorHAnsi" w:hAnsiTheme="minorHAnsi" w:cstheme="minorHAnsi"/>
          <w:sz w:val="24"/>
          <w:szCs w:val="24"/>
        </w:rPr>
      </w:pPr>
      <w:r w:rsidRPr="00D62EE1">
        <w:rPr>
          <w:rFonts w:asciiTheme="minorHAnsi" w:hAnsiTheme="minorHAnsi" w:cstheme="minorHAnsi"/>
          <w:sz w:val="24"/>
          <w:szCs w:val="24"/>
        </w:rPr>
        <w:t>c</w:t>
      </w:r>
      <w:r w:rsidR="007966DC" w:rsidRPr="00D62EE1">
        <w:rPr>
          <w:rFonts w:asciiTheme="minorHAnsi" w:hAnsiTheme="minorHAnsi" w:cstheme="minorHAnsi"/>
          <w:sz w:val="24"/>
          <w:szCs w:val="24"/>
        </w:rPr>
        <w:t xml:space="preserve">) </w:t>
      </w:r>
      <w:r w:rsidR="006965B9" w:rsidRPr="00D62EE1">
        <w:rPr>
          <w:rFonts w:asciiTheme="minorHAnsi" w:hAnsiTheme="minorHAnsi" w:cstheme="minorHAnsi"/>
          <w:sz w:val="24"/>
          <w:szCs w:val="24"/>
        </w:rPr>
        <w:t>dotacje na zadania własne jednostek samorządu terytorialnego</w:t>
      </w:r>
      <w:r w:rsidR="007966DC" w:rsidRPr="00D62EE1">
        <w:rPr>
          <w:rFonts w:asciiTheme="minorHAnsi" w:hAnsiTheme="minorHAnsi" w:cstheme="minorHAnsi"/>
          <w:sz w:val="24"/>
          <w:szCs w:val="24"/>
        </w:rPr>
        <w:t>,</w:t>
      </w:r>
      <w:r w:rsidR="006965B9" w:rsidRPr="00D62EE1">
        <w:rPr>
          <w:rFonts w:asciiTheme="minorHAnsi" w:hAnsiTheme="minorHAnsi" w:cstheme="minorHAnsi"/>
          <w:sz w:val="24"/>
          <w:szCs w:val="24"/>
        </w:rPr>
        <w:t xml:space="preserve"> </w:t>
      </w:r>
    </w:p>
    <w:p w14:paraId="70DE3248" w14:textId="3AF9E85A" w:rsidR="006965B9" w:rsidRPr="00D62EE1" w:rsidRDefault="00EF71AC">
      <w:pPr>
        <w:spacing w:after="0" w:line="288" w:lineRule="auto"/>
        <w:ind w:left="709" w:right="284" w:firstLine="510"/>
        <w:jc w:val="both"/>
        <w:rPr>
          <w:rFonts w:asciiTheme="minorHAnsi" w:hAnsiTheme="minorHAnsi" w:cstheme="minorHAnsi"/>
          <w:sz w:val="24"/>
          <w:szCs w:val="24"/>
        </w:rPr>
      </w:pPr>
      <w:r w:rsidRPr="00D62EE1">
        <w:rPr>
          <w:rFonts w:asciiTheme="minorHAnsi" w:hAnsiTheme="minorHAnsi" w:cstheme="minorHAnsi"/>
          <w:sz w:val="24"/>
          <w:szCs w:val="24"/>
        </w:rPr>
        <w:t>d</w:t>
      </w:r>
      <w:r w:rsidR="007966DC" w:rsidRPr="00D62EE1">
        <w:rPr>
          <w:rFonts w:asciiTheme="minorHAnsi" w:hAnsiTheme="minorHAnsi" w:cstheme="minorHAnsi"/>
          <w:sz w:val="24"/>
          <w:szCs w:val="24"/>
        </w:rPr>
        <w:t xml:space="preserve">) </w:t>
      </w:r>
      <w:r w:rsidR="006965B9" w:rsidRPr="00D62EE1">
        <w:rPr>
          <w:rFonts w:asciiTheme="minorHAnsi" w:hAnsiTheme="minorHAnsi" w:cstheme="minorHAnsi"/>
          <w:sz w:val="24"/>
          <w:szCs w:val="24"/>
        </w:rPr>
        <w:t xml:space="preserve">pozostałe dotacje. </w:t>
      </w:r>
    </w:p>
    <w:p w14:paraId="173BF124" w14:textId="13E02BAF" w:rsidR="006965B9" w:rsidRPr="00D62EE1" w:rsidRDefault="00961CA1">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3</w:t>
      </w:r>
      <w:r w:rsidR="006965B9" w:rsidRPr="00D62EE1">
        <w:rPr>
          <w:rFonts w:asciiTheme="minorHAnsi" w:hAnsiTheme="minorHAnsi" w:cstheme="minorHAnsi"/>
          <w:sz w:val="24"/>
          <w:szCs w:val="24"/>
        </w:rPr>
        <w:t>.</w:t>
      </w:r>
      <w:r w:rsidR="00C54C07" w:rsidRPr="00D62EE1">
        <w:rPr>
          <w:rFonts w:asciiTheme="minorHAnsi" w:hAnsiTheme="minorHAnsi" w:cstheme="minorHAnsi"/>
          <w:sz w:val="24"/>
          <w:szCs w:val="24"/>
        </w:rPr>
        <w:t xml:space="preserve"> </w:t>
      </w:r>
      <w:r w:rsidR="006965B9" w:rsidRPr="00D62EE1">
        <w:rPr>
          <w:rFonts w:asciiTheme="minorHAnsi" w:hAnsiTheme="minorHAnsi" w:cstheme="minorHAnsi"/>
          <w:sz w:val="24"/>
          <w:szCs w:val="24"/>
        </w:rPr>
        <w:t xml:space="preserve">Wykaz kont syntetycznych i analitycznych dysponenta części jest na bieżąco uaktualniany przez </w:t>
      </w:r>
      <w:r w:rsidR="0080378D">
        <w:rPr>
          <w:rFonts w:asciiTheme="minorHAnsi" w:hAnsiTheme="minorHAnsi" w:cstheme="minorHAnsi"/>
          <w:sz w:val="24"/>
          <w:szCs w:val="24"/>
        </w:rPr>
        <w:t>g</w:t>
      </w:r>
      <w:r w:rsidR="006965B9" w:rsidRPr="00D62EE1">
        <w:rPr>
          <w:rFonts w:asciiTheme="minorHAnsi" w:hAnsiTheme="minorHAnsi" w:cstheme="minorHAnsi"/>
          <w:sz w:val="24"/>
          <w:szCs w:val="24"/>
        </w:rPr>
        <w:t xml:space="preserve">łównego </w:t>
      </w:r>
      <w:r w:rsidR="0080378D">
        <w:rPr>
          <w:rFonts w:asciiTheme="minorHAnsi" w:hAnsiTheme="minorHAnsi" w:cstheme="minorHAnsi"/>
          <w:sz w:val="24"/>
          <w:szCs w:val="24"/>
        </w:rPr>
        <w:t>k</w:t>
      </w:r>
      <w:r w:rsidR="006965B9" w:rsidRPr="00D62EE1">
        <w:rPr>
          <w:rFonts w:asciiTheme="minorHAnsi" w:hAnsiTheme="minorHAnsi" w:cstheme="minorHAnsi"/>
          <w:sz w:val="24"/>
          <w:szCs w:val="24"/>
        </w:rPr>
        <w:t>sięgowego, stosownie do potrzeb analiz, sprawozdawczości i rozliczeń, w granicach obowiązujących w tym zakresie przepisów prawa.</w:t>
      </w:r>
    </w:p>
    <w:p w14:paraId="719EA4A7" w14:textId="6C120BF8" w:rsidR="006965B9" w:rsidRPr="00D62EE1" w:rsidRDefault="00961CA1">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4</w:t>
      </w:r>
      <w:r w:rsidR="006965B9" w:rsidRPr="00D62EE1">
        <w:rPr>
          <w:rFonts w:asciiTheme="minorHAnsi" w:hAnsiTheme="minorHAnsi" w:cstheme="minorHAnsi"/>
          <w:sz w:val="24"/>
          <w:szCs w:val="24"/>
        </w:rPr>
        <w:t xml:space="preserve">. W sprawach nieuregulowanych przepisami </w:t>
      </w:r>
      <w:proofErr w:type="spellStart"/>
      <w:r w:rsidR="008E0F3D" w:rsidRPr="00D62EE1">
        <w:rPr>
          <w:rFonts w:asciiTheme="minorHAnsi" w:hAnsiTheme="minorHAnsi" w:cstheme="minorHAnsi"/>
          <w:sz w:val="24"/>
          <w:szCs w:val="24"/>
        </w:rPr>
        <w:t>u.o.r</w:t>
      </w:r>
      <w:proofErr w:type="spellEnd"/>
      <w:r w:rsidR="009B17CB">
        <w:rPr>
          <w:rFonts w:asciiTheme="minorHAnsi" w:hAnsiTheme="minorHAnsi" w:cstheme="minorHAnsi"/>
          <w:sz w:val="24"/>
          <w:szCs w:val="24"/>
        </w:rPr>
        <w:t>.</w:t>
      </w:r>
      <w:r w:rsidR="008E0F3D" w:rsidRPr="00D62EE1">
        <w:rPr>
          <w:rFonts w:asciiTheme="minorHAnsi" w:hAnsiTheme="minorHAnsi" w:cstheme="minorHAnsi"/>
          <w:sz w:val="24"/>
          <w:szCs w:val="24"/>
        </w:rPr>
        <w:t xml:space="preserve"> </w:t>
      </w:r>
      <w:r w:rsidR="006965B9" w:rsidRPr="00D62EE1">
        <w:rPr>
          <w:rFonts w:asciiTheme="minorHAnsi" w:hAnsiTheme="minorHAnsi" w:cstheme="minorHAnsi"/>
          <w:sz w:val="24"/>
          <w:szCs w:val="24"/>
        </w:rPr>
        <w:t>można stosować krajowe standardy rachunkowości wydane przez Komitet Standardów Rachunkowości.</w:t>
      </w:r>
    </w:p>
    <w:p w14:paraId="6E1F8BCF" w14:textId="77777777" w:rsidR="006965B9" w:rsidRPr="00D62EE1" w:rsidRDefault="006965B9">
      <w:pPr>
        <w:spacing w:after="0" w:line="288" w:lineRule="auto"/>
        <w:ind w:left="284" w:right="284" w:firstLine="425"/>
        <w:jc w:val="both"/>
        <w:rPr>
          <w:rFonts w:asciiTheme="minorHAnsi" w:hAnsiTheme="minorHAnsi" w:cstheme="minorHAnsi"/>
          <w:sz w:val="24"/>
          <w:szCs w:val="24"/>
        </w:rPr>
      </w:pPr>
    </w:p>
    <w:p w14:paraId="4B4368D4" w14:textId="77777777" w:rsidR="006965B9" w:rsidRPr="00D62EE1" w:rsidRDefault="006965B9" w:rsidP="004215F2">
      <w:pPr>
        <w:spacing w:after="0" w:line="288" w:lineRule="auto"/>
        <w:ind w:left="284" w:right="284" w:firstLine="510"/>
        <w:jc w:val="center"/>
        <w:rPr>
          <w:rFonts w:asciiTheme="minorHAnsi" w:hAnsiTheme="minorHAnsi" w:cstheme="minorHAnsi"/>
          <w:b/>
          <w:sz w:val="24"/>
          <w:szCs w:val="24"/>
        </w:rPr>
      </w:pPr>
      <w:r w:rsidRPr="00D62EE1">
        <w:rPr>
          <w:rFonts w:asciiTheme="minorHAnsi" w:hAnsiTheme="minorHAnsi" w:cstheme="minorHAnsi"/>
          <w:b/>
          <w:sz w:val="24"/>
          <w:szCs w:val="24"/>
        </w:rPr>
        <w:t>Rozdział 3</w:t>
      </w:r>
    </w:p>
    <w:p w14:paraId="741964C1" w14:textId="1A091DA3" w:rsidR="006965B9" w:rsidRPr="00D62EE1" w:rsidRDefault="006965B9" w:rsidP="004215F2">
      <w:pPr>
        <w:tabs>
          <w:tab w:val="left" w:pos="567"/>
        </w:tabs>
        <w:spacing w:after="0" w:line="288" w:lineRule="auto"/>
        <w:ind w:left="284" w:right="284" w:firstLine="510"/>
        <w:jc w:val="center"/>
        <w:rPr>
          <w:rFonts w:asciiTheme="minorHAnsi" w:hAnsiTheme="minorHAnsi" w:cstheme="minorHAnsi"/>
          <w:b/>
          <w:sz w:val="24"/>
          <w:szCs w:val="24"/>
        </w:rPr>
      </w:pPr>
      <w:r w:rsidRPr="00D62EE1">
        <w:rPr>
          <w:rFonts w:asciiTheme="minorHAnsi" w:hAnsiTheme="minorHAnsi" w:cstheme="minorHAnsi"/>
          <w:b/>
          <w:sz w:val="24"/>
          <w:szCs w:val="24"/>
        </w:rPr>
        <w:t>Inwentaryzacja</w:t>
      </w:r>
    </w:p>
    <w:p w14:paraId="6AC2AED2" w14:textId="77777777" w:rsidR="004215F2" w:rsidRPr="00D62EE1" w:rsidRDefault="004215F2" w:rsidP="004215F2">
      <w:pPr>
        <w:tabs>
          <w:tab w:val="left" w:pos="567"/>
        </w:tabs>
        <w:spacing w:after="0" w:line="288" w:lineRule="auto"/>
        <w:ind w:left="284" w:right="284" w:firstLine="510"/>
        <w:jc w:val="center"/>
        <w:rPr>
          <w:rFonts w:asciiTheme="minorHAnsi" w:hAnsiTheme="minorHAnsi" w:cstheme="minorHAnsi"/>
          <w:sz w:val="24"/>
          <w:szCs w:val="24"/>
        </w:rPr>
      </w:pPr>
    </w:p>
    <w:p w14:paraId="574CDEF5" w14:textId="60322897" w:rsidR="00950E44" w:rsidRPr="00D62EE1" w:rsidRDefault="006965B9" w:rsidP="0013016C">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b/>
          <w:sz w:val="24"/>
          <w:szCs w:val="24"/>
        </w:rPr>
        <w:t xml:space="preserve">§ </w:t>
      </w:r>
      <w:r w:rsidR="00961CA1" w:rsidRPr="00D62EE1">
        <w:rPr>
          <w:rFonts w:asciiTheme="minorHAnsi" w:hAnsiTheme="minorHAnsi" w:cstheme="minorHAnsi"/>
          <w:b/>
          <w:sz w:val="24"/>
          <w:szCs w:val="24"/>
        </w:rPr>
        <w:t>1</w:t>
      </w:r>
      <w:r w:rsidR="00106ED2">
        <w:rPr>
          <w:rFonts w:asciiTheme="minorHAnsi" w:hAnsiTheme="minorHAnsi" w:cstheme="minorHAnsi"/>
          <w:b/>
          <w:sz w:val="24"/>
          <w:szCs w:val="24"/>
        </w:rPr>
        <w:t>3</w:t>
      </w:r>
      <w:r w:rsidR="00961CA1" w:rsidRPr="00D62EE1">
        <w:rPr>
          <w:rFonts w:asciiTheme="minorHAnsi" w:hAnsiTheme="minorHAnsi" w:cstheme="minorHAnsi"/>
          <w:b/>
          <w:sz w:val="24"/>
          <w:szCs w:val="24"/>
        </w:rPr>
        <w:t>.</w:t>
      </w:r>
      <w:r w:rsidR="007B6763">
        <w:rPr>
          <w:rFonts w:asciiTheme="minorHAnsi" w:hAnsiTheme="minorHAnsi" w:cstheme="minorHAnsi"/>
          <w:b/>
          <w:sz w:val="24"/>
          <w:szCs w:val="24"/>
        </w:rPr>
        <w:t> </w:t>
      </w:r>
      <w:r w:rsidRPr="00D62EE1">
        <w:rPr>
          <w:rFonts w:asciiTheme="minorHAnsi" w:hAnsiTheme="minorHAnsi" w:cstheme="minorHAnsi"/>
          <w:sz w:val="24"/>
          <w:szCs w:val="24"/>
        </w:rPr>
        <w:t>1. Inwentaryzacj</w:t>
      </w:r>
      <w:r w:rsidR="00950E44" w:rsidRPr="00D62EE1">
        <w:rPr>
          <w:rFonts w:asciiTheme="minorHAnsi" w:hAnsiTheme="minorHAnsi" w:cstheme="minorHAnsi"/>
          <w:sz w:val="24"/>
          <w:szCs w:val="24"/>
        </w:rPr>
        <w:t>a</w:t>
      </w:r>
      <w:r w:rsidRPr="00D62EE1">
        <w:rPr>
          <w:rFonts w:asciiTheme="minorHAnsi" w:hAnsiTheme="minorHAnsi" w:cstheme="minorHAnsi"/>
          <w:sz w:val="24"/>
          <w:szCs w:val="24"/>
        </w:rPr>
        <w:t xml:space="preserve"> </w:t>
      </w:r>
      <w:r w:rsidR="00950E44" w:rsidRPr="00D62EE1">
        <w:rPr>
          <w:rFonts w:asciiTheme="minorHAnsi" w:hAnsiTheme="minorHAnsi" w:cstheme="minorHAnsi"/>
          <w:sz w:val="24"/>
          <w:szCs w:val="24"/>
        </w:rPr>
        <w:t>składników majątkowych, sposób i terminy jej przeprowadzenia, dokumentowania oraz rozliczania jej rezultatów w Urzędzie następuje zgodnie z przepisami art. 26 i 27 u</w:t>
      </w:r>
      <w:r w:rsidR="009B17CB">
        <w:rPr>
          <w:rFonts w:asciiTheme="minorHAnsi" w:hAnsiTheme="minorHAnsi" w:cstheme="minorHAnsi"/>
          <w:sz w:val="24"/>
          <w:szCs w:val="24"/>
        </w:rPr>
        <w:t>.</w:t>
      </w:r>
      <w:r w:rsidR="00950E44" w:rsidRPr="00D62EE1">
        <w:rPr>
          <w:rFonts w:asciiTheme="minorHAnsi" w:hAnsiTheme="minorHAnsi" w:cstheme="minorHAnsi"/>
          <w:sz w:val="24"/>
          <w:szCs w:val="24"/>
        </w:rPr>
        <w:t xml:space="preserve"> o</w:t>
      </w:r>
      <w:r w:rsidR="009B17CB">
        <w:rPr>
          <w:rFonts w:asciiTheme="minorHAnsi" w:hAnsiTheme="minorHAnsi" w:cstheme="minorHAnsi"/>
          <w:sz w:val="24"/>
          <w:szCs w:val="24"/>
        </w:rPr>
        <w:t>.</w:t>
      </w:r>
      <w:r w:rsidR="00950E44" w:rsidRPr="00D62EE1">
        <w:rPr>
          <w:rFonts w:asciiTheme="minorHAnsi" w:hAnsiTheme="minorHAnsi" w:cstheme="minorHAnsi"/>
          <w:sz w:val="24"/>
          <w:szCs w:val="24"/>
        </w:rPr>
        <w:t xml:space="preserve"> r. </w:t>
      </w:r>
    </w:p>
    <w:p w14:paraId="0D3B34DB" w14:textId="1084F8EF" w:rsidR="006965B9" w:rsidRPr="00D62EE1" w:rsidRDefault="004215F2">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 xml:space="preserve">2. </w:t>
      </w:r>
      <w:r w:rsidR="00950E44" w:rsidRPr="00D62EE1">
        <w:rPr>
          <w:rFonts w:asciiTheme="minorHAnsi" w:hAnsiTheme="minorHAnsi" w:cstheme="minorHAnsi"/>
          <w:sz w:val="24"/>
          <w:szCs w:val="24"/>
        </w:rPr>
        <w:t>Inwentaryzację</w:t>
      </w:r>
      <w:r w:rsidR="00950E44" w:rsidRPr="00D62EE1">
        <w:rPr>
          <w:rFonts w:asciiTheme="minorHAnsi" w:hAnsiTheme="minorHAnsi" w:cstheme="minorHAnsi"/>
          <w:b/>
          <w:sz w:val="24"/>
          <w:szCs w:val="24"/>
        </w:rPr>
        <w:t xml:space="preserve"> </w:t>
      </w:r>
      <w:r w:rsidR="006965B9" w:rsidRPr="00D62EE1">
        <w:rPr>
          <w:rFonts w:asciiTheme="minorHAnsi" w:hAnsiTheme="minorHAnsi" w:cstheme="minorHAnsi"/>
          <w:sz w:val="24"/>
          <w:szCs w:val="24"/>
        </w:rPr>
        <w:t xml:space="preserve">przeprowadza się w celu ustalenia rzeczywistego stanu aktywów i pasywów. </w:t>
      </w:r>
    </w:p>
    <w:p w14:paraId="21354FF2" w14:textId="3175D792" w:rsidR="006965B9" w:rsidRPr="00D62EE1" w:rsidRDefault="004215F2" w:rsidP="003E1C63">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3. I</w:t>
      </w:r>
      <w:r w:rsidR="006965B9" w:rsidRPr="00D62EE1">
        <w:rPr>
          <w:rFonts w:asciiTheme="minorHAnsi" w:hAnsiTheme="minorHAnsi" w:cstheme="minorHAnsi"/>
          <w:sz w:val="24"/>
          <w:szCs w:val="24"/>
        </w:rPr>
        <w:t xml:space="preserve">nwentaryzację w </w:t>
      </w:r>
      <w:r w:rsidR="00F35DC9" w:rsidRPr="00D62EE1">
        <w:rPr>
          <w:rFonts w:asciiTheme="minorHAnsi" w:hAnsiTheme="minorHAnsi" w:cstheme="minorHAnsi"/>
          <w:sz w:val="24"/>
          <w:szCs w:val="24"/>
        </w:rPr>
        <w:t xml:space="preserve"> Urzędzie przeprowadza się w </w:t>
      </w:r>
      <w:r w:rsidR="006965B9" w:rsidRPr="00D62EE1">
        <w:rPr>
          <w:rFonts w:asciiTheme="minorHAnsi" w:hAnsiTheme="minorHAnsi" w:cstheme="minorHAnsi"/>
          <w:sz w:val="24"/>
          <w:szCs w:val="24"/>
        </w:rPr>
        <w:t>drodze:</w:t>
      </w:r>
    </w:p>
    <w:p w14:paraId="1548A9F1" w14:textId="63D0866E" w:rsidR="006965B9" w:rsidRPr="00D62EE1" w:rsidRDefault="006965B9">
      <w:pPr>
        <w:pStyle w:val="Akapitzlist"/>
        <w:numPr>
          <w:ilvl w:val="0"/>
          <w:numId w:val="2"/>
        </w:numPr>
        <w:spacing w:after="0" w:line="288" w:lineRule="auto"/>
        <w:ind w:left="709" w:right="284" w:hanging="340"/>
        <w:rPr>
          <w:rFonts w:asciiTheme="minorHAnsi" w:hAnsiTheme="minorHAnsi" w:cstheme="minorHAnsi"/>
          <w:szCs w:val="24"/>
        </w:rPr>
      </w:pPr>
      <w:r w:rsidRPr="00D62EE1">
        <w:rPr>
          <w:rFonts w:asciiTheme="minorHAnsi" w:hAnsiTheme="minorHAnsi" w:cstheme="minorHAnsi"/>
          <w:szCs w:val="24"/>
        </w:rPr>
        <w:t xml:space="preserve">potwierdzenia sald, polegającego na uzgodnieniu z bankiem lub kontrahentami należności poprzez potwierdzenie zgodności ich stanu wykazywanego w księgach </w:t>
      </w:r>
      <w:r w:rsidR="00F35DC9" w:rsidRPr="00D62EE1">
        <w:rPr>
          <w:rFonts w:asciiTheme="minorHAnsi" w:hAnsiTheme="minorHAnsi" w:cstheme="minorHAnsi"/>
          <w:szCs w:val="24"/>
        </w:rPr>
        <w:t xml:space="preserve">rachunkowych Urzędu </w:t>
      </w:r>
      <w:r w:rsidRPr="00D62EE1">
        <w:rPr>
          <w:rFonts w:asciiTheme="minorHAnsi" w:hAnsiTheme="minorHAnsi" w:cstheme="minorHAnsi"/>
          <w:szCs w:val="24"/>
        </w:rPr>
        <w:t xml:space="preserve">oraz wyjaśnieniu i rozliczeniu ewentualnych różnic; </w:t>
      </w:r>
    </w:p>
    <w:p w14:paraId="1FAC50C7" w14:textId="7414AE2B" w:rsidR="006965B9" w:rsidRPr="00D62EE1" w:rsidRDefault="006965B9">
      <w:pPr>
        <w:pStyle w:val="Akapitzlist"/>
        <w:numPr>
          <w:ilvl w:val="0"/>
          <w:numId w:val="2"/>
        </w:numPr>
        <w:spacing w:after="0" w:line="288" w:lineRule="auto"/>
        <w:ind w:left="709" w:right="284" w:hanging="340"/>
        <w:rPr>
          <w:rFonts w:asciiTheme="minorHAnsi" w:hAnsiTheme="minorHAnsi" w:cstheme="minorHAnsi"/>
          <w:szCs w:val="24"/>
        </w:rPr>
      </w:pPr>
      <w:r w:rsidRPr="00D62EE1">
        <w:rPr>
          <w:rFonts w:asciiTheme="minorHAnsi" w:hAnsiTheme="minorHAnsi" w:cstheme="minorHAnsi"/>
          <w:szCs w:val="24"/>
        </w:rPr>
        <w:t>weryfikacji, polegającej na porównaniu danych zapisanych w księgach jednostki z odpowiednimi dokumentami oraz wyjaśnieniu ewentualnych różnic</w:t>
      </w:r>
      <w:r w:rsidR="009B17CB">
        <w:rPr>
          <w:rFonts w:asciiTheme="minorHAnsi" w:hAnsiTheme="minorHAnsi" w:cstheme="minorHAnsi"/>
          <w:szCs w:val="24"/>
        </w:rPr>
        <w:t>;</w:t>
      </w:r>
    </w:p>
    <w:p w14:paraId="30A3AE0C" w14:textId="77777777" w:rsidR="006965B9" w:rsidRPr="00D62EE1" w:rsidRDefault="006965B9">
      <w:pPr>
        <w:pStyle w:val="Akapitzlist"/>
        <w:numPr>
          <w:ilvl w:val="0"/>
          <w:numId w:val="2"/>
        </w:numPr>
        <w:spacing w:after="0" w:line="288" w:lineRule="auto"/>
        <w:ind w:left="709" w:right="284" w:hanging="340"/>
        <w:rPr>
          <w:rFonts w:asciiTheme="minorHAnsi" w:hAnsiTheme="minorHAnsi" w:cstheme="minorHAnsi"/>
          <w:szCs w:val="24"/>
        </w:rPr>
      </w:pPr>
      <w:r w:rsidRPr="00D62EE1">
        <w:rPr>
          <w:rFonts w:asciiTheme="minorHAnsi" w:hAnsiTheme="minorHAnsi" w:cstheme="minorHAnsi"/>
          <w:szCs w:val="24"/>
        </w:rPr>
        <w:t>spisu z natury.</w:t>
      </w:r>
    </w:p>
    <w:p w14:paraId="1258CE57" w14:textId="51C20BAB" w:rsidR="006965B9" w:rsidRPr="00D62EE1" w:rsidRDefault="006965B9">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 xml:space="preserve">4. Inwentaryzację poprzez spisanie, weryfikację i potwierdzenia sald przeprowadzają pracownicy </w:t>
      </w:r>
      <w:r w:rsidR="00F35DC9" w:rsidRPr="00D62EE1">
        <w:rPr>
          <w:rFonts w:asciiTheme="minorHAnsi" w:hAnsiTheme="minorHAnsi" w:cstheme="minorHAnsi"/>
          <w:sz w:val="24"/>
          <w:szCs w:val="24"/>
        </w:rPr>
        <w:t>WFIB</w:t>
      </w:r>
      <w:r w:rsidRPr="00D62EE1">
        <w:rPr>
          <w:rFonts w:asciiTheme="minorHAnsi" w:hAnsiTheme="minorHAnsi" w:cstheme="minorHAnsi"/>
          <w:sz w:val="24"/>
          <w:szCs w:val="24"/>
        </w:rPr>
        <w:t>, wyznaczeni przez Wojewodę Mazowieckiego w drodze zarządzenia.</w:t>
      </w:r>
    </w:p>
    <w:p w14:paraId="023FE21A" w14:textId="2925E24B" w:rsidR="00F35DC9" w:rsidRPr="00D62EE1" w:rsidRDefault="006965B9" w:rsidP="004215F2">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 xml:space="preserve">5. </w:t>
      </w:r>
      <w:r w:rsidR="00F35DC9" w:rsidRPr="00D62EE1">
        <w:rPr>
          <w:rFonts w:asciiTheme="minorHAnsi" w:hAnsiTheme="minorHAnsi" w:cstheme="minorHAnsi"/>
          <w:sz w:val="24"/>
          <w:szCs w:val="24"/>
        </w:rPr>
        <w:t>Metoda potwierdzenie stanu (uzgodnienie sald) stosowana jest w odniesieniu do:</w:t>
      </w:r>
    </w:p>
    <w:p w14:paraId="3BA931F9" w14:textId="0B3FC33C" w:rsidR="00F35DC9" w:rsidRPr="00D62EE1" w:rsidRDefault="004215F2">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 xml:space="preserve">1) </w:t>
      </w:r>
      <w:r w:rsidR="00F35DC9" w:rsidRPr="00D62EE1">
        <w:rPr>
          <w:rFonts w:asciiTheme="minorHAnsi" w:hAnsiTheme="minorHAnsi" w:cstheme="minorHAnsi"/>
          <w:sz w:val="24"/>
          <w:szCs w:val="24"/>
        </w:rPr>
        <w:t>należności</w:t>
      </w:r>
      <w:r w:rsidR="009B17CB">
        <w:rPr>
          <w:rFonts w:asciiTheme="minorHAnsi" w:hAnsiTheme="minorHAnsi" w:cstheme="minorHAnsi"/>
          <w:sz w:val="24"/>
          <w:szCs w:val="24"/>
        </w:rPr>
        <w:t>;</w:t>
      </w:r>
    </w:p>
    <w:p w14:paraId="6C09A47C" w14:textId="28319217" w:rsidR="00F35DC9" w:rsidRPr="00D62EE1" w:rsidRDefault="004215F2">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 xml:space="preserve">2) </w:t>
      </w:r>
      <w:r w:rsidR="00F35DC9" w:rsidRPr="00D62EE1">
        <w:rPr>
          <w:rFonts w:asciiTheme="minorHAnsi" w:hAnsiTheme="minorHAnsi" w:cstheme="minorHAnsi"/>
          <w:sz w:val="24"/>
          <w:szCs w:val="24"/>
        </w:rPr>
        <w:t>środków pieniężnych zgromadzonych na rachunkach bankowych.</w:t>
      </w:r>
    </w:p>
    <w:p w14:paraId="1C802B63" w14:textId="7CE4C733" w:rsidR="00F35DC9" w:rsidRPr="00D62EE1" w:rsidRDefault="004215F2">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 xml:space="preserve">6. </w:t>
      </w:r>
      <w:r w:rsidR="002F315D" w:rsidRPr="00D62EE1">
        <w:rPr>
          <w:rFonts w:asciiTheme="minorHAnsi" w:hAnsiTheme="minorHAnsi" w:cstheme="minorHAnsi"/>
          <w:sz w:val="24"/>
          <w:szCs w:val="24"/>
        </w:rPr>
        <w:t>Metoda ta polega na uzyskaniu pisemnej informacji o stanie składników w księgach rachunkowych kontrahentów Urzędu oraz ustaleniu i wyjaśnieniu różnic w stosunku do stanu wynikającego z ksiąg rachunkowych Urzędu</w:t>
      </w:r>
      <w:r w:rsidR="0055521A">
        <w:rPr>
          <w:rFonts w:asciiTheme="minorHAnsi" w:hAnsiTheme="minorHAnsi" w:cstheme="minorHAnsi"/>
          <w:sz w:val="24"/>
          <w:szCs w:val="24"/>
        </w:rPr>
        <w:t>.</w:t>
      </w:r>
    </w:p>
    <w:p w14:paraId="20B7F4BD" w14:textId="77777777" w:rsidR="004215F2" w:rsidRPr="00D62EE1" w:rsidRDefault="004215F2">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 xml:space="preserve">7. </w:t>
      </w:r>
      <w:r w:rsidR="008669F3" w:rsidRPr="00D62EE1">
        <w:rPr>
          <w:rFonts w:asciiTheme="minorHAnsi" w:hAnsiTheme="minorHAnsi" w:cstheme="minorHAnsi"/>
          <w:sz w:val="24"/>
          <w:szCs w:val="24"/>
        </w:rPr>
        <w:t xml:space="preserve">Stan należności jest uzgadniany w drodze wystosowania do kontrahenta pisemnej lub elektronicznej informacji o stanie należności a następnie uzyskanie potwierdzenia lub zgłoszenia zastrzeżeń. </w:t>
      </w:r>
    </w:p>
    <w:p w14:paraId="15D84F55" w14:textId="6E25BDEA" w:rsidR="008669F3" w:rsidRPr="00D62EE1" w:rsidRDefault="004215F2">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lastRenderedPageBreak/>
        <w:t xml:space="preserve">8. </w:t>
      </w:r>
      <w:r w:rsidR="008669F3" w:rsidRPr="00D62EE1">
        <w:rPr>
          <w:rFonts w:asciiTheme="minorHAnsi" w:hAnsiTheme="minorHAnsi" w:cstheme="minorHAnsi"/>
          <w:sz w:val="24"/>
          <w:szCs w:val="24"/>
        </w:rPr>
        <w:t xml:space="preserve">W przypadku braku uzyskania potwierdzenia, inwentaryzacji należy dokonać w drodze weryfikacji zapisów wynikających z ksiąg rachunkowych z dokumentami źródłowymi. </w:t>
      </w:r>
    </w:p>
    <w:p w14:paraId="52D3BA55" w14:textId="65F1C4C6" w:rsidR="008669F3" w:rsidRPr="00D62EE1" w:rsidRDefault="008669F3">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Stan środków na rachunkach bankowych potwierdzany jest w drodze informacji otrzymanej z banku w formie papierowej lub elektronicznej.</w:t>
      </w:r>
    </w:p>
    <w:p w14:paraId="0AAAE9C8" w14:textId="2F396E21" w:rsidR="008669F3" w:rsidRPr="00D62EE1" w:rsidRDefault="008E0F3D">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 xml:space="preserve">9. </w:t>
      </w:r>
      <w:r w:rsidR="008669F3" w:rsidRPr="00D62EE1">
        <w:rPr>
          <w:rFonts w:asciiTheme="minorHAnsi" w:hAnsiTheme="minorHAnsi" w:cstheme="minorHAnsi"/>
          <w:sz w:val="24"/>
          <w:szCs w:val="24"/>
        </w:rPr>
        <w:t>Metoda weryfikacji danych wynikających z ksiąg rachunkowych z dokumentami źródłowymi dotyczy:</w:t>
      </w:r>
    </w:p>
    <w:p w14:paraId="3B791921" w14:textId="10BE462A" w:rsidR="008669F3" w:rsidRPr="00D62EE1" w:rsidRDefault="008E0F3D">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 xml:space="preserve">1) </w:t>
      </w:r>
      <w:r w:rsidR="008669F3" w:rsidRPr="00D62EE1">
        <w:rPr>
          <w:rFonts w:asciiTheme="minorHAnsi" w:hAnsiTheme="minorHAnsi" w:cstheme="minorHAnsi"/>
          <w:sz w:val="24"/>
          <w:szCs w:val="24"/>
        </w:rPr>
        <w:t>czynnych i biernych rozliczeń międzyokresowych</w:t>
      </w:r>
      <w:r w:rsidR="009B17CB">
        <w:rPr>
          <w:rFonts w:asciiTheme="minorHAnsi" w:hAnsiTheme="minorHAnsi" w:cstheme="minorHAnsi"/>
          <w:sz w:val="24"/>
          <w:szCs w:val="24"/>
        </w:rPr>
        <w:t>;</w:t>
      </w:r>
    </w:p>
    <w:p w14:paraId="0EE443D9" w14:textId="6E966982" w:rsidR="008669F3" w:rsidRPr="00D62EE1" w:rsidRDefault="008E0F3D">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 xml:space="preserve">2) </w:t>
      </w:r>
      <w:r w:rsidR="008669F3" w:rsidRPr="00D62EE1">
        <w:rPr>
          <w:rFonts w:asciiTheme="minorHAnsi" w:hAnsiTheme="minorHAnsi" w:cstheme="minorHAnsi"/>
          <w:sz w:val="24"/>
          <w:szCs w:val="24"/>
        </w:rPr>
        <w:t>należności spornych i wątpliwych</w:t>
      </w:r>
      <w:r w:rsidR="009B17CB">
        <w:rPr>
          <w:rFonts w:asciiTheme="minorHAnsi" w:hAnsiTheme="minorHAnsi" w:cstheme="minorHAnsi"/>
          <w:sz w:val="24"/>
          <w:szCs w:val="24"/>
        </w:rPr>
        <w:t>;</w:t>
      </w:r>
    </w:p>
    <w:p w14:paraId="27497B0F" w14:textId="1B5A9F88" w:rsidR="008669F3" w:rsidRPr="00D62EE1" w:rsidRDefault="008E0F3D">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 xml:space="preserve">3) </w:t>
      </w:r>
      <w:r w:rsidR="008669F3" w:rsidRPr="00D62EE1">
        <w:rPr>
          <w:rFonts w:asciiTheme="minorHAnsi" w:hAnsiTheme="minorHAnsi" w:cstheme="minorHAnsi"/>
          <w:sz w:val="24"/>
          <w:szCs w:val="24"/>
        </w:rPr>
        <w:t>należności i zobowiązań publicznoprawnych</w:t>
      </w:r>
      <w:r w:rsidR="009B17CB">
        <w:rPr>
          <w:rFonts w:asciiTheme="minorHAnsi" w:hAnsiTheme="minorHAnsi" w:cstheme="minorHAnsi"/>
          <w:sz w:val="24"/>
          <w:szCs w:val="24"/>
        </w:rPr>
        <w:t>;</w:t>
      </w:r>
    </w:p>
    <w:p w14:paraId="3B45A567" w14:textId="7EA6EF42" w:rsidR="00005632" w:rsidRPr="00D62EE1" w:rsidRDefault="008E0F3D">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4)</w:t>
      </w:r>
      <w:r w:rsidR="00005632" w:rsidRPr="00D62EE1">
        <w:rPr>
          <w:rFonts w:asciiTheme="minorHAnsi" w:hAnsiTheme="minorHAnsi" w:cstheme="minorHAnsi"/>
          <w:sz w:val="24"/>
          <w:szCs w:val="24"/>
        </w:rPr>
        <w:t>należności od osób nieprowadzących ksiąg rachunkowych</w:t>
      </w:r>
      <w:r w:rsidR="009B17CB">
        <w:rPr>
          <w:rFonts w:asciiTheme="minorHAnsi" w:hAnsiTheme="minorHAnsi" w:cstheme="minorHAnsi"/>
          <w:sz w:val="24"/>
          <w:szCs w:val="24"/>
        </w:rPr>
        <w:t>;</w:t>
      </w:r>
    </w:p>
    <w:p w14:paraId="4AE3C2DC" w14:textId="6535A26C" w:rsidR="00005632" w:rsidRPr="00D62EE1" w:rsidRDefault="008E0F3D">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 xml:space="preserve">5) </w:t>
      </w:r>
      <w:r w:rsidR="00005632" w:rsidRPr="00D62EE1">
        <w:rPr>
          <w:rFonts w:asciiTheme="minorHAnsi" w:hAnsiTheme="minorHAnsi" w:cstheme="minorHAnsi"/>
          <w:sz w:val="24"/>
          <w:szCs w:val="24"/>
        </w:rPr>
        <w:t>należności niepotwierdzonych w drodze w formie uzgodnienia salda</w:t>
      </w:r>
      <w:r w:rsidR="009B17CB">
        <w:rPr>
          <w:rFonts w:asciiTheme="minorHAnsi" w:hAnsiTheme="minorHAnsi" w:cstheme="minorHAnsi"/>
          <w:sz w:val="24"/>
          <w:szCs w:val="24"/>
        </w:rPr>
        <w:t>;</w:t>
      </w:r>
    </w:p>
    <w:p w14:paraId="12C0C05B" w14:textId="55A4F55B" w:rsidR="00005632" w:rsidRPr="00D62EE1" w:rsidRDefault="008E0F3D">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6)</w:t>
      </w:r>
      <w:r w:rsidR="00005632" w:rsidRPr="00D62EE1">
        <w:rPr>
          <w:rFonts w:asciiTheme="minorHAnsi" w:hAnsiTheme="minorHAnsi" w:cstheme="minorHAnsi"/>
          <w:sz w:val="24"/>
          <w:szCs w:val="24"/>
        </w:rPr>
        <w:t>zobowiązań wynikających z ksiąg rachunkowych</w:t>
      </w:r>
      <w:r w:rsidR="009B17CB">
        <w:rPr>
          <w:rFonts w:asciiTheme="minorHAnsi" w:hAnsiTheme="minorHAnsi" w:cstheme="minorHAnsi"/>
          <w:sz w:val="24"/>
          <w:szCs w:val="24"/>
        </w:rPr>
        <w:t>;</w:t>
      </w:r>
    </w:p>
    <w:p w14:paraId="3C70BC05" w14:textId="34658205" w:rsidR="00005632" w:rsidRPr="00D62EE1" w:rsidRDefault="008E0F3D">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7)</w:t>
      </w:r>
      <w:r w:rsidR="00005632" w:rsidRPr="00D62EE1">
        <w:rPr>
          <w:rFonts w:asciiTheme="minorHAnsi" w:hAnsiTheme="minorHAnsi" w:cstheme="minorHAnsi"/>
          <w:sz w:val="24"/>
          <w:szCs w:val="24"/>
        </w:rPr>
        <w:t xml:space="preserve"> funduszy własnych i funduszy specjalnego przeznaczenia</w:t>
      </w:r>
      <w:r w:rsidR="009B17CB">
        <w:rPr>
          <w:rFonts w:asciiTheme="minorHAnsi" w:hAnsiTheme="minorHAnsi" w:cstheme="minorHAnsi"/>
          <w:sz w:val="24"/>
          <w:szCs w:val="24"/>
        </w:rPr>
        <w:t>;</w:t>
      </w:r>
    </w:p>
    <w:p w14:paraId="25E73241" w14:textId="2CB2A6DA" w:rsidR="00005632" w:rsidRPr="00D62EE1" w:rsidRDefault="008E0F3D">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8)</w:t>
      </w:r>
      <w:r w:rsidR="00B42A3A">
        <w:rPr>
          <w:rFonts w:asciiTheme="minorHAnsi" w:hAnsiTheme="minorHAnsi" w:cstheme="minorHAnsi"/>
          <w:sz w:val="24"/>
          <w:szCs w:val="24"/>
        </w:rPr>
        <w:t xml:space="preserve"> </w:t>
      </w:r>
      <w:r w:rsidR="00005632" w:rsidRPr="00D62EE1">
        <w:rPr>
          <w:rFonts w:asciiTheme="minorHAnsi" w:hAnsiTheme="minorHAnsi" w:cstheme="minorHAnsi"/>
          <w:sz w:val="24"/>
          <w:szCs w:val="24"/>
        </w:rPr>
        <w:t>funduszy celowych</w:t>
      </w:r>
      <w:r w:rsidR="009B17CB">
        <w:rPr>
          <w:rFonts w:asciiTheme="minorHAnsi" w:hAnsiTheme="minorHAnsi" w:cstheme="minorHAnsi"/>
          <w:sz w:val="24"/>
          <w:szCs w:val="24"/>
        </w:rPr>
        <w:t>;</w:t>
      </w:r>
    </w:p>
    <w:p w14:paraId="1D83C80B" w14:textId="0531F473" w:rsidR="00005632" w:rsidRPr="00D62EE1" w:rsidRDefault="008E0F3D">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 xml:space="preserve">9) </w:t>
      </w:r>
      <w:r w:rsidR="00005632" w:rsidRPr="00D62EE1">
        <w:rPr>
          <w:rFonts w:asciiTheme="minorHAnsi" w:hAnsiTheme="minorHAnsi" w:cstheme="minorHAnsi"/>
          <w:sz w:val="24"/>
          <w:szCs w:val="24"/>
        </w:rPr>
        <w:t>rezerw i przychodów przyszłych okresów</w:t>
      </w:r>
      <w:r w:rsidR="009B17CB">
        <w:rPr>
          <w:rFonts w:asciiTheme="minorHAnsi" w:hAnsiTheme="minorHAnsi" w:cstheme="minorHAnsi"/>
          <w:sz w:val="24"/>
          <w:szCs w:val="24"/>
        </w:rPr>
        <w:t>;</w:t>
      </w:r>
    </w:p>
    <w:p w14:paraId="0E8326DE" w14:textId="687B9C3E" w:rsidR="00005632" w:rsidRPr="00D62EE1" w:rsidRDefault="008E0F3D">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 xml:space="preserve">10) </w:t>
      </w:r>
      <w:r w:rsidR="00005632" w:rsidRPr="00D62EE1">
        <w:rPr>
          <w:rFonts w:asciiTheme="minorHAnsi" w:hAnsiTheme="minorHAnsi" w:cstheme="minorHAnsi"/>
          <w:sz w:val="24"/>
          <w:szCs w:val="24"/>
        </w:rPr>
        <w:t>innych rozliczeń międzyokresowych</w:t>
      </w:r>
      <w:r w:rsidR="009B17CB">
        <w:rPr>
          <w:rFonts w:asciiTheme="minorHAnsi" w:hAnsiTheme="minorHAnsi" w:cstheme="minorHAnsi"/>
          <w:sz w:val="24"/>
          <w:szCs w:val="24"/>
        </w:rPr>
        <w:t>.</w:t>
      </w:r>
    </w:p>
    <w:p w14:paraId="0683921B" w14:textId="485F9736" w:rsidR="00005632" w:rsidRPr="00D62EE1" w:rsidRDefault="008E0F3D">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 xml:space="preserve">10. </w:t>
      </w:r>
      <w:r w:rsidR="00005632" w:rsidRPr="00D62EE1">
        <w:rPr>
          <w:rFonts w:asciiTheme="minorHAnsi" w:hAnsiTheme="minorHAnsi" w:cstheme="minorHAnsi"/>
          <w:sz w:val="24"/>
          <w:szCs w:val="24"/>
        </w:rPr>
        <w:t>Celem metody weryfikacji  jest doprowadzenie do realności wartości składników wykazywanych w księgach rachunkowych.</w:t>
      </w:r>
    </w:p>
    <w:p w14:paraId="725D35CB" w14:textId="6E12CAC9" w:rsidR="00762B6A" w:rsidRPr="00D62EE1" w:rsidRDefault="008E0F3D">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 xml:space="preserve">11. </w:t>
      </w:r>
      <w:r w:rsidR="00005632" w:rsidRPr="00D62EE1">
        <w:rPr>
          <w:rFonts w:asciiTheme="minorHAnsi" w:hAnsiTheme="minorHAnsi" w:cstheme="minorHAnsi"/>
          <w:sz w:val="24"/>
          <w:szCs w:val="24"/>
        </w:rPr>
        <w:t xml:space="preserve">Inwentaryzacja metodą spisu z natury, stosowana jest w odniesieniu do aktywów pieniężnych z wyjątkiem aktywów znajdujących się na rachunkach bankowych </w:t>
      </w:r>
      <w:r w:rsidR="009B17CB">
        <w:rPr>
          <w:rFonts w:asciiTheme="minorHAnsi" w:hAnsiTheme="minorHAnsi" w:cstheme="minorHAnsi"/>
          <w:sz w:val="24"/>
          <w:szCs w:val="24"/>
        </w:rPr>
        <w:t>(</w:t>
      </w:r>
      <w:r w:rsidR="00005632" w:rsidRPr="00D62EE1">
        <w:rPr>
          <w:rFonts w:asciiTheme="minorHAnsi" w:hAnsiTheme="minorHAnsi" w:cstheme="minorHAnsi"/>
          <w:sz w:val="24"/>
          <w:szCs w:val="24"/>
        </w:rPr>
        <w:t>gwarancji bankowych</w:t>
      </w:r>
      <w:r w:rsidR="009B17CB">
        <w:rPr>
          <w:rFonts w:asciiTheme="minorHAnsi" w:hAnsiTheme="minorHAnsi" w:cstheme="minorHAnsi"/>
          <w:sz w:val="24"/>
          <w:szCs w:val="24"/>
        </w:rPr>
        <w:t>)</w:t>
      </w:r>
      <w:r w:rsidR="00005632" w:rsidRPr="00D62EE1">
        <w:rPr>
          <w:rFonts w:asciiTheme="minorHAnsi" w:hAnsiTheme="minorHAnsi" w:cstheme="minorHAnsi"/>
          <w:sz w:val="24"/>
          <w:szCs w:val="24"/>
        </w:rPr>
        <w:t>.</w:t>
      </w:r>
      <w:r w:rsidR="00762B6A" w:rsidRPr="00D62EE1">
        <w:rPr>
          <w:rFonts w:asciiTheme="minorHAnsi" w:hAnsiTheme="minorHAnsi" w:cstheme="minorHAnsi"/>
          <w:sz w:val="24"/>
          <w:szCs w:val="24"/>
        </w:rPr>
        <w:t xml:space="preserve">  </w:t>
      </w:r>
    </w:p>
    <w:p w14:paraId="791CF624" w14:textId="11D13748" w:rsidR="006965B9" w:rsidRPr="00D62EE1" w:rsidRDefault="00C54C07">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12.</w:t>
      </w:r>
      <w:r w:rsidR="006965B9" w:rsidRPr="00D62EE1">
        <w:rPr>
          <w:rFonts w:asciiTheme="minorHAnsi" w:hAnsiTheme="minorHAnsi" w:cstheme="minorHAnsi"/>
          <w:sz w:val="24"/>
          <w:szCs w:val="24"/>
        </w:rPr>
        <w:t xml:space="preserve"> Różnice stwierdzone między stanem aktywów i pasywów wynikającym z ksiąg rachunkowych z ich stanem ustalonym w drodze inwentaryzacji należy wyjaśnić oraz rozliczyć w księgach rachunkowych tego roku obrotowego, na który przypadał termin inwentaryzacji.</w:t>
      </w:r>
    </w:p>
    <w:p w14:paraId="671BCA66" w14:textId="411770B8" w:rsidR="006965B9" w:rsidRPr="00D62EE1" w:rsidRDefault="00C54C07">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13</w:t>
      </w:r>
      <w:r w:rsidR="006965B9" w:rsidRPr="00D62EE1">
        <w:rPr>
          <w:rFonts w:asciiTheme="minorHAnsi" w:hAnsiTheme="minorHAnsi" w:cstheme="minorHAnsi"/>
          <w:sz w:val="24"/>
          <w:szCs w:val="24"/>
        </w:rPr>
        <w:t>. Wyniki uzgodnienia sald</w:t>
      </w:r>
      <w:r w:rsidR="00762B6A" w:rsidRPr="00D62EE1">
        <w:rPr>
          <w:rFonts w:asciiTheme="minorHAnsi" w:hAnsiTheme="minorHAnsi" w:cstheme="minorHAnsi"/>
          <w:sz w:val="24"/>
          <w:szCs w:val="24"/>
        </w:rPr>
        <w:t>,</w:t>
      </w:r>
      <w:r w:rsidR="006965B9" w:rsidRPr="00D62EE1">
        <w:rPr>
          <w:rFonts w:asciiTheme="minorHAnsi" w:hAnsiTheme="minorHAnsi" w:cstheme="minorHAnsi"/>
          <w:sz w:val="24"/>
          <w:szCs w:val="24"/>
        </w:rPr>
        <w:t xml:space="preserve"> weryfikacji</w:t>
      </w:r>
      <w:r w:rsidR="00762B6A" w:rsidRPr="00D62EE1">
        <w:rPr>
          <w:rFonts w:asciiTheme="minorHAnsi" w:hAnsiTheme="minorHAnsi" w:cstheme="minorHAnsi"/>
          <w:sz w:val="24"/>
          <w:szCs w:val="24"/>
        </w:rPr>
        <w:t xml:space="preserve"> oraz spisu z natury</w:t>
      </w:r>
      <w:r w:rsidR="006965B9" w:rsidRPr="00D62EE1">
        <w:rPr>
          <w:rFonts w:asciiTheme="minorHAnsi" w:hAnsiTheme="minorHAnsi" w:cstheme="minorHAnsi"/>
          <w:sz w:val="24"/>
          <w:szCs w:val="24"/>
        </w:rPr>
        <w:t xml:space="preserve"> znajdują swoje odzwierciedlenie</w:t>
      </w:r>
      <w:r w:rsidRPr="00D62EE1">
        <w:rPr>
          <w:rFonts w:asciiTheme="minorHAnsi" w:hAnsiTheme="minorHAnsi" w:cstheme="minorHAnsi"/>
          <w:sz w:val="24"/>
          <w:szCs w:val="24"/>
        </w:rPr>
        <w:t xml:space="preserve"> </w:t>
      </w:r>
      <w:r w:rsidR="006965B9" w:rsidRPr="00D62EE1">
        <w:rPr>
          <w:rFonts w:asciiTheme="minorHAnsi" w:hAnsiTheme="minorHAnsi" w:cstheme="minorHAnsi"/>
          <w:noProof/>
          <w:sz w:val="24"/>
          <w:szCs w:val="24"/>
          <w:lang w:eastAsia="pl-PL"/>
        </w:rPr>
        <w:drawing>
          <wp:inline distT="0" distB="0" distL="0" distR="0" wp14:anchorId="4984E276" wp14:editId="09F099B8">
            <wp:extent cx="106687" cy="73156"/>
            <wp:effectExtent l="0" t="0" r="0" b="0"/>
            <wp:docPr id="23269" name="Picture 23269"/>
            <wp:cNvGraphicFramePr/>
            <a:graphic xmlns:a="http://schemas.openxmlformats.org/drawingml/2006/main">
              <a:graphicData uri="http://schemas.openxmlformats.org/drawingml/2006/picture">
                <pic:pic xmlns:pic="http://schemas.openxmlformats.org/drawingml/2006/picture">
                  <pic:nvPicPr>
                    <pic:cNvPr id="23269" name="Picture 23269"/>
                    <pic:cNvPicPr/>
                  </pic:nvPicPr>
                  <pic:blipFill>
                    <a:blip r:embed="rId9"/>
                    <a:stretch>
                      <a:fillRect/>
                    </a:stretch>
                  </pic:blipFill>
                  <pic:spPr>
                    <a:xfrm>
                      <a:off x="0" y="0"/>
                      <a:ext cx="106687" cy="73156"/>
                    </a:xfrm>
                    <a:prstGeom prst="rect">
                      <a:avLst/>
                    </a:prstGeom>
                  </pic:spPr>
                </pic:pic>
              </a:graphicData>
            </a:graphic>
          </wp:inline>
        </w:drawing>
      </w:r>
      <w:r w:rsidR="006965B9" w:rsidRPr="00D62EE1">
        <w:rPr>
          <w:rFonts w:asciiTheme="minorHAnsi" w:hAnsiTheme="minorHAnsi" w:cstheme="minorHAnsi"/>
          <w:sz w:val="24"/>
          <w:szCs w:val="24"/>
        </w:rPr>
        <w:t xml:space="preserve"> protokołach w zakresie zarówno potwierdzenia zgodności jak i stwierdzenia rozbieżności. </w:t>
      </w:r>
    </w:p>
    <w:p w14:paraId="4B07046C" w14:textId="3B4C2B98" w:rsidR="00762B6A" w:rsidRPr="00D62EE1" w:rsidRDefault="00C54C07" w:rsidP="00C54C07">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 xml:space="preserve">14. </w:t>
      </w:r>
      <w:r w:rsidR="00762B6A" w:rsidRPr="00D62EE1">
        <w:rPr>
          <w:rFonts w:asciiTheme="minorHAnsi" w:hAnsiTheme="minorHAnsi" w:cstheme="minorHAnsi"/>
          <w:sz w:val="24"/>
          <w:szCs w:val="24"/>
        </w:rPr>
        <w:t>Protokół zatwierdza Wojewoda lub osoba przez niego upoważniona.</w:t>
      </w:r>
    </w:p>
    <w:p w14:paraId="57C1040E" w14:textId="1F5A5638" w:rsidR="00762B6A" w:rsidRPr="00D62EE1" w:rsidRDefault="00C54C07">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 xml:space="preserve">15. </w:t>
      </w:r>
      <w:r w:rsidR="00762B6A" w:rsidRPr="00D62EE1">
        <w:rPr>
          <w:rFonts w:asciiTheme="minorHAnsi" w:hAnsiTheme="minorHAnsi" w:cstheme="minorHAnsi"/>
          <w:sz w:val="24"/>
          <w:szCs w:val="24"/>
        </w:rPr>
        <w:t>Terminy inwentaryzacji:</w:t>
      </w:r>
    </w:p>
    <w:p w14:paraId="51107D41" w14:textId="61FA7C33" w:rsidR="00762B6A" w:rsidRPr="00D62EE1" w:rsidRDefault="00C54C07">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 xml:space="preserve">1) </w:t>
      </w:r>
      <w:r w:rsidR="00762B6A" w:rsidRPr="00D62EE1">
        <w:rPr>
          <w:rFonts w:asciiTheme="minorHAnsi" w:hAnsiTheme="minorHAnsi" w:cstheme="minorHAnsi"/>
          <w:sz w:val="24"/>
          <w:szCs w:val="24"/>
        </w:rPr>
        <w:t>dla spisu z natury</w:t>
      </w:r>
      <w:r w:rsidR="00D9417F" w:rsidRPr="00D62EE1">
        <w:rPr>
          <w:rFonts w:asciiTheme="minorHAnsi" w:hAnsiTheme="minorHAnsi" w:cstheme="minorHAnsi"/>
          <w:sz w:val="24"/>
          <w:szCs w:val="24"/>
        </w:rPr>
        <w:t xml:space="preserve"> aktywów pieniężnych, papierów wartościowych w ostatnim dniu roku obrotowego</w:t>
      </w:r>
      <w:r w:rsidR="009B17CB">
        <w:rPr>
          <w:rFonts w:asciiTheme="minorHAnsi" w:hAnsiTheme="minorHAnsi" w:cstheme="minorHAnsi"/>
          <w:sz w:val="24"/>
          <w:szCs w:val="24"/>
        </w:rPr>
        <w:t>;</w:t>
      </w:r>
    </w:p>
    <w:p w14:paraId="4CE47056" w14:textId="617BA20B" w:rsidR="00D9417F" w:rsidRPr="00D62EE1" w:rsidRDefault="00C54C07">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 xml:space="preserve">2) </w:t>
      </w:r>
      <w:r w:rsidR="00D9417F" w:rsidRPr="00D62EE1">
        <w:rPr>
          <w:rFonts w:asciiTheme="minorHAnsi" w:hAnsiTheme="minorHAnsi" w:cstheme="minorHAnsi"/>
          <w:sz w:val="24"/>
          <w:szCs w:val="24"/>
        </w:rPr>
        <w:t>dla uzgodnienia sald, inwentaryzację przeprowadza się na koniec roku obrotowego, z tym, że dopuszcza się wykonanie czynności w ciągu IV kwartału roku do dnia 15 stycznia roku następnego</w:t>
      </w:r>
      <w:r w:rsidR="009B17CB">
        <w:rPr>
          <w:rFonts w:asciiTheme="minorHAnsi" w:hAnsiTheme="minorHAnsi" w:cstheme="minorHAnsi"/>
          <w:sz w:val="24"/>
          <w:szCs w:val="24"/>
        </w:rPr>
        <w:t>;</w:t>
      </w:r>
    </w:p>
    <w:p w14:paraId="7FEB8BB2" w14:textId="5DA1DB5E" w:rsidR="00D9417F" w:rsidRPr="00D62EE1" w:rsidRDefault="00C54C07">
      <w:pPr>
        <w:spacing w:after="0" w:line="288" w:lineRule="auto"/>
        <w:ind w:left="284" w:right="284"/>
        <w:jc w:val="both"/>
        <w:rPr>
          <w:rFonts w:asciiTheme="minorHAnsi" w:hAnsiTheme="minorHAnsi" w:cstheme="minorHAnsi"/>
          <w:sz w:val="24"/>
          <w:szCs w:val="24"/>
        </w:rPr>
      </w:pPr>
      <w:r w:rsidRPr="00D62EE1">
        <w:rPr>
          <w:rFonts w:asciiTheme="minorHAnsi" w:hAnsiTheme="minorHAnsi" w:cstheme="minorHAnsi"/>
          <w:sz w:val="24"/>
          <w:szCs w:val="24"/>
        </w:rPr>
        <w:t xml:space="preserve">3) </w:t>
      </w:r>
      <w:r w:rsidR="00D9417F" w:rsidRPr="00D62EE1">
        <w:rPr>
          <w:rFonts w:asciiTheme="minorHAnsi" w:hAnsiTheme="minorHAnsi" w:cstheme="minorHAnsi"/>
          <w:sz w:val="24"/>
          <w:szCs w:val="24"/>
        </w:rPr>
        <w:t xml:space="preserve">dla weryfikacji danych wynikających z ksiąg rachunkowych inwentaryzację przeprowadza się na ostatni dzień roku </w:t>
      </w:r>
      <w:r w:rsidR="00672263" w:rsidRPr="00D62EE1">
        <w:rPr>
          <w:rFonts w:asciiTheme="minorHAnsi" w:hAnsiTheme="minorHAnsi" w:cstheme="minorHAnsi"/>
          <w:sz w:val="24"/>
          <w:szCs w:val="24"/>
        </w:rPr>
        <w:t>obrotowego do dnia 25 marca następnego roku.</w:t>
      </w:r>
    </w:p>
    <w:p w14:paraId="4FCE9F17" w14:textId="77777777" w:rsidR="00762B6A" w:rsidRPr="00D62EE1" w:rsidRDefault="00762B6A">
      <w:pPr>
        <w:spacing w:after="0" w:line="288" w:lineRule="auto"/>
        <w:ind w:left="284" w:right="284"/>
        <w:jc w:val="both"/>
        <w:rPr>
          <w:rFonts w:asciiTheme="minorHAnsi" w:hAnsiTheme="minorHAnsi" w:cstheme="minorHAnsi"/>
          <w:sz w:val="24"/>
          <w:szCs w:val="24"/>
        </w:rPr>
      </w:pPr>
    </w:p>
    <w:p w14:paraId="303086B1" w14:textId="77777777" w:rsidR="006965B9" w:rsidRPr="00D62EE1" w:rsidRDefault="006965B9" w:rsidP="00C54C07">
      <w:pPr>
        <w:spacing w:after="0" w:line="288" w:lineRule="auto"/>
        <w:ind w:left="284" w:right="284" w:firstLine="510"/>
        <w:jc w:val="center"/>
        <w:rPr>
          <w:rFonts w:asciiTheme="minorHAnsi" w:hAnsiTheme="minorHAnsi" w:cstheme="minorHAnsi"/>
          <w:b/>
          <w:sz w:val="24"/>
          <w:szCs w:val="24"/>
        </w:rPr>
      </w:pPr>
      <w:r w:rsidRPr="00D62EE1">
        <w:rPr>
          <w:rFonts w:asciiTheme="minorHAnsi" w:hAnsiTheme="minorHAnsi" w:cstheme="minorHAnsi"/>
          <w:b/>
          <w:sz w:val="24"/>
          <w:szCs w:val="24"/>
        </w:rPr>
        <w:t>Rozdział 4</w:t>
      </w:r>
    </w:p>
    <w:p w14:paraId="50AC13C2" w14:textId="4CF91191" w:rsidR="006965B9" w:rsidRPr="00D62EE1" w:rsidRDefault="006965B9" w:rsidP="00C54C07">
      <w:pPr>
        <w:tabs>
          <w:tab w:val="left" w:pos="567"/>
        </w:tabs>
        <w:spacing w:after="0" w:line="288" w:lineRule="auto"/>
        <w:ind w:left="284" w:right="284" w:firstLine="510"/>
        <w:jc w:val="center"/>
        <w:rPr>
          <w:rFonts w:asciiTheme="minorHAnsi" w:hAnsiTheme="minorHAnsi" w:cstheme="minorHAnsi"/>
          <w:b/>
          <w:sz w:val="24"/>
          <w:szCs w:val="24"/>
        </w:rPr>
      </w:pPr>
      <w:r w:rsidRPr="00D62EE1">
        <w:rPr>
          <w:rFonts w:asciiTheme="minorHAnsi" w:hAnsiTheme="minorHAnsi" w:cstheme="minorHAnsi"/>
          <w:b/>
          <w:sz w:val="24"/>
          <w:szCs w:val="24"/>
        </w:rPr>
        <w:t>Sprawozdawczość</w:t>
      </w:r>
    </w:p>
    <w:p w14:paraId="0A23CB8F" w14:textId="77777777" w:rsidR="00C54C07" w:rsidRPr="00D62EE1" w:rsidRDefault="00C54C07" w:rsidP="00C54C07">
      <w:pPr>
        <w:tabs>
          <w:tab w:val="left" w:pos="567"/>
        </w:tabs>
        <w:spacing w:after="0" w:line="288" w:lineRule="auto"/>
        <w:ind w:left="284" w:right="284" w:firstLine="510"/>
        <w:jc w:val="center"/>
        <w:rPr>
          <w:rFonts w:asciiTheme="minorHAnsi" w:hAnsiTheme="minorHAnsi" w:cstheme="minorHAnsi"/>
          <w:sz w:val="24"/>
          <w:szCs w:val="24"/>
        </w:rPr>
      </w:pPr>
    </w:p>
    <w:p w14:paraId="747EE30C" w14:textId="5BB220B3" w:rsidR="006965B9" w:rsidRPr="00D62EE1" w:rsidRDefault="006965B9" w:rsidP="0013016C">
      <w:pPr>
        <w:spacing w:after="0" w:line="288" w:lineRule="auto"/>
        <w:ind w:right="284"/>
        <w:jc w:val="both"/>
        <w:rPr>
          <w:rFonts w:asciiTheme="minorHAnsi" w:hAnsiTheme="minorHAnsi" w:cstheme="minorHAnsi"/>
          <w:sz w:val="24"/>
          <w:szCs w:val="24"/>
        </w:rPr>
      </w:pPr>
      <w:r w:rsidRPr="00D62EE1">
        <w:rPr>
          <w:rFonts w:asciiTheme="minorHAnsi" w:hAnsiTheme="minorHAnsi" w:cstheme="minorHAnsi"/>
          <w:b/>
          <w:sz w:val="24"/>
          <w:szCs w:val="24"/>
        </w:rPr>
        <w:t>§</w:t>
      </w:r>
      <w:r w:rsidR="00B42A3A">
        <w:rPr>
          <w:rFonts w:asciiTheme="minorHAnsi" w:hAnsiTheme="minorHAnsi" w:cstheme="minorHAnsi"/>
          <w:b/>
          <w:sz w:val="24"/>
          <w:szCs w:val="24"/>
        </w:rPr>
        <w:t> </w:t>
      </w:r>
      <w:r w:rsidR="00961CA1" w:rsidRPr="00D62EE1">
        <w:rPr>
          <w:rFonts w:asciiTheme="minorHAnsi" w:hAnsiTheme="minorHAnsi" w:cstheme="minorHAnsi"/>
          <w:b/>
          <w:sz w:val="24"/>
          <w:szCs w:val="24"/>
        </w:rPr>
        <w:t>1</w:t>
      </w:r>
      <w:r w:rsidR="00106ED2">
        <w:rPr>
          <w:rFonts w:asciiTheme="minorHAnsi" w:hAnsiTheme="minorHAnsi" w:cstheme="minorHAnsi"/>
          <w:b/>
          <w:sz w:val="24"/>
          <w:szCs w:val="24"/>
        </w:rPr>
        <w:t>4</w:t>
      </w:r>
      <w:r w:rsidRPr="00D62EE1">
        <w:rPr>
          <w:rFonts w:asciiTheme="minorHAnsi" w:hAnsiTheme="minorHAnsi" w:cstheme="minorHAnsi"/>
          <w:b/>
          <w:sz w:val="24"/>
          <w:szCs w:val="24"/>
        </w:rPr>
        <w:t>.</w:t>
      </w:r>
      <w:r w:rsidR="00B42A3A">
        <w:rPr>
          <w:rFonts w:asciiTheme="minorHAnsi" w:hAnsiTheme="minorHAnsi" w:cstheme="minorHAnsi"/>
          <w:b/>
          <w:sz w:val="24"/>
          <w:szCs w:val="24"/>
        </w:rPr>
        <w:t> </w:t>
      </w:r>
      <w:r w:rsidRPr="00D62EE1">
        <w:rPr>
          <w:rFonts w:asciiTheme="minorHAnsi" w:hAnsiTheme="minorHAnsi" w:cstheme="minorHAnsi"/>
          <w:sz w:val="24"/>
          <w:szCs w:val="24"/>
        </w:rPr>
        <w:t>1.</w:t>
      </w:r>
      <w:r w:rsidR="00B42A3A">
        <w:rPr>
          <w:rFonts w:asciiTheme="minorHAnsi" w:hAnsiTheme="minorHAnsi" w:cstheme="minorHAnsi"/>
          <w:sz w:val="24"/>
          <w:szCs w:val="24"/>
        </w:rPr>
        <w:t> </w:t>
      </w:r>
      <w:r w:rsidRPr="00D62EE1">
        <w:rPr>
          <w:rFonts w:asciiTheme="minorHAnsi" w:hAnsiTheme="minorHAnsi" w:cstheme="minorHAnsi"/>
          <w:sz w:val="24"/>
          <w:szCs w:val="24"/>
        </w:rPr>
        <w:t>Sprawozdania jednostkowe dysponenta części 85/14 Województwa mazowieckiego są to sprawozdania budżetowe, finansowe, statystyczne i inne  sporządzane są na podstawie prowadzonych ksiąg rachunkowych.</w:t>
      </w:r>
    </w:p>
    <w:p w14:paraId="42D940F0" w14:textId="77777777" w:rsidR="006965B9" w:rsidRPr="00D62EE1" w:rsidRDefault="006965B9">
      <w:pPr>
        <w:spacing w:after="0" w:line="288" w:lineRule="auto"/>
        <w:ind w:right="284" w:firstLine="709"/>
        <w:jc w:val="both"/>
        <w:rPr>
          <w:rFonts w:asciiTheme="minorHAnsi" w:hAnsiTheme="minorHAnsi" w:cstheme="minorHAnsi"/>
          <w:sz w:val="24"/>
          <w:szCs w:val="24"/>
        </w:rPr>
      </w:pPr>
      <w:r w:rsidRPr="00D62EE1">
        <w:rPr>
          <w:rFonts w:asciiTheme="minorHAnsi" w:hAnsiTheme="minorHAnsi" w:cstheme="minorHAnsi"/>
          <w:sz w:val="24"/>
          <w:szCs w:val="24"/>
        </w:rPr>
        <w:t>2</w:t>
      </w:r>
      <w:r w:rsidRPr="00D62EE1">
        <w:rPr>
          <w:rFonts w:asciiTheme="minorHAnsi" w:hAnsiTheme="minorHAnsi" w:cstheme="minorHAnsi"/>
          <w:i/>
          <w:sz w:val="24"/>
          <w:szCs w:val="24"/>
        </w:rPr>
        <w:t>.</w:t>
      </w:r>
      <w:r w:rsidRPr="00D62EE1">
        <w:rPr>
          <w:rFonts w:asciiTheme="minorHAnsi" w:hAnsiTheme="minorHAnsi" w:cstheme="minorHAnsi"/>
          <w:sz w:val="24"/>
          <w:szCs w:val="24"/>
        </w:rPr>
        <w:t xml:space="preserve"> Sprawozdania łączne sporządzane są na podstawie sprawozdań jednostkowych </w:t>
      </w:r>
      <w:r w:rsidRPr="00D62EE1">
        <w:rPr>
          <w:rFonts w:asciiTheme="minorHAnsi" w:hAnsiTheme="minorHAnsi" w:cstheme="minorHAnsi"/>
          <w:sz w:val="24"/>
          <w:szCs w:val="24"/>
        </w:rPr>
        <w:br/>
        <w:t xml:space="preserve">jednostek podległych Wojewodzie Mazowieckiemu i własnych jednostkowych. </w:t>
      </w:r>
    </w:p>
    <w:p w14:paraId="601D5EDD" w14:textId="77777777" w:rsidR="00C54C07" w:rsidRPr="00D62EE1" w:rsidRDefault="006965B9">
      <w:pPr>
        <w:pStyle w:val="USTustnpkodeksu"/>
        <w:spacing w:line="288" w:lineRule="auto"/>
        <w:ind w:right="284" w:firstLine="567"/>
        <w:rPr>
          <w:rFonts w:asciiTheme="minorHAnsi" w:hAnsiTheme="minorHAnsi" w:cstheme="minorHAnsi"/>
          <w:szCs w:val="24"/>
        </w:rPr>
      </w:pPr>
      <w:r w:rsidRPr="00D62EE1">
        <w:rPr>
          <w:rFonts w:asciiTheme="minorHAnsi" w:hAnsiTheme="minorHAnsi" w:cstheme="minorHAnsi"/>
          <w:szCs w:val="24"/>
        </w:rPr>
        <w:t xml:space="preserve">3. Sprawozdania budżetowe, finansowe oraz statystyczne sporządzane są w języku polskim  i w walucie polskiej. </w:t>
      </w:r>
    </w:p>
    <w:p w14:paraId="2C64614F" w14:textId="73D211AB" w:rsidR="00B93798" w:rsidRPr="00D62EE1" w:rsidRDefault="00C54C07">
      <w:pPr>
        <w:pStyle w:val="USTustnpkodeksu"/>
        <w:spacing w:line="288" w:lineRule="auto"/>
        <w:ind w:right="284" w:firstLine="567"/>
        <w:rPr>
          <w:rFonts w:asciiTheme="minorHAnsi" w:hAnsiTheme="minorHAnsi" w:cstheme="minorHAnsi"/>
          <w:szCs w:val="24"/>
        </w:rPr>
      </w:pPr>
      <w:r w:rsidRPr="00D62EE1">
        <w:rPr>
          <w:rFonts w:asciiTheme="minorHAnsi" w:hAnsiTheme="minorHAnsi" w:cstheme="minorHAnsi"/>
          <w:szCs w:val="24"/>
        </w:rPr>
        <w:t xml:space="preserve">4. </w:t>
      </w:r>
      <w:r w:rsidR="006965B9" w:rsidRPr="00D62EE1">
        <w:rPr>
          <w:rFonts w:asciiTheme="minorHAnsi" w:hAnsiTheme="minorHAnsi" w:cstheme="minorHAnsi"/>
          <w:szCs w:val="24"/>
        </w:rPr>
        <w:t xml:space="preserve">Dane liczbowe wykazywane są w złotych i groszach, chyba że szczegółowe instrukcje stanowią inaczej.  </w:t>
      </w:r>
    </w:p>
    <w:p w14:paraId="06E50B21" w14:textId="4402ECC9" w:rsidR="000F0EDD" w:rsidRPr="00D62EE1" w:rsidRDefault="006B5C15">
      <w:pPr>
        <w:pStyle w:val="USTustnpkodeksu"/>
        <w:spacing w:line="288" w:lineRule="auto"/>
        <w:ind w:right="284" w:firstLine="567"/>
        <w:rPr>
          <w:rFonts w:asciiTheme="minorHAnsi" w:hAnsiTheme="minorHAnsi" w:cstheme="minorHAnsi"/>
          <w:szCs w:val="24"/>
        </w:rPr>
      </w:pPr>
      <w:r w:rsidRPr="00D62EE1">
        <w:rPr>
          <w:rFonts w:asciiTheme="minorHAnsi" w:hAnsiTheme="minorHAnsi" w:cstheme="minorHAnsi"/>
          <w:szCs w:val="24"/>
        </w:rPr>
        <w:t>5.</w:t>
      </w:r>
      <w:r w:rsidR="000F0EDD" w:rsidRPr="00D62EE1">
        <w:rPr>
          <w:rFonts w:asciiTheme="minorHAnsi" w:hAnsiTheme="minorHAnsi" w:cstheme="minorHAnsi"/>
          <w:szCs w:val="24"/>
        </w:rPr>
        <w:t xml:space="preserve"> Urząd sporządza jednostkowe i łączne sprawozdania budżetowe i sprawozdania z operacji finansowych:</w:t>
      </w:r>
    </w:p>
    <w:p w14:paraId="1BE895A1" w14:textId="5F0460F4" w:rsidR="000F0EDD" w:rsidRPr="00D62EE1" w:rsidRDefault="005B639C" w:rsidP="003E1C63">
      <w:pPr>
        <w:pStyle w:val="USTustnpkodeksu"/>
        <w:spacing w:line="288" w:lineRule="auto"/>
        <w:ind w:left="567" w:right="284" w:firstLine="0"/>
        <w:rPr>
          <w:rFonts w:asciiTheme="minorHAnsi" w:hAnsiTheme="minorHAnsi" w:cstheme="minorHAnsi"/>
          <w:szCs w:val="24"/>
        </w:rPr>
      </w:pPr>
      <w:r w:rsidRPr="00D62EE1">
        <w:rPr>
          <w:rFonts w:asciiTheme="minorHAnsi" w:hAnsiTheme="minorHAnsi" w:cstheme="minorHAnsi"/>
          <w:szCs w:val="24"/>
        </w:rPr>
        <w:t xml:space="preserve">1) </w:t>
      </w:r>
      <w:r w:rsidR="000F0EDD" w:rsidRPr="00D62EE1">
        <w:rPr>
          <w:rFonts w:asciiTheme="minorHAnsi" w:hAnsiTheme="minorHAnsi" w:cstheme="minorHAnsi"/>
          <w:szCs w:val="24"/>
        </w:rPr>
        <w:t>za okresy miesięczne:</w:t>
      </w:r>
    </w:p>
    <w:p w14:paraId="44C11482" w14:textId="46084C21" w:rsidR="000F0EDD" w:rsidRPr="00D62EE1" w:rsidRDefault="005B639C" w:rsidP="005B639C">
      <w:pPr>
        <w:pStyle w:val="USTustnpkodeksu"/>
        <w:spacing w:line="288" w:lineRule="auto"/>
        <w:ind w:left="927" w:right="284" w:firstLine="0"/>
        <w:rPr>
          <w:rFonts w:asciiTheme="minorHAnsi" w:hAnsiTheme="minorHAnsi" w:cstheme="minorHAnsi"/>
          <w:szCs w:val="24"/>
        </w:rPr>
      </w:pPr>
      <w:bookmarkStart w:id="3" w:name="_Hlk142070821"/>
      <w:r w:rsidRPr="00D62EE1">
        <w:rPr>
          <w:rFonts w:asciiTheme="minorHAnsi" w:hAnsiTheme="minorHAnsi" w:cstheme="minorHAnsi"/>
          <w:szCs w:val="24"/>
        </w:rPr>
        <w:t xml:space="preserve">a) </w:t>
      </w:r>
      <w:r w:rsidR="000F0EDD" w:rsidRPr="00D62EE1">
        <w:rPr>
          <w:rFonts w:asciiTheme="minorHAnsi" w:hAnsiTheme="minorHAnsi" w:cstheme="minorHAnsi"/>
          <w:szCs w:val="24"/>
        </w:rPr>
        <w:t>sprawozdanie RB – 23 o stanie środków na rachunkach bankowych państwowych jednostek budżetowych,</w:t>
      </w:r>
    </w:p>
    <w:p w14:paraId="3E3CA2F5" w14:textId="475D5F83" w:rsidR="000F0EDD" w:rsidRPr="00D62EE1" w:rsidRDefault="005B639C" w:rsidP="005B639C">
      <w:pPr>
        <w:pStyle w:val="USTustnpkodeksu"/>
        <w:spacing w:line="288" w:lineRule="auto"/>
        <w:ind w:left="927" w:right="284" w:firstLine="0"/>
        <w:rPr>
          <w:rFonts w:asciiTheme="minorHAnsi" w:hAnsiTheme="minorHAnsi" w:cstheme="minorHAnsi"/>
          <w:szCs w:val="24"/>
        </w:rPr>
      </w:pPr>
      <w:r w:rsidRPr="00D62EE1">
        <w:rPr>
          <w:rFonts w:asciiTheme="minorHAnsi" w:hAnsiTheme="minorHAnsi" w:cstheme="minorHAnsi"/>
          <w:szCs w:val="24"/>
        </w:rPr>
        <w:t xml:space="preserve">b) </w:t>
      </w:r>
      <w:r w:rsidR="000F0EDD" w:rsidRPr="00D62EE1">
        <w:rPr>
          <w:rFonts w:asciiTheme="minorHAnsi" w:hAnsiTheme="minorHAnsi" w:cstheme="minorHAnsi"/>
          <w:szCs w:val="24"/>
        </w:rPr>
        <w:t>sprawozdanie RB – 27 z wykonania planu dochodów budżet</w:t>
      </w:r>
      <w:r w:rsidR="00092C4D" w:rsidRPr="00D62EE1">
        <w:rPr>
          <w:rFonts w:asciiTheme="minorHAnsi" w:hAnsiTheme="minorHAnsi" w:cstheme="minorHAnsi"/>
          <w:szCs w:val="24"/>
        </w:rPr>
        <w:t>o</w:t>
      </w:r>
      <w:r w:rsidR="000F0EDD" w:rsidRPr="00D62EE1">
        <w:rPr>
          <w:rFonts w:asciiTheme="minorHAnsi" w:hAnsiTheme="minorHAnsi" w:cstheme="minorHAnsi"/>
          <w:szCs w:val="24"/>
        </w:rPr>
        <w:t>wych,</w:t>
      </w:r>
    </w:p>
    <w:p w14:paraId="374461C7" w14:textId="6425F00A" w:rsidR="000F0EDD" w:rsidRPr="00D62EE1" w:rsidRDefault="005B639C" w:rsidP="005B639C">
      <w:pPr>
        <w:pStyle w:val="USTustnpkodeksu"/>
        <w:spacing w:line="288" w:lineRule="auto"/>
        <w:ind w:left="927" w:right="284" w:firstLine="0"/>
        <w:rPr>
          <w:rFonts w:asciiTheme="minorHAnsi" w:hAnsiTheme="minorHAnsi" w:cstheme="minorHAnsi"/>
          <w:szCs w:val="24"/>
        </w:rPr>
      </w:pPr>
      <w:r w:rsidRPr="00D62EE1">
        <w:rPr>
          <w:rFonts w:asciiTheme="minorHAnsi" w:hAnsiTheme="minorHAnsi" w:cstheme="minorHAnsi"/>
          <w:szCs w:val="24"/>
        </w:rPr>
        <w:t xml:space="preserve">c) </w:t>
      </w:r>
      <w:r w:rsidR="000F0EDD" w:rsidRPr="00D62EE1">
        <w:rPr>
          <w:rFonts w:asciiTheme="minorHAnsi" w:hAnsiTheme="minorHAnsi" w:cstheme="minorHAnsi"/>
          <w:szCs w:val="24"/>
        </w:rPr>
        <w:t>sprawozdanie RB – 28 z wykonania planu wydatków budżetu państwa,</w:t>
      </w:r>
    </w:p>
    <w:p w14:paraId="5567E1CA" w14:textId="1E76AC77" w:rsidR="000F0EDD" w:rsidRPr="00D62EE1" w:rsidRDefault="005B639C" w:rsidP="005B639C">
      <w:pPr>
        <w:pStyle w:val="USTustnpkodeksu"/>
        <w:spacing w:line="288" w:lineRule="auto"/>
        <w:ind w:left="927" w:right="284" w:firstLine="0"/>
        <w:rPr>
          <w:rFonts w:asciiTheme="minorHAnsi" w:hAnsiTheme="minorHAnsi" w:cstheme="minorHAnsi"/>
          <w:szCs w:val="24"/>
        </w:rPr>
      </w:pPr>
      <w:r w:rsidRPr="00D62EE1">
        <w:rPr>
          <w:rFonts w:asciiTheme="minorHAnsi" w:hAnsiTheme="minorHAnsi" w:cstheme="minorHAnsi"/>
          <w:szCs w:val="24"/>
        </w:rPr>
        <w:t xml:space="preserve">d) </w:t>
      </w:r>
      <w:r w:rsidR="000F0EDD" w:rsidRPr="00D62EE1">
        <w:rPr>
          <w:rFonts w:asciiTheme="minorHAnsi" w:hAnsiTheme="minorHAnsi" w:cstheme="minorHAnsi"/>
          <w:szCs w:val="24"/>
        </w:rPr>
        <w:t>sprawozdanie RB – 28 UE z wykonania planu wydatków budżetu środków europejskich z wyłączeniem wydatków na realizację Wspólnej Polityki Rolnej,</w:t>
      </w:r>
    </w:p>
    <w:p w14:paraId="0D4DDBB3" w14:textId="49C31C3C" w:rsidR="000F0EDD" w:rsidRPr="00D62EE1" w:rsidRDefault="005B639C" w:rsidP="005B639C">
      <w:pPr>
        <w:pStyle w:val="USTustnpkodeksu"/>
        <w:spacing w:line="288" w:lineRule="auto"/>
        <w:ind w:left="927" w:right="284" w:firstLine="0"/>
        <w:rPr>
          <w:rFonts w:asciiTheme="minorHAnsi" w:hAnsiTheme="minorHAnsi" w:cstheme="minorHAnsi"/>
          <w:szCs w:val="24"/>
        </w:rPr>
      </w:pPr>
      <w:r w:rsidRPr="00D62EE1">
        <w:rPr>
          <w:rFonts w:asciiTheme="minorHAnsi" w:hAnsiTheme="minorHAnsi" w:cstheme="minorHAnsi"/>
          <w:szCs w:val="24"/>
        </w:rPr>
        <w:t xml:space="preserve">e) </w:t>
      </w:r>
      <w:r w:rsidR="000F0EDD" w:rsidRPr="00D62EE1">
        <w:rPr>
          <w:rFonts w:asciiTheme="minorHAnsi" w:hAnsiTheme="minorHAnsi" w:cstheme="minorHAnsi"/>
          <w:szCs w:val="24"/>
        </w:rPr>
        <w:t>sprawozdanie RB – 28 NW z wykonania planu wydatków które nie wygasły z upływem roku budżetowego,</w:t>
      </w:r>
    </w:p>
    <w:p w14:paraId="7EF22948" w14:textId="08D5C1A9" w:rsidR="000F0EDD" w:rsidRPr="00D62EE1" w:rsidRDefault="005B639C" w:rsidP="005B639C">
      <w:pPr>
        <w:pStyle w:val="USTustnpkodeksu"/>
        <w:spacing w:line="288" w:lineRule="auto"/>
        <w:ind w:left="927" w:right="284" w:firstLine="0"/>
        <w:rPr>
          <w:rFonts w:asciiTheme="minorHAnsi" w:hAnsiTheme="minorHAnsi" w:cstheme="minorHAnsi"/>
          <w:szCs w:val="24"/>
        </w:rPr>
      </w:pPr>
      <w:r w:rsidRPr="00D62EE1">
        <w:rPr>
          <w:rFonts w:asciiTheme="minorHAnsi" w:hAnsiTheme="minorHAnsi" w:cstheme="minorHAnsi"/>
          <w:szCs w:val="24"/>
        </w:rPr>
        <w:t xml:space="preserve">f) </w:t>
      </w:r>
      <w:r w:rsidR="000F0EDD" w:rsidRPr="00D62EE1">
        <w:rPr>
          <w:rFonts w:asciiTheme="minorHAnsi" w:hAnsiTheme="minorHAnsi" w:cstheme="minorHAnsi"/>
          <w:szCs w:val="24"/>
        </w:rPr>
        <w:t xml:space="preserve">sprawozdanie </w:t>
      </w:r>
      <w:r w:rsidR="00092C4D" w:rsidRPr="00D62EE1">
        <w:rPr>
          <w:rFonts w:asciiTheme="minorHAnsi" w:hAnsiTheme="minorHAnsi" w:cstheme="minorHAnsi"/>
          <w:szCs w:val="24"/>
        </w:rPr>
        <w:t xml:space="preserve">RB - </w:t>
      </w:r>
      <w:r w:rsidR="000F0EDD" w:rsidRPr="00D62EE1">
        <w:rPr>
          <w:rFonts w:asciiTheme="minorHAnsi" w:hAnsiTheme="minorHAnsi" w:cstheme="minorHAnsi"/>
          <w:szCs w:val="24"/>
        </w:rPr>
        <w:t>28 Pr</w:t>
      </w:r>
      <w:r w:rsidR="00092C4D" w:rsidRPr="00D62EE1">
        <w:rPr>
          <w:rFonts w:asciiTheme="minorHAnsi" w:hAnsiTheme="minorHAnsi" w:cstheme="minorHAnsi"/>
          <w:szCs w:val="24"/>
        </w:rPr>
        <w:t>o</w:t>
      </w:r>
      <w:r w:rsidR="000F0EDD" w:rsidRPr="00D62EE1">
        <w:rPr>
          <w:rFonts w:asciiTheme="minorHAnsi" w:hAnsiTheme="minorHAnsi" w:cstheme="minorHAnsi"/>
          <w:szCs w:val="24"/>
        </w:rPr>
        <w:t>gramy z wykonania planu wydatków budżetu państwa w zakresie programów realizowanych ze środków pochodzących z budżetu UE oraz niepodlegających zwrotowi środków z pomocy z pomocy udzielonej przez państwa członkowskie EFTA z wyłączeniem wydatków na realizację wspólnej polityki rolnej</w:t>
      </w:r>
      <w:r w:rsidR="009B17CB">
        <w:rPr>
          <w:rFonts w:asciiTheme="minorHAnsi" w:hAnsiTheme="minorHAnsi" w:cstheme="minorHAnsi"/>
          <w:szCs w:val="24"/>
        </w:rPr>
        <w:t>;</w:t>
      </w:r>
    </w:p>
    <w:bookmarkEnd w:id="3"/>
    <w:p w14:paraId="2B26A565" w14:textId="40E27FD0" w:rsidR="000F0EDD" w:rsidRPr="00D62EE1" w:rsidRDefault="005B639C" w:rsidP="005B639C">
      <w:pPr>
        <w:pStyle w:val="USTustnpkodeksu"/>
        <w:spacing w:line="288" w:lineRule="auto"/>
        <w:ind w:left="927" w:right="284" w:firstLine="0"/>
        <w:rPr>
          <w:rFonts w:asciiTheme="minorHAnsi" w:hAnsiTheme="minorHAnsi" w:cstheme="minorHAnsi"/>
          <w:szCs w:val="24"/>
        </w:rPr>
      </w:pPr>
      <w:r w:rsidRPr="00D62EE1">
        <w:rPr>
          <w:rFonts w:asciiTheme="minorHAnsi" w:hAnsiTheme="minorHAnsi" w:cstheme="minorHAnsi"/>
          <w:szCs w:val="24"/>
        </w:rPr>
        <w:t>2</w:t>
      </w:r>
      <w:r w:rsidR="000F0EDD" w:rsidRPr="00D62EE1">
        <w:rPr>
          <w:rFonts w:asciiTheme="minorHAnsi" w:hAnsiTheme="minorHAnsi" w:cstheme="minorHAnsi"/>
          <w:szCs w:val="24"/>
        </w:rPr>
        <w:t>) za okresy kwartalne:</w:t>
      </w:r>
    </w:p>
    <w:p w14:paraId="04A3DF73" w14:textId="0B731ACF" w:rsidR="000F0EDD" w:rsidRPr="00D62EE1" w:rsidRDefault="005B639C" w:rsidP="005B639C">
      <w:pPr>
        <w:pStyle w:val="USTustnpkodeksu"/>
        <w:spacing w:line="288" w:lineRule="auto"/>
        <w:ind w:left="927" w:right="284" w:firstLine="0"/>
        <w:rPr>
          <w:rFonts w:asciiTheme="minorHAnsi" w:hAnsiTheme="minorHAnsi" w:cstheme="minorHAnsi"/>
          <w:szCs w:val="24"/>
        </w:rPr>
      </w:pPr>
      <w:r w:rsidRPr="00D62EE1">
        <w:rPr>
          <w:rFonts w:asciiTheme="minorHAnsi" w:hAnsiTheme="minorHAnsi" w:cstheme="minorHAnsi"/>
          <w:szCs w:val="24"/>
        </w:rPr>
        <w:t xml:space="preserve">a) </w:t>
      </w:r>
      <w:r w:rsidR="000F0EDD" w:rsidRPr="00D62EE1">
        <w:rPr>
          <w:rFonts w:asciiTheme="minorHAnsi" w:hAnsiTheme="minorHAnsi" w:cstheme="minorHAnsi"/>
          <w:szCs w:val="24"/>
        </w:rPr>
        <w:t>łączne sprawozdanie RB – 70 o zatrudnieniu i wynagrodzeniach,</w:t>
      </w:r>
    </w:p>
    <w:p w14:paraId="1DBFE465" w14:textId="59D82355" w:rsidR="000F0EDD" w:rsidRPr="00D62EE1" w:rsidRDefault="005B639C" w:rsidP="005B639C">
      <w:pPr>
        <w:pStyle w:val="USTustnpkodeksu"/>
        <w:spacing w:line="288" w:lineRule="auto"/>
        <w:ind w:left="927" w:right="284" w:firstLine="0"/>
        <w:rPr>
          <w:rFonts w:asciiTheme="minorHAnsi" w:hAnsiTheme="minorHAnsi" w:cstheme="minorHAnsi"/>
          <w:szCs w:val="24"/>
        </w:rPr>
      </w:pPr>
      <w:r w:rsidRPr="00D62EE1">
        <w:rPr>
          <w:rFonts w:asciiTheme="minorHAnsi" w:hAnsiTheme="minorHAnsi" w:cstheme="minorHAnsi"/>
          <w:szCs w:val="24"/>
        </w:rPr>
        <w:t xml:space="preserve">b) </w:t>
      </w:r>
      <w:r w:rsidR="000F0EDD" w:rsidRPr="00D62EE1">
        <w:rPr>
          <w:rFonts w:asciiTheme="minorHAnsi" w:hAnsiTheme="minorHAnsi" w:cstheme="minorHAnsi"/>
          <w:szCs w:val="24"/>
        </w:rPr>
        <w:t xml:space="preserve">łączne sprawozdanie RB 50 – o dotacjach związanych z wykonywaniem zadań z zakresu administracji rządowej oraz innych zadań zleconych jednostkom samorządu terytorialnego ustawami, </w:t>
      </w:r>
    </w:p>
    <w:p w14:paraId="65A9B135" w14:textId="53D04D31" w:rsidR="000F0EDD" w:rsidRPr="00D62EE1" w:rsidRDefault="005B639C" w:rsidP="005B639C">
      <w:pPr>
        <w:pStyle w:val="USTustnpkodeksu"/>
        <w:spacing w:line="288" w:lineRule="auto"/>
        <w:ind w:left="927" w:right="284" w:firstLine="0"/>
        <w:rPr>
          <w:rFonts w:asciiTheme="minorHAnsi" w:hAnsiTheme="minorHAnsi" w:cstheme="minorHAnsi"/>
          <w:szCs w:val="24"/>
        </w:rPr>
      </w:pPr>
      <w:r w:rsidRPr="00D62EE1">
        <w:rPr>
          <w:rFonts w:asciiTheme="minorHAnsi" w:hAnsiTheme="minorHAnsi" w:cstheme="minorHAnsi"/>
          <w:szCs w:val="24"/>
        </w:rPr>
        <w:t xml:space="preserve">c) </w:t>
      </w:r>
      <w:r w:rsidR="000F0EDD" w:rsidRPr="00D62EE1">
        <w:rPr>
          <w:rFonts w:asciiTheme="minorHAnsi" w:hAnsiTheme="minorHAnsi" w:cstheme="minorHAnsi"/>
          <w:szCs w:val="24"/>
        </w:rPr>
        <w:t>sprawozdanie RB – N,</w:t>
      </w:r>
    </w:p>
    <w:p w14:paraId="3A003923" w14:textId="07A8C636" w:rsidR="000F0EDD" w:rsidRPr="00D62EE1" w:rsidRDefault="005B639C" w:rsidP="005B639C">
      <w:pPr>
        <w:pStyle w:val="USTustnpkodeksu"/>
        <w:spacing w:line="288" w:lineRule="auto"/>
        <w:ind w:left="927" w:right="284" w:firstLine="0"/>
        <w:rPr>
          <w:rFonts w:asciiTheme="minorHAnsi" w:hAnsiTheme="minorHAnsi" w:cstheme="minorHAnsi"/>
          <w:szCs w:val="24"/>
        </w:rPr>
      </w:pPr>
      <w:r w:rsidRPr="00D62EE1">
        <w:rPr>
          <w:rFonts w:asciiTheme="minorHAnsi" w:hAnsiTheme="minorHAnsi" w:cstheme="minorHAnsi"/>
          <w:szCs w:val="24"/>
        </w:rPr>
        <w:t xml:space="preserve">d) </w:t>
      </w:r>
      <w:r w:rsidR="000F0EDD" w:rsidRPr="00D62EE1">
        <w:rPr>
          <w:rFonts w:asciiTheme="minorHAnsi" w:hAnsiTheme="minorHAnsi" w:cstheme="minorHAnsi"/>
          <w:szCs w:val="24"/>
        </w:rPr>
        <w:t>sprawozdanie RB – Z</w:t>
      </w:r>
      <w:r w:rsidR="00B42A3A">
        <w:rPr>
          <w:rFonts w:asciiTheme="minorHAnsi" w:hAnsiTheme="minorHAnsi" w:cstheme="minorHAnsi"/>
          <w:szCs w:val="24"/>
        </w:rPr>
        <w:t>;</w:t>
      </w:r>
    </w:p>
    <w:p w14:paraId="359CC95C" w14:textId="56591478" w:rsidR="000F0EDD" w:rsidRPr="00D62EE1" w:rsidRDefault="005B639C" w:rsidP="005B639C">
      <w:pPr>
        <w:pStyle w:val="USTustnpkodeksu"/>
        <w:spacing w:line="288" w:lineRule="auto"/>
        <w:ind w:left="927" w:right="284" w:firstLine="0"/>
        <w:rPr>
          <w:rFonts w:asciiTheme="minorHAnsi" w:hAnsiTheme="minorHAnsi" w:cstheme="minorHAnsi"/>
          <w:szCs w:val="24"/>
        </w:rPr>
      </w:pPr>
      <w:r w:rsidRPr="00D62EE1">
        <w:rPr>
          <w:rFonts w:asciiTheme="minorHAnsi" w:hAnsiTheme="minorHAnsi" w:cstheme="minorHAnsi"/>
          <w:szCs w:val="24"/>
        </w:rPr>
        <w:t>3</w:t>
      </w:r>
      <w:r w:rsidR="00B42A3A">
        <w:rPr>
          <w:rFonts w:asciiTheme="minorHAnsi" w:hAnsiTheme="minorHAnsi" w:cstheme="minorHAnsi"/>
          <w:szCs w:val="24"/>
        </w:rPr>
        <w:t>)</w:t>
      </w:r>
      <w:r w:rsidRPr="00D62EE1">
        <w:rPr>
          <w:rFonts w:asciiTheme="minorHAnsi" w:hAnsiTheme="minorHAnsi" w:cstheme="minorHAnsi"/>
          <w:szCs w:val="24"/>
        </w:rPr>
        <w:t xml:space="preserve"> </w:t>
      </w:r>
      <w:r w:rsidR="000F0EDD" w:rsidRPr="00D62EE1">
        <w:rPr>
          <w:rFonts w:asciiTheme="minorHAnsi" w:hAnsiTheme="minorHAnsi" w:cstheme="minorHAnsi"/>
          <w:szCs w:val="24"/>
        </w:rPr>
        <w:t xml:space="preserve"> za okresy roczne:</w:t>
      </w:r>
    </w:p>
    <w:p w14:paraId="5AE59980" w14:textId="4D884EED" w:rsidR="000F0EDD" w:rsidRPr="00D62EE1" w:rsidRDefault="005B639C" w:rsidP="005B639C">
      <w:pPr>
        <w:pStyle w:val="USTustnpkodeksu"/>
        <w:spacing w:line="288" w:lineRule="auto"/>
        <w:ind w:left="927" w:right="284" w:firstLine="0"/>
        <w:rPr>
          <w:rFonts w:asciiTheme="minorHAnsi" w:hAnsiTheme="minorHAnsi" w:cstheme="minorHAnsi"/>
          <w:szCs w:val="24"/>
        </w:rPr>
      </w:pPr>
      <w:r w:rsidRPr="00D62EE1">
        <w:rPr>
          <w:rFonts w:asciiTheme="minorHAnsi" w:hAnsiTheme="minorHAnsi" w:cstheme="minorHAnsi"/>
          <w:szCs w:val="24"/>
        </w:rPr>
        <w:t xml:space="preserve">a) </w:t>
      </w:r>
      <w:r w:rsidR="000F0EDD" w:rsidRPr="00D62EE1">
        <w:rPr>
          <w:rFonts w:asciiTheme="minorHAnsi" w:hAnsiTheme="minorHAnsi" w:cstheme="minorHAnsi"/>
          <w:szCs w:val="24"/>
        </w:rPr>
        <w:t>sprawozdanie RB – 23 o stanie środków na rachunkach bankowych państwowych jednostek budżetowych,</w:t>
      </w:r>
    </w:p>
    <w:p w14:paraId="353E9D7D" w14:textId="0148A627" w:rsidR="000F0EDD" w:rsidRPr="00D62EE1" w:rsidRDefault="005B639C" w:rsidP="005B639C">
      <w:pPr>
        <w:pStyle w:val="USTustnpkodeksu"/>
        <w:spacing w:line="288" w:lineRule="auto"/>
        <w:ind w:left="927" w:right="284" w:firstLine="0"/>
        <w:rPr>
          <w:rFonts w:asciiTheme="minorHAnsi" w:hAnsiTheme="minorHAnsi" w:cstheme="minorHAnsi"/>
          <w:szCs w:val="24"/>
        </w:rPr>
      </w:pPr>
      <w:r w:rsidRPr="00D62EE1">
        <w:rPr>
          <w:rFonts w:asciiTheme="minorHAnsi" w:hAnsiTheme="minorHAnsi" w:cstheme="minorHAnsi"/>
          <w:szCs w:val="24"/>
        </w:rPr>
        <w:t xml:space="preserve">b) </w:t>
      </w:r>
      <w:r w:rsidR="000F0EDD" w:rsidRPr="00D62EE1">
        <w:rPr>
          <w:rFonts w:asciiTheme="minorHAnsi" w:hAnsiTheme="minorHAnsi" w:cstheme="minorHAnsi"/>
          <w:szCs w:val="24"/>
        </w:rPr>
        <w:t>sprawozdanie RB – 27 z wykonania planu dochodów budżet</w:t>
      </w:r>
      <w:r w:rsidR="0013016C" w:rsidRPr="00D62EE1">
        <w:rPr>
          <w:rFonts w:asciiTheme="minorHAnsi" w:hAnsiTheme="minorHAnsi" w:cstheme="minorHAnsi"/>
          <w:szCs w:val="24"/>
        </w:rPr>
        <w:t>o</w:t>
      </w:r>
      <w:r w:rsidR="000F0EDD" w:rsidRPr="00D62EE1">
        <w:rPr>
          <w:rFonts w:asciiTheme="minorHAnsi" w:hAnsiTheme="minorHAnsi" w:cstheme="minorHAnsi"/>
          <w:szCs w:val="24"/>
        </w:rPr>
        <w:t>wych,</w:t>
      </w:r>
    </w:p>
    <w:p w14:paraId="3E2CA405" w14:textId="5B1AE7A7" w:rsidR="000F0EDD" w:rsidRPr="00D62EE1" w:rsidRDefault="005B639C" w:rsidP="005B639C">
      <w:pPr>
        <w:pStyle w:val="USTustnpkodeksu"/>
        <w:spacing w:line="288" w:lineRule="auto"/>
        <w:ind w:left="927" w:right="284" w:firstLine="0"/>
        <w:rPr>
          <w:rFonts w:asciiTheme="minorHAnsi" w:hAnsiTheme="minorHAnsi" w:cstheme="minorHAnsi"/>
          <w:szCs w:val="24"/>
        </w:rPr>
      </w:pPr>
      <w:r w:rsidRPr="00D62EE1">
        <w:rPr>
          <w:rFonts w:asciiTheme="minorHAnsi" w:hAnsiTheme="minorHAnsi" w:cstheme="minorHAnsi"/>
          <w:szCs w:val="24"/>
        </w:rPr>
        <w:t xml:space="preserve">c) </w:t>
      </w:r>
      <w:r w:rsidR="000F0EDD" w:rsidRPr="00D62EE1">
        <w:rPr>
          <w:rFonts w:asciiTheme="minorHAnsi" w:hAnsiTheme="minorHAnsi" w:cstheme="minorHAnsi"/>
          <w:szCs w:val="24"/>
        </w:rPr>
        <w:t>sprawozdanie RB – 28 z wykonania planu wydatków budżetu państwa,</w:t>
      </w:r>
    </w:p>
    <w:p w14:paraId="519D24F7" w14:textId="3235E86F" w:rsidR="000F0EDD" w:rsidRPr="00D62EE1" w:rsidRDefault="005B639C" w:rsidP="005B639C">
      <w:pPr>
        <w:pStyle w:val="USTustnpkodeksu"/>
        <w:spacing w:line="288" w:lineRule="auto"/>
        <w:ind w:left="927" w:right="284" w:firstLine="0"/>
        <w:rPr>
          <w:rFonts w:asciiTheme="minorHAnsi" w:hAnsiTheme="minorHAnsi" w:cstheme="minorHAnsi"/>
          <w:szCs w:val="24"/>
        </w:rPr>
      </w:pPr>
      <w:r w:rsidRPr="00D62EE1">
        <w:rPr>
          <w:rFonts w:asciiTheme="minorHAnsi" w:hAnsiTheme="minorHAnsi" w:cstheme="minorHAnsi"/>
          <w:szCs w:val="24"/>
        </w:rPr>
        <w:t xml:space="preserve">d) </w:t>
      </w:r>
      <w:r w:rsidR="000F0EDD" w:rsidRPr="00D62EE1">
        <w:rPr>
          <w:rFonts w:asciiTheme="minorHAnsi" w:hAnsiTheme="minorHAnsi" w:cstheme="minorHAnsi"/>
          <w:szCs w:val="24"/>
        </w:rPr>
        <w:t>sprawozdanie RB – 28 UE z wykonania planu wydatków budżetu środków europejskich z wyłączeniem wydatków na realizację Wspólnej Polityki Rolnej,</w:t>
      </w:r>
    </w:p>
    <w:p w14:paraId="149FE6B5" w14:textId="5922A571" w:rsidR="000F0EDD" w:rsidRPr="00D62EE1" w:rsidRDefault="005B639C" w:rsidP="005B639C">
      <w:pPr>
        <w:pStyle w:val="USTustnpkodeksu"/>
        <w:spacing w:line="288" w:lineRule="auto"/>
        <w:ind w:left="927" w:right="284" w:firstLine="0"/>
        <w:rPr>
          <w:rFonts w:asciiTheme="minorHAnsi" w:hAnsiTheme="minorHAnsi" w:cstheme="minorHAnsi"/>
          <w:szCs w:val="24"/>
        </w:rPr>
      </w:pPr>
      <w:r w:rsidRPr="00D62EE1">
        <w:rPr>
          <w:rFonts w:asciiTheme="minorHAnsi" w:hAnsiTheme="minorHAnsi" w:cstheme="minorHAnsi"/>
          <w:szCs w:val="24"/>
        </w:rPr>
        <w:lastRenderedPageBreak/>
        <w:t xml:space="preserve">e) </w:t>
      </w:r>
      <w:r w:rsidR="000F0EDD" w:rsidRPr="00D62EE1">
        <w:rPr>
          <w:rFonts w:asciiTheme="minorHAnsi" w:hAnsiTheme="minorHAnsi" w:cstheme="minorHAnsi"/>
          <w:szCs w:val="24"/>
        </w:rPr>
        <w:t>sprawozdanie RB – 28 NW z wykonania planu wydatków które nie wygasły z upływem roku budżetowego,</w:t>
      </w:r>
    </w:p>
    <w:p w14:paraId="55627276" w14:textId="2131C5F5" w:rsidR="000F0EDD" w:rsidRPr="00D62EE1" w:rsidRDefault="005B639C" w:rsidP="005B639C">
      <w:pPr>
        <w:pStyle w:val="USTustnpkodeksu"/>
        <w:spacing w:line="288" w:lineRule="auto"/>
        <w:ind w:left="927" w:right="284" w:firstLine="0"/>
        <w:rPr>
          <w:rFonts w:asciiTheme="minorHAnsi" w:hAnsiTheme="minorHAnsi" w:cstheme="minorHAnsi"/>
          <w:szCs w:val="24"/>
        </w:rPr>
      </w:pPr>
      <w:r w:rsidRPr="00D62EE1">
        <w:rPr>
          <w:rFonts w:asciiTheme="minorHAnsi" w:hAnsiTheme="minorHAnsi" w:cstheme="minorHAnsi"/>
          <w:szCs w:val="24"/>
        </w:rPr>
        <w:t xml:space="preserve">f) </w:t>
      </w:r>
      <w:r w:rsidR="000F0EDD" w:rsidRPr="00D62EE1">
        <w:rPr>
          <w:rFonts w:asciiTheme="minorHAnsi" w:hAnsiTheme="minorHAnsi" w:cstheme="minorHAnsi"/>
          <w:szCs w:val="24"/>
        </w:rPr>
        <w:t xml:space="preserve">sprawozdanie </w:t>
      </w:r>
      <w:r w:rsidR="00DE45ED" w:rsidRPr="00D62EE1">
        <w:rPr>
          <w:rFonts w:asciiTheme="minorHAnsi" w:hAnsiTheme="minorHAnsi" w:cstheme="minorHAnsi"/>
          <w:szCs w:val="24"/>
        </w:rPr>
        <w:t xml:space="preserve">RB - </w:t>
      </w:r>
      <w:r w:rsidR="000F0EDD" w:rsidRPr="00D62EE1">
        <w:rPr>
          <w:rFonts w:asciiTheme="minorHAnsi" w:hAnsiTheme="minorHAnsi" w:cstheme="minorHAnsi"/>
          <w:szCs w:val="24"/>
        </w:rPr>
        <w:t>28 Pr</w:t>
      </w:r>
      <w:r w:rsidR="00DE45ED" w:rsidRPr="00D62EE1">
        <w:rPr>
          <w:rFonts w:asciiTheme="minorHAnsi" w:hAnsiTheme="minorHAnsi" w:cstheme="minorHAnsi"/>
          <w:szCs w:val="24"/>
        </w:rPr>
        <w:t>o</w:t>
      </w:r>
      <w:r w:rsidR="000F0EDD" w:rsidRPr="00D62EE1">
        <w:rPr>
          <w:rFonts w:asciiTheme="minorHAnsi" w:hAnsiTheme="minorHAnsi" w:cstheme="minorHAnsi"/>
          <w:szCs w:val="24"/>
        </w:rPr>
        <w:t>gramy z wykonania planu wydatków budżetu państwa w zakresie programów realizowanych ze środków pochodzących z budżetu UE oraz niepodlegających zwrotowi środków z pomocy z pomocy udzielonej przez państwa członkowskie EFTA z wyłączeniem wydatków na realizację wspólnej polityki rolnej</w:t>
      </w:r>
      <w:r w:rsidR="005B1E81" w:rsidRPr="00D62EE1">
        <w:rPr>
          <w:rFonts w:asciiTheme="minorHAnsi" w:hAnsiTheme="minorHAnsi" w:cstheme="minorHAnsi"/>
          <w:szCs w:val="24"/>
        </w:rPr>
        <w:t>,</w:t>
      </w:r>
    </w:p>
    <w:p w14:paraId="3CCE085C" w14:textId="4010E9F6" w:rsidR="000F0EDD" w:rsidRPr="00D62EE1" w:rsidRDefault="006B5C15">
      <w:pPr>
        <w:pStyle w:val="USTustnpkodeksu"/>
        <w:spacing w:line="288" w:lineRule="auto"/>
        <w:ind w:left="927" w:right="284" w:firstLine="0"/>
        <w:rPr>
          <w:rFonts w:asciiTheme="minorHAnsi" w:hAnsiTheme="minorHAnsi" w:cstheme="minorHAnsi"/>
          <w:szCs w:val="24"/>
        </w:rPr>
      </w:pPr>
      <w:r w:rsidRPr="00D62EE1">
        <w:rPr>
          <w:rFonts w:asciiTheme="minorHAnsi" w:hAnsiTheme="minorHAnsi" w:cstheme="minorHAnsi"/>
          <w:szCs w:val="24"/>
        </w:rPr>
        <w:t>g) sprawozdanie RB-BZ</w:t>
      </w:r>
      <w:r w:rsidR="00C8620A" w:rsidRPr="00D62EE1">
        <w:rPr>
          <w:rFonts w:asciiTheme="minorHAnsi" w:hAnsiTheme="minorHAnsi" w:cstheme="minorHAnsi"/>
          <w:szCs w:val="24"/>
        </w:rPr>
        <w:t xml:space="preserve"> </w:t>
      </w:r>
      <w:r w:rsidR="005B1E81" w:rsidRPr="00D62EE1">
        <w:rPr>
          <w:rFonts w:asciiTheme="minorHAnsi" w:hAnsiTheme="minorHAnsi" w:cstheme="minorHAnsi"/>
          <w:szCs w:val="24"/>
        </w:rPr>
        <w:t>roczne sprawozdanie z wykonania wydatków budżetu państwa oraz budżetu środków europejskich w układzie zadaniowym.</w:t>
      </w:r>
    </w:p>
    <w:p w14:paraId="5E1B6EC3" w14:textId="2BFB924E" w:rsidR="006965B9" w:rsidRPr="00D62EE1" w:rsidRDefault="00961CA1">
      <w:pPr>
        <w:spacing w:after="0" w:line="288" w:lineRule="auto"/>
        <w:ind w:right="284" w:firstLine="709"/>
        <w:jc w:val="both"/>
        <w:rPr>
          <w:rFonts w:asciiTheme="minorHAnsi" w:hAnsiTheme="minorHAnsi" w:cstheme="minorHAnsi"/>
          <w:sz w:val="24"/>
          <w:szCs w:val="24"/>
        </w:rPr>
      </w:pPr>
      <w:r w:rsidRPr="00D62EE1">
        <w:rPr>
          <w:rFonts w:asciiTheme="minorHAnsi" w:hAnsiTheme="minorHAnsi" w:cstheme="minorHAnsi"/>
          <w:sz w:val="24"/>
          <w:szCs w:val="24"/>
        </w:rPr>
        <w:t>6</w:t>
      </w:r>
      <w:r w:rsidR="006965B9" w:rsidRPr="00D62EE1">
        <w:rPr>
          <w:rFonts w:asciiTheme="minorHAnsi" w:hAnsiTheme="minorHAnsi" w:cstheme="minorHAnsi"/>
          <w:sz w:val="24"/>
          <w:szCs w:val="24"/>
        </w:rPr>
        <w:t xml:space="preserve">. Na dzień zamknięcia ksiąg rachunkowych sporządzą się jednostkowe własne sprawozdanie finansowe składające się z:  </w:t>
      </w:r>
    </w:p>
    <w:p w14:paraId="5D751650" w14:textId="77777777" w:rsidR="006965B9" w:rsidRPr="00D62EE1" w:rsidRDefault="006965B9" w:rsidP="00606865">
      <w:pPr>
        <w:pStyle w:val="Akapitzlist"/>
        <w:numPr>
          <w:ilvl w:val="0"/>
          <w:numId w:val="17"/>
        </w:numPr>
        <w:spacing w:after="0" w:line="288" w:lineRule="auto"/>
        <w:ind w:right="284"/>
        <w:rPr>
          <w:rFonts w:asciiTheme="minorHAnsi" w:hAnsiTheme="minorHAnsi" w:cstheme="minorHAnsi"/>
          <w:szCs w:val="24"/>
        </w:rPr>
      </w:pPr>
      <w:r w:rsidRPr="00D62EE1">
        <w:rPr>
          <w:rFonts w:asciiTheme="minorHAnsi" w:hAnsiTheme="minorHAnsi" w:cstheme="minorHAnsi"/>
          <w:szCs w:val="24"/>
        </w:rPr>
        <w:t>bilansu;</w:t>
      </w:r>
    </w:p>
    <w:p w14:paraId="6FE5F558" w14:textId="77777777" w:rsidR="006965B9" w:rsidRPr="00D62EE1" w:rsidRDefault="006965B9" w:rsidP="00606865">
      <w:pPr>
        <w:pStyle w:val="Akapitzlist"/>
        <w:numPr>
          <w:ilvl w:val="0"/>
          <w:numId w:val="17"/>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rachunku zysków i strat (wariant porównawczy);  </w:t>
      </w:r>
    </w:p>
    <w:p w14:paraId="64021B97" w14:textId="77777777" w:rsidR="006965B9" w:rsidRPr="00D62EE1" w:rsidRDefault="006965B9" w:rsidP="00606865">
      <w:pPr>
        <w:pStyle w:val="Akapitzlist"/>
        <w:numPr>
          <w:ilvl w:val="0"/>
          <w:numId w:val="17"/>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zestawienia zmian w funduszu; </w:t>
      </w:r>
    </w:p>
    <w:p w14:paraId="3FE95BFA" w14:textId="77777777" w:rsidR="006965B9" w:rsidRPr="00D62EE1" w:rsidRDefault="006965B9" w:rsidP="00606865">
      <w:pPr>
        <w:pStyle w:val="Akapitzlist"/>
        <w:numPr>
          <w:ilvl w:val="0"/>
          <w:numId w:val="17"/>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informacji dodatkowej. </w:t>
      </w:r>
    </w:p>
    <w:p w14:paraId="767A63C7" w14:textId="7A80D29E" w:rsidR="006965B9" w:rsidRPr="00D62EE1" w:rsidRDefault="00961CA1">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7</w:t>
      </w:r>
      <w:r w:rsidR="006965B9" w:rsidRPr="00D62EE1">
        <w:rPr>
          <w:rFonts w:asciiTheme="minorHAnsi" w:hAnsiTheme="minorHAnsi" w:cstheme="minorHAnsi"/>
          <w:sz w:val="24"/>
          <w:szCs w:val="24"/>
        </w:rPr>
        <w:t xml:space="preserve">. Sprawozdanie </w:t>
      </w:r>
      <w:r w:rsidR="006A5199" w:rsidRPr="00D62EE1">
        <w:rPr>
          <w:rFonts w:asciiTheme="minorHAnsi" w:hAnsiTheme="minorHAnsi" w:cstheme="minorHAnsi"/>
          <w:sz w:val="24"/>
          <w:szCs w:val="24"/>
        </w:rPr>
        <w:t xml:space="preserve">finansowe </w:t>
      </w:r>
      <w:r w:rsidR="006965B9" w:rsidRPr="00D62EE1">
        <w:rPr>
          <w:rFonts w:asciiTheme="minorHAnsi" w:hAnsiTheme="minorHAnsi" w:cstheme="minorHAnsi"/>
          <w:sz w:val="24"/>
          <w:szCs w:val="24"/>
        </w:rPr>
        <w:t>jednostkowe własne dysponenta części sporządza się w terminie do dnia 31 marca następnego roku kalendarzowego</w:t>
      </w:r>
      <w:r w:rsidR="006A5199" w:rsidRPr="00D62EE1">
        <w:rPr>
          <w:rFonts w:asciiTheme="minorHAnsi" w:hAnsiTheme="minorHAnsi" w:cstheme="minorHAnsi"/>
          <w:sz w:val="24"/>
          <w:szCs w:val="24"/>
        </w:rPr>
        <w:t xml:space="preserve"> i tworzy się je na podstawie sprawozdania finansowego przygotowanego </w:t>
      </w:r>
      <w:r w:rsidR="005A1CB5" w:rsidRPr="00D62EE1">
        <w:rPr>
          <w:rFonts w:asciiTheme="minorHAnsi" w:hAnsiTheme="minorHAnsi" w:cstheme="minorHAnsi"/>
          <w:sz w:val="24"/>
          <w:szCs w:val="24"/>
        </w:rPr>
        <w:t>przez dysponenta I stopnia w WFIB oraz na podstawie sprawozdania finansowego przygotowanego przez dysponenta III stopnia w KPB</w:t>
      </w:r>
      <w:r w:rsidR="006965B9" w:rsidRPr="00D62EE1">
        <w:rPr>
          <w:rFonts w:asciiTheme="minorHAnsi" w:hAnsiTheme="minorHAnsi" w:cstheme="minorHAnsi"/>
          <w:sz w:val="24"/>
          <w:szCs w:val="24"/>
        </w:rPr>
        <w:t xml:space="preserve">. </w:t>
      </w:r>
    </w:p>
    <w:p w14:paraId="5052C0F4" w14:textId="27D58D88" w:rsidR="006965B9" w:rsidRPr="00D62EE1" w:rsidRDefault="00961CA1">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8</w:t>
      </w:r>
      <w:r w:rsidR="006965B9" w:rsidRPr="00D62EE1">
        <w:rPr>
          <w:rFonts w:asciiTheme="minorHAnsi" w:hAnsiTheme="minorHAnsi" w:cstheme="minorHAnsi"/>
          <w:sz w:val="24"/>
          <w:szCs w:val="24"/>
        </w:rPr>
        <w:t xml:space="preserve">. Łączne sprawozdanie finansowe dysponenta części 85/14 – województwo mazowieckie jako jednostki nadrzędnej sporządza się w terminie do dnia 30 kwietnia następnego roku kalendarzowego, które składa się z: </w:t>
      </w:r>
    </w:p>
    <w:p w14:paraId="11C12DA1" w14:textId="77777777" w:rsidR="006965B9" w:rsidRPr="00D62EE1" w:rsidRDefault="006965B9">
      <w:pPr>
        <w:pStyle w:val="Akapitzlist"/>
        <w:numPr>
          <w:ilvl w:val="0"/>
          <w:numId w:val="3"/>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łącznego bilansu obejmującego dane wynikające z bilansu tej jednostki oraz z bilansów jednostek podległych lub nadzorowanych; </w:t>
      </w:r>
    </w:p>
    <w:p w14:paraId="3B003CED" w14:textId="77777777" w:rsidR="006965B9" w:rsidRPr="00D62EE1" w:rsidRDefault="006965B9">
      <w:pPr>
        <w:pStyle w:val="Akapitzlist"/>
        <w:numPr>
          <w:ilvl w:val="0"/>
          <w:numId w:val="3"/>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łącznego rachunku zysków i strat obejmującego dane wynikające </w:t>
      </w:r>
      <w:r w:rsidRPr="00D62EE1">
        <w:rPr>
          <w:rFonts w:asciiTheme="minorHAnsi" w:hAnsiTheme="minorHAnsi" w:cstheme="minorHAnsi"/>
          <w:szCs w:val="24"/>
        </w:rPr>
        <w:br/>
        <w:t>z rachunków zysków i strat tej jednostki oraz jednostek podległych lub nadzorowanych;</w:t>
      </w:r>
    </w:p>
    <w:p w14:paraId="132E15DC" w14:textId="77777777" w:rsidR="006965B9" w:rsidRPr="00D62EE1" w:rsidRDefault="006965B9">
      <w:pPr>
        <w:pStyle w:val="Akapitzlist"/>
        <w:numPr>
          <w:ilvl w:val="0"/>
          <w:numId w:val="3"/>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łącznego zestawienia zmian w funduszu obejmującego dane wynikające </w:t>
      </w:r>
      <w:r w:rsidRPr="00D62EE1">
        <w:rPr>
          <w:rFonts w:asciiTheme="minorHAnsi" w:hAnsiTheme="minorHAnsi" w:cstheme="minorHAnsi"/>
          <w:szCs w:val="24"/>
        </w:rPr>
        <w:br/>
        <w:t>z zestawień zmian w funduszu tej jednostki oraz jednostek podległych lub nadzorowanych;</w:t>
      </w:r>
    </w:p>
    <w:p w14:paraId="6A095084" w14:textId="77777777" w:rsidR="006965B9" w:rsidRPr="00D62EE1" w:rsidRDefault="006965B9">
      <w:pPr>
        <w:pStyle w:val="Akapitzlist"/>
        <w:numPr>
          <w:ilvl w:val="0"/>
          <w:numId w:val="3"/>
        </w:numPr>
        <w:spacing w:after="0" w:line="288" w:lineRule="auto"/>
        <w:ind w:right="284"/>
        <w:rPr>
          <w:rFonts w:asciiTheme="minorHAnsi" w:hAnsiTheme="minorHAnsi" w:cstheme="minorHAnsi"/>
          <w:szCs w:val="24"/>
        </w:rPr>
      </w:pPr>
      <w:r w:rsidRPr="00D62EE1">
        <w:rPr>
          <w:rFonts w:asciiTheme="minorHAnsi" w:hAnsiTheme="minorHAnsi" w:cstheme="minorHAnsi"/>
          <w:szCs w:val="24"/>
        </w:rPr>
        <w:t>informacji dodatkowej obejmującej dane wynikające z informacji dodatkowych tej jednostki oraz jednostek podległych lub nadzorowanych.</w:t>
      </w:r>
    </w:p>
    <w:p w14:paraId="0262CF9E" w14:textId="043A0E65" w:rsidR="006965B9" w:rsidRPr="00D62EE1" w:rsidRDefault="00961CA1">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9</w:t>
      </w:r>
      <w:r w:rsidR="006965B9" w:rsidRPr="00D62EE1">
        <w:rPr>
          <w:rFonts w:asciiTheme="minorHAnsi" w:hAnsiTheme="minorHAnsi" w:cstheme="minorHAnsi"/>
          <w:sz w:val="24"/>
          <w:szCs w:val="24"/>
        </w:rPr>
        <w:t xml:space="preserve">. Sporządzając sprawozdanie finansowe, o którym mowa w ust. </w:t>
      </w:r>
      <w:r w:rsidR="006B5C15" w:rsidRPr="00D62EE1">
        <w:rPr>
          <w:rFonts w:asciiTheme="minorHAnsi" w:hAnsiTheme="minorHAnsi" w:cstheme="minorHAnsi"/>
          <w:sz w:val="24"/>
          <w:szCs w:val="24"/>
        </w:rPr>
        <w:t>7</w:t>
      </w:r>
      <w:r w:rsidR="006965B9" w:rsidRPr="00D62EE1">
        <w:rPr>
          <w:rFonts w:asciiTheme="minorHAnsi" w:hAnsiTheme="minorHAnsi" w:cstheme="minorHAnsi"/>
          <w:sz w:val="24"/>
          <w:szCs w:val="24"/>
        </w:rPr>
        <w:t xml:space="preserve">, należy dokonać odpowiednich </w:t>
      </w:r>
      <w:proofErr w:type="spellStart"/>
      <w:r w:rsidR="006965B9" w:rsidRPr="00D62EE1">
        <w:rPr>
          <w:rFonts w:asciiTheme="minorHAnsi" w:hAnsiTheme="minorHAnsi" w:cstheme="minorHAnsi"/>
          <w:sz w:val="24"/>
          <w:szCs w:val="24"/>
        </w:rPr>
        <w:t>wyłączeń</w:t>
      </w:r>
      <w:proofErr w:type="spellEnd"/>
      <w:r w:rsidR="006965B9" w:rsidRPr="00D62EE1">
        <w:rPr>
          <w:rFonts w:asciiTheme="minorHAnsi" w:hAnsiTheme="minorHAnsi" w:cstheme="minorHAnsi"/>
          <w:sz w:val="24"/>
          <w:szCs w:val="24"/>
        </w:rPr>
        <w:t xml:space="preserve"> wzajemnych rozliczeń między jednostkami, które dotyczą </w:t>
      </w:r>
      <w:r w:rsidR="006965B9" w:rsidRPr="00D62EE1">
        <w:rPr>
          <w:rFonts w:asciiTheme="minorHAnsi" w:hAnsiTheme="minorHAnsi" w:cstheme="minorHAnsi"/>
          <w:sz w:val="24"/>
          <w:szCs w:val="24"/>
        </w:rPr>
        <w:br/>
        <w:t>w szczególności :</w:t>
      </w:r>
    </w:p>
    <w:p w14:paraId="23C396F3" w14:textId="4FE52BF5" w:rsidR="006965B9" w:rsidRPr="00D62EE1" w:rsidRDefault="006965B9">
      <w:pPr>
        <w:pStyle w:val="Akapitzlist"/>
        <w:numPr>
          <w:ilvl w:val="1"/>
          <w:numId w:val="4"/>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wzajemnych należności i zobowiązań oraz innych rozrachunków </w:t>
      </w:r>
      <w:r w:rsidRPr="00D62EE1">
        <w:rPr>
          <w:rFonts w:asciiTheme="minorHAnsi" w:hAnsiTheme="minorHAnsi" w:cstheme="minorHAnsi"/>
          <w:szCs w:val="24"/>
        </w:rPr>
        <w:br/>
        <w:t>o podobnym charakterze;</w:t>
      </w:r>
    </w:p>
    <w:p w14:paraId="2182A4C0" w14:textId="77777777" w:rsidR="006965B9" w:rsidRPr="00D62EE1" w:rsidRDefault="006965B9">
      <w:pPr>
        <w:pStyle w:val="Akapitzlist"/>
        <w:numPr>
          <w:ilvl w:val="1"/>
          <w:numId w:val="4"/>
        </w:numPr>
        <w:spacing w:after="0" w:line="288" w:lineRule="auto"/>
        <w:ind w:right="284"/>
        <w:rPr>
          <w:rFonts w:asciiTheme="minorHAnsi" w:hAnsiTheme="minorHAnsi" w:cstheme="minorHAnsi"/>
          <w:szCs w:val="24"/>
        </w:rPr>
      </w:pPr>
      <w:r w:rsidRPr="00D62EE1">
        <w:rPr>
          <w:rFonts w:asciiTheme="minorHAnsi" w:hAnsiTheme="minorHAnsi" w:cstheme="minorHAnsi"/>
          <w:szCs w:val="24"/>
        </w:rPr>
        <w:lastRenderedPageBreak/>
        <w:t xml:space="preserve">wyniku finansowego ustalonego na operacjach dokonywanych między jednostkami. </w:t>
      </w:r>
    </w:p>
    <w:p w14:paraId="2BF71445" w14:textId="0D2B9BF0" w:rsidR="006965B9" w:rsidRPr="00D62EE1" w:rsidRDefault="00961CA1">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10</w:t>
      </w:r>
      <w:r w:rsidR="006965B9" w:rsidRPr="00D62EE1">
        <w:rPr>
          <w:rFonts w:asciiTheme="minorHAnsi" w:hAnsiTheme="minorHAnsi" w:cstheme="minorHAnsi"/>
          <w:sz w:val="24"/>
          <w:szCs w:val="24"/>
        </w:rPr>
        <w:t xml:space="preserve">. Sprawozdanie finansowe publikuje się do dnia 10 maja na stronach Biuletynu Informacji Publicznej </w:t>
      </w:r>
      <w:r w:rsidR="00BD61F8" w:rsidRPr="00D62EE1">
        <w:rPr>
          <w:rFonts w:asciiTheme="minorHAnsi" w:hAnsiTheme="minorHAnsi" w:cstheme="minorHAnsi"/>
          <w:sz w:val="24"/>
          <w:szCs w:val="24"/>
        </w:rPr>
        <w:t>Urzędu</w:t>
      </w:r>
      <w:r w:rsidR="006965B9" w:rsidRPr="00D62EE1">
        <w:rPr>
          <w:rFonts w:asciiTheme="minorHAnsi" w:hAnsiTheme="minorHAnsi" w:cstheme="minorHAnsi"/>
          <w:sz w:val="24"/>
          <w:szCs w:val="24"/>
        </w:rPr>
        <w:t>, chyba że przepisy szczególne stanowią inaczej.</w:t>
      </w:r>
    </w:p>
    <w:p w14:paraId="40D16F96" w14:textId="77777777" w:rsidR="006965B9" w:rsidRPr="00D62EE1" w:rsidRDefault="006965B9" w:rsidP="003E1C63">
      <w:pPr>
        <w:spacing w:after="0" w:line="288" w:lineRule="auto"/>
        <w:ind w:right="284"/>
        <w:jc w:val="both"/>
        <w:rPr>
          <w:rFonts w:asciiTheme="minorHAnsi" w:hAnsiTheme="minorHAnsi" w:cstheme="minorHAnsi"/>
          <w:sz w:val="24"/>
          <w:szCs w:val="24"/>
        </w:rPr>
      </w:pPr>
    </w:p>
    <w:p w14:paraId="3DB2A323" w14:textId="77777777" w:rsidR="006965B9" w:rsidRPr="00D62EE1" w:rsidRDefault="006965B9" w:rsidP="0013016C">
      <w:pPr>
        <w:spacing w:after="0" w:line="288" w:lineRule="auto"/>
        <w:ind w:left="284" w:right="284" w:firstLine="510"/>
        <w:jc w:val="center"/>
        <w:rPr>
          <w:rFonts w:asciiTheme="minorHAnsi" w:hAnsiTheme="minorHAnsi" w:cstheme="minorHAnsi"/>
          <w:sz w:val="24"/>
          <w:szCs w:val="24"/>
        </w:rPr>
      </w:pPr>
      <w:r w:rsidRPr="00D62EE1">
        <w:rPr>
          <w:rFonts w:asciiTheme="minorHAnsi" w:hAnsiTheme="minorHAnsi" w:cstheme="minorHAnsi"/>
          <w:b/>
          <w:sz w:val="24"/>
          <w:szCs w:val="24"/>
        </w:rPr>
        <w:t>Rozdział 5</w:t>
      </w:r>
    </w:p>
    <w:p w14:paraId="092940CC" w14:textId="02376205" w:rsidR="006965B9" w:rsidRPr="00D62EE1" w:rsidRDefault="006965B9" w:rsidP="0013016C">
      <w:pPr>
        <w:spacing w:after="0" w:line="288" w:lineRule="auto"/>
        <w:ind w:left="284" w:right="284" w:firstLine="510"/>
        <w:jc w:val="center"/>
        <w:rPr>
          <w:rFonts w:asciiTheme="minorHAnsi" w:hAnsiTheme="minorHAnsi" w:cstheme="minorHAnsi"/>
          <w:b/>
          <w:sz w:val="24"/>
          <w:szCs w:val="24"/>
        </w:rPr>
      </w:pPr>
      <w:r w:rsidRPr="00D62EE1">
        <w:rPr>
          <w:rFonts w:asciiTheme="minorHAnsi" w:hAnsiTheme="minorHAnsi" w:cstheme="minorHAnsi"/>
          <w:b/>
          <w:sz w:val="24"/>
          <w:szCs w:val="24"/>
        </w:rPr>
        <w:t>Ochrona danych</w:t>
      </w:r>
    </w:p>
    <w:p w14:paraId="21B81AC8" w14:textId="77777777" w:rsidR="0013016C" w:rsidRPr="00D62EE1" w:rsidRDefault="0013016C" w:rsidP="0013016C">
      <w:pPr>
        <w:spacing w:after="0" w:line="288" w:lineRule="auto"/>
        <w:ind w:left="284" w:right="284" w:firstLine="510"/>
        <w:jc w:val="center"/>
        <w:rPr>
          <w:rFonts w:asciiTheme="minorHAnsi" w:hAnsiTheme="minorHAnsi" w:cstheme="minorHAnsi"/>
          <w:b/>
          <w:sz w:val="24"/>
          <w:szCs w:val="24"/>
        </w:rPr>
      </w:pPr>
    </w:p>
    <w:p w14:paraId="4BC25CE8" w14:textId="32BAE152" w:rsidR="006965B9" w:rsidRPr="00B42A3A" w:rsidRDefault="006965B9" w:rsidP="00472AA9">
      <w:pPr>
        <w:spacing w:after="0" w:line="288" w:lineRule="auto"/>
        <w:ind w:left="284" w:right="284"/>
        <w:jc w:val="both"/>
        <w:rPr>
          <w:sz w:val="24"/>
          <w:szCs w:val="24"/>
        </w:rPr>
      </w:pPr>
      <w:r w:rsidRPr="00D62EE1">
        <w:rPr>
          <w:rFonts w:asciiTheme="minorHAnsi" w:hAnsiTheme="minorHAnsi" w:cstheme="minorHAnsi"/>
          <w:b/>
          <w:sz w:val="24"/>
          <w:szCs w:val="24"/>
        </w:rPr>
        <w:t xml:space="preserve">§ </w:t>
      </w:r>
      <w:r w:rsidR="00961CA1" w:rsidRPr="00D62EE1">
        <w:rPr>
          <w:rFonts w:asciiTheme="minorHAnsi" w:hAnsiTheme="minorHAnsi" w:cstheme="minorHAnsi"/>
          <w:b/>
          <w:sz w:val="24"/>
          <w:szCs w:val="24"/>
        </w:rPr>
        <w:t>1</w:t>
      </w:r>
      <w:r w:rsidR="00106ED2">
        <w:rPr>
          <w:rFonts w:asciiTheme="minorHAnsi" w:hAnsiTheme="minorHAnsi" w:cstheme="minorHAnsi"/>
          <w:b/>
          <w:sz w:val="24"/>
          <w:szCs w:val="24"/>
        </w:rPr>
        <w:t>5</w:t>
      </w:r>
      <w:r w:rsidRPr="00D62EE1">
        <w:rPr>
          <w:rFonts w:asciiTheme="minorHAnsi" w:hAnsiTheme="minorHAnsi" w:cstheme="minorHAnsi"/>
          <w:b/>
          <w:sz w:val="24"/>
          <w:szCs w:val="24"/>
        </w:rPr>
        <w:t>.</w:t>
      </w:r>
      <w:r w:rsidR="00B42A3A">
        <w:rPr>
          <w:rFonts w:asciiTheme="minorHAnsi" w:hAnsiTheme="minorHAnsi" w:cstheme="minorHAnsi"/>
          <w:b/>
          <w:sz w:val="24"/>
          <w:szCs w:val="24"/>
        </w:rPr>
        <w:t> </w:t>
      </w:r>
      <w:r w:rsidR="00472AA9">
        <w:rPr>
          <w:rFonts w:asciiTheme="minorHAnsi" w:hAnsiTheme="minorHAnsi" w:cstheme="minorHAnsi"/>
          <w:sz w:val="24"/>
          <w:szCs w:val="24"/>
        </w:rPr>
        <w:t>1.</w:t>
      </w:r>
      <w:r w:rsidR="00B42A3A">
        <w:rPr>
          <w:rFonts w:asciiTheme="minorHAnsi" w:hAnsiTheme="minorHAnsi" w:cstheme="minorHAnsi"/>
          <w:sz w:val="24"/>
          <w:szCs w:val="24"/>
        </w:rPr>
        <w:t> </w:t>
      </w:r>
      <w:r w:rsidR="00472AA9">
        <w:rPr>
          <w:rFonts w:asciiTheme="minorHAnsi" w:hAnsiTheme="minorHAnsi" w:cstheme="minorHAnsi"/>
          <w:sz w:val="24"/>
          <w:szCs w:val="24"/>
        </w:rPr>
        <w:t>Systemem informatycznym</w:t>
      </w:r>
      <w:r w:rsidRPr="00D62EE1">
        <w:rPr>
          <w:rFonts w:asciiTheme="minorHAnsi" w:hAnsiTheme="minorHAnsi" w:cstheme="minorHAnsi"/>
          <w:sz w:val="24"/>
          <w:szCs w:val="24"/>
        </w:rPr>
        <w:t xml:space="preserve"> wykorzystywanym do prowadzenia ksiąg rachunkowych przy zastosowaniu techniki komputerowej </w:t>
      </w:r>
      <w:r w:rsidR="003265F4" w:rsidRPr="00D62EE1">
        <w:rPr>
          <w:rFonts w:asciiTheme="minorHAnsi" w:hAnsiTheme="minorHAnsi" w:cstheme="minorHAnsi"/>
          <w:sz w:val="24"/>
          <w:szCs w:val="24"/>
        </w:rPr>
        <w:t>w</w:t>
      </w:r>
      <w:r w:rsidR="00B93798" w:rsidRPr="00D62EE1">
        <w:rPr>
          <w:rFonts w:asciiTheme="minorHAnsi" w:hAnsiTheme="minorHAnsi" w:cstheme="minorHAnsi"/>
          <w:sz w:val="24"/>
          <w:szCs w:val="24"/>
        </w:rPr>
        <w:t xml:space="preserve"> Urzędzie </w:t>
      </w:r>
      <w:r w:rsidR="00472AA9">
        <w:rPr>
          <w:rFonts w:asciiTheme="minorHAnsi" w:hAnsiTheme="minorHAnsi" w:cstheme="minorHAnsi"/>
          <w:sz w:val="24"/>
          <w:szCs w:val="24"/>
        </w:rPr>
        <w:t xml:space="preserve">jest </w:t>
      </w:r>
      <w:r w:rsidR="004E3A10" w:rsidRPr="00D62EE1">
        <w:t xml:space="preserve">Zintegrowany </w:t>
      </w:r>
      <w:r w:rsidR="004E3A10" w:rsidRPr="00B42A3A">
        <w:rPr>
          <w:sz w:val="24"/>
          <w:szCs w:val="24"/>
        </w:rPr>
        <w:t xml:space="preserve">System </w:t>
      </w:r>
      <w:r w:rsidR="005D0D7A" w:rsidRPr="00B42A3A">
        <w:rPr>
          <w:sz w:val="24"/>
          <w:szCs w:val="24"/>
        </w:rPr>
        <w:t>Informatyczny Papirus SQL,</w:t>
      </w:r>
      <w:r w:rsidR="00140175" w:rsidRPr="00B42A3A">
        <w:rPr>
          <w:sz w:val="24"/>
          <w:szCs w:val="24"/>
        </w:rPr>
        <w:t xml:space="preserve"> </w:t>
      </w:r>
      <w:r w:rsidR="005D0D7A" w:rsidRPr="00B42A3A">
        <w:rPr>
          <w:sz w:val="24"/>
          <w:szCs w:val="24"/>
        </w:rPr>
        <w:t xml:space="preserve">użytkowany od dnia 1 stycznia 2023 r. </w:t>
      </w:r>
      <w:r w:rsidR="007B7552" w:rsidRPr="00B42A3A">
        <w:rPr>
          <w:sz w:val="24"/>
          <w:szCs w:val="24"/>
        </w:rPr>
        <w:t>do prowadzenia ksiąg rachunkowych, składający się z mod</w:t>
      </w:r>
      <w:r w:rsidR="008D28DC" w:rsidRPr="00B42A3A">
        <w:rPr>
          <w:sz w:val="24"/>
          <w:szCs w:val="24"/>
        </w:rPr>
        <w:t>u</w:t>
      </w:r>
      <w:r w:rsidR="007B7552" w:rsidRPr="00B42A3A">
        <w:rPr>
          <w:sz w:val="24"/>
          <w:szCs w:val="24"/>
        </w:rPr>
        <w:t>łów: Finanse i Księgowość, Kasa-Banki, Kontroling i Rejestr faktur.</w:t>
      </w:r>
      <w:r w:rsidR="00127535" w:rsidRPr="00B42A3A">
        <w:rPr>
          <w:sz w:val="24"/>
          <w:szCs w:val="24"/>
        </w:rPr>
        <w:t xml:space="preserve"> </w:t>
      </w:r>
      <w:r w:rsidR="007E4650" w:rsidRPr="00B42A3A">
        <w:rPr>
          <w:sz w:val="24"/>
          <w:szCs w:val="24"/>
        </w:rPr>
        <w:t xml:space="preserve"> </w:t>
      </w:r>
      <w:r w:rsidRPr="00B42A3A">
        <w:rPr>
          <w:sz w:val="24"/>
          <w:szCs w:val="24"/>
        </w:rPr>
        <w:t>Struktura</w:t>
      </w:r>
      <w:r w:rsidR="008D28DC" w:rsidRPr="00B42A3A">
        <w:rPr>
          <w:sz w:val="24"/>
          <w:szCs w:val="24"/>
        </w:rPr>
        <w:t xml:space="preserve"> i dokumentacja</w:t>
      </w:r>
      <w:r w:rsidRPr="00B42A3A">
        <w:rPr>
          <w:sz w:val="24"/>
          <w:szCs w:val="24"/>
        </w:rPr>
        <w:t xml:space="preserve"> systemu </w:t>
      </w:r>
      <w:r w:rsidR="00277309" w:rsidRPr="00B42A3A">
        <w:rPr>
          <w:sz w:val="24"/>
          <w:szCs w:val="24"/>
        </w:rPr>
        <w:t>Papirus SQL</w:t>
      </w:r>
      <w:r w:rsidRPr="00B42A3A">
        <w:rPr>
          <w:sz w:val="24"/>
          <w:szCs w:val="24"/>
        </w:rPr>
        <w:t xml:space="preserve"> została opisana pod nazwą </w:t>
      </w:r>
      <w:r w:rsidR="00B42A3A">
        <w:rPr>
          <w:sz w:val="24"/>
          <w:szCs w:val="24"/>
        </w:rPr>
        <w:t>„</w:t>
      </w:r>
      <w:r w:rsidR="008D28DC" w:rsidRPr="00B42A3A">
        <w:rPr>
          <w:sz w:val="24"/>
          <w:szCs w:val="24"/>
        </w:rPr>
        <w:t>Dokumentacja techniczna”</w:t>
      </w:r>
      <w:r w:rsidRPr="00B42A3A">
        <w:rPr>
          <w:sz w:val="24"/>
          <w:szCs w:val="24"/>
        </w:rPr>
        <w:t xml:space="preserve"> i umieszczona na dysku sieciowym pod nazwą </w:t>
      </w:r>
      <w:hyperlink r:id="rId10" w:history="1">
        <w:r w:rsidR="007D23B3" w:rsidRPr="00B42A3A">
          <w:rPr>
            <w:rStyle w:val="Hipercze"/>
            <w:rFonts w:asciiTheme="minorHAnsi" w:hAnsiTheme="minorHAnsi" w:cstheme="minorHAnsi"/>
            <w:sz w:val="24"/>
            <w:szCs w:val="24"/>
          </w:rPr>
          <w:t>\\sh-erp\erp-sh\\WydzialFinansow\Produkcja</w:t>
        </w:r>
      </w:hyperlink>
    </w:p>
    <w:p w14:paraId="196CCE79" w14:textId="3669027F" w:rsidR="007D23B3" w:rsidRPr="00D62EE1" w:rsidRDefault="007D23B3" w:rsidP="007D23B3">
      <w:pPr>
        <w:pStyle w:val="xmsonormal"/>
        <w:spacing w:before="0" w:beforeAutospacing="0" w:after="0" w:afterAutospacing="0" w:line="288" w:lineRule="auto"/>
        <w:ind w:left="360"/>
        <w:jc w:val="both"/>
        <w:rPr>
          <w:rFonts w:asciiTheme="minorHAnsi" w:hAnsiTheme="minorHAnsi" w:cstheme="minorHAnsi"/>
        </w:rPr>
      </w:pPr>
      <w:r w:rsidRPr="00D62EE1">
        <w:rPr>
          <w:rFonts w:asciiTheme="minorHAnsi" w:hAnsiTheme="minorHAnsi" w:cstheme="minorHAnsi"/>
        </w:rPr>
        <w:t xml:space="preserve">2. </w:t>
      </w:r>
      <w:r w:rsidR="00472AA9">
        <w:rPr>
          <w:rFonts w:asciiTheme="minorHAnsi" w:hAnsiTheme="minorHAnsi" w:cstheme="minorHAnsi"/>
        </w:rPr>
        <w:t>Systemami</w:t>
      </w:r>
      <w:r w:rsidR="00472AA9" w:rsidRPr="00D62EE1">
        <w:rPr>
          <w:rFonts w:asciiTheme="minorHAnsi" w:hAnsiTheme="minorHAnsi" w:cstheme="minorHAnsi"/>
        </w:rPr>
        <w:t xml:space="preserve"> </w:t>
      </w:r>
      <w:r w:rsidRPr="00D62EE1">
        <w:rPr>
          <w:rFonts w:asciiTheme="minorHAnsi" w:hAnsiTheme="minorHAnsi" w:cstheme="minorHAnsi"/>
        </w:rPr>
        <w:t>informatycznymi wspierającymi prowadzenie ksiąg rachunkowych przy zastosowaniu techniki komputerowej są:</w:t>
      </w:r>
    </w:p>
    <w:p w14:paraId="6BFC1453" w14:textId="759186FE" w:rsidR="007D23B3" w:rsidRPr="00D62EE1" w:rsidRDefault="00472AA9" w:rsidP="00606865">
      <w:pPr>
        <w:pStyle w:val="xmsonormal"/>
        <w:numPr>
          <w:ilvl w:val="0"/>
          <w:numId w:val="26"/>
        </w:numPr>
        <w:spacing w:before="0" w:beforeAutospacing="0" w:after="0" w:afterAutospacing="0" w:line="288" w:lineRule="auto"/>
        <w:jc w:val="both"/>
        <w:rPr>
          <w:rFonts w:asciiTheme="minorHAnsi" w:hAnsiTheme="minorHAnsi" w:cstheme="minorHAnsi"/>
        </w:rPr>
      </w:pPr>
      <w:r>
        <w:rPr>
          <w:rFonts w:asciiTheme="minorHAnsi" w:hAnsiTheme="minorHAnsi" w:cstheme="minorHAnsi"/>
        </w:rPr>
        <w:t>system</w:t>
      </w:r>
      <w:r w:rsidRPr="00D62EE1">
        <w:rPr>
          <w:rFonts w:asciiTheme="minorHAnsi" w:hAnsiTheme="minorHAnsi" w:cstheme="minorHAnsi"/>
        </w:rPr>
        <w:t xml:space="preserve"> </w:t>
      </w:r>
      <w:r w:rsidR="007D23B3" w:rsidRPr="00D62EE1">
        <w:rPr>
          <w:rFonts w:asciiTheme="minorHAnsi" w:hAnsiTheme="minorHAnsi" w:cstheme="minorHAnsi"/>
        </w:rPr>
        <w:t>finansowo-księgowy TBD-FK firmy TBD Si Sp. z o.o. w Kielcach, używany do roku 2022</w:t>
      </w:r>
      <w:r w:rsidR="00ED77C6" w:rsidRPr="00D62EE1">
        <w:rPr>
          <w:rFonts w:asciiTheme="minorHAnsi" w:hAnsiTheme="minorHAnsi" w:cstheme="minorHAnsi"/>
        </w:rPr>
        <w:t xml:space="preserve"> do prowadzenia ksiąg rachunkowych Urzędu, a od 2023 roku moduł programu pn. „ISRB”, do prowadzenia sprawozdawczości zbiorczej</w:t>
      </w:r>
      <w:r w:rsidR="00D11098">
        <w:rPr>
          <w:rFonts w:asciiTheme="minorHAnsi" w:hAnsiTheme="minorHAnsi" w:cstheme="minorHAnsi"/>
        </w:rPr>
        <w:t>;</w:t>
      </w:r>
    </w:p>
    <w:p w14:paraId="7A73016D" w14:textId="77777777" w:rsidR="006965B9" w:rsidRPr="00D62EE1" w:rsidRDefault="006965B9" w:rsidP="00606865">
      <w:pPr>
        <w:pStyle w:val="xmsonormal"/>
        <w:numPr>
          <w:ilvl w:val="0"/>
          <w:numId w:val="26"/>
        </w:numPr>
        <w:spacing w:before="0" w:beforeAutospacing="0" w:after="0" w:afterAutospacing="0" w:line="288" w:lineRule="auto"/>
        <w:jc w:val="both"/>
        <w:rPr>
          <w:rFonts w:asciiTheme="minorHAnsi" w:hAnsiTheme="minorHAnsi" w:cstheme="minorHAnsi"/>
        </w:rPr>
      </w:pPr>
      <w:r w:rsidRPr="00D62EE1">
        <w:rPr>
          <w:rFonts w:asciiTheme="minorHAnsi" w:hAnsiTheme="minorHAnsi" w:cstheme="minorHAnsi"/>
        </w:rPr>
        <w:t xml:space="preserve">bankowość elektroniczna NBP - system umożliwiający składanie dyspozycji płatności oraz dostęp do informacji oferowanych przez NBP, udostępniony przez NBP; </w:t>
      </w:r>
    </w:p>
    <w:p w14:paraId="290AA7F0" w14:textId="77777777" w:rsidR="006965B9" w:rsidRPr="00D62EE1" w:rsidRDefault="006965B9" w:rsidP="00606865">
      <w:pPr>
        <w:pStyle w:val="xmsonormal"/>
        <w:numPr>
          <w:ilvl w:val="0"/>
          <w:numId w:val="26"/>
        </w:numPr>
        <w:spacing w:before="0" w:beforeAutospacing="0" w:after="0" w:afterAutospacing="0" w:line="288" w:lineRule="auto"/>
        <w:jc w:val="both"/>
        <w:rPr>
          <w:rFonts w:asciiTheme="minorHAnsi" w:hAnsiTheme="minorHAnsi" w:cstheme="minorHAnsi"/>
        </w:rPr>
      </w:pPr>
      <w:r w:rsidRPr="00D62EE1">
        <w:rPr>
          <w:rFonts w:asciiTheme="minorHAnsi" w:hAnsiTheme="minorHAnsi" w:cstheme="minorHAnsi"/>
        </w:rPr>
        <w:t>bankowość elektroniczna BGK - system umożliwiający składanie dyspozycji płatności obsługujący płatności oraz dostęp do informacji oferowanych przez BGK, udostępniony przez BGK na podstawie zawartych umów;</w:t>
      </w:r>
    </w:p>
    <w:p w14:paraId="18D9670D" w14:textId="1B816D4A" w:rsidR="006965B9" w:rsidRPr="00D62EE1" w:rsidRDefault="006965B9" w:rsidP="00606865">
      <w:pPr>
        <w:pStyle w:val="xmsonormal"/>
        <w:numPr>
          <w:ilvl w:val="0"/>
          <w:numId w:val="26"/>
        </w:numPr>
        <w:spacing w:before="0" w:beforeAutospacing="0" w:after="0" w:afterAutospacing="0" w:line="288" w:lineRule="auto"/>
        <w:jc w:val="both"/>
        <w:rPr>
          <w:rStyle w:val="Hipercze"/>
          <w:rFonts w:asciiTheme="minorHAnsi" w:hAnsiTheme="minorHAnsi" w:cstheme="minorHAnsi"/>
          <w:color w:val="auto"/>
          <w:u w:val="none"/>
        </w:rPr>
      </w:pPr>
      <w:r w:rsidRPr="00D62EE1">
        <w:rPr>
          <w:rFonts w:asciiTheme="minorHAnsi" w:hAnsiTheme="minorHAnsi" w:cstheme="minorHAnsi"/>
        </w:rPr>
        <w:t xml:space="preserve">EZD - </w:t>
      </w:r>
      <w:hyperlink r:id="rId11" w:history="1">
        <w:r w:rsidRPr="00D62EE1">
          <w:rPr>
            <w:rStyle w:val="Hipercze"/>
            <w:rFonts w:asciiTheme="minorHAnsi" w:hAnsiTheme="minorHAnsi" w:cstheme="minorHAnsi"/>
            <w:color w:val="auto"/>
            <w:u w:val="none"/>
          </w:rPr>
          <w:t>system teleinformatyczny</w:t>
        </w:r>
      </w:hyperlink>
      <w:r w:rsidRPr="00D62EE1">
        <w:rPr>
          <w:rFonts w:asciiTheme="minorHAnsi" w:hAnsiTheme="minorHAnsi" w:cstheme="minorHAnsi"/>
          <w:shd w:val="clear" w:color="auto" w:fill="FFFFFF"/>
        </w:rPr>
        <w:t xml:space="preserve"> do elektronicznego zarządzania dokumentacją umożliwiający wykonywanie w nim czynności kancelaryjnych, dokumentowanie przebiegu załatwiania spraw oraz gromadzenie i tworzenie </w:t>
      </w:r>
      <w:r w:rsidR="003E1C63" w:rsidRPr="00D62EE1">
        <w:rPr>
          <w:rFonts w:asciiTheme="minorHAnsi" w:hAnsiTheme="minorHAnsi" w:cstheme="minorHAnsi"/>
        </w:rPr>
        <w:t>dokumentów elektronicznych</w:t>
      </w:r>
      <w:r w:rsidR="00D11098">
        <w:rPr>
          <w:rStyle w:val="Hipercze"/>
          <w:rFonts w:asciiTheme="minorHAnsi" w:hAnsiTheme="minorHAnsi" w:cstheme="minorHAnsi"/>
          <w:color w:val="auto"/>
          <w:u w:val="none"/>
        </w:rPr>
        <w:t>;</w:t>
      </w:r>
      <w:r w:rsidR="00D11098" w:rsidRPr="00D62EE1">
        <w:rPr>
          <w:rStyle w:val="Hipercze"/>
          <w:rFonts w:asciiTheme="minorHAnsi" w:hAnsiTheme="minorHAnsi" w:cstheme="minorHAnsi"/>
          <w:color w:val="auto"/>
          <w:u w:val="none"/>
        </w:rPr>
        <w:t xml:space="preserve"> </w:t>
      </w:r>
    </w:p>
    <w:p w14:paraId="38599236" w14:textId="6AF4BBB3" w:rsidR="00273D05" w:rsidRPr="00D62EE1" w:rsidRDefault="00273D05" w:rsidP="00606865">
      <w:pPr>
        <w:pStyle w:val="xmsonormal"/>
        <w:numPr>
          <w:ilvl w:val="0"/>
          <w:numId w:val="26"/>
        </w:numPr>
        <w:spacing w:before="0" w:beforeAutospacing="0" w:after="0" w:afterAutospacing="0" w:line="288" w:lineRule="auto"/>
        <w:jc w:val="both"/>
        <w:rPr>
          <w:rStyle w:val="Hipercze"/>
          <w:rFonts w:asciiTheme="minorHAnsi" w:hAnsiTheme="minorHAnsi" w:cstheme="minorHAnsi"/>
          <w:color w:val="auto"/>
          <w:u w:val="none"/>
        </w:rPr>
      </w:pPr>
      <w:r w:rsidRPr="00D62EE1">
        <w:rPr>
          <w:rStyle w:val="Hipercze"/>
          <w:rFonts w:asciiTheme="minorHAnsi" w:hAnsiTheme="minorHAnsi" w:cstheme="minorHAnsi"/>
          <w:color w:val="auto"/>
          <w:u w:val="none"/>
        </w:rPr>
        <w:t xml:space="preserve">System </w:t>
      </w:r>
      <w:r w:rsidR="00472AA9">
        <w:rPr>
          <w:rStyle w:val="Hipercze"/>
          <w:rFonts w:asciiTheme="minorHAnsi" w:hAnsiTheme="minorHAnsi" w:cstheme="minorHAnsi"/>
          <w:color w:val="auto"/>
          <w:u w:val="none"/>
        </w:rPr>
        <w:t>bankowości elektronicznej C</w:t>
      </w:r>
      <w:r w:rsidR="00472AA9" w:rsidRPr="00D62EE1">
        <w:rPr>
          <w:rStyle w:val="Hipercze"/>
          <w:rFonts w:asciiTheme="minorHAnsi" w:hAnsiTheme="minorHAnsi" w:cstheme="minorHAnsi"/>
          <w:color w:val="auto"/>
          <w:u w:val="none"/>
        </w:rPr>
        <w:t xml:space="preserve">entrum </w:t>
      </w:r>
      <w:r w:rsidRPr="00D62EE1">
        <w:rPr>
          <w:rStyle w:val="Hipercze"/>
          <w:rFonts w:asciiTheme="minorHAnsi" w:hAnsiTheme="minorHAnsi" w:cstheme="minorHAnsi"/>
          <w:color w:val="auto"/>
          <w:u w:val="none"/>
        </w:rPr>
        <w:t>KPO, do obsługi wniosków o wypłatę finansowanych ze środków KPO, udostępniony przez Polski Fundusz Roz</w:t>
      </w:r>
      <w:r w:rsidR="00442E43" w:rsidRPr="00D62EE1">
        <w:rPr>
          <w:rStyle w:val="Hipercze"/>
          <w:rFonts w:asciiTheme="minorHAnsi" w:hAnsiTheme="minorHAnsi" w:cstheme="minorHAnsi"/>
          <w:color w:val="auto"/>
          <w:u w:val="none"/>
        </w:rPr>
        <w:t>wo</w:t>
      </w:r>
      <w:r w:rsidRPr="00D62EE1">
        <w:rPr>
          <w:rStyle w:val="Hipercze"/>
          <w:rFonts w:asciiTheme="minorHAnsi" w:hAnsiTheme="minorHAnsi" w:cstheme="minorHAnsi"/>
          <w:color w:val="auto"/>
          <w:u w:val="none"/>
        </w:rPr>
        <w:t>ju</w:t>
      </w:r>
      <w:r w:rsidR="00D11098">
        <w:rPr>
          <w:rStyle w:val="Hipercze"/>
          <w:rFonts w:asciiTheme="minorHAnsi" w:hAnsiTheme="minorHAnsi" w:cstheme="minorHAnsi"/>
          <w:color w:val="auto"/>
          <w:u w:val="none"/>
        </w:rPr>
        <w:t>;</w:t>
      </w:r>
    </w:p>
    <w:p w14:paraId="04B1DC9E" w14:textId="755F403E" w:rsidR="00273D05" w:rsidRPr="00D62EE1" w:rsidRDefault="00273D05" w:rsidP="00606865">
      <w:pPr>
        <w:pStyle w:val="xmsonormal"/>
        <w:numPr>
          <w:ilvl w:val="0"/>
          <w:numId w:val="26"/>
        </w:numPr>
        <w:spacing w:before="0" w:beforeAutospacing="0" w:after="0" w:afterAutospacing="0" w:line="288" w:lineRule="auto"/>
        <w:jc w:val="both"/>
        <w:rPr>
          <w:rStyle w:val="Hipercze"/>
          <w:rFonts w:asciiTheme="minorHAnsi" w:hAnsiTheme="minorHAnsi" w:cstheme="minorHAnsi"/>
          <w:color w:val="auto"/>
          <w:u w:val="none"/>
        </w:rPr>
      </w:pPr>
      <w:r w:rsidRPr="00D62EE1">
        <w:rPr>
          <w:rStyle w:val="Hipercze"/>
          <w:rFonts w:asciiTheme="minorHAnsi" w:hAnsiTheme="minorHAnsi" w:cstheme="minorHAnsi"/>
          <w:color w:val="auto"/>
          <w:u w:val="none"/>
        </w:rPr>
        <w:t xml:space="preserve">System Trezor, do obsługi </w:t>
      </w:r>
      <w:r w:rsidR="00D11098">
        <w:rPr>
          <w:rStyle w:val="Hipercze"/>
          <w:rFonts w:asciiTheme="minorHAnsi" w:hAnsiTheme="minorHAnsi" w:cstheme="minorHAnsi"/>
          <w:color w:val="auto"/>
          <w:u w:val="none"/>
        </w:rPr>
        <w:t>w szczególności</w:t>
      </w:r>
      <w:r w:rsidRPr="00D62EE1">
        <w:rPr>
          <w:rStyle w:val="Hipercze"/>
          <w:rFonts w:asciiTheme="minorHAnsi" w:hAnsiTheme="minorHAnsi" w:cstheme="minorHAnsi"/>
          <w:color w:val="auto"/>
          <w:u w:val="none"/>
        </w:rPr>
        <w:t xml:space="preserve"> decyzji budżetowych, sprawozdawczości oraz harmonogramów zasileń w środki finansowe, udostępniony przez Ministerstwo Finansów.</w:t>
      </w:r>
    </w:p>
    <w:p w14:paraId="67530E6D" w14:textId="3C2B7F80" w:rsidR="006965B9" w:rsidRPr="00D62EE1" w:rsidRDefault="006965B9" w:rsidP="00606865">
      <w:pPr>
        <w:pStyle w:val="Akapitzlist"/>
        <w:numPr>
          <w:ilvl w:val="0"/>
          <w:numId w:val="20"/>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Każde konto z dostępem do systemu przypisane jest jednemu użytkownikowi i chronione podwójnym logowaniem na poziomie systemu operacyjnego i aplikacji.  </w:t>
      </w:r>
    </w:p>
    <w:p w14:paraId="785D47FB" w14:textId="62309105" w:rsidR="006965B9" w:rsidRPr="00D62EE1" w:rsidRDefault="006965B9" w:rsidP="00606865">
      <w:pPr>
        <w:pStyle w:val="Akapitzlist"/>
        <w:numPr>
          <w:ilvl w:val="0"/>
          <w:numId w:val="20"/>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 Dostęp do sieci systemu zabezpieczony jest unikalnym loginem oraz hasłem dostępu z wymaganą liczbą znaków, zgodnie z przepisami regulującymi zasady przetwarzania danych osobowych w </w:t>
      </w:r>
      <w:r w:rsidR="00D11098">
        <w:rPr>
          <w:rFonts w:asciiTheme="minorHAnsi" w:hAnsiTheme="minorHAnsi" w:cstheme="minorHAnsi"/>
          <w:szCs w:val="24"/>
        </w:rPr>
        <w:t>Urzędzie</w:t>
      </w:r>
      <w:r w:rsidRPr="00D62EE1">
        <w:rPr>
          <w:rFonts w:asciiTheme="minorHAnsi" w:hAnsiTheme="minorHAnsi" w:cstheme="minorHAnsi"/>
          <w:szCs w:val="24"/>
        </w:rPr>
        <w:t>.</w:t>
      </w:r>
    </w:p>
    <w:p w14:paraId="2D9F66F7" w14:textId="1640699A" w:rsidR="006965B9" w:rsidRPr="00D62EE1" w:rsidRDefault="006965B9" w:rsidP="00606865">
      <w:pPr>
        <w:pStyle w:val="Akapitzlist"/>
        <w:numPr>
          <w:ilvl w:val="0"/>
          <w:numId w:val="20"/>
        </w:numPr>
        <w:spacing w:after="0" w:line="288" w:lineRule="auto"/>
        <w:ind w:right="284"/>
        <w:rPr>
          <w:rFonts w:asciiTheme="minorHAnsi" w:hAnsiTheme="minorHAnsi" w:cstheme="minorHAnsi"/>
          <w:szCs w:val="24"/>
        </w:rPr>
      </w:pPr>
      <w:r w:rsidRPr="00D62EE1">
        <w:rPr>
          <w:rFonts w:asciiTheme="minorHAnsi" w:hAnsiTheme="minorHAnsi" w:cstheme="minorHAnsi"/>
          <w:szCs w:val="24"/>
        </w:rPr>
        <w:lastRenderedPageBreak/>
        <w:t xml:space="preserve"> Moduł systemu zainstalowany jest w serwerowni </w:t>
      </w:r>
      <w:r w:rsidR="00D11098">
        <w:rPr>
          <w:rFonts w:asciiTheme="minorHAnsi" w:hAnsiTheme="minorHAnsi" w:cstheme="minorHAnsi"/>
          <w:szCs w:val="24"/>
        </w:rPr>
        <w:t>Urzędu</w:t>
      </w:r>
      <w:r w:rsidRPr="00D62EE1">
        <w:rPr>
          <w:rFonts w:asciiTheme="minorHAnsi" w:hAnsiTheme="minorHAnsi" w:cstheme="minorHAnsi"/>
          <w:szCs w:val="24"/>
        </w:rPr>
        <w:t xml:space="preserve">, do którego mają dostęp wyłącznie osoby upoważnione. </w:t>
      </w:r>
    </w:p>
    <w:p w14:paraId="573DD218" w14:textId="63AA55B2" w:rsidR="006965B9" w:rsidRPr="00D62EE1" w:rsidRDefault="006965B9" w:rsidP="00606865">
      <w:pPr>
        <w:pStyle w:val="Akapitzlist"/>
        <w:numPr>
          <w:ilvl w:val="0"/>
          <w:numId w:val="20"/>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 Możliwość zalogowania do serwera systemu oraz systemu posiadają administratorzy systemu. </w:t>
      </w:r>
    </w:p>
    <w:p w14:paraId="79B1BDAE" w14:textId="18A66A47" w:rsidR="006965B9" w:rsidRPr="00D62EE1" w:rsidRDefault="006965B9" w:rsidP="00606865">
      <w:pPr>
        <w:pStyle w:val="Akapitzlist"/>
        <w:numPr>
          <w:ilvl w:val="0"/>
          <w:numId w:val="20"/>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  Codziennie wykonywana jest pełna kopia bazy danych modułu finansowo-księgowego  i raz w tygodniu umieszczana na nośniku zewnętrznym. </w:t>
      </w:r>
    </w:p>
    <w:p w14:paraId="32C6A9AF" w14:textId="4347ECC0" w:rsidR="006965B9" w:rsidRPr="00D62EE1" w:rsidRDefault="006965B9" w:rsidP="00606865">
      <w:pPr>
        <w:pStyle w:val="Akapitzlist"/>
        <w:numPr>
          <w:ilvl w:val="0"/>
          <w:numId w:val="20"/>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 Wprowadza się ścisły nadzór nad dodawaniem i usuwaniem użytkowników, kontrolowany przez administratora systemu. </w:t>
      </w:r>
    </w:p>
    <w:p w14:paraId="0A686097" w14:textId="39525C1D" w:rsidR="006965B9" w:rsidRPr="00D62EE1" w:rsidRDefault="006965B9" w:rsidP="00606865">
      <w:pPr>
        <w:pStyle w:val="Akapitzlist"/>
        <w:numPr>
          <w:ilvl w:val="0"/>
          <w:numId w:val="20"/>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 Z uwagi na transakcyjność pracy, wszystkie wybrane komputery podłącza się </w:t>
      </w:r>
      <w:r w:rsidRPr="00D62EE1">
        <w:rPr>
          <w:rFonts w:asciiTheme="minorHAnsi" w:hAnsiTheme="minorHAnsi" w:cstheme="minorHAnsi"/>
          <w:szCs w:val="24"/>
        </w:rPr>
        <w:br/>
        <w:t xml:space="preserve">do urządzeń typu UPS. </w:t>
      </w:r>
    </w:p>
    <w:p w14:paraId="614E354E" w14:textId="27A4A0A0" w:rsidR="006965B9" w:rsidRPr="00D62EE1" w:rsidRDefault="006965B9" w:rsidP="00606865">
      <w:pPr>
        <w:pStyle w:val="Akapitzlist"/>
        <w:numPr>
          <w:ilvl w:val="0"/>
          <w:numId w:val="20"/>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 W celu ochrony przed zagrożeniami typu </w:t>
      </w:r>
      <w:proofErr w:type="spellStart"/>
      <w:r w:rsidRPr="00D62EE1">
        <w:rPr>
          <w:rFonts w:asciiTheme="minorHAnsi" w:hAnsiTheme="minorHAnsi" w:cstheme="minorHAnsi"/>
          <w:szCs w:val="24"/>
        </w:rPr>
        <w:t>malware</w:t>
      </w:r>
      <w:proofErr w:type="spellEnd"/>
      <w:r w:rsidRPr="00D62EE1">
        <w:rPr>
          <w:rFonts w:asciiTheme="minorHAnsi" w:hAnsiTheme="minorHAnsi" w:cstheme="minorHAnsi"/>
          <w:szCs w:val="24"/>
        </w:rPr>
        <w:t>, każde stanowisko pracy wyposażone jest w system antywirusowy zarządzany centralnie przez administratora systemu.</w:t>
      </w:r>
    </w:p>
    <w:p w14:paraId="105FD0DF" w14:textId="74E22EF7" w:rsidR="006965B9" w:rsidRPr="00D62EE1" w:rsidRDefault="006965B9" w:rsidP="00606865">
      <w:pPr>
        <w:pStyle w:val="Akapitzlist"/>
        <w:numPr>
          <w:ilvl w:val="0"/>
          <w:numId w:val="20"/>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 Dowody księgowe </w:t>
      </w:r>
      <w:r w:rsidR="003E231F" w:rsidRPr="00D62EE1">
        <w:rPr>
          <w:rFonts w:asciiTheme="minorHAnsi" w:hAnsiTheme="minorHAnsi" w:cstheme="minorHAnsi"/>
          <w:szCs w:val="24"/>
        </w:rPr>
        <w:t xml:space="preserve">z ostatnich 2 lat przechowuje się w </w:t>
      </w:r>
      <w:proofErr w:type="spellStart"/>
      <w:r w:rsidR="003E231F" w:rsidRPr="00D62EE1">
        <w:rPr>
          <w:rFonts w:asciiTheme="minorHAnsi" w:hAnsiTheme="minorHAnsi" w:cstheme="minorHAnsi"/>
          <w:szCs w:val="24"/>
        </w:rPr>
        <w:t>WFiB</w:t>
      </w:r>
      <w:proofErr w:type="spellEnd"/>
      <w:r w:rsidR="003E231F" w:rsidRPr="00D62EE1">
        <w:rPr>
          <w:rFonts w:asciiTheme="minorHAnsi" w:hAnsiTheme="minorHAnsi" w:cstheme="minorHAnsi"/>
          <w:szCs w:val="24"/>
        </w:rPr>
        <w:t xml:space="preserve">, dowody księgowe za pozostałe lata </w:t>
      </w:r>
      <w:r w:rsidRPr="00D62EE1">
        <w:rPr>
          <w:rFonts w:asciiTheme="minorHAnsi" w:hAnsiTheme="minorHAnsi" w:cstheme="minorHAnsi"/>
          <w:szCs w:val="24"/>
        </w:rPr>
        <w:t xml:space="preserve">i dokumenty inwentaryzacyjne przechowuje się </w:t>
      </w:r>
      <w:r w:rsidRPr="00D62EE1">
        <w:rPr>
          <w:rFonts w:asciiTheme="minorHAnsi" w:hAnsiTheme="minorHAnsi" w:cstheme="minorHAnsi"/>
          <w:szCs w:val="24"/>
        </w:rPr>
        <w:br/>
        <w:t xml:space="preserve">w siedzibie </w:t>
      </w:r>
      <w:r w:rsidR="00BD61F8" w:rsidRPr="00D62EE1">
        <w:rPr>
          <w:rFonts w:asciiTheme="minorHAnsi" w:hAnsiTheme="minorHAnsi" w:cstheme="minorHAnsi"/>
          <w:szCs w:val="24"/>
        </w:rPr>
        <w:t>Urzędu</w:t>
      </w:r>
      <w:r w:rsidRPr="00D62EE1">
        <w:rPr>
          <w:rFonts w:asciiTheme="minorHAnsi" w:hAnsiTheme="minorHAnsi" w:cstheme="minorHAnsi"/>
          <w:szCs w:val="24"/>
        </w:rPr>
        <w:t xml:space="preserve"> </w:t>
      </w:r>
      <w:r w:rsidR="003E231F" w:rsidRPr="00D62EE1">
        <w:rPr>
          <w:rFonts w:asciiTheme="minorHAnsi" w:hAnsiTheme="minorHAnsi" w:cstheme="minorHAnsi"/>
          <w:szCs w:val="24"/>
        </w:rPr>
        <w:t>lub oddziałach,</w:t>
      </w:r>
      <w:r w:rsidRPr="00D62EE1">
        <w:rPr>
          <w:rFonts w:asciiTheme="minorHAnsi" w:hAnsiTheme="minorHAnsi" w:cstheme="minorHAnsi"/>
          <w:szCs w:val="24"/>
        </w:rPr>
        <w:t xml:space="preserve"> w oryginalnej postaci i w porządku pozwalającym na łatwe ich odszukanie. </w:t>
      </w:r>
    </w:p>
    <w:p w14:paraId="46DCC531" w14:textId="2430B9A3" w:rsidR="006965B9" w:rsidRPr="00D62EE1" w:rsidRDefault="006965B9" w:rsidP="00606865">
      <w:pPr>
        <w:pStyle w:val="Akapitzlist"/>
        <w:numPr>
          <w:ilvl w:val="0"/>
          <w:numId w:val="20"/>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 Roczne sprawozdania finansowe podlegają trwałemu przechowaniu, </w:t>
      </w:r>
      <w:r w:rsidRPr="00D62EE1">
        <w:rPr>
          <w:rFonts w:asciiTheme="minorHAnsi" w:hAnsiTheme="minorHAnsi" w:cstheme="minorHAnsi"/>
          <w:szCs w:val="24"/>
        </w:rPr>
        <w:br/>
        <w:t xml:space="preserve">a pozostałe zbiory przechowuje się co najmniej przez okres, licząc od początku roku następującego po roku, którego dane zbiory dotyczą: </w:t>
      </w:r>
    </w:p>
    <w:p w14:paraId="1E85BBE6" w14:textId="77777777" w:rsidR="006965B9" w:rsidRPr="00D62EE1" w:rsidRDefault="006965B9" w:rsidP="00606865">
      <w:pPr>
        <w:pStyle w:val="Akapitzlist"/>
        <w:numPr>
          <w:ilvl w:val="0"/>
          <w:numId w:val="18"/>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księgi rachunkowe – 5 lat; </w:t>
      </w:r>
    </w:p>
    <w:p w14:paraId="0B862AE5" w14:textId="77777777" w:rsidR="006965B9" w:rsidRPr="00D62EE1" w:rsidRDefault="006965B9" w:rsidP="00606865">
      <w:pPr>
        <w:pStyle w:val="Akapitzlist"/>
        <w:numPr>
          <w:ilvl w:val="0"/>
          <w:numId w:val="18"/>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dokumenty inwentaryzacyjne 5 lat; </w:t>
      </w:r>
    </w:p>
    <w:p w14:paraId="3528397B" w14:textId="77777777" w:rsidR="006965B9" w:rsidRPr="00D62EE1" w:rsidRDefault="006965B9" w:rsidP="00606865">
      <w:pPr>
        <w:pStyle w:val="Akapitzlist"/>
        <w:numPr>
          <w:ilvl w:val="0"/>
          <w:numId w:val="18"/>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dokumenty dotyczące programów finansowanych z Unii Europejskiej przechowuje się przez okres ustalony w odrębnych przepisach prawa;  </w:t>
      </w:r>
    </w:p>
    <w:p w14:paraId="6331F68D" w14:textId="77777777" w:rsidR="006965B9" w:rsidRPr="00D62EE1" w:rsidRDefault="006965B9" w:rsidP="00606865">
      <w:pPr>
        <w:pStyle w:val="Akapitzlist"/>
        <w:numPr>
          <w:ilvl w:val="0"/>
          <w:numId w:val="18"/>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dokumenty księgowe dotyczące, umów, roszczeń dochodzonych w postępowaniu cywilnym, postępowaniu karnym lub podatkowym – przez 5 lat licząc od roku następującego po roku, w którym operacje, transakcje i postępowanie zostały ostatecznie zakończone, spłacone, rozliczone lub przedawnione;  </w:t>
      </w:r>
    </w:p>
    <w:p w14:paraId="0ECC7B62" w14:textId="77777777" w:rsidR="006965B9" w:rsidRPr="00D62EE1" w:rsidRDefault="006965B9" w:rsidP="00606865">
      <w:pPr>
        <w:pStyle w:val="Akapitzlist"/>
        <w:numPr>
          <w:ilvl w:val="0"/>
          <w:numId w:val="18"/>
        </w:numPr>
        <w:spacing w:after="0" w:line="288" w:lineRule="auto"/>
        <w:ind w:right="284"/>
        <w:rPr>
          <w:rFonts w:asciiTheme="minorHAnsi" w:hAnsiTheme="minorHAnsi" w:cstheme="minorHAnsi"/>
          <w:szCs w:val="24"/>
        </w:rPr>
      </w:pPr>
      <w:r w:rsidRPr="00D62EE1">
        <w:rPr>
          <w:rFonts w:asciiTheme="minorHAnsi" w:hAnsiTheme="minorHAnsi" w:cstheme="minorHAnsi"/>
          <w:szCs w:val="24"/>
        </w:rPr>
        <w:t xml:space="preserve">pozostałe dowody księgowe i dokumenty – 5 lat. </w:t>
      </w:r>
    </w:p>
    <w:p w14:paraId="55A61141" w14:textId="76A0DBC0" w:rsidR="006965B9" w:rsidRPr="00D62EE1" w:rsidRDefault="006965B9">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1</w:t>
      </w:r>
      <w:r w:rsidR="009300E5">
        <w:rPr>
          <w:rFonts w:asciiTheme="minorHAnsi" w:hAnsiTheme="minorHAnsi" w:cstheme="minorHAnsi"/>
          <w:sz w:val="24"/>
          <w:szCs w:val="24"/>
        </w:rPr>
        <w:t>3</w:t>
      </w:r>
      <w:r w:rsidRPr="00D62EE1">
        <w:rPr>
          <w:rFonts w:asciiTheme="minorHAnsi" w:hAnsiTheme="minorHAnsi" w:cstheme="minorHAnsi"/>
          <w:sz w:val="24"/>
          <w:szCs w:val="24"/>
        </w:rPr>
        <w:t>.</w:t>
      </w:r>
      <w:r w:rsidR="00A577BE">
        <w:rPr>
          <w:rFonts w:asciiTheme="minorHAnsi" w:hAnsiTheme="minorHAnsi" w:cstheme="minorHAnsi"/>
          <w:sz w:val="24"/>
          <w:szCs w:val="24"/>
        </w:rPr>
        <w:t xml:space="preserve"> </w:t>
      </w:r>
      <w:r w:rsidRPr="00D62EE1">
        <w:rPr>
          <w:rFonts w:asciiTheme="minorHAnsi" w:hAnsiTheme="minorHAnsi" w:cstheme="minorHAnsi"/>
          <w:sz w:val="24"/>
          <w:szCs w:val="24"/>
        </w:rPr>
        <w:t>Udostępnianie sprawozdań finansowych i budżetowych oraz dowodów księgowych, ksiąg rachunkowych i innych dokumentów z zakresu rachunkowości powinno następować w siedzibie</w:t>
      </w:r>
      <w:r w:rsidR="008C5730" w:rsidRPr="00D62EE1">
        <w:rPr>
          <w:rFonts w:asciiTheme="minorHAnsi" w:hAnsiTheme="minorHAnsi" w:cstheme="minorHAnsi"/>
          <w:sz w:val="24"/>
          <w:szCs w:val="24"/>
        </w:rPr>
        <w:t xml:space="preserve"> Urzędu</w:t>
      </w:r>
      <w:r w:rsidRPr="00D62EE1">
        <w:rPr>
          <w:rFonts w:asciiTheme="minorHAnsi" w:hAnsiTheme="minorHAnsi" w:cstheme="minorHAnsi"/>
          <w:sz w:val="24"/>
          <w:szCs w:val="24"/>
        </w:rPr>
        <w:t xml:space="preserve"> po uzyskaniu zgody Dyrektora Generalnego lub upoważnionych osób.  </w:t>
      </w:r>
    </w:p>
    <w:p w14:paraId="5EF0BC5C" w14:textId="72F02DB0" w:rsidR="006965B9" w:rsidRPr="00D62EE1" w:rsidRDefault="006965B9">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1</w:t>
      </w:r>
      <w:r w:rsidR="009300E5">
        <w:rPr>
          <w:rFonts w:asciiTheme="minorHAnsi" w:hAnsiTheme="minorHAnsi" w:cstheme="minorHAnsi"/>
          <w:sz w:val="24"/>
          <w:szCs w:val="24"/>
        </w:rPr>
        <w:t>4</w:t>
      </w:r>
      <w:r w:rsidRPr="00D62EE1">
        <w:rPr>
          <w:rFonts w:asciiTheme="minorHAnsi" w:hAnsiTheme="minorHAnsi" w:cstheme="minorHAnsi"/>
          <w:sz w:val="24"/>
          <w:szCs w:val="24"/>
        </w:rPr>
        <w:t xml:space="preserve">. Dowody księgowe, które wpłynęły do </w:t>
      </w:r>
      <w:proofErr w:type="spellStart"/>
      <w:r w:rsidR="006B5C15" w:rsidRPr="00D62EE1">
        <w:rPr>
          <w:rFonts w:asciiTheme="minorHAnsi" w:hAnsiTheme="minorHAnsi" w:cstheme="minorHAnsi"/>
          <w:sz w:val="24"/>
          <w:szCs w:val="24"/>
        </w:rPr>
        <w:t>WFiB</w:t>
      </w:r>
      <w:proofErr w:type="spellEnd"/>
      <w:r w:rsidRPr="00D62EE1">
        <w:rPr>
          <w:rFonts w:asciiTheme="minorHAnsi" w:hAnsiTheme="minorHAnsi" w:cstheme="minorHAnsi"/>
          <w:sz w:val="24"/>
          <w:szCs w:val="24"/>
        </w:rPr>
        <w:t xml:space="preserve"> i zostały zaksięgowane, nie mogą być, wydawane poza </w:t>
      </w:r>
      <w:proofErr w:type="spellStart"/>
      <w:r w:rsidR="006B5C15" w:rsidRPr="00D62EE1">
        <w:rPr>
          <w:rFonts w:asciiTheme="minorHAnsi" w:hAnsiTheme="minorHAnsi" w:cstheme="minorHAnsi"/>
          <w:sz w:val="24"/>
          <w:szCs w:val="24"/>
        </w:rPr>
        <w:t>WFiB</w:t>
      </w:r>
      <w:proofErr w:type="spellEnd"/>
      <w:r w:rsidRPr="00D62EE1">
        <w:rPr>
          <w:rFonts w:asciiTheme="minorHAnsi" w:hAnsiTheme="minorHAnsi" w:cstheme="minorHAnsi"/>
          <w:sz w:val="24"/>
          <w:szCs w:val="24"/>
        </w:rPr>
        <w:t>. W przypadku konieczności sprawdzenia dokumentu przez pracownika innej niż finansowa komórki organizacyjnej, dokumenty udostępnia się wyłącznie</w:t>
      </w:r>
      <w:r w:rsidR="006B5C15" w:rsidRPr="00D62EE1">
        <w:rPr>
          <w:rFonts w:asciiTheme="minorHAnsi" w:hAnsiTheme="minorHAnsi" w:cstheme="minorHAnsi"/>
          <w:sz w:val="24"/>
          <w:szCs w:val="24"/>
        </w:rPr>
        <w:t xml:space="preserve"> </w:t>
      </w:r>
      <w:r w:rsidRPr="00D62EE1">
        <w:rPr>
          <w:rFonts w:asciiTheme="minorHAnsi" w:hAnsiTheme="minorHAnsi" w:cstheme="minorHAnsi"/>
          <w:sz w:val="24"/>
          <w:szCs w:val="24"/>
        </w:rPr>
        <w:t xml:space="preserve"> w pomieszczeniach </w:t>
      </w:r>
      <w:proofErr w:type="spellStart"/>
      <w:r w:rsidRPr="00D62EE1">
        <w:rPr>
          <w:rFonts w:asciiTheme="minorHAnsi" w:hAnsiTheme="minorHAnsi" w:cstheme="minorHAnsi"/>
          <w:sz w:val="24"/>
          <w:szCs w:val="24"/>
        </w:rPr>
        <w:t>W</w:t>
      </w:r>
      <w:r w:rsidR="008C5730" w:rsidRPr="00D62EE1">
        <w:rPr>
          <w:rFonts w:asciiTheme="minorHAnsi" w:hAnsiTheme="minorHAnsi" w:cstheme="minorHAnsi"/>
          <w:sz w:val="24"/>
          <w:szCs w:val="24"/>
        </w:rPr>
        <w:t>FiB</w:t>
      </w:r>
      <w:proofErr w:type="spellEnd"/>
      <w:r w:rsidRPr="00D62EE1">
        <w:rPr>
          <w:rFonts w:asciiTheme="minorHAnsi" w:hAnsiTheme="minorHAnsi" w:cstheme="minorHAnsi"/>
          <w:sz w:val="24"/>
          <w:szCs w:val="24"/>
        </w:rPr>
        <w:t>.</w:t>
      </w:r>
    </w:p>
    <w:p w14:paraId="5476F5C7" w14:textId="0315A4C3" w:rsidR="006965B9" w:rsidRPr="00D62EE1" w:rsidRDefault="006965B9" w:rsidP="0013016C">
      <w:pPr>
        <w:spacing w:after="0" w:line="288" w:lineRule="auto"/>
        <w:ind w:left="284" w:right="284" w:firstLine="425"/>
        <w:jc w:val="both"/>
        <w:rPr>
          <w:rFonts w:asciiTheme="minorHAnsi" w:hAnsiTheme="minorHAnsi" w:cstheme="minorHAnsi"/>
          <w:sz w:val="24"/>
          <w:szCs w:val="24"/>
        </w:rPr>
      </w:pPr>
      <w:r w:rsidRPr="00D62EE1">
        <w:rPr>
          <w:rFonts w:asciiTheme="minorHAnsi" w:hAnsiTheme="minorHAnsi" w:cstheme="minorHAnsi"/>
          <w:sz w:val="24"/>
          <w:szCs w:val="24"/>
        </w:rPr>
        <w:t>1</w:t>
      </w:r>
      <w:r w:rsidR="009300E5">
        <w:rPr>
          <w:rFonts w:asciiTheme="minorHAnsi" w:hAnsiTheme="minorHAnsi" w:cstheme="minorHAnsi"/>
          <w:sz w:val="24"/>
          <w:szCs w:val="24"/>
        </w:rPr>
        <w:t>5</w:t>
      </w:r>
      <w:r w:rsidRPr="00D62EE1">
        <w:rPr>
          <w:rFonts w:asciiTheme="minorHAnsi" w:hAnsiTheme="minorHAnsi" w:cstheme="minorHAnsi"/>
          <w:sz w:val="24"/>
          <w:szCs w:val="24"/>
        </w:rPr>
        <w:t xml:space="preserve">. Udostępnienie i wydanie dowodów księgowych zewnętrznym podmiotom, </w:t>
      </w:r>
      <w:r w:rsidRPr="00D62EE1">
        <w:rPr>
          <w:rFonts w:asciiTheme="minorHAnsi" w:hAnsiTheme="minorHAnsi" w:cstheme="minorHAnsi"/>
          <w:sz w:val="24"/>
          <w:szCs w:val="24"/>
        </w:rPr>
        <w:br/>
        <w:t xml:space="preserve">a w szczególności organom ścigania, sądom lub innym instytucjom, może nastąpić na </w:t>
      </w:r>
      <w:r w:rsidRPr="00D62EE1">
        <w:rPr>
          <w:rFonts w:asciiTheme="minorHAnsi" w:hAnsiTheme="minorHAnsi" w:cstheme="minorHAnsi"/>
          <w:sz w:val="24"/>
          <w:szCs w:val="24"/>
        </w:rPr>
        <w:lastRenderedPageBreak/>
        <w:t xml:space="preserve">podstawie upoważnienia organu żądającego dowodu, lub na podstawie postanowień umowy, oraz za pisemną zgodą kierownika jednostki lub osoby przez niego upoważnionej i pod warunkiem pozostawienia w jednostce potwierdzonego spisu wypożyczonych dokumentów. </w:t>
      </w:r>
    </w:p>
    <w:p w14:paraId="68C33055" w14:textId="77777777" w:rsidR="0013016C" w:rsidRPr="00D62EE1" w:rsidRDefault="0013016C" w:rsidP="0013016C">
      <w:pPr>
        <w:spacing w:after="0" w:line="288" w:lineRule="auto"/>
        <w:ind w:left="284" w:right="284" w:firstLine="425"/>
        <w:jc w:val="both"/>
        <w:rPr>
          <w:rFonts w:asciiTheme="minorHAnsi" w:hAnsiTheme="minorHAnsi" w:cstheme="minorHAnsi"/>
          <w:sz w:val="24"/>
          <w:szCs w:val="24"/>
        </w:rPr>
      </w:pPr>
    </w:p>
    <w:p w14:paraId="72BFC3C2" w14:textId="77777777" w:rsidR="006965B9" w:rsidRPr="00D62EE1" w:rsidRDefault="006965B9">
      <w:pPr>
        <w:pStyle w:val="ROZDZODDZOZNoznaczenierozdziauluboddziau"/>
        <w:spacing w:before="0" w:line="288" w:lineRule="auto"/>
        <w:rPr>
          <w:rFonts w:asciiTheme="minorHAnsi" w:hAnsiTheme="minorHAnsi" w:cstheme="minorHAnsi"/>
          <w:b/>
        </w:rPr>
      </w:pPr>
      <w:r w:rsidRPr="00D62EE1">
        <w:rPr>
          <w:rFonts w:asciiTheme="minorHAnsi" w:hAnsiTheme="minorHAnsi" w:cstheme="minorHAnsi"/>
          <w:b/>
        </w:rPr>
        <w:t>Rozdział 6</w:t>
      </w:r>
    </w:p>
    <w:p w14:paraId="41C5DBF8" w14:textId="76165C46" w:rsidR="006965B9" w:rsidRPr="00D62EE1" w:rsidRDefault="006965B9" w:rsidP="0013016C">
      <w:pPr>
        <w:pStyle w:val="ROZDZODDZPRZEDMprzedmiotregulacjirozdziauluboddziau"/>
        <w:spacing w:before="0" w:line="288" w:lineRule="auto"/>
        <w:rPr>
          <w:rFonts w:asciiTheme="minorHAnsi" w:eastAsia="Calibri" w:hAnsiTheme="minorHAnsi" w:cstheme="minorHAnsi"/>
        </w:rPr>
      </w:pPr>
      <w:r w:rsidRPr="00D62EE1">
        <w:rPr>
          <w:rFonts w:asciiTheme="minorHAnsi" w:eastAsia="Calibri" w:hAnsiTheme="minorHAnsi" w:cstheme="minorHAnsi"/>
        </w:rPr>
        <w:t xml:space="preserve">Zasady wyceny </w:t>
      </w:r>
      <w:r w:rsidR="00D52643" w:rsidRPr="00D62EE1">
        <w:rPr>
          <w:rFonts w:asciiTheme="minorHAnsi" w:eastAsia="Calibri" w:hAnsiTheme="minorHAnsi" w:cstheme="minorHAnsi"/>
        </w:rPr>
        <w:t>aktywów i pasywów</w:t>
      </w:r>
    </w:p>
    <w:p w14:paraId="6C2929D9" w14:textId="77777777" w:rsidR="0013016C" w:rsidRPr="00D62EE1" w:rsidRDefault="0013016C" w:rsidP="003E1C63">
      <w:pPr>
        <w:rPr>
          <w:rFonts w:asciiTheme="minorHAnsi" w:hAnsiTheme="minorHAnsi"/>
          <w:sz w:val="24"/>
          <w:szCs w:val="24"/>
        </w:rPr>
      </w:pPr>
    </w:p>
    <w:p w14:paraId="32477937" w14:textId="74EAC52A" w:rsidR="00961CA1" w:rsidRPr="00D62EE1" w:rsidRDefault="006965B9" w:rsidP="0013016C">
      <w:pPr>
        <w:pStyle w:val="ARTartustawynprozporzdzenia"/>
        <w:spacing w:before="0" w:line="288" w:lineRule="auto"/>
        <w:ind w:firstLine="0"/>
        <w:rPr>
          <w:rFonts w:asciiTheme="minorHAnsi" w:hAnsiTheme="minorHAnsi" w:cstheme="minorHAnsi"/>
          <w:szCs w:val="24"/>
        </w:rPr>
      </w:pPr>
      <w:r w:rsidRPr="00D62EE1">
        <w:rPr>
          <w:rFonts w:asciiTheme="minorHAnsi" w:hAnsiTheme="minorHAnsi" w:cstheme="minorHAnsi"/>
          <w:b/>
          <w:szCs w:val="24"/>
        </w:rPr>
        <w:t xml:space="preserve">§ </w:t>
      </w:r>
      <w:r w:rsidR="00961CA1" w:rsidRPr="00D62EE1">
        <w:rPr>
          <w:rFonts w:asciiTheme="minorHAnsi" w:hAnsiTheme="minorHAnsi" w:cstheme="minorHAnsi"/>
          <w:b/>
          <w:szCs w:val="24"/>
        </w:rPr>
        <w:t>1</w:t>
      </w:r>
      <w:r w:rsidR="00106ED2">
        <w:rPr>
          <w:rFonts w:asciiTheme="minorHAnsi" w:hAnsiTheme="minorHAnsi" w:cstheme="minorHAnsi"/>
          <w:b/>
          <w:szCs w:val="24"/>
        </w:rPr>
        <w:t>6</w:t>
      </w:r>
      <w:r w:rsidRPr="00D62EE1">
        <w:rPr>
          <w:rFonts w:asciiTheme="minorHAnsi" w:hAnsiTheme="minorHAnsi" w:cstheme="minorHAnsi"/>
          <w:b/>
          <w:szCs w:val="24"/>
        </w:rPr>
        <w:t>.</w:t>
      </w:r>
      <w:r w:rsidR="00A577BE">
        <w:rPr>
          <w:rFonts w:asciiTheme="minorHAnsi" w:hAnsiTheme="minorHAnsi" w:cstheme="minorHAnsi"/>
          <w:b/>
          <w:szCs w:val="24"/>
        </w:rPr>
        <w:t> </w:t>
      </w:r>
      <w:r w:rsidRPr="00D62EE1">
        <w:rPr>
          <w:rFonts w:asciiTheme="minorHAnsi" w:hAnsiTheme="minorHAnsi" w:cstheme="minorHAnsi"/>
          <w:szCs w:val="24"/>
        </w:rPr>
        <w:t xml:space="preserve">1. </w:t>
      </w:r>
      <w:r w:rsidR="00961CA1" w:rsidRPr="00D62EE1">
        <w:rPr>
          <w:rFonts w:asciiTheme="minorHAnsi" w:hAnsiTheme="minorHAnsi" w:cstheme="minorHAnsi"/>
          <w:szCs w:val="24"/>
        </w:rPr>
        <w:t>Aktywa i pasywa występujące w ewidencji dysponenta części wycenia się nie rzadziej niż na dzień bilansowy.</w:t>
      </w:r>
    </w:p>
    <w:p w14:paraId="5E94818C" w14:textId="77352791" w:rsidR="006965B9" w:rsidRPr="00D62EE1" w:rsidRDefault="00961CA1" w:rsidP="0013016C">
      <w:pPr>
        <w:pStyle w:val="ARTartustawynprozporzdzenia"/>
        <w:spacing w:before="0" w:line="288" w:lineRule="auto"/>
        <w:ind w:firstLine="0"/>
        <w:rPr>
          <w:rFonts w:asciiTheme="minorHAnsi" w:hAnsiTheme="minorHAnsi" w:cstheme="minorHAnsi"/>
          <w:szCs w:val="24"/>
        </w:rPr>
      </w:pPr>
      <w:r w:rsidRPr="00D62EE1">
        <w:rPr>
          <w:rFonts w:asciiTheme="minorHAnsi" w:hAnsiTheme="minorHAnsi" w:cstheme="minorHAnsi"/>
          <w:szCs w:val="24"/>
        </w:rPr>
        <w:t xml:space="preserve">2. </w:t>
      </w:r>
      <w:r w:rsidR="006965B9" w:rsidRPr="00D62EE1">
        <w:rPr>
          <w:rFonts w:asciiTheme="minorHAnsi" w:hAnsiTheme="minorHAnsi" w:cstheme="minorHAnsi"/>
          <w:szCs w:val="24"/>
        </w:rPr>
        <w:t>Należności wycenia się w zależności od celu sprawozdawczego:</w:t>
      </w:r>
    </w:p>
    <w:p w14:paraId="023ACA81" w14:textId="77777777" w:rsidR="006965B9" w:rsidRPr="00D62EE1" w:rsidRDefault="006965B9">
      <w:pPr>
        <w:pStyle w:val="PKTpunkt"/>
        <w:spacing w:line="288" w:lineRule="auto"/>
        <w:rPr>
          <w:rFonts w:asciiTheme="minorHAnsi" w:hAnsiTheme="minorHAnsi" w:cstheme="minorHAnsi"/>
          <w:szCs w:val="24"/>
        </w:rPr>
      </w:pPr>
      <w:r w:rsidRPr="00D62EE1">
        <w:rPr>
          <w:rFonts w:asciiTheme="minorHAnsi" w:hAnsiTheme="minorHAnsi" w:cstheme="minorHAnsi"/>
          <w:szCs w:val="24"/>
        </w:rPr>
        <w:t>1)</w:t>
      </w:r>
      <w:r w:rsidRPr="00D62EE1">
        <w:rPr>
          <w:rFonts w:asciiTheme="minorHAnsi" w:hAnsiTheme="minorHAnsi" w:cstheme="minorHAnsi"/>
          <w:szCs w:val="24"/>
        </w:rPr>
        <w:tab/>
        <w:t xml:space="preserve">w zakresie sprawozdania finansowego (bilansu) - </w:t>
      </w:r>
      <w:r w:rsidRPr="00D62EE1">
        <w:rPr>
          <w:rFonts w:asciiTheme="minorHAnsi" w:eastAsia="Calibri" w:hAnsiTheme="minorHAnsi" w:cstheme="minorHAnsi"/>
          <w:szCs w:val="24"/>
        </w:rPr>
        <w:t xml:space="preserve">wykazuje się na dzień bilansowy </w:t>
      </w:r>
      <w:r w:rsidRPr="00D62EE1">
        <w:rPr>
          <w:rFonts w:asciiTheme="minorHAnsi" w:hAnsiTheme="minorHAnsi" w:cstheme="minorHAnsi"/>
          <w:szCs w:val="24"/>
        </w:rPr>
        <w:t xml:space="preserve">w kwocie wymaganej zapłaty, z zachowaniem zasady ostrożności, </w:t>
      </w:r>
      <w:r w:rsidRPr="00D62EE1">
        <w:rPr>
          <w:rFonts w:asciiTheme="minorHAnsi" w:eastAsia="Calibri" w:hAnsiTheme="minorHAnsi" w:cstheme="minorHAnsi"/>
          <w:szCs w:val="24"/>
        </w:rPr>
        <w:t>w kwocie brutto, pomniejszone o odpisy aktualizujące ich wartość oraz w podziale na n</w:t>
      </w:r>
      <w:r w:rsidRPr="00D62EE1">
        <w:rPr>
          <w:rFonts w:asciiTheme="minorHAnsi" w:hAnsiTheme="minorHAnsi" w:cstheme="minorHAnsi"/>
          <w:szCs w:val="24"/>
        </w:rPr>
        <w:t>ależności długoterminowe, których termin zapadalności przypada w okresie dłuższym niż 12 miesięcy, licząc od dnia bilansowego;</w:t>
      </w:r>
    </w:p>
    <w:p w14:paraId="247766E5" w14:textId="261F217E" w:rsidR="006965B9" w:rsidRPr="00D62EE1" w:rsidRDefault="006965B9">
      <w:pPr>
        <w:pStyle w:val="PKTpunkt"/>
        <w:spacing w:line="288" w:lineRule="auto"/>
        <w:rPr>
          <w:rFonts w:asciiTheme="minorHAnsi" w:hAnsiTheme="minorHAnsi" w:cstheme="minorHAnsi"/>
          <w:szCs w:val="24"/>
        </w:rPr>
      </w:pPr>
      <w:r w:rsidRPr="00D62EE1">
        <w:rPr>
          <w:rFonts w:asciiTheme="minorHAnsi" w:hAnsiTheme="minorHAnsi" w:cstheme="minorHAnsi"/>
          <w:szCs w:val="24"/>
        </w:rPr>
        <w:t>2)</w:t>
      </w:r>
      <w:r w:rsidRPr="00D62EE1">
        <w:rPr>
          <w:rFonts w:asciiTheme="minorHAnsi" w:hAnsiTheme="minorHAnsi" w:cstheme="minorHAnsi"/>
          <w:szCs w:val="24"/>
        </w:rPr>
        <w:tab/>
      </w:r>
      <w:r w:rsidRPr="00B418A9">
        <w:rPr>
          <w:rFonts w:asciiTheme="minorHAnsi" w:hAnsiTheme="minorHAnsi" w:cstheme="minorHAnsi"/>
          <w:szCs w:val="24"/>
        </w:rPr>
        <w:t>w zakresie sprawozdawczości</w:t>
      </w:r>
      <w:r w:rsidRPr="009300E5">
        <w:rPr>
          <w:rFonts w:asciiTheme="minorHAnsi" w:hAnsiTheme="minorHAnsi" w:cstheme="minorHAnsi"/>
          <w:szCs w:val="24"/>
        </w:rPr>
        <w:t xml:space="preserve"> budżetowej</w:t>
      </w:r>
      <w:r w:rsidRPr="00D62EE1">
        <w:rPr>
          <w:rFonts w:asciiTheme="minorHAnsi" w:hAnsiTheme="minorHAnsi" w:cstheme="minorHAnsi"/>
          <w:szCs w:val="24"/>
        </w:rPr>
        <w:t xml:space="preserve"> – według rozporządzenia Ministra Finansów </w:t>
      </w:r>
      <w:r w:rsidRPr="00D62EE1">
        <w:rPr>
          <w:rFonts w:asciiTheme="minorHAnsi" w:hAnsiTheme="minorHAnsi" w:cstheme="minorHAnsi"/>
          <w:szCs w:val="24"/>
        </w:rPr>
        <w:br/>
        <w:t>z dnia 30 marca 2010 r. w sprawie szczegółowego sposobu ustalania wartości zobowiązań zaliczanych do państwowego długu publicznego, długu Skarbu Państwa, wartości zobowiązań z tytułu poręczeń i gwarancji (Dz. U. poz. 366).</w:t>
      </w:r>
    </w:p>
    <w:p w14:paraId="13B3233B" w14:textId="77777777" w:rsidR="006965B9" w:rsidRPr="00D62EE1" w:rsidRDefault="006965B9">
      <w:pPr>
        <w:pStyle w:val="USTustnpkodeksu"/>
        <w:spacing w:line="288" w:lineRule="auto"/>
        <w:rPr>
          <w:rFonts w:asciiTheme="minorHAnsi" w:hAnsiTheme="minorHAnsi" w:cstheme="minorHAnsi"/>
          <w:szCs w:val="24"/>
        </w:rPr>
      </w:pPr>
      <w:r w:rsidRPr="00D62EE1">
        <w:rPr>
          <w:rFonts w:asciiTheme="minorHAnsi" w:eastAsia="Calibri" w:hAnsiTheme="minorHAnsi" w:cstheme="minorHAnsi"/>
          <w:szCs w:val="24"/>
        </w:rPr>
        <w:t>2. W trakcie roku obrotowego należności wykazuje się na dzień ich powstania według wartości nominalnej w złotych polskich.</w:t>
      </w:r>
    </w:p>
    <w:p w14:paraId="5A5B5637" w14:textId="72037B69" w:rsidR="006965B9" w:rsidRPr="00D62EE1" w:rsidRDefault="006965B9">
      <w:pPr>
        <w:pStyle w:val="USTustnpkodeksu"/>
        <w:spacing w:line="288" w:lineRule="auto"/>
        <w:rPr>
          <w:rFonts w:asciiTheme="minorHAnsi" w:eastAsia="Calibri" w:hAnsiTheme="minorHAnsi" w:cstheme="minorHAnsi"/>
          <w:color w:val="000000" w:themeColor="text1"/>
          <w:szCs w:val="24"/>
        </w:rPr>
      </w:pPr>
      <w:r w:rsidRPr="00D62EE1">
        <w:rPr>
          <w:rFonts w:asciiTheme="minorHAnsi" w:eastAsia="Calibri" w:hAnsiTheme="minorHAnsi" w:cstheme="minorHAnsi"/>
          <w:szCs w:val="24"/>
        </w:rPr>
        <w:t xml:space="preserve">3. W </w:t>
      </w:r>
      <w:r w:rsidR="00616DFE" w:rsidRPr="00D62EE1">
        <w:rPr>
          <w:rFonts w:asciiTheme="minorHAnsi" w:eastAsia="Calibri" w:hAnsiTheme="minorHAnsi" w:cstheme="minorHAnsi"/>
          <w:color w:val="000000" w:themeColor="text1"/>
          <w:szCs w:val="24"/>
        </w:rPr>
        <w:t>Urzędzie</w:t>
      </w:r>
      <w:r w:rsidRPr="00D62EE1">
        <w:rPr>
          <w:rFonts w:asciiTheme="minorHAnsi" w:eastAsia="Calibri" w:hAnsiTheme="minorHAnsi" w:cstheme="minorHAnsi"/>
          <w:color w:val="000000" w:themeColor="text1"/>
          <w:szCs w:val="24"/>
        </w:rPr>
        <w:t xml:space="preserve">  należności obejmują, w szczególności:</w:t>
      </w:r>
    </w:p>
    <w:p w14:paraId="7D075644" w14:textId="77777777" w:rsidR="006965B9" w:rsidRPr="00D62EE1" w:rsidRDefault="006965B9">
      <w:pPr>
        <w:pStyle w:val="PKTpunkt"/>
        <w:spacing w:line="288" w:lineRule="auto"/>
        <w:rPr>
          <w:rFonts w:asciiTheme="minorHAnsi" w:eastAsia="Calibri" w:hAnsiTheme="minorHAnsi" w:cstheme="minorHAnsi"/>
          <w:color w:val="000000" w:themeColor="text1"/>
          <w:szCs w:val="24"/>
        </w:rPr>
      </w:pPr>
      <w:r w:rsidRPr="00D62EE1">
        <w:rPr>
          <w:rFonts w:asciiTheme="minorHAnsi" w:eastAsia="Calibri" w:hAnsiTheme="minorHAnsi" w:cstheme="minorHAnsi"/>
          <w:color w:val="000000" w:themeColor="text1"/>
          <w:szCs w:val="24"/>
        </w:rPr>
        <w:t>1)</w:t>
      </w:r>
      <w:r w:rsidRPr="00D62EE1">
        <w:rPr>
          <w:rFonts w:asciiTheme="minorHAnsi" w:eastAsia="Calibri" w:hAnsiTheme="minorHAnsi" w:cstheme="minorHAnsi"/>
          <w:color w:val="000000" w:themeColor="text1"/>
          <w:szCs w:val="24"/>
        </w:rPr>
        <w:tab/>
        <w:t>należności z tytułu kar nałożonych w drodze decyzji administracyjnych;</w:t>
      </w:r>
    </w:p>
    <w:p w14:paraId="1D856A30" w14:textId="77777777" w:rsidR="006965B9" w:rsidRPr="00D62EE1" w:rsidRDefault="006965B9">
      <w:pPr>
        <w:pStyle w:val="PKTpunkt"/>
        <w:spacing w:line="288" w:lineRule="auto"/>
        <w:rPr>
          <w:rFonts w:asciiTheme="minorHAnsi" w:eastAsia="Calibri" w:hAnsiTheme="minorHAnsi" w:cstheme="minorHAnsi"/>
          <w:color w:val="000000" w:themeColor="text1"/>
          <w:szCs w:val="24"/>
        </w:rPr>
      </w:pPr>
      <w:r w:rsidRPr="00D62EE1">
        <w:rPr>
          <w:rFonts w:asciiTheme="minorHAnsi" w:eastAsia="Calibri" w:hAnsiTheme="minorHAnsi" w:cstheme="minorHAnsi"/>
          <w:color w:val="000000" w:themeColor="text1"/>
          <w:szCs w:val="24"/>
        </w:rPr>
        <w:t>2)</w:t>
      </w:r>
      <w:r w:rsidRPr="00D62EE1">
        <w:rPr>
          <w:rFonts w:asciiTheme="minorHAnsi" w:eastAsia="Calibri" w:hAnsiTheme="minorHAnsi" w:cstheme="minorHAnsi"/>
          <w:color w:val="000000" w:themeColor="text1"/>
          <w:szCs w:val="24"/>
        </w:rPr>
        <w:tab/>
        <w:t xml:space="preserve">należności z tytułu grzywien nałożonych w celu przymuszenia; </w:t>
      </w:r>
    </w:p>
    <w:p w14:paraId="2247741A" w14:textId="77777777" w:rsidR="006965B9" w:rsidRPr="00D62EE1" w:rsidRDefault="006965B9">
      <w:pPr>
        <w:pStyle w:val="PKTpunkt"/>
        <w:spacing w:line="288" w:lineRule="auto"/>
        <w:rPr>
          <w:rFonts w:asciiTheme="minorHAnsi" w:eastAsia="Calibri" w:hAnsiTheme="minorHAnsi" w:cstheme="minorHAnsi"/>
          <w:color w:val="000000" w:themeColor="text1"/>
          <w:szCs w:val="24"/>
        </w:rPr>
      </w:pPr>
      <w:r w:rsidRPr="00D62EE1">
        <w:rPr>
          <w:rFonts w:asciiTheme="minorHAnsi" w:eastAsia="Calibri" w:hAnsiTheme="minorHAnsi" w:cstheme="minorHAnsi"/>
          <w:color w:val="000000" w:themeColor="text1"/>
          <w:szCs w:val="24"/>
        </w:rPr>
        <w:t>3)</w:t>
      </w:r>
      <w:r w:rsidRPr="00D62EE1">
        <w:rPr>
          <w:rFonts w:asciiTheme="minorHAnsi" w:eastAsia="Calibri" w:hAnsiTheme="minorHAnsi" w:cstheme="minorHAnsi"/>
          <w:color w:val="000000" w:themeColor="text1"/>
          <w:szCs w:val="24"/>
        </w:rPr>
        <w:tab/>
        <w:t xml:space="preserve">należności z tytułu zwrotu dotacji;  </w:t>
      </w:r>
    </w:p>
    <w:p w14:paraId="2A3DD9EC" w14:textId="77777777" w:rsidR="006965B9" w:rsidRPr="00D62EE1" w:rsidRDefault="006965B9">
      <w:pPr>
        <w:pStyle w:val="PKTpunkt"/>
        <w:spacing w:line="288" w:lineRule="auto"/>
        <w:rPr>
          <w:rFonts w:asciiTheme="minorHAnsi" w:eastAsia="Calibri" w:hAnsiTheme="minorHAnsi" w:cstheme="minorHAnsi"/>
          <w:szCs w:val="24"/>
        </w:rPr>
      </w:pPr>
      <w:r w:rsidRPr="00D62EE1">
        <w:rPr>
          <w:rFonts w:asciiTheme="minorHAnsi" w:eastAsia="Calibri" w:hAnsiTheme="minorHAnsi" w:cstheme="minorHAnsi"/>
          <w:color w:val="000000" w:themeColor="text1"/>
          <w:szCs w:val="24"/>
        </w:rPr>
        <w:t>4)</w:t>
      </w:r>
      <w:r w:rsidRPr="00D62EE1">
        <w:rPr>
          <w:rFonts w:asciiTheme="minorHAnsi" w:eastAsia="Calibri" w:hAnsiTheme="minorHAnsi" w:cstheme="minorHAnsi"/>
          <w:color w:val="000000" w:themeColor="text1"/>
          <w:szCs w:val="24"/>
        </w:rPr>
        <w:tab/>
        <w:t xml:space="preserve">należności z tytułu opłaty legalizacyjnej;  </w:t>
      </w:r>
    </w:p>
    <w:p w14:paraId="21DDE95C" w14:textId="77777777" w:rsidR="006965B9" w:rsidRPr="00D62EE1" w:rsidRDefault="006965B9">
      <w:pPr>
        <w:pStyle w:val="PKTpunkt"/>
        <w:spacing w:line="288" w:lineRule="auto"/>
        <w:rPr>
          <w:rFonts w:asciiTheme="minorHAnsi" w:eastAsia="Calibri" w:hAnsiTheme="minorHAnsi" w:cstheme="minorHAnsi"/>
          <w:szCs w:val="24"/>
        </w:rPr>
      </w:pPr>
      <w:r w:rsidRPr="00D62EE1">
        <w:rPr>
          <w:rFonts w:asciiTheme="minorHAnsi" w:eastAsia="Calibri" w:hAnsiTheme="minorHAnsi" w:cstheme="minorHAnsi"/>
          <w:szCs w:val="24"/>
        </w:rPr>
        <w:t>5)</w:t>
      </w:r>
      <w:r w:rsidRPr="00D62EE1">
        <w:rPr>
          <w:rFonts w:asciiTheme="minorHAnsi" w:eastAsia="Calibri" w:hAnsiTheme="minorHAnsi" w:cstheme="minorHAnsi"/>
          <w:szCs w:val="24"/>
        </w:rPr>
        <w:tab/>
        <w:t xml:space="preserve">należności z tytułu wystawienia kosztów upomnienia. </w:t>
      </w:r>
    </w:p>
    <w:p w14:paraId="2C64132C" w14:textId="2B1011E0" w:rsidR="006965B9" w:rsidRPr="00D62EE1" w:rsidRDefault="006965B9" w:rsidP="0020415F">
      <w:pPr>
        <w:pStyle w:val="USTustnpkodeksu"/>
        <w:spacing w:line="288" w:lineRule="auto"/>
        <w:rPr>
          <w:rFonts w:asciiTheme="minorHAnsi" w:eastAsia="Calibri" w:hAnsiTheme="minorHAnsi" w:cstheme="minorHAnsi"/>
          <w:szCs w:val="24"/>
        </w:rPr>
      </w:pPr>
      <w:r w:rsidRPr="00D62EE1">
        <w:rPr>
          <w:rFonts w:asciiTheme="minorHAnsi" w:eastAsia="Calibri" w:hAnsiTheme="minorHAnsi" w:cstheme="minorHAnsi"/>
          <w:szCs w:val="24"/>
        </w:rPr>
        <w:t xml:space="preserve">4. Odsetki od należności budżetowych ujmowane są w księgach rachunkowych </w:t>
      </w:r>
      <w:r w:rsidRPr="00D62EE1">
        <w:rPr>
          <w:rFonts w:asciiTheme="minorHAnsi" w:eastAsia="Calibri" w:hAnsiTheme="minorHAnsi" w:cstheme="minorHAnsi"/>
          <w:szCs w:val="24"/>
        </w:rPr>
        <w:br/>
        <w:t>w momencie ich zapłaty, lecz nie później niż pod datą ostatniego dnia kwartału w wysokości odsetek należnych na koniec tego kwartału.</w:t>
      </w:r>
    </w:p>
    <w:p w14:paraId="618F31CE" w14:textId="35F37636" w:rsidR="00B24FE3" w:rsidRPr="00D62EE1" w:rsidRDefault="0020415F">
      <w:pPr>
        <w:pStyle w:val="USTustnpkodeksu"/>
        <w:spacing w:line="288" w:lineRule="auto"/>
        <w:rPr>
          <w:rFonts w:asciiTheme="minorHAnsi" w:eastAsia="Calibri" w:hAnsiTheme="minorHAnsi" w:cstheme="minorHAnsi"/>
          <w:szCs w:val="24"/>
        </w:rPr>
      </w:pPr>
      <w:r>
        <w:rPr>
          <w:rFonts w:asciiTheme="minorHAnsi" w:eastAsia="Calibri" w:hAnsiTheme="minorHAnsi" w:cstheme="minorHAnsi"/>
          <w:szCs w:val="24"/>
        </w:rPr>
        <w:t>5</w:t>
      </w:r>
      <w:r w:rsidR="006965B9" w:rsidRPr="00D62EE1">
        <w:rPr>
          <w:rFonts w:asciiTheme="minorHAnsi" w:eastAsia="Calibri" w:hAnsiTheme="minorHAnsi" w:cstheme="minorHAnsi"/>
          <w:szCs w:val="24"/>
        </w:rPr>
        <w:t xml:space="preserve">. Odpisy aktualizujące wartość należności dokonuje się na bieżąco, nie później niż na dzień bilansowy, od należności wymagalnych, które po uprzednio wysłanych upomnieniach lub wezwaniach do zapłaty, z dużym prawdopodobieństwem nie rokują spłaty należności. </w:t>
      </w:r>
    </w:p>
    <w:p w14:paraId="16405049" w14:textId="2FD163AE" w:rsidR="006965B9" w:rsidRPr="00D62EE1" w:rsidRDefault="0020415F">
      <w:pPr>
        <w:pStyle w:val="USTustnpkodeksu"/>
        <w:spacing w:line="288" w:lineRule="auto"/>
        <w:rPr>
          <w:rFonts w:asciiTheme="minorHAnsi" w:eastAsia="Calibri" w:hAnsiTheme="minorHAnsi" w:cstheme="minorHAnsi"/>
          <w:szCs w:val="24"/>
        </w:rPr>
      </w:pPr>
      <w:r>
        <w:rPr>
          <w:rFonts w:asciiTheme="minorHAnsi" w:eastAsia="Calibri" w:hAnsiTheme="minorHAnsi" w:cstheme="minorHAnsi"/>
          <w:szCs w:val="24"/>
        </w:rPr>
        <w:t>6</w:t>
      </w:r>
      <w:r w:rsidR="00B24FE3" w:rsidRPr="00D62EE1">
        <w:rPr>
          <w:rFonts w:asciiTheme="minorHAnsi" w:eastAsia="Calibri" w:hAnsiTheme="minorHAnsi" w:cstheme="minorHAnsi"/>
          <w:szCs w:val="24"/>
        </w:rPr>
        <w:t xml:space="preserve">. </w:t>
      </w:r>
      <w:r w:rsidR="006965B9" w:rsidRPr="00D62EE1">
        <w:rPr>
          <w:rFonts w:asciiTheme="minorHAnsi" w:eastAsia="Calibri" w:hAnsiTheme="minorHAnsi" w:cstheme="minorHAnsi"/>
          <w:szCs w:val="24"/>
        </w:rPr>
        <w:t xml:space="preserve">Odpisy dokonywane są w ciężar pozostałych kosztów operacyjnych lub kosztów finansowych w części dotyczącej odsetek. </w:t>
      </w:r>
    </w:p>
    <w:p w14:paraId="4C74340B" w14:textId="3C072D9B" w:rsidR="006965B9" w:rsidRPr="00D62EE1" w:rsidRDefault="0020415F" w:rsidP="0094438A">
      <w:pPr>
        <w:pStyle w:val="USTustnpkodeksu"/>
        <w:spacing w:line="288" w:lineRule="auto"/>
        <w:rPr>
          <w:rFonts w:asciiTheme="minorHAnsi" w:hAnsiTheme="minorHAnsi" w:cstheme="minorHAnsi"/>
          <w:szCs w:val="24"/>
        </w:rPr>
      </w:pPr>
      <w:r>
        <w:rPr>
          <w:rFonts w:asciiTheme="minorHAnsi" w:hAnsiTheme="minorHAnsi" w:cstheme="minorHAnsi"/>
          <w:szCs w:val="24"/>
        </w:rPr>
        <w:t>7</w:t>
      </w:r>
      <w:r w:rsidR="006965B9" w:rsidRPr="00D62EE1">
        <w:rPr>
          <w:rFonts w:asciiTheme="minorHAnsi" w:hAnsiTheme="minorHAnsi" w:cstheme="minorHAnsi"/>
          <w:szCs w:val="24"/>
        </w:rPr>
        <w:t xml:space="preserve">. Ustala się odpisy aktualizujące wycenę należności, stosując zasady określone </w:t>
      </w:r>
      <w:r w:rsidR="006965B9" w:rsidRPr="00D62EE1">
        <w:rPr>
          <w:rFonts w:asciiTheme="minorHAnsi" w:hAnsiTheme="minorHAnsi" w:cstheme="minorHAnsi"/>
          <w:szCs w:val="24"/>
        </w:rPr>
        <w:br/>
        <w:t xml:space="preserve">w przepisach art. 35b </w:t>
      </w:r>
      <w:proofErr w:type="spellStart"/>
      <w:r w:rsidR="00B24FE3" w:rsidRPr="00D62EE1">
        <w:rPr>
          <w:rFonts w:asciiTheme="minorHAnsi" w:hAnsiTheme="minorHAnsi" w:cstheme="minorHAnsi"/>
          <w:szCs w:val="24"/>
        </w:rPr>
        <w:t>u.o.r</w:t>
      </w:r>
      <w:proofErr w:type="spellEnd"/>
      <w:r w:rsidR="00352347" w:rsidRPr="00D62EE1">
        <w:rPr>
          <w:rFonts w:asciiTheme="minorHAnsi" w:hAnsiTheme="minorHAnsi" w:cstheme="minorHAnsi"/>
          <w:szCs w:val="24"/>
        </w:rPr>
        <w:t>.</w:t>
      </w:r>
      <w:r w:rsidR="006965B9" w:rsidRPr="00D62EE1">
        <w:rPr>
          <w:rFonts w:asciiTheme="minorHAnsi" w:hAnsiTheme="minorHAnsi" w:cstheme="minorHAnsi"/>
          <w:szCs w:val="24"/>
        </w:rPr>
        <w:t xml:space="preserve"> </w:t>
      </w:r>
    </w:p>
    <w:p w14:paraId="20FD5766" w14:textId="691EBFCB" w:rsidR="006965B9" w:rsidRPr="00D62EE1" w:rsidRDefault="0020415F" w:rsidP="000815B8">
      <w:pPr>
        <w:pStyle w:val="USTustnpkodeksu"/>
        <w:spacing w:line="288" w:lineRule="auto"/>
        <w:ind w:firstLine="0"/>
        <w:rPr>
          <w:rFonts w:asciiTheme="minorHAnsi" w:hAnsiTheme="minorHAnsi" w:cstheme="minorHAnsi"/>
          <w:szCs w:val="24"/>
        </w:rPr>
      </w:pPr>
      <w:r>
        <w:rPr>
          <w:rFonts w:asciiTheme="minorHAnsi" w:hAnsiTheme="minorHAnsi" w:cstheme="minorHAnsi"/>
          <w:szCs w:val="24"/>
        </w:rPr>
        <w:lastRenderedPageBreak/>
        <w:t>8</w:t>
      </w:r>
      <w:r w:rsidR="006965B9" w:rsidRPr="00D62EE1">
        <w:rPr>
          <w:rFonts w:asciiTheme="minorHAnsi" w:hAnsiTheme="minorHAnsi" w:cstheme="minorHAnsi"/>
          <w:szCs w:val="24"/>
        </w:rPr>
        <w:t>. Należności spłacone po dacie bilansu a przed terminem ustalenia odpisów aktualizujących, nie podlegają aktualizacji wyceny.</w:t>
      </w:r>
    </w:p>
    <w:p w14:paraId="320EAFE2" w14:textId="45F51E15" w:rsidR="006965B9" w:rsidRPr="00D62EE1" w:rsidRDefault="0020415F" w:rsidP="000815B8">
      <w:pPr>
        <w:pStyle w:val="USTustnpkodeksu"/>
        <w:spacing w:line="288" w:lineRule="auto"/>
        <w:ind w:firstLine="0"/>
        <w:rPr>
          <w:rFonts w:asciiTheme="minorHAnsi" w:hAnsiTheme="minorHAnsi" w:cstheme="minorHAnsi"/>
          <w:szCs w:val="24"/>
        </w:rPr>
      </w:pPr>
      <w:r>
        <w:rPr>
          <w:rFonts w:asciiTheme="minorHAnsi" w:hAnsiTheme="minorHAnsi" w:cstheme="minorHAnsi"/>
          <w:szCs w:val="24"/>
        </w:rPr>
        <w:t>9</w:t>
      </w:r>
      <w:r w:rsidR="006965B9" w:rsidRPr="00D62EE1">
        <w:rPr>
          <w:rFonts w:asciiTheme="minorHAnsi" w:hAnsiTheme="minorHAnsi" w:cstheme="minorHAnsi"/>
          <w:szCs w:val="24"/>
        </w:rPr>
        <w:t>. Wycenę bilansową należności należy zakończyć do ostatniego dnia lutego następnego roku.</w:t>
      </w:r>
    </w:p>
    <w:p w14:paraId="787E440B" w14:textId="260DD833" w:rsidR="006965B9" w:rsidRPr="00D62EE1" w:rsidRDefault="0020415F" w:rsidP="000815B8">
      <w:pPr>
        <w:pStyle w:val="USTustnpkodeksu"/>
        <w:spacing w:line="288" w:lineRule="auto"/>
        <w:ind w:firstLine="0"/>
        <w:rPr>
          <w:rFonts w:asciiTheme="minorHAnsi" w:eastAsia="Calibri" w:hAnsiTheme="minorHAnsi" w:cstheme="minorHAnsi"/>
          <w:szCs w:val="24"/>
        </w:rPr>
      </w:pPr>
      <w:r>
        <w:rPr>
          <w:rFonts w:asciiTheme="minorHAnsi" w:eastAsia="Calibri" w:hAnsiTheme="minorHAnsi" w:cstheme="minorHAnsi"/>
          <w:szCs w:val="24"/>
        </w:rPr>
        <w:t>10</w:t>
      </w:r>
      <w:r w:rsidR="006965B9" w:rsidRPr="00D62EE1">
        <w:rPr>
          <w:rFonts w:asciiTheme="minorHAnsi" w:eastAsia="Calibri" w:hAnsiTheme="minorHAnsi" w:cstheme="minorHAnsi"/>
          <w:szCs w:val="24"/>
        </w:rPr>
        <w:t>. Należności umorzone, przedawnione lub nieściągalne zmniejszają dokonane uprzednio odpisy aktualizujące ich wartość.</w:t>
      </w:r>
    </w:p>
    <w:p w14:paraId="2BD2434F" w14:textId="3B2A61C1" w:rsidR="006965B9" w:rsidRPr="00D62EE1" w:rsidRDefault="00961CA1">
      <w:pPr>
        <w:pStyle w:val="ARTartustawynprozporzdzenia"/>
        <w:spacing w:before="0" w:line="288" w:lineRule="auto"/>
        <w:ind w:firstLine="0"/>
        <w:rPr>
          <w:rFonts w:asciiTheme="minorHAnsi" w:hAnsiTheme="minorHAnsi" w:cstheme="minorHAnsi"/>
          <w:szCs w:val="24"/>
        </w:rPr>
      </w:pPr>
      <w:r w:rsidRPr="00D62EE1">
        <w:rPr>
          <w:rFonts w:asciiTheme="minorHAnsi" w:hAnsiTheme="minorHAnsi" w:cstheme="minorHAnsi"/>
          <w:szCs w:val="24"/>
        </w:rPr>
        <w:t>1</w:t>
      </w:r>
      <w:r w:rsidR="0020415F">
        <w:rPr>
          <w:rFonts w:asciiTheme="minorHAnsi" w:hAnsiTheme="minorHAnsi" w:cstheme="minorHAnsi"/>
          <w:szCs w:val="24"/>
        </w:rPr>
        <w:t>1</w:t>
      </w:r>
      <w:r w:rsidR="006965B9" w:rsidRPr="00D62EE1">
        <w:rPr>
          <w:rFonts w:asciiTheme="minorHAnsi" w:hAnsiTheme="minorHAnsi" w:cstheme="minorHAnsi"/>
          <w:szCs w:val="24"/>
        </w:rPr>
        <w:t>.</w:t>
      </w:r>
      <w:r w:rsidR="000815B8" w:rsidRPr="00D62EE1">
        <w:rPr>
          <w:rFonts w:asciiTheme="minorHAnsi" w:hAnsiTheme="minorHAnsi" w:cstheme="minorHAnsi"/>
          <w:szCs w:val="24"/>
        </w:rPr>
        <w:t xml:space="preserve"> </w:t>
      </w:r>
      <w:r w:rsidR="006965B9" w:rsidRPr="00D62EE1">
        <w:rPr>
          <w:rFonts w:asciiTheme="minorHAnsi" w:hAnsiTheme="minorHAnsi" w:cstheme="minorHAnsi"/>
          <w:szCs w:val="24"/>
        </w:rPr>
        <w:t xml:space="preserve">Należności długoterminowe to należności, których termin zapadalności przypada </w:t>
      </w:r>
      <w:r w:rsidR="006965B9" w:rsidRPr="00D62EE1">
        <w:rPr>
          <w:rFonts w:asciiTheme="minorHAnsi" w:hAnsiTheme="minorHAnsi" w:cstheme="minorHAnsi"/>
          <w:szCs w:val="24"/>
        </w:rPr>
        <w:br/>
        <w:t>w okresie dłuższym niż 12 miesięcy, licząc od dnia bilansowego.</w:t>
      </w:r>
    </w:p>
    <w:p w14:paraId="38F5E249" w14:textId="4A9E8F61" w:rsidR="00472F88" w:rsidRPr="00D62EE1" w:rsidRDefault="00961CA1" w:rsidP="003E1C63">
      <w:pPr>
        <w:jc w:val="both"/>
        <w:rPr>
          <w:rFonts w:asciiTheme="minorHAnsi" w:hAnsiTheme="minorHAnsi" w:cstheme="minorHAnsi"/>
          <w:sz w:val="24"/>
          <w:szCs w:val="24"/>
        </w:rPr>
      </w:pPr>
      <w:r w:rsidRPr="00D62EE1">
        <w:rPr>
          <w:rFonts w:asciiTheme="minorHAnsi" w:hAnsiTheme="minorHAnsi" w:cstheme="minorHAnsi"/>
          <w:sz w:val="24"/>
          <w:szCs w:val="24"/>
        </w:rPr>
        <w:t>1</w:t>
      </w:r>
      <w:r w:rsidR="0020415F">
        <w:rPr>
          <w:rFonts w:asciiTheme="minorHAnsi" w:hAnsiTheme="minorHAnsi" w:cstheme="minorHAnsi"/>
          <w:sz w:val="24"/>
          <w:szCs w:val="24"/>
        </w:rPr>
        <w:t>2</w:t>
      </w:r>
      <w:r w:rsidR="006965B9" w:rsidRPr="00D62EE1">
        <w:rPr>
          <w:rFonts w:asciiTheme="minorHAnsi" w:hAnsiTheme="minorHAnsi" w:cstheme="minorHAnsi"/>
          <w:sz w:val="24"/>
          <w:szCs w:val="24"/>
        </w:rPr>
        <w:t xml:space="preserve">. </w:t>
      </w:r>
      <w:r w:rsidR="000815B8" w:rsidRPr="00D62EE1">
        <w:rPr>
          <w:rFonts w:asciiTheme="minorHAnsi" w:hAnsiTheme="minorHAnsi" w:cstheme="minorHAnsi"/>
          <w:sz w:val="24"/>
          <w:szCs w:val="24"/>
        </w:rPr>
        <w:t xml:space="preserve"> </w:t>
      </w:r>
      <w:r w:rsidR="006965B9" w:rsidRPr="00D62EE1">
        <w:rPr>
          <w:rFonts w:asciiTheme="minorHAnsi" w:hAnsiTheme="minorHAnsi" w:cstheme="minorHAnsi"/>
          <w:sz w:val="24"/>
          <w:szCs w:val="24"/>
        </w:rPr>
        <w:t>Zobowiązania i rezerwy wycenia się w kwocie wymagającej zapłaty.</w:t>
      </w:r>
    </w:p>
    <w:p w14:paraId="0236C2A2" w14:textId="2FB7A4B3" w:rsidR="00D52643" w:rsidRPr="00D62EE1" w:rsidRDefault="009300E5" w:rsidP="000815B8">
      <w:pPr>
        <w:spacing w:after="0" w:line="288" w:lineRule="auto"/>
        <w:ind w:right="284"/>
        <w:jc w:val="both"/>
        <w:rPr>
          <w:rFonts w:asciiTheme="minorHAnsi" w:hAnsiTheme="minorHAnsi" w:cstheme="minorHAnsi"/>
          <w:sz w:val="24"/>
          <w:szCs w:val="24"/>
        </w:rPr>
      </w:pPr>
      <w:r>
        <w:rPr>
          <w:rFonts w:asciiTheme="minorHAnsi" w:hAnsiTheme="minorHAnsi" w:cstheme="minorHAnsi"/>
          <w:sz w:val="24"/>
          <w:szCs w:val="24"/>
        </w:rPr>
        <w:t>1</w:t>
      </w:r>
      <w:r w:rsidR="0020415F">
        <w:rPr>
          <w:rFonts w:asciiTheme="minorHAnsi" w:hAnsiTheme="minorHAnsi" w:cstheme="minorHAnsi"/>
          <w:sz w:val="24"/>
          <w:szCs w:val="24"/>
        </w:rPr>
        <w:t>3</w:t>
      </w:r>
      <w:r w:rsidR="00D52643" w:rsidRPr="00D62EE1">
        <w:rPr>
          <w:rFonts w:asciiTheme="minorHAnsi" w:hAnsiTheme="minorHAnsi" w:cstheme="minorHAnsi"/>
          <w:sz w:val="24"/>
          <w:szCs w:val="24"/>
        </w:rPr>
        <w:t>. Zobowiązania wycenia się na dzień bilansowy w kwocie wymagającej zapłaty</w:t>
      </w:r>
      <w:r w:rsidR="00D11098">
        <w:rPr>
          <w:rFonts w:asciiTheme="minorHAnsi" w:hAnsiTheme="minorHAnsi" w:cstheme="minorHAnsi"/>
          <w:sz w:val="24"/>
          <w:szCs w:val="24"/>
        </w:rPr>
        <w:t xml:space="preserve">, </w:t>
      </w:r>
      <w:r w:rsidR="00D52643" w:rsidRPr="00D62EE1">
        <w:rPr>
          <w:rFonts w:asciiTheme="minorHAnsi" w:hAnsiTheme="minorHAnsi" w:cstheme="minorHAnsi"/>
          <w:sz w:val="24"/>
          <w:szCs w:val="24"/>
        </w:rPr>
        <w:t>łącznie z wymagalnymi odsetkami.</w:t>
      </w:r>
    </w:p>
    <w:p w14:paraId="09D57993" w14:textId="1325038B" w:rsidR="00D52643" w:rsidRPr="00D62EE1" w:rsidRDefault="009300E5" w:rsidP="000815B8">
      <w:pPr>
        <w:spacing w:after="0" w:line="288" w:lineRule="auto"/>
        <w:ind w:right="284"/>
        <w:jc w:val="both"/>
        <w:rPr>
          <w:rFonts w:asciiTheme="minorHAnsi" w:hAnsiTheme="minorHAnsi" w:cstheme="minorHAnsi"/>
          <w:sz w:val="24"/>
          <w:szCs w:val="24"/>
        </w:rPr>
      </w:pPr>
      <w:r>
        <w:rPr>
          <w:rFonts w:asciiTheme="minorHAnsi" w:hAnsiTheme="minorHAnsi" w:cstheme="minorHAnsi"/>
          <w:sz w:val="24"/>
          <w:szCs w:val="24"/>
        </w:rPr>
        <w:t>1</w:t>
      </w:r>
      <w:r w:rsidR="0020415F">
        <w:rPr>
          <w:rFonts w:asciiTheme="minorHAnsi" w:hAnsiTheme="minorHAnsi" w:cstheme="minorHAnsi"/>
          <w:sz w:val="24"/>
          <w:szCs w:val="24"/>
        </w:rPr>
        <w:t>4</w:t>
      </w:r>
      <w:r w:rsidR="00D52643" w:rsidRPr="00D62EE1">
        <w:rPr>
          <w:rFonts w:asciiTheme="minorHAnsi" w:hAnsiTheme="minorHAnsi" w:cstheme="minorHAnsi"/>
          <w:sz w:val="24"/>
          <w:szCs w:val="24"/>
        </w:rPr>
        <w:t>. Odsetki od zobowiązań wymagalnych, w tym tych do których stosuje się przepisy dotyczące zobowiązań podatkowych, ujmuje się w księgach rachunkowych w momencie ich zapłaty lecz nie później niż pod datą ostatniego dnia kwartał, w wysokości odsetek należnych na koniec tego kwartału.</w:t>
      </w:r>
    </w:p>
    <w:p w14:paraId="5DA5C323" w14:textId="091243BC" w:rsidR="00D52643" w:rsidRPr="00D62EE1" w:rsidRDefault="009300E5" w:rsidP="000815B8">
      <w:pPr>
        <w:spacing w:after="0" w:line="288" w:lineRule="auto"/>
        <w:ind w:right="284"/>
        <w:jc w:val="both"/>
        <w:rPr>
          <w:rFonts w:asciiTheme="minorHAnsi" w:hAnsiTheme="minorHAnsi" w:cstheme="minorHAnsi"/>
          <w:sz w:val="24"/>
          <w:szCs w:val="24"/>
        </w:rPr>
      </w:pPr>
      <w:r>
        <w:rPr>
          <w:rFonts w:asciiTheme="minorHAnsi" w:hAnsiTheme="minorHAnsi" w:cstheme="minorHAnsi"/>
          <w:sz w:val="24"/>
          <w:szCs w:val="24"/>
        </w:rPr>
        <w:t>1</w:t>
      </w:r>
      <w:r w:rsidR="0020415F">
        <w:rPr>
          <w:rFonts w:asciiTheme="minorHAnsi" w:hAnsiTheme="minorHAnsi" w:cstheme="minorHAnsi"/>
          <w:sz w:val="24"/>
          <w:szCs w:val="24"/>
        </w:rPr>
        <w:t>5</w:t>
      </w:r>
      <w:r w:rsidR="00D52643" w:rsidRPr="00D62EE1">
        <w:rPr>
          <w:rFonts w:asciiTheme="minorHAnsi" w:hAnsiTheme="minorHAnsi" w:cstheme="minorHAnsi"/>
          <w:sz w:val="24"/>
          <w:szCs w:val="24"/>
        </w:rPr>
        <w:t>. Odsetek od zobowiązań stanowiących zaległości podatkowe nie nalicza się jeżeli wysokość odsetek nie przekracza 3 krotności opłaty pobieranej przez operatora wyznaczonego w rozumieniu ustawy Prawo pocztowe za polecenie przesyłki listowej.</w:t>
      </w:r>
    </w:p>
    <w:p w14:paraId="05C62BB9" w14:textId="23D9855C" w:rsidR="00D52643" w:rsidRPr="00D62EE1" w:rsidRDefault="009300E5" w:rsidP="000815B8">
      <w:pPr>
        <w:spacing w:after="0" w:line="288" w:lineRule="auto"/>
        <w:ind w:right="284"/>
        <w:jc w:val="both"/>
        <w:rPr>
          <w:rFonts w:asciiTheme="minorHAnsi" w:hAnsiTheme="minorHAnsi" w:cstheme="minorHAnsi"/>
          <w:sz w:val="24"/>
          <w:szCs w:val="24"/>
        </w:rPr>
      </w:pPr>
      <w:r>
        <w:rPr>
          <w:rFonts w:asciiTheme="minorHAnsi" w:hAnsiTheme="minorHAnsi" w:cstheme="minorHAnsi"/>
          <w:sz w:val="24"/>
          <w:szCs w:val="24"/>
        </w:rPr>
        <w:t>1</w:t>
      </w:r>
      <w:r w:rsidR="0020415F">
        <w:rPr>
          <w:rFonts w:asciiTheme="minorHAnsi" w:hAnsiTheme="minorHAnsi" w:cstheme="minorHAnsi"/>
          <w:sz w:val="24"/>
          <w:szCs w:val="24"/>
        </w:rPr>
        <w:t>6</w:t>
      </w:r>
      <w:r w:rsidR="00D52643" w:rsidRPr="00D62EE1">
        <w:rPr>
          <w:rFonts w:asciiTheme="minorHAnsi" w:hAnsiTheme="minorHAnsi" w:cstheme="minorHAnsi"/>
          <w:sz w:val="24"/>
          <w:szCs w:val="24"/>
        </w:rPr>
        <w:t>. Środki pieniężne na rachunkach bankowych wycenia się według wartości nominalnej.</w:t>
      </w:r>
    </w:p>
    <w:p w14:paraId="5E2B6DC9" w14:textId="69C80CB1" w:rsidR="00961CA1" w:rsidRPr="00D62EE1" w:rsidRDefault="009300E5" w:rsidP="00B418A9">
      <w:pPr>
        <w:spacing w:after="0" w:line="288" w:lineRule="auto"/>
        <w:ind w:right="284"/>
        <w:jc w:val="both"/>
        <w:rPr>
          <w:rFonts w:asciiTheme="minorHAnsi" w:hAnsiTheme="minorHAnsi" w:cstheme="minorHAnsi"/>
          <w:sz w:val="24"/>
          <w:szCs w:val="24"/>
        </w:rPr>
      </w:pPr>
      <w:r>
        <w:rPr>
          <w:rFonts w:asciiTheme="minorHAnsi" w:hAnsiTheme="minorHAnsi" w:cstheme="minorHAnsi"/>
          <w:sz w:val="24"/>
          <w:szCs w:val="24"/>
        </w:rPr>
        <w:t>1</w:t>
      </w:r>
      <w:r w:rsidR="0020415F">
        <w:rPr>
          <w:rFonts w:asciiTheme="minorHAnsi" w:hAnsiTheme="minorHAnsi" w:cstheme="minorHAnsi"/>
          <w:sz w:val="24"/>
          <w:szCs w:val="24"/>
        </w:rPr>
        <w:t>7</w:t>
      </w:r>
      <w:r w:rsidR="00961CA1" w:rsidRPr="00D62EE1">
        <w:rPr>
          <w:rFonts w:asciiTheme="minorHAnsi" w:hAnsiTheme="minorHAnsi" w:cstheme="minorHAnsi"/>
          <w:sz w:val="24"/>
          <w:szCs w:val="24"/>
        </w:rPr>
        <w:t>.</w:t>
      </w:r>
      <w:r w:rsidR="00D62EE1" w:rsidRPr="00D62EE1">
        <w:rPr>
          <w:rFonts w:asciiTheme="minorHAnsi" w:hAnsiTheme="minorHAnsi" w:cstheme="minorHAnsi"/>
          <w:sz w:val="24"/>
          <w:szCs w:val="24"/>
        </w:rPr>
        <w:t xml:space="preserve"> </w:t>
      </w:r>
      <w:r w:rsidR="00961CA1" w:rsidRPr="00D62EE1">
        <w:rPr>
          <w:rFonts w:asciiTheme="minorHAnsi" w:hAnsiTheme="minorHAnsi" w:cstheme="minorHAnsi"/>
          <w:sz w:val="24"/>
          <w:szCs w:val="24"/>
        </w:rPr>
        <w:t xml:space="preserve">Rezerwy, tworzone zgodnie z art. 35 d ust 1 </w:t>
      </w:r>
      <w:proofErr w:type="spellStart"/>
      <w:r w:rsidR="00961CA1" w:rsidRPr="00D62EE1">
        <w:rPr>
          <w:rFonts w:asciiTheme="minorHAnsi" w:hAnsiTheme="minorHAnsi" w:cstheme="minorHAnsi"/>
          <w:sz w:val="24"/>
          <w:szCs w:val="24"/>
        </w:rPr>
        <w:t>u.o.r</w:t>
      </w:r>
      <w:proofErr w:type="spellEnd"/>
      <w:r w:rsidR="00D11098">
        <w:rPr>
          <w:rFonts w:asciiTheme="minorHAnsi" w:hAnsiTheme="minorHAnsi" w:cstheme="minorHAnsi"/>
          <w:sz w:val="24"/>
          <w:szCs w:val="24"/>
        </w:rPr>
        <w:t>.</w:t>
      </w:r>
      <w:r w:rsidR="00961CA1" w:rsidRPr="00D62EE1">
        <w:rPr>
          <w:rFonts w:asciiTheme="minorHAnsi" w:hAnsiTheme="minorHAnsi" w:cstheme="minorHAnsi"/>
          <w:sz w:val="24"/>
          <w:szCs w:val="24"/>
        </w:rPr>
        <w:t>, na przewidywane zobowiązania wycenia się w uzasadnionej, wiarygodnie oszacowanej wartości.</w:t>
      </w:r>
    </w:p>
    <w:p w14:paraId="431F8F16" w14:textId="20EAB42A" w:rsidR="00961CA1" w:rsidRPr="00D62EE1" w:rsidRDefault="0020415F" w:rsidP="00B418A9">
      <w:pPr>
        <w:spacing w:after="0" w:line="288" w:lineRule="auto"/>
        <w:ind w:right="284"/>
        <w:jc w:val="both"/>
        <w:rPr>
          <w:rFonts w:asciiTheme="minorHAnsi" w:hAnsiTheme="minorHAnsi" w:cstheme="minorHAnsi"/>
          <w:sz w:val="24"/>
          <w:szCs w:val="24"/>
        </w:rPr>
      </w:pPr>
      <w:r>
        <w:rPr>
          <w:rFonts w:asciiTheme="minorHAnsi" w:hAnsiTheme="minorHAnsi" w:cstheme="minorHAnsi"/>
          <w:sz w:val="24"/>
          <w:szCs w:val="24"/>
        </w:rPr>
        <w:t>18</w:t>
      </w:r>
      <w:r w:rsidR="00961CA1" w:rsidRPr="00D62EE1">
        <w:rPr>
          <w:rFonts w:asciiTheme="minorHAnsi" w:hAnsiTheme="minorHAnsi" w:cstheme="minorHAnsi"/>
          <w:sz w:val="24"/>
          <w:szCs w:val="24"/>
        </w:rPr>
        <w:t>. Zobowiązania warunkowe, to zobowiązania pozabilansowe, których zapłata uzależniona jest od spełnienia warunków określonych np. w decyzji określającej wysokość zobowiązania, wycenia się je w kwocie zapłaty.</w:t>
      </w:r>
    </w:p>
    <w:p w14:paraId="2CC11B61" w14:textId="1277BAEB" w:rsidR="00961CA1" w:rsidRPr="00D62EE1" w:rsidRDefault="0020415F" w:rsidP="00B418A9">
      <w:pPr>
        <w:spacing w:after="0" w:line="288" w:lineRule="auto"/>
        <w:ind w:right="284"/>
        <w:jc w:val="both"/>
        <w:rPr>
          <w:rFonts w:asciiTheme="minorHAnsi" w:hAnsiTheme="minorHAnsi" w:cstheme="minorHAnsi"/>
          <w:sz w:val="24"/>
          <w:szCs w:val="24"/>
        </w:rPr>
      </w:pPr>
      <w:r>
        <w:rPr>
          <w:rFonts w:asciiTheme="minorHAnsi" w:hAnsiTheme="minorHAnsi" w:cstheme="minorHAnsi"/>
          <w:sz w:val="24"/>
          <w:szCs w:val="24"/>
        </w:rPr>
        <w:t>19</w:t>
      </w:r>
      <w:r w:rsidR="00961CA1" w:rsidRPr="00D62EE1">
        <w:rPr>
          <w:rFonts w:asciiTheme="minorHAnsi" w:hAnsiTheme="minorHAnsi" w:cstheme="minorHAnsi"/>
          <w:sz w:val="24"/>
          <w:szCs w:val="24"/>
        </w:rPr>
        <w:t xml:space="preserve">. Przychody przyszłych okresów, to równowartość przychodów, które  występują z tytułu rozłożenia należności na raty. </w:t>
      </w:r>
    </w:p>
    <w:p w14:paraId="074430A8" w14:textId="40F815C6" w:rsidR="00961CA1" w:rsidRPr="00D62EE1" w:rsidRDefault="009300E5" w:rsidP="00B418A9">
      <w:pPr>
        <w:spacing w:after="0" w:line="288" w:lineRule="auto"/>
        <w:ind w:right="284"/>
        <w:jc w:val="both"/>
        <w:rPr>
          <w:rFonts w:asciiTheme="minorHAnsi" w:hAnsiTheme="minorHAnsi" w:cstheme="minorHAnsi"/>
          <w:sz w:val="24"/>
          <w:szCs w:val="24"/>
        </w:rPr>
      </w:pPr>
      <w:r>
        <w:rPr>
          <w:rFonts w:asciiTheme="minorHAnsi" w:hAnsiTheme="minorHAnsi" w:cstheme="minorHAnsi"/>
          <w:sz w:val="24"/>
          <w:szCs w:val="24"/>
        </w:rPr>
        <w:t>2</w:t>
      </w:r>
      <w:r w:rsidR="0020415F">
        <w:rPr>
          <w:rFonts w:asciiTheme="minorHAnsi" w:hAnsiTheme="minorHAnsi" w:cstheme="minorHAnsi"/>
          <w:sz w:val="24"/>
          <w:szCs w:val="24"/>
        </w:rPr>
        <w:t>0</w:t>
      </w:r>
      <w:r w:rsidR="00961CA1" w:rsidRPr="00D62EE1">
        <w:rPr>
          <w:rFonts w:asciiTheme="minorHAnsi" w:hAnsiTheme="minorHAnsi" w:cstheme="minorHAnsi"/>
          <w:sz w:val="24"/>
          <w:szCs w:val="24"/>
        </w:rPr>
        <w:t>. Odpisane, przedawnione i umorzone zobowiązania wycenia się w kwocie wymaganej zapłaty  i odnosi w pozostałe przychody operacyjne.</w:t>
      </w:r>
    </w:p>
    <w:p w14:paraId="5E0B5D65" w14:textId="1E9B85A1" w:rsidR="00961CA1" w:rsidRPr="00D62EE1" w:rsidRDefault="009300E5" w:rsidP="00B418A9">
      <w:pPr>
        <w:spacing w:after="0" w:line="288" w:lineRule="auto"/>
        <w:ind w:right="284"/>
        <w:jc w:val="both"/>
        <w:rPr>
          <w:rFonts w:asciiTheme="minorHAnsi" w:hAnsiTheme="minorHAnsi" w:cstheme="minorHAnsi"/>
          <w:sz w:val="24"/>
          <w:szCs w:val="24"/>
        </w:rPr>
      </w:pPr>
      <w:r>
        <w:rPr>
          <w:rFonts w:asciiTheme="minorHAnsi" w:hAnsiTheme="minorHAnsi" w:cstheme="minorHAnsi"/>
          <w:sz w:val="24"/>
          <w:szCs w:val="24"/>
        </w:rPr>
        <w:t>2</w:t>
      </w:r>
      <w:r w:rsidR="0020415F">
        <w:rPr>
          <w:rFonts w:asciiTheme="minorHAnsi" w:hAnsiTheme="minorHAnsi" w:cstheme="minorHAnsi"/>
          <w:sz w:val="24"/>
          <w:szCs w:val="24"/>
        </w:rPr>
        <w:t>1</w:t>
      </w:r>
      <w:r w:rsidR="00961CA1" w:rsidRPr="00D62EE1">
        <w:rPr>
          <w:rFonts w:asciiTheme="minorHAnsi" w:hAnsiTheme="minorHAnsi" w:cstheme="minorHAnsi"/>
          <w:sz w:val="24"/>
          <w:szCs w:val="24"/>
        </w:rPr>
        <w:t>. Otrzymane odszkodowania, grzywny i kary wycenia się  w kwocie wymaganej zapłaty pod warunkiem, że są niewątpliwe.</w:t>
      </w:r>
    </w:p>
    <w:p w14:paraId="750AC6A7" w14:textId="04F9F4D8" w:rsidR="00961CA1" w:rsidRPr="00D62EE1" w:rsidRDefault="009300E5" w:rsidP="00B418A9">
      <w:pPr>
        <w:spacing w:after="0" w:line="288" w:lineRule="auto"/>
        <w:ind w:right="284"/>
        <w:jc w:val="both"/>
        <w:rPr>
          <w:rFonts w:asciiTheme="minorHAnsi" w:hAnsiTheme="minorHAnsi" w:cstheme="minorHAnsi"/>
          <w:sz w:val="24"/>
          <w:szCs w:val="24"/>
        </w:rPr>
      </w:pPr>
      <w:r>
        <w:rPr>
          <w:rFonts w:asciiTheme="minorHAnsi" w:hAnsiTheme="minorHAnsi" w:cstheme="minorHAnsi"/>
          <w:sz w:val="24"/>
          <w:szCs w:val="24"/>
        </w:rPr>
        <w:t>2</w:t>
      </w:r>
      <w:r w:rsidR="0020415F">
        <w:rPr>
          <w:rFonts w:asciiTheme="minorHAnsi" w:hAnsiTheme="minorHAnsi" w:cstheme="minorHAnsi"/>
          <w:sz w:val="24"/>
          <w:szCs w:val="24"/>
        </w:rPr>
        <w:t>2</w:t>
      </w:r>
      <w:r w:rsidR="00961CA1" w:rsidRPr="00D62EE1">
        <w:rPr>
          <w:rFonts w:asciiTheme="minorHAnsi" w:hAnsiTheme="minorHAnsi" w:cstheme="minorHAnsi"/>
          <w:sz w:val="24"/>
          <w:szCs w:val="24"/>
        </w:rPr>
        <w:t>. Fundusze własne i specjalne oraz pozostałe, niewymienione wyżej aktywa i pasywa wycenia się w wartości nominalnej.</w:t>
      </w:r>
    </w:p>
    <w:p w14:paraId="3973E224" w14:textId="3CC31FCC" w:rsidR="00961CA1" w:rsidRPr="00D62EE1" w:rsidRDefault="009300E5" w:rsidP="00B418A9">
      <w:pPr>
        <w:spacing w:after="0" w:line="288" w:lineRule="auto"/>
        <w:ind w:right="284"/>
        <w:jc w:val="both"/>
        <w:rPr>
          <w:rFonts w:asciiTheme="minorHAnsi" w:hAnsiTheme="minorHAnsi" w:cstheme="minorHAnsi"/>
          <w:sz w:val="24"/>
          <w:szCs w:val="24"/>
        </w:rPr>
      </w:pPr>
      <w:r>
        <w:rPr>
          <w:rFonts w:asciiTheme="minorHAnsi" w:hAnsiTheme="minorHAnsi" w:cstheme="minorHAnsi"/>
          <w:sz w:val="24"/>
          <w:szCs w:val="24"/>
        </w:rPr>
        <w:t>2</w:t>
      </w:r>
      <w:r w:rsidR="0020415F">
        <w:rPr>
          <w:rFonts w:asciiTheme="minorHAnsi" w:hAnsiTheme="minorHAnsi" w:cstheme="minorHAnsi"/>
          <w:sz w:val="24"/>
          <w:szCs w:val="24"/>
        </w:rPr>
        <w:t>3</w:t>
      </w:r>
      <w:r w:rsidR="00961CA1" w:rsidRPr="00D62EE1">
        <w:rPr>
          <w:rFonts w:asciiTheme="minorHAnsi" w:hAnsiTheme="minorHAnsi" w:cstheme="minorHAnsi"/>
          <w:sz w:val="24"/>
          <w:szCs w:val="24"/>
        </w:rPr>
        <w:t>. Wartość poszczególnych składników aktywów i pasywów przychodów i kosztów strat i zysków nadzwyczajnych ustala się oddzielnie i nie można ich ze sobą kompensować.</w:t>
      </w:r>
    </w:p>
    <w:p w14:paraId="2DB74117" w14:textId="4FA1D571" w:rsidR="00961CA1" w:rsidRPr="00D62EE1" w:rsidRDefault="009300E5" w:rsidP="00B418A9">
      <w:pPr>
        <w:spacing w:after="0" w:line="288" w:lineRule="auto"/>
        <w:ind w:right="284"/>
        <w:jc w:val="both"/>
        <w:rPr>
          <w:rFonts w:asciiTheme="minorHAnsi" w:hAnsiTheme="minorHAnsi" w:cstheme="minorHAnsi"/>
          <w:sz w:val="24"/>
          <w:szCs w:val="24"/>
        </w:rPr>
      </w:pPr>
      <w:r>
        <w:rPr>
          <w:rFonts w:asciiTheme="minorHAnsi" w:hAnsiTheme="minorHAnsi" w:cstheme="minorHAnsi"/>
          <w:sz w:val="24"/>
          <w:szCs w:val="24"/>
        </w:rPr>
        <w:t>2</w:t>
      </w:r>
      <w:r w:rsidR="0020415F">
        <w:rPr>
          <w:rFonts w:asciiTheme="minorHAnsi" w:hAnsiTheme="minorHAnsi" w:cstheme="minorHAnsi"/>
          <w:sz w:val="24"/>
          <w:szCs w:val="24"/>
        </w:rPr>
        <w:t>4</w:t>
      </w:r>
      <w:r w:rsidR="00961CA1" w:rsidRPr="00D62EE1">
        <w:rPr>
          <w:rFonts w:asciiTheme="minorHAnsi" w:hAnsiTheme="minorHAnsi" w:cstheme="minorHAnsi"/>
          <w:sz w:val="24"/>
          <w:szCs w:val="24"/>
        </w:rPr>
        <w:t>. Operacje gospodarcze wyrażone w walutach obcych na dzień ich przeprowadzenia wycenia się po kursie:</w:t>
      </w:r>
    </w:p>
    <w:p w14:paraId="6A48EA2B" w14:textId="33362119" w:rsidR="00961CA1" w:rsidRPr="00D62EE1" w:rsidRDefault="00961CA1" w:rsidP="00961CA1">
      <w:pPr>
        <w:spacing w:after="0" w:line="288" w:lineRule="auto"/>
        <w:ind w:right="284" w:firstLine="709"/>
        <w:jc w:val="both"/>
        <w:rPr>
          <w:rFonts w:asciiTheme="minorHAnsi" w:hAnsiTheme="minorHAnsi" w:cstheme="minorHAnsi"/>
          <w:sz w:val="24"/>
          <w:szCs w:val="24"/>
        </w:rPr>
      </w:pPr>
      <w:r w:rsidRPr="00D62EE1">
        <w:rPr>
          <w:rFonts w:asciiTheme="minorHAnsi" w:hAnsiTheme="minorHAnsi" w:cstheme="minorHAnsi"/>
          <w:sz w:val="24"/>
          <w:szCs w:val="24"/>
        </w:rPr>
        <w:t>1 )</w:t>
      </w:r>
      <w:r w:rsidR="00DA6315">
        <w:rPr>
          <w:rFonts w:asciiTheme="minorHAnsi" w:hAnsiTheme="minorHAnsi" w:cstheme="minorHAnsi"/>
          <w:sz w:val="24"/>
          <w:szCs w:val="24"/>
        </w:rPr>
        <w:t xml:space="preserve"> </w:t>
      </w:r>
      <w:r w:rsidRPr="00D62EE1">
        <w:rPr>
          <w:rFonts w:asciiTheme="minorHAnsi" w:hAnsiTheme="minorHAnsi" w:cstheme="minorHAnsi"/>
          <w:sz w:val="24"/>
          <w:szCs w:val="24"/>
        </w:rPr>
        <w:t>faktycznie zastosowanym w dniu dokonania operacji,  w przypadku sprzedaży lub kupna walut oraz zapłaty należności i zobowiązań</w:t>
      </w:r>
      <w:r w:rsidR="00D11098">
        <w:rPr>
          <w:rFonts w:asciiTheme="minorHAnsi" w:hAnsiTheme="minorHAnsi" w:cstheme="minorHAnsi"/>
          <w:sz w:val="24"/>
          <w:szCs w:val="24"/>
        </w:rPr>
        <w:t>;</w:t>
      </w:r>
    </w:p>
    <w:p w14:paraId="0A4C5329" w14:textId="3EA08D28" w:rsidR="00961CA1" w:rsidRPr="00D62EE1" w:rsidRDefault="00961CA1" w:rsidP="00961CA1">
      <w:pPr>
        <w:spacing w:after="0" w:line="288" w:lineRule="auto"/>
        <w:ind w:right="284" w:firstLine="709"/>
        <w:jc w:val="both"/>
        <w:rPr>
          <w:rFonts w:asciiTheme="minorHAnsi" w:hAnsiTheme="minorHAnsi" w:cstheme="minorHAnsi"/>
          <w:sz w:val="24"/>
          <w:szCs w:val="24"/>
        </w:rPr>
      </w:pPr>
      <w:r w:rsidRPr="00D62EE1">
        <w:rPr>
          <w:rFonts w:asciiTheme="minorHAnsi" w:hAnsiTheme="minorHAnsi" w:cstheme="minorHAnsi"/>
          <w:sz w:val="24"/>
          <w:szCs w:val="24"/>
        </w:rPr>
        <w:lastRenderedPageBreak/>
        <w:t>2) średnim ogłoszonym przez NBP dla danej waluty, jeśli do zapłaty należności i zobowiązań nie jest zasadne stosowanie kursu faktycznie zastosowanego oraz w przypadku pozostałych operacji</w:t>
      </w:r>
      <w:r w:rsidR="00D11098">
        <w:rPr>
          <w:rFonts w:asciiTheme="minorHAnsi" w:hAnsiTheme="minorHAnsi" w:cstheme="minorHAnsi"/>
          <w:sz w:val="24"/>
          <w:szCs w:val="24"/>
        </w:rPr>
        <w:t>;</w:t>
      </w:r>
    </w:p>
    <w:p w14:paraId="2D1EEFB6" w14:textId="3053FF8A" w:rsidR="00961CA1" w:rsidRPr="00D62EE1" w:rsidRDefault="00961CA1" w:rsidP="00961CA1">
      <w:pPr>
        <w:spacing w:after="0" w:line="288" w:lineRule="auto"/>
        <w:ind w:right="284" w:firstLine="709"/>
        <w:jc w:val="both"/>
        <w:rPr>
          <w:rFonts w:asciiTheme="minorHAnsi" w:hAnsiTheme="minorHAnsi" w:cstheme="minorHAnsi"/>
          <w:sz w:val="24"/>
          <w:szCs w:val="24"/>
        </w:rPr>
      </w:pPr>
      <w:r w:rsidRPr="00D62EE1">
        <w:rPr>
          <w:rFonts w:asciiTheme="minorHAnsi" w:hAnsiTheme="minorHAnsi" w:cstheme="minorHAnsi"/>
          <w:sz w:val="24"/>
          <w:szCs w:val="24"/>
        </w:rPr>
        <w:t>3) na dzień bilansowy składniki aktywów i pasywów wyrażone w walutach obcych wycenia się po obowiązującym na ten dzień średnim kursie NBP ustalonym dla danej waluty</w:t>
      </w:r>
      <w:r w:rsidR="00D11098">
        <w:rPr>
          <w:rFonts w:asciiTheme="minorHAnsi" w:hAnsiTheme="minorHAnsi" w:cstheme="minorHAnsi"/>
          <w:sz w:val="24"/>
          <w:szCs w:val="24"/>
        </w:rPr>
        <w:t>;</w:t>
      </w:r>
    </w:p>
    <w:p w14:paraId="16DEEC37" w14:textId="77777777" w:rsidR="00961CA1" w:rsidRPr="00D62EE1" w:rsidRDefault="00961CA1" w:rsidP="00961CA1">
      <w:pPr>
        <w:spacing w:after="0" w:line="288" w:lineRule="auto"/>
        <w:ind w:right="284" w:firstLine="709"/>
        <w:jc w:val="both"/>
        <w:rPr>
          <w:rFonts w:asciiTheme="minorHAnsi" w:hAnsiTheme="minorHAnsi" w:cstheme="minorHAnsi"/>
          <w:sz w:val="24"/>
          <w:szCs w:val="24"/>
        </w:rPr>
      </w:pPr>
      <w:r w:rsidRPr="00D62EE1">
        <w:rPr>
          <w:rFonts w:asciiTheme="minorHAnsi" w:hAnsiTheme="minorHAnsi" w:cstheme="minorHAnsi"/>
          <w:sz w:val="24"/>
          <w:szCs w:val="24"/>
        </w:rPr>
        <w:t>4) należności i zobowiązania oraz inne składniki aktywów i pasywów wyrażone w walutach obcych wycenia się nie później niż na koniec kwartału, według zasad obowiązujących na dzień bilansowy.</w:t>
      </w:r>
    </w:p>
    <w:p w14:paraId="5B43F005" w14:textId="77777777" w:rsidR="00D52643" w:rsidRPr="00D62EE1" w:rsidRDefault="00D52643" w:rsidP="003E1C63">
      <w:pPr>
        <w:jc w:val="both"/>
        <w:rPr>
          <w:rFonts w:asciiTheme="minorHAnsi" w:hAnsiTheme="minorHAnsi" w:cstheme="minorHAnsi"/>
          <w:sz w:val="24"/>
          <w:szCs w:val="24"/>
        </w:rPr>
      </w:pPr>
    </w:p>
    <w:sectPr w:rsidR="00D52643" w:rsidRPr="00D62EE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26EA6" w14:textId="77777777" w:rsidR="00FE18A4" w:rsidRDefault="00FE18A4" w:rsidP="00FE53FF">
      <w:pPr>
        <w:spacing w:after="0" w:line="240" w:lineRule="auto"/>
      </w:pPr>
      <w:r>
        <w:separator/>
      </w:r>
    </w:p>
  </w:endnote>
  <w:endnote w:type="continuationSeparator" w:id="0">
    <w:p w14:paraId="68F498CF" w14:textId="77777777" w:rsidR="00FE18A4" w:rsidRDefault="00FE18A4" w:rsidP="00FE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637BE" w14:textId="77777777" w:rsidR="00FE18A4" w:rsidRDefault="00FE18A4" w:rsidP="00FE53FF">
      <w:pPr>
        <w:spacing w:after="0" w:line="240" w:lineRule="auto"/>
      </w:pPr>
      <w:r>
        <w:separator/>
      </w:r>
    </w:p>
  </w:footnote>
  <w:footnote w:type="continuationSeparator" w:id="0">
    <w:p w14:paraId="34F2A6B0" w14:textId="77777777" w:rsidR="00FE18A4" w:rsidRDefault="00FE18A4" w:rsidP="00FE53FF">
      <w:pPr>
        <w:spacing w:after="0" w:line="240" w:lineRule="auto"/>
      </w:pPr>
      <w:r>
        <w:continuationSeparator/>
      </w:r>
    </w:p>
  </w:footnote>
  <w:footnote w:id="1">
    <w:p w14:paraId="27E45784" w14:textId="69C02044" w:rsidR="00B42A3A" w:rsidRPr="0056594D" w:rsidRDefault="00B42A3A" w:rsidP="0056594D">
      <w:pPr>
        <w:pStyle w:val="Tekstprzypisudolnego"/>
        <w:spacing w:line="240" w:lineRule="auto"/>
        <w:jc w:val="both"/>
        <w:rPr>
          <w:rFonts w:asciiTheme="minorHAnsi" w:hAnsiTheme="minorHAnsi" w:cstheme="minorHAnsi"/>
          <w:sz w:val="20"/>
          <w:szCs w:val="20"/>
        </w:rPr>
      </w:pPr>
      <w:r w:rsidRPr="0056594D">
        <w:rPr>
          <w:rStyle w:val="Odwoanieprzypisudolnego"/>
          <w:sz w:val="20"/>
          <w:szCs w:val="20"/>
        </w:rPr>
        <w:footnoteRef/>
      </w:r>
      <w:r w:rsidRPr="0056594D">
        <w:rPr>
          <w:sz w:val="20"/>
          <w:szCs w:val="20"/>
          <w:vertAlign w:val="superscript"/>
        </w:rPr>
        <w:t>)</w:t>
      </w:r>
      <w:r w:rsidRPr="0056594D">
        <w:rPr>
          <w:sz w:val="20"/>
          <w:szCs w:val="20"/>
        </w:rPr>
        <w:t xml:space="preserve"> </w:t>
      </w:r>
      <w:r w:rsidRPr="0056594D">
        <w:rPr>
          <w:rFonts w:asciiTheme="minorHAnsi" w:hAnsiTheme="minorHAnsi" w:cstheme="minorHAnsi"/>
          <w:sz w:val="20"/>
          <w:szCs w:val="20"/>
        </w:rPr>
        <w:t xml:space="preserve">Zmiany tekstu jednolitego wymienionej ustawy zostały ogłoszone w Dz. U. z 2023 r. poz. </w:t>
      </w:r>
      <w:r w:rsidRPr="00D11098">
        <w:rPr>
          <w:rFonts w:asciiTheme="minorHAnsi" w:hAnsiTheme="minorHAnsi" w:cstheme="minorHAnsi"/>
          <w:sz w:val="20"/>
          <w:szCs w:val="20"/>
        </w:rPr>
        <w:t xml:space="preserve">185, 547, 1088, 1234, 1641, 1672 i 1717.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029164"/>
      <w:docPartObj>
        <w:docPartGallery w:val="Page Numbers (Top of Page)"/>
        <w:docPartUnique/>
      </w:docPartObj>
    </w:sdtPr>
    <w:sdtEndPr/>
    <w:sdtContent>
      <w:p w14:paraId="6DA418B0" w14:textId="6F60A62C" w:rsidR="00B42A3A" w:rsidRDefault="00B42A3A">
        <w:pPr>
          <w:pStyle w:val="Nagwek"/>
          <w:jc w:val="center"/>
        </w:pPr>
        <w:r>
          <w:fldChar w:fldCharType="begin"/>
        </w:r>
        <w:r>
          <w:instrText>PAGE   \* MERGEFORMAT</w:instrText>
        </w:r>
        <w:r>
          <w:fldChar w:fldCharType="separate"/>
        </w:r>
        <w:r>
          <w:t>2</w:t>
        </w:r>
        <w:r>
          <w:fldChar w:fldCharType="end"/>
        </w:r>
      </w:p>
    </w:sdtContent>
  </w:sdt>
  <w:p w14:paraId="04E4AC42" w14:textId="77777777" w:rsidR="00B42A3A" w:rsidRDefault="00B42A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24D5"/>
    <w:multiLevelType w:val="hybridMultilevel"/>
    <w:tmpl w:val="FEE0A178"/>
    <w:lvl w:ilvl="0" w:tplc="651C61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C718B2"/>
    <w:multiLevelType w:val="hybridMultilevel"/>
    <w:tmpl w:val="2BE416E4"/>
    <w:lvl w:ilvl="0" w:tplc="C8141F04">
      <w:start w:val="1"/>
      <w:numFmt w:val="decimal"/>
      <w:lvlText w:val="%1)"/>
      <w:lvlJc w:val="left"/>
      <w:pPr>
        <w:ind w:left="978" w:hanging="468"/>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 w15:restartNumberingAfterBreak="0">
    <w:nsid w:val="19A51592"/>
    <w:multiLevelType w:val="hybridMultilevel"/>
    <w:tmpl w:val="6284D010"/>
    <w:lvl w:ilvl="0" w:tplc="91E6BD18">
      <w:start w:val="1"/>
      <w:numFmt w:val="decimal"/>
      <w:lvlText w:val="%1)"/>
      <w:lvlJc w:val="left"/>
      <w:pPr>
        <w:ind w:left="1514" w:hanging="360"/>
      </w:pPr>
      <w:rPr>
        <w:rFonts w:ascii="Times New Roman" w:eastAsia="Times New Roman" w:hAnsi="Times New Roman" w:cs="Times New Roman"/>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3" w15:restartNumberingAfterBreak="0">
    <w:nsid w:val="20383F9D"/>
    <w:multiLevelType w:val="hybridMultilevel"/>
    <w:tmpl w:val="B9626652"/>
    <w:lvl w:ilvl="0" w:tplc="C212B1AE">
      <w:start w:val="1"/>
      <w:numFmt w:val="decimal"/>
      <w:lvlText w:val="%1)"/>
      <w:lvlJc w:val="left"/>
      <w:pPr>
        <w:ind w:left="1778" w:hanging="360"/>
      </w:pPr>
      <w:rPr>
        <w:rFonts w:asciiTheme="minorHAnsi" w:eastAsia="Times New Roman" w:hAnsiTheme="minorHAnsi" w:cstheme="minorHAnsi"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 w15:restartNumberingAfterBreak="0">
    <w:nsid w:val="206A495E"/>
    <w:multiLevelType w:val="hybridMultilevel"/>
    <w:tmpl w:val="5A3646B6"/>
    <w:lvl w:ilvl="0" w:tplc="B538B794">
      <w:start w:val="1"/>
      <w:numFmt w:val="lowerLetter"/>
      <w:lvlText w:val="%1)"/>
      <w:lvlJc w:val="left"/>
      <w:pPr>
        <w:ind w:left="1874" w:hanging="360"/>
      </w:pPr>
      <w:rPr>
        <w:rFonts w:hint="default"/>
      </w:rPr>
    </w:lvl>
    <w:lvl w:ilvl="1" w:tplc="04150019" w:tentative="1">
      <w:start w:val="1"/>
      <w:numFmt w:val="lowerLetter"/>
      <w:lvlText w:val="%2."/>
      <w:lvlJc w:val="left"/>
      <w:pPr>
        <w:ind w:left="2594" w:hanging="360"/>
      </w:pPr>
    </w:lvl>
    <w:lvl w:ilvl="2" w:tplc="0415001B" w:tentative="1">
      <w:start w:val="1"/>
      <w:numFmt w:val="lowerRoman"/>
      <w:lvlText w:val="%3."/>
      <w:lvlJc w:val="right"/>
      <w:pPr>
        <w:ind w:left="3314" w:hanging="180"/>
      </w:pPr>
    </w:lvl>
    <w:lvl w:ilvl="3" w:tplc="0415000F" w:tentative="1">
      <w:start w:val="1"/>
      <w:numFmt w:val="decimal"/>
      <w:lvlText w:val="%4."/>
      <w:lvlJc w:val="left"/>
      <w:pPr>
        <w:ind w:left="4034" w:hanging="360"/>
      </w:pPr>
    </w:lvl>
    <w:lvl w:ilvl="4" w:tplc="04150019" w:tentative="1">
      <w:start w:val="1"/>
      <w:numFmt w:val="lowerLetter"/>
      <w:lvlText w:val="%5."/>
      <w:lvlJc w:val="left"/>
      <w:pPr>
        <w:ind w:left="4754" w:hanging="360"/>
      </w:pPr>
    </w:lvl>
    <w:lvl w:ilvl="5" w:tplc="0415001B" w:tentative="1">
      <w:start w:val="1"/>
      <w:numFmt w:val="lowerRoman"/>
      <w:lvlText w:val="%6."/>
      <w:lvlJc w:val="right"/>
      <w:pPr>
        <w:ind w:left="5474" w:hanging="180"/>
      </w:pPr>
    </w:lvl>
    <w:lvl w:ilvl="6" w:tplc="0415000F" w:tentative="1">
      <w:start w:val="1"/>
      <w:numFmt w:val="decimal"/>
      <w:lvlText w:val="%7."/>
      <w:lvlJc w:val="left"/>
      <w:pPr>
        <w:ind w:left="6194" w:hanging="360"/>
      </w:pPr>
    </w:lvl>
    <w:lvl w:ilvl="7" w:tplc="04150019" w:tentative="1">
      <w:start w:val="1"/>
      <w:numFmt w:val="lowerLetter"/>
      <w:lvlText w:val="%8."/>
      <w:lvlJc w:val="left"/>
      <w:pPr>
        <w:ind w:left="6914" w:hanging="360"/>
      </w:pPr>
    </w:lvl>
    <w:lvl w:ilvl="8" w:tplc="0415001B" w:tentative="1">
      <w:start w:val="1"/>
      <w:numFmt w:val="lowerRoman"/>
      <w:lvlText w:val="%9."/>
      <w:lvlJc w:val="right"/>
      <w:pPr>
        <w:ind w:left="7634" w:hanging="180"/>
      </w:pPr>
    </w:lvl>
  </w:abstractNum>
  <w:abstractNum w:abstractNumId="5" w15:restartNumberingAfterBreak="0">
    <w:nsid w:val="277D2B89"/>
    <w:multiLevelType w:val="hybridMultilevel"/>
    <w:tmpl w:val="B52E2C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6221A1"/>
    <w:multiLevelType w:val="hybridMultilevel"/>
    <w:tmpl w:val="7230254E"/>
    <w:lvl w:ilvl="0" w:tplc="77EE5B50">
      <w:start w:val="3"/>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CB73732"/>
    <w:multiLevelType w:val="hybridMultilevel"/>
    <w:tmpl w:val="B734F946"/>
    <w:lvl w:ilvl="0" w:tplc="66B0E98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3113741F"/>
    <w:multiLevelType w:val="hybridMultilevel"/>
    <w:tmpl w:val="498607E8"/>
    <w:lvl w:ilvl="0" w:tplc="B9D48702">
      <w:start w:val="1"/>
      <w:numFmt w:val="decimal"/>
      <w:lvlText w:val="%1)"/>
      <w:lvlJc w:val="left"/>
      <w:pPr>
        <w:ind w:left="1812" w:hanging="360"/>
      </w:pPr>
      <w:rPr>
        <w:rFonts w:asciiTheme="minorHAnsi" w:eastAsia="Times New Roman" w:hAnsiTheme="minorHAnsi" w:cstheme="minorHAnsi" w:hint="default"/>
      </w:rPr>
    </w:lvl>
    <w:lvl w:ilvl="1" w:tplc="04150019" w:tentative="1">
      <w:start w:val="1"/>
      <w:numFmt w:val="lowerLetter"/>
      <w:lvlText w:val="%2."/>
      <w:lvlJc w:val="left"/>
      <w:pPr>
        <w:ind w:left="2532" w:hanging="360"/>
      </w:pPr>
    </w:lvl>
    <w:lvl w:ilvl="2" w:tplc="0415001B" w:tentative="1">
      <w:start w:val="1"/>
      <w:numFmt w:val="lowerRoman"/>
      <w:lvlText w:val="%3."/>
      <w:lvlJc w:val="right"/>
      <w:pPr>
        <w:ind w:left="3252" w:hanging="180"/>
      </w:pPr>
    </w:lvl>
    <w:lvl w:ilvl="3" w:tplc="0415000F" w:tentative="1">
      <w:start w:val="1"/>
      <w:numFmt w:val="decimal"/>
      <w:lvlText w:val="%4."/>
      <w:lvlJc w:val="left"/>
      <w:pPr>
        <w:ind w:left="3972" w:hanging="360"/>
      </w:pPr>
    </w:lvl>
    <w:lvl w:ilvl="4" w:tplc="04150019" w:tentative="1">
      <w:start w:val="1"/>
      <w:numFmt w:val="lowerLetter"/>
      <w:lvlText w:val="%5."/>
      <w:lvlJc w:val="left"/>
      <w:pPr>
        <w:ind w:left="4692" w:hanging="360"/>
      </w:pPr>
    </w:lvl>
    <w:lvl w:ilvl="5" w:tplc="0415001B" w:tentative="1">
      <w:start w:val="1"/>
      <w:numFmt w:val="lowerRoman"/>
      <w:lvlText w:val="%6."/>
      <w:lvlJc w:val="right"/>
      <w:pPr>
        <w:ind w:left="5412" w:hanging="180"/>
      </w:pPr>
    </w:lvl>
    <w:lvl w:ilvl="6" w:tplc="0415000F" w:tentative="1">
      <w:start w:val="1"/>
      <w:numFmt w:val="decimal"/>
      <w:lvlText w:val="%7."/>
      <w:lvlJc w:val="left"/>
      <w:pPr>
        <w:ind w:left="6132" w:hanging="360"/>
      </w:pPr>
    </w:lvl>
    <w:lvl w:ilvl="7" w:tplc="04150019" w:tentative="1">
      <w:start w:val="1"/>
      <w:numFmt w:val="lowerLetter"/>
      <w:lvlText w:val="%8."/>
      <w:lvlJc w:val="left"/>
      <w:pPr>
        <w:ind w:left="6852" w:hanging="360"/>
      </w:pPr>
    </w:lvl>
    <w:lvl w:ilvl="8" w:tplc="0415001B" w:tentative="1">
      <w:start w:val="1"/>
      <w:numFmt w:val="lowerRoman"/>
      <w:lvlText w:val="%9."/>
      <w:lvlJc w:val="right"/>
      <w:pPr>
        <w:ind w:left="7572" w:hanging="180"/>
      </w:pPr>
    </w:lvl>
  </w:abstractNum>
  <w:abstractNum w:abstractNumId="9" w15:restartNumberingAfterBreak="0">
    <w:nsid w:val="34A8498A"/>
    <w:multiLevelType w:val="hybridMultilevel"/>
    <w:tmpl w:val="1A8CE2D0"/>
    <w:lvl w:ilvl="0" w:tplc="436E1E5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125253"/>
    <w:multiLevelType w:val="hybridMultilevel"/>
    <w:tmpl w:val="2CCE213A"/>
    <w:lvl w:ilvl="0" w:tplc="9C668F4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1" w15:restartNumberingAfterBreak="0">
    <w:nsid w:val="3F515109"/>
    <w:multiLevelType w:val="hybridMultilevel"/>
    <w:tmpl w:val="2CCE213A"/>
    <w:lvl w:ilvl="0" w:tplc="9C668F4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2" w15:restartNumberingAfterBreak="0">
    <w:nsid w:val="42172C7A"/>
    <w:multiLevelType w:val="hybridMultilevel"/>
    <w:tmpl w:val="DE6EBAD4"/>
    <w:lvl w:ilvl="0" w:tplc="077C6F48">
      <w:start w:val="1"/>
      <w:numFmt w:val="decimal"/>
      <w:lvlText w:val="%1)"/>
      <w:lvlJc w:val="left"/>
      <w:pPr>
        <w:ind w:left="1418" w:hanging="624"/>
      </w:pPr>
      <w:rPr>
        <w:rFonts w:asciiTheme="minorHAnsi" w:eastAsia="Times New Roman" w:hAnsiTheme="minorHAnsi" w:cstheme="minorHAnsi"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3" w15:restartNumberingAfterBreak="0">
    <w:nsid w:val="432778A4"/>
    <w:multiLevelType w:val="hybridMultilevel"/>
    <w:tmpl w:val="876001BC"/>
    <w:lvl w:ilvl="0" w:tplc="C65ADD22">
      <w:start w:val="1"/>
      <w:numFmt w:val="decimal"/>
      <w:lvlText w:val="%1)"/>
      <w:lvlJc w:val="left"/>
      <w:pPr>
        <w:ind w:left="644"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6B563B"/>
    <w:multiLevelType w:val="hybridMultilevel"/>
    <w:tmpl w:val="D99CC8BC"/>
    <w:lvl w:ilvl="0" w:tplc="04150017">
      <w:start w:val="1"/>
      <w:numFmt w:val="lowerLetter"/>
      <w:lvlText w:val="%1)"/>
      <w:lvlJc w:val="left"/>
      <w:pPr>
        <w:ind w:left="785" w:hanging="360"/>
      </w:pPr>
      <w:rPr>
        <w:rFonts w:hint="default"/>
      </w:rPr>
    </w:lvl>
    <w:lvl w:ilvl="1" w:tplc="F9DE82CE">
      <w:start w:val="1"/>
      <w:numFmt w:val="lowerLetter"/>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4E8E7569"/>
    <w:multiLevelType w:val="hybridMultilevel"/>
    <w:tmpl w:val="7B9C8250"/>
    <w:lvl w:ilvl="0" w:tplc="C09826AC">
      <w:start w:val="1"/>
      <w:numFmt w:val="decimal"/>
      <w:lvlText w:val="%1)"/>
      <w:lvlJc w:val="left"/>
      <w:pPr>
        <w:ind w:left="1514" w:hanging="360"/>
      </w:pPr>
      <w:rPr>
        <w:rFonts w:asciiTheme="minorHAnsi" w:eastAsia="Times New Roman" w:hAnsiTheme="minorHAnsi" w:cstheme="minorHAnsi"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6" w15:restartNumberingAfterBreak="0">
    <w:nsid w:val="543A6AD2"/>
    <w:multiLevelType w:val="hybridMultilevel"/>
    <w:tmpl w:val="C10469F4"/>
    <w:lvl w:ilvl="0" w:tplc="42E230DC">
      <w:start w:val="1"/>
      <w:numFmt w:val="decimal"/>
      <w:lvlText w:val="%1)"/>
      <w:lvlJc w:val="left"/>
      <w:pPr>
        <w:ind w:left="1514" w:hanging="360"/>
      </w:pPr>
      <w:rPr>
        <w:rFonts w:asciiTheme="minorHAnsi" w:eastAsia="Times New Roman" w:hAnsiTheme="minorHAnsi" w:cstheme="minorHAnsi"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7" w15:restartNumberingAfterBreak="0">
    <w:nsid w:val="55F721B3"/>
    <w:multiLevelType w:val="hybridMultilevel"/>
    <w:tmpl w:val="52782730"/>
    <w:lvl w:ilvl="0" w:tplc="D0640410">
      <w:start w:val="1"/>
      <w:numFmt w:val="decimal"/>
      <w:lvlText w:val="%1)"/>
      <w:lvlJc w:val="left"/>
      <w:pPr>
        <w:ind w:left="785" w:hanging="360"/>
      </w:pPr>
      <w:rPr>
        <w:rFonts w:ascii="Times New Roman" w:eastAsia="Times New Roman" w:hAnsi="Times New Roman" w:cs="Times New Roman"/>
      </w:rPr>
    </w:lvl>
    <w:lvl w:ilvl="1" w:tplc="F9DE82CE">
      <w:start w:val="1"/>
      <w:numFmt w:val="lowerLetter"/>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58DB14E9"/>
    <w:multiLevelType w:val="hybridMultilevel"/>
    <w:tmpl w:val="FADA3926"/>
    <w:lvl w:ilvl="0" w:tplc="F4527D90">
      <w:start w:val="1"/>
      <w:numFmt w:val="decimal"/>
      <w:lvlText w:val="%1)"/>
      <w:lvlJc w:val="left"/>
      <w:pPr>
        <w:ind w:left="1514" w:hanging="360"/>
      </w:pPr>
      <w:rPr>
        <w:rFonts w:ascii="Times New Roman" w:eastAsia="Times New Roman" w:hAnsi="Times New Roman" w:cs="Times New Roman"/>
      </w:rPr>
    </w:lvl>
    <w:lvl w:ilvl="1" w:tplc="6F20789C">
      <w:start w:val="1"/>
      <w:numFmt w:val="decimal"/>
      <w:lvlText w:val="%2)"/>
      <w:lvlJc w:val="left"/>
      <w:pPr>
        <w:ind w:left="2498" w:hanging="624"/>
      </w:pPr>
      <w:rPr>
        <w:rFonts w:hint="default"/>
      </w:r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9" w15:restartNumberingAfterBreak="0">
    <w:nsid w:val="605F75C1"/>
    <w:multiLevelType w:val="hybridMultilevel"/>
    <w:tmpl w:val="194E2A9E"/>
    <w:lvl w:ilvl="0" w:tplc="589CCC52">
      <w:start w:val="1"/>
      <w:numFmt w:val="decimal"/>
      <w:lvlText w:val="%1)"/>
      <w:lvlJc w:val="left"/>
      <w:pPr>
        <w:ind w:left="1778" w:hanging="360"/>
      </w:pPr>
      <w:rPr>
        <w:rFonts w:asciiTheme="minorHAnsi" w:eastAsia="Times New Roman" w:hAnsiTheme="minorHAnsi" w:cstheme="minorHAnsi"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60816D4B"/>
    <w:multiLevelType w:val="hybridMultilevel"/>
    <w:tmpl w:val="DF7AF264"/>
    <w:lvl w:ilvl="0" w:tplc="6532C206">
      <w:start w:val="1"/>
      <w:numFmt w:val="decimal"/>
      <w:lvlText w:val="%1)"/>
      <w:lvlJc w:val="left"/>
      <w:pPr>
        <w:ind w:left="1514" w:hanging="360"/>
      </w:pPr>
      <w:rPr>
        <w:rFonts w:asciiTheme="minorHAnsi" w:eastAsia="Times New Roman" w:hAnsiTheme="minorHAnsi" w:cstheme="minorHAnsi"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1" w15:restartNumberingAfterBreak="0">
    <w:nsid w:val="60CA70F7"/>
    <w:multiLevelType w:val="hybridMultilevel"/>
    <w:tmpl w:val="98DCD51A"/>
    <w:lvl w:ilvl="0" w:tplc="E16A23A8">
      <w:start w:val="1"/>
      <w:numFmt w:val="decimal"/>
      <w:lvlText w:val="%1)"/>
      <w:lvlJc w:val="left"/>
      <w:pPr>
        <w:ind w:left="1514" w:hanging="360"/>
      </w:pPr>
      <w:rPr>
        <w:rFonts w:asciiTheme="minorHAnsi" w:eastAsia="Times New Roman" w:hAnsiTheme="minorHAnsi" w:cstheme="minorHAnsi"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2" w15:restartNumberingAfterBreak="0">
    <w:nsid w:val="6A7A0E61"/>
    <w:multiLevelType w:val="hybridMultilevel"/>
    <w:tmpl w:val="4866E0D6"/>
    <w:lvl w:ilvl="0" w:tplc="04150017">
      <w:start w:val="1"/>
      <w:numFmt w:val="lowerLetter"/>
      <w:lvlText w:val="%1)"/>
      <w:lvlJc w:val="left"/>
      <w:pPr>
        <w:ind w:left="1692" w:hanging="360"/>
      </w:pPr>
    </w:lvl>
    <w:lvl w:ilvl="1" w:tplc="F2429704">
      <w:start w:val="1"/>
      <w:numFmt w:val="decimal"/>
      <w:lvlText w:val="%2)"/>
      <w:lvlJc w:val="left"/>
      <w:pPr>
        <w:ind w:left="2412" w:hanging="360"/>
      </w:pPr>
      <w:rPr>
        <w:rFonts w:asciiTheme="minorHAnsi" w:eastAsia="Times New Roman" w:hAnsiTheme="minorHAnsi" w:cstheme="minorHAnsi" w:hint="default"/>
      </w:rPr>
    </w:lvl>
    <w:lvl w:ilvl="2" w:tplc="0415001B" w:tentative="1">
      <w:start w:val="1"/>
      <w:numFmt w:val="lowerRoman"/>
      <w:lvlText w:val="%3."/>
      <w:lvlJc w:val="right"/>
      <w:pPr>
        <w:ind w:left="3132" w:hanging="180"/>
      </w:pPr>
    </w:lvl>
    <w:lvl w:ilvl="3" w:tplc="0415000F" w:tentative="1">
      <w:start w:val="1"/>
      <w:numFmt w:val="decimal"/>
      <w:lvlText w:val="%4."/>
      <w:lvlJc w:val="left"/>
      <w:pPr>
        <w:ind w:left="3852" w:hanging="360"/>
      </w:pPr>
    </w:lvl>
    <w:lvl w:ilvl="4" w:tplc="04150019" w:tentative="1">
      <w:start w:val="1"/>
      <w:numFmt w:val="lowerLetter"/>
      <w:lvlText w:val="%5."/>
      <w:lvlJc w:val="left"/>
      <w:pPr>
        <w:ind w:left="4572" w:hanging="360"/>
      </w:pPr>
    </w:lvl>
    <w:lvl w:ilvl="5" w:tplc="0415001B" w:tentative="1">
      <w:start w:val="1"/>
      <w:numFmt w:val="lowerRoman"/>
      <w:lvlText w:val="%6."/>
      <w:lvlJc w:val="right"/>
      <w:pPr>
        <w:ind w:left="5292" w:hanging="180"/>
      </w:pPr>
    </w:lvl>
    <w:lvl w:ilvl="6" w:tplc="0415000F" w:tentative="1">
      <w:start w:val="1"/>
      <w:numFmt w:val="decimal"/>
      <w:lvlText w:val="%7."/>
      <w:lvlJc w:val="left"/>
      <w:pPr>
        <w:ind w:left="6012" w:hanging="360"/>
      </w:pPr>
    </w:lvl>
    <w:lvl w:ilvl="7" w:tplc="04150019" w:tentative="1">
      <w:start w:val="1"/>
      <w:numFmt w:val="lowerLetter"/>
      <w:lvlText w:val="%8."/>
      <w:lvlJc w:val="left"/>
      <w:pPr>
        <w:ind w:left="6732" w:hanging="360"/>
      </w:pPr>
    </w:lvl>
    <w:lvl w:ilvl="8" w:tplc="0415001B" w:tentative="1">
      <w:start w:val="1"/>
      <w:numFmt w:val="lowerRoman"/>
      <w:lvlText w:val="%9."/>
      <w:lvlJc w:val="right"/>
      <w:pPr>
        <w:ind w:left="7452" w:hanging="180"/>
      </w:pPr>
    </w:lvl>
  </w:abstractNum>
  <w:abstractNum w:abstractNumId="23" w15:restartNumberingAfterBreak="0">
    <w:nsid w:val="70EB373E"/>
    <w:multiLevelType w:val="hybridMultilevel"/>
    <w:tmpl w:val="B5366A6A"/>
    <w:lvl w:ilvl="0" w:tplc="06D68C90">
      <w:start w:val="1"/>
      <w:numFmt w:val="decimal"/>
      <w:lvlText w:val="%1)"/>
      <w:lvlJc w:val="left"/>
      <w:pPr>
        <w:ind w:left="1514" w:hanging="360"/>
      </w:pPr>
      <w:rPr>
        <w:rFonts w:asciiTheme="minorHAnsi" w:eastAsia="Times New Roman" w:hAnsiTheme="minorHAnsi" w:cstheme="minorHAnsi"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4" w15:restartNumberingAfterBreak="0">
    <w:nsid w:val="78F3446C"/>
    <w:multiLevelType w:val="hybridMultilevel"/>
    <w:tmpl w:val="FEE0A178"/>
    <w:lvl w:ilvl="0" w:tplc="651C61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68025D"/>
    <w:multiLevelType w:val="hybridMultilevel"/>
    <w:tmpl w:val="B6E400A4"/>
    <w:lvl w:ilvl="0" w:tplc="02CE1BD8">
      <w:start w:val="1"/>
      <w:numFmt w:val="decimal"/>
      <w:lvlText w:val="%1)"/>
      <w:lvlJc w:val="left"/>
      <w:pPr>
        <w:ind w:left="2041" w:hanging="624"/>
      </w:pPr>
      <w:rPr>
        <w:rFonts w:ascii="Calibri" w:eastAsia="Calibri" w:hAnsi="Calibri" w:cs="Times New Roman"/>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num w:numId="1">
    <w:abstractNumId w:val="1"/>
  </w:num>
  <w:num w:numId="2">
    <w:abstractNumId w:val="25"/>
  </w:num>
  <w:num w:numId="3">
    <w:abstractNumId w:val="8"/>
  </w:num>
  <w:num w:numId="4">
    <w:abstractNumId w:val="22"/>
  </w:num>
  <w:num w:numId="5">
    <w:abstractNumId w:val="18"/>
  </w:num>
  <w:num w:numId="6">
    <w:abstractNumId w:val="23"/>
  </w:num>
  <w:num w:numId="7">
    <w:abstractNumId w:val="16"/>
  </w:num>
  <w:num w:numId="8">
    <w:abstractNumId w:val="2"/>
  </w:num>
  <w:num w:numId="9">
    <w:abstractNumId w:val="20"/>
  </w:num>
  <w:num w:numId="10">
    <w:abstractNumId w:val="15"/>
  </w:num>
  <w:num w:numId="11">
    <w:abstractNumId w:val="12"/>
  </w:num>
  <w:num w:numId="12">
    <w:abstractNumId w:val="17"/>
  </w:num>
  <w:num w:numId="13">
    <w:abstractNumId w:val="14"/>
  </w:num>
  <w:num w:numId="14">
    <w:abstractNumId w:val="21"/>
  </w:num>
  <w:num w:numId="15">
    <w:abstractNumId w:val="5"/>
  </w:num>
  <w:num w:numId="16">
    <w:abstractNumId w:val="24"/>
  </w:num>
  <w:num w:numId="17">
    <w:abstractNumId w:val="19"/>
  </w:num>
  <w:num w:numId="18">
    <w:abstractNumId w:val="3"/>
  </w:num>
  <w:num w:numId="19">
    <w:abstractNumId w:val="9"/>
  </w:num>
  <w:num w:numId="20">
    <w:abstractNumId w:val="6"/>
  </w:num>
  <w:num w:numId="21">
    <w:abstractNumId w:val="7"/>
  </w:num>
  <w:num w:numId="22">
    <w:abstractNumId w:val="10"/>
  </w:num>
  <w:num w:numId="23">
    <w:abstractNumId w:val="4"/>
  </w:num>
  <w:num w:numId="24">
    <w:abstractNumId w:val="11"/>
  </w:num>
  <w:num w:numId="25">
    <w:abstractNumId w:val="0"/>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B9"/>
    <w:rsid w:val="00005632"/>
    <w:rsid w:val="00006303"/>
    <w:rsid w:val="00010697"/>
    <w:rsid w:val="000227DC"/>
    <w:rsid w:val="00023167"/>
    <w:rsid w:val="000331B7"/>
    <w:rsid w:val="0005239A"/>
    <w:rsid w:val="00063D42"/>
    <w:rsid w:val="000736E6"/>
    <w:rsid w:val="000815B8"/>
    <w:rsid w:val="000858C8"/>
    <w:rsid w:val="00091FA6"/>
    <w:rsid w:val="00092C4D"/>
    <w:rsid w:val="000A2ADA"/>
    <w:rsid w:val="000B13DE"/>
    <w:rsid w:val="000B35A4"/>
    <w:rsid w:val="000C0E9F"/>
    <w:rsid w:val="000D46FE"/>
    <w:rsid w:val="000E6974"/>
    <w:rsid w:val="000F0EDD"/>
    <w:rsid w:val="00106ED2"/>
    <w:rsid w:val="0012299E"/>
    <w:rsid w:val="00123DD0"/>
    <w:rsid w:val="00127535"/>
    <w:rsid w:val="0013016C"/>
    <w:rsid w:val="00140175"/>
    <w:rsid w:val="001A0752"/>
    <w:rsid w:val="001A1ECD"/>
    <w:rsid w:val="001B7322"/>
    <w:rsid w:val="001C2002"/>
    <w:rsid w:val="001C2212"/>
    <w:rsid w:val="001C29A9"/>
    <w:rsid w:val="001F638E"/>
    <w:rsid w:val="001F63CF"/>
    <w:rsid w:val="0020415F"/>
    <w:rsid w:val="00207C8C"/>
    <w:rsid w:val="0022035F"/>
    <w:rsid w:val="00220A0C"/>
    <w:rsid w:val="002255E2"/>
    <w:rsid w:val="002577EE"/>
    <w:rsid w:val="00262766"/>
    <w:rsid w:val="00265988"/>
    <w:rsid w:val="00271724"/>
    <w:rsid w:val="00273D05"/>
    <w:rsid w:val="00277309"/>
    <w:rsid w:val="00284177"/>
    <w:rsid w:val="00297BC0"/>
    <w:rsid w:val="00297CBC"/>
    <w:rsid w:val="002A13A3"/>
    <w:rsid w:val="002B24A7"/>
    <w:rsid w:val="002E53F1"/>
    <w:rsid w:val="002F315D"/>
    <w:rsid w:val="00300A31"/>
    <w:rsid w:val="003079D7"/>
    <w:rsid w:val="00310658"/>
    <w:rsid w:val="003265F4"/>
    <w:rsid w:val="003268E9"/>
    <w:rsid w:val="00326F54"/>
    <w:rsid w:val="00335AEC"/>
    <w:rsid w:val="00347B70"/>
    <w:rsid w:val="00352347"/>
    <w:rsid w:val="00360ED3"/>
    <w:rsid w:val="00365D73"/>
    <w:rsid w:val="00366E6C"/>
    <w:rsid w:val="00375FF3"/>
    <w:rsid w:val="003914C1"/>
    <w:rsid w:val="003A6819"/>
    <w:rsid w:val="003C103A"/>
    <w:rsid w:val="003D3915"/>
    <w:rsid w:val="003E1C63"/>
    <w:rsid w:val="003E231F"/>
    <w:rsid w:val="003E489A"/>
    <w:rsid w:val="003E6CE7"/>
    <w:rsid w:val="003F6BCB"/>
    <w:rsid w:val="003F6D76"/>
    <w:rsid w:val="00401518"/>
    <w:rsid w:val="00402D70"/>
    <w:rsid w:val="00405561"/>
    <w:rsid w:val="004215F2"/>
    <w:rsid w:val="00442AEB"/>
    <w:rsid w:val="00442E43"/>
    <w:rsid w:val="00463E61"/>
    <w:rsid w:val="004661BA"/>
    <w:rsid w:val="00472AA9"/>
    <w:rsid w:val="00472F88"/>
    <w:rsid w:val="00474322"/>
    <w:rsid w:val="00480217"/>
    <w:rsid w:val="00482782"/>
    <w:rsid w:val="00491D8C"/>
    <w:rsid w:val="00492E3D"/>
    <w:rsid w:val="00496D7F"/>
    <w:rsid w:val="004A292B"/>
    <w:rsid w:val="004C7E54"/>
    <w:rsid w:val="004E3A10"/>
    <w:rsid w:val="004E3F43"/>
    <w:rsid w:val="004F4AC5"/>
    <w:rsid w:val="005000BB"/>
    <w:rsid w:val="0050089F"/>
    <w:rsid w:val="0050237B"/>
    <w:rsid w:val="00510902"/>
    <w:rsid w:val="00516BD7"/>
    <w:rsid w:val="0052242F"/>
    <w:rsid w:val="005448BB"/>
    <w:rsid w:val="0055094F"/>
    <w:rsid w:val="00552186"/>
    <w:rsid w:val="0055521A"/>
    <w:rsid w:val="0056594D"/>
    <w:rsid w:val="00582A29"/>
    <w:rsid w:val="00583EE6"/>
    <w:rsid w:val="005850FD"/>
    <w:rsid w:val="00596A76"/>
    <w:rsid w:val="005A1CB5"/>
    <w:rsid w:val="005A2225"/>
    <w:rsid w:val="005B1E61"/>
    <w:rsid w:val="005B1E81"/>
    <w:rsid w:val="005B4F48"/>
    <w:rsid w:val="005B639C"/>
    <w:rsid w:val="005B6E1B"/>
    <w:rsid w:val="005B7D0E"/>
    <w:rsid w:val="005D0D7A"/>
    <w:rsid w:val="005D763E"/>
    <w:rsid w:val="005F77BE"/>
    <w:rsid w:val="006049E1"/>
    <w:rsid w:val="00605F30"/>
    <w:rsid w:val="00606865"/>
    <w:rsid w:val="006147DE"/>
    <w:rsid w:val="00616DFE"/>
    <w:rsid w:val="00626802"/>
    <w:rsid w:val="006320E1"/>
    <w:rsid w:val="00660D4A"/>
    <w:rsid w:val="00663593"/>
    <w:rsid w:val="00672263"/>
    <w:rsid w:val="00681BF3"/>
    <w:rsid w:val="00691485"/>
    <w:rsid w:val="006965B9"/>
    <w:rsid w:val="006A5199"/>
    <w:rsid w:val="006B5C15"/>
    <w:rsid w:val="006C0652"/>
    <w:rsid w:val="006D26F5"/>
    <w:rsid w:val="006E5A2E"/>
    <w:rsid w:val="006E63DF"/>
    <w:rsid w:val="006F65B8"/>
    <w:rsid w:val="00703694"/>
    <w:rsid w:val="00713DD4"/>
    <w:rsid w:val="00713F88"/>
    <w:rsid w:val="00722241"/>
    <w:rsid w:val="00732D6D"/>
    <w:rsid w:val="007542DC"/>
    <w:rsid w:val="007611A4"/>
    <w:rsid w:val="00762B6A"/>
    <w:rsid w:val="00764FAA"/>
    <w:rsid w:val="00775C99"/>
    <w:rsid w:val="00791D29"/>
    <w:rsid w:val="007966DC"/>
    <w:rsid w:val="007A0027"/>
    <w:rsid w:val="007B4F35"/>
    <w:rsid w:val="007B6763"/>
    <w:rsid w:val="007B7552"/>
    <w:rsid w:val="007D23B3"/>
    <w:rsid w:val="007D6853"/>
    <w:rsid w:val="007E4650"/>
    <w:rsid w:val="0080378D"/>
    <w:rsid w:val="00824F6F"/>
    <w:rsid w:val="00843923"/>
    <w:rsid w:val="00852997"/>
    <w:rsid w:val="00865FCA"/>
    <w:rsid w:val="008669F3"/>
    <w:rsid w:val="00866A9C"/>
    <w:rsid w:val="00866FBD"/>
    <w:rsid w:val="0088052E"/>
    <w:rsid w:val="008819D3"/>
    <w:rsid w:val="008A329F"/>
    <w:rsid w:val="008B0A93"/>
    <w:rsid w:val="008B7DAF"/>
    <w:rsid w:val="008C5730"/>
    <w:rsid w:val="008D28DC"/>
    <w:rsid w:val="008D59C5"/>
    <w:rsid w:val="008E0F3D"/>
    <w:rsid w:val="00902ADA"/>
    <w:rsid w:val="00907C3E"/>
    <w:rsid w:val="009100AB"/>
    <w:rsid w:val="009157E6"/>
    <w:rsid w:val="00916DF1"/>
    <w:rsid w:val="009300E5"/>
    <w:rsid w:val="0094438A"/>
    <w:rsid w:val="00950E44"/>
    <w:rsid w:val="0095155A"/>
    <w:rsid w:val="00954563"/>
    <w:rsid w:val="00961CA1"/>
    <w:rsid w:val="00963DB6"/>
    <w:rsid w:val="0096567C"/>
    <w:rsid w:val="009B17CB"/>
    <w:rsid w:val="009B5597"/>
    <w:rsid w:val="009C4C98"/>
    <w:rsid w:val="009C65D2"/>
    <w:rsid w:val="009E49EF"/>
    <w:rsid w:val="009F6BB4"/>
    <w:rsid w:val="00A019A3"/>
    <w:rsid w:val="00A17DAA"/>
    <w:rsid w:val="00A46E26"/>
    <w:rsid w:val="00A577BE"/>
    <w:rsid w:val="00A67105"/>
    <w:rsid w:val="00A720C0"/>
    <w:rsid w:val="00A849CD"/>
    <w:rsid w:val="00A90AD0"/>
    <w:rsid w:val="00A976BF"/>
    <w:rsid w:val="00A9791E"/>
    <w:rsid w:val="00AD3402"/>
    <w:rsid w:val="00AF20CB"/>
    <w:rsid w:val="00AF246E"/>
    <w:rsid w:val="00AF6914"/>
    <w:rsid w:val="00AF6B5D"/>
    <w:rsid w:val="00B24FE3"/>
    <w:rsid w:val="00B418A9"/>
    <w:rsid w:val="00B42A3A"/>
    <w:rsid w:val="00B51AEF"/>
    <w:rsid w:val="00B551DC"/>
    <w:rsid w:val="00B85FBE"/>
    <w:rsid w:val="00B9359C"/>
    <w:rsid w:val="00B93798"/>
    <w:rsid w:val="00B95A48"/>
    <w:rsid w:val="00BB2EE8"/>
    <w:rsid w:val="00BD4B9A"/>
    <w:rsid w:val="00BD61F8"/>
    <w:rsid w:val="00BE2901"/>
    <w:rsid w:val="00C32114"/>
    <w:rsid w:val="00C4410C"/>
    <w:rsid w:val="00C44967"/>
    <w:rsid w:val="00C50897"/>
    <w:rsid w:val="00C53400"/>
    <w:rsid w:val="00C53CAC"/>
    <w:rsid w:val="00C54C07"/>
    <w:rsid w:val="00C669E7"/>
    <w:rsid w:val="00C74CF3"/>
    <w:rsid w:val="00C77BA7"/>
    <w:rsid w:val="00C83516"/>
    <w:rsid w:val="00C85C09"/>
    <w:rsid w:val="00C8620A"/>
    <w:rsid w:val="00CB73E6"/>
    <w:rsid w:val="00CC15C8"/>
    <w:rsid w:val="00CF3154"/>
    <w:rsid w:val="00D061F3"/>
    <w:rsid w:val="00D11098"/>
    <w:rsid w:val="00D24C86"/>
    <w:rsid w:val="00D31BAA"/>
    <w:rsid w:val="00D33C28"/>
    <w:rsid w:val="00D3693B"/>
    <w:rsid w:val="00D52643"/>
    <w:rsid w:val="00D52AE0"/>
    <w:rsid w:val="00D53DB1"/>
    <w:rsid w:val="00D61406"/>
    <w:rsid w:val="00D62EE1"/>
    <w:rsid w:val="00D63A96"/>
    <w:rsid w:val="00D9417F"/>
    <w:rsid w:val="00D94A23"/>
    <w:rsid w:val="00D96811"/>
    <w:rsid w:val="00DA0628"/>
    <w:rsid w:val="00DA3969"/>
    <w:rsid w:val="00DA6315"/>
    <w:rsid w:val="00DB472B"/>
    <w:rsid w:val="00DE45ED"/>
    <w:rsid w:val="00DF5FB0"/>
    <w:rsid w:val="00E049D3"/>
    <w:rsid w:val="00E150F9"/>
    <w:rsid w:val="00E15CBB"/>
    <w:rsid w:val="00E32DFF"/>
    <w:rsid w:val="00E43D18"/>
    <w:rsid w:val="00E65864"/>
    <w:rsid w:val="00E65C1D"/>
    <w:rsid w:val="00E9606E"/>
    <w:rsid w:val="00E96BF0"/>
    <w:rsid w:val="00EA31F6"/>
    <w:rsid w:val="00EA3475"/>
    <w:rsid w:val="00EB4FFE"/>
    <w:rsid w:val="00EC4169"/>
    <w:rsid w:val="00EC7EA3"/>
    <w:rsid w:val="00ED10EE"/>
    <w:rsid w:val="00ED30B3"/>
    <w:rsid w:val="00ED77C6"/>
    <w:rsid w:val="00EE0481"/>
    <w:rsid w:val="00EF102E"/>
    <w:rsid w:val="00EF1B38"/>
    <w:rsid w:val="00EF5344"/>
    <w:rsid w:val="00EF66FC"/>
    <w:rsid w:val="00EF71AC"/>
    <w:rsid w:val="00F07894"/>
    <w:rsid w:val="00F1175E"/>
    <w:rsid w:val="00F22873"/>
    <w:rsid w:val="00F35DC9"/>
    <w:rsid w:val="00F43682"/>
    <w:rsid w:val="00F436EB"/>
    <w:rsid w:val="00F503D0"/>
    <w:rsid w:val="00F53926"/>
    <w:rsid w:val="00F62AE5"/>
    <w:rsid w:val="00F63755"/>
    <w:rsid w:val="00F7661E"/>
    <w:rsid w:val="00F95010"/>
    <w:rsid w:val="00FB1B73"/>
    <w:rsid w:val="00FB3FD8"/>
    <w:rsid w:val="00FB414E"/>
    <w:rsid w:val="00FC3659"/>
    <w:rsid w:val="00FE18A4"/>
    <w:rsid w:val="00FE46D4"/>
    <w:rsid w:val="00FE53FF"/>
    <w:rsid w:val="00FE6756"/>
    <w:rsid w:val="00FF33E8"/>
    <w:rsid w:val="00FF410B"/>
    <w:rsid w:val="00FF5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5982"/>
  <w15:chartTrackingRefBased/>
  <w15:docId w15:val="{FFA6BA9E-C785-44DD-AA72-EAC42F34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65B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6965B9"/>
    <w:rPr>
      <w:rFonts w:cs="Times New Roman"/>
      <w:vertAlign w:val="superscript"/>
    </w:rPr>
  </w:style>
  <w:style w:type="paragraph" w:customStyle="1" w:styleId="OZNRODZAKTUtznustawalubrozporzdzenieiorganwydajcy">
    <w:name w:val="OZN_RODZ_AKTU – tzn. ustawa lub rozporządzenie i organ wydający"/>
    <w:next w:val="Normalny"/>
    <w:link w:val="OZNRODZAKTUtznustawalubrozporzdzenieiorganwydajcyZnak"/>
    <w:uiPriority w:val="5"/>
    <w:qFormat/>
    <w:rsid w:val="006965B9"/>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PKTpunkt">
    <w:name w:val="PKT – punkt"/>
    <w:link w:val="PKTpunktZnak"/>
    <w:uiPriority w:val="13"/>
    <w:qFormat/>
    <w:rsid w:val="006965B9"/>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link w:val="LITliteraZnak"/>
    <w:uiPriority w:val="17"/>
    <w:qFormat/>
    <w:rsid w:val="006965B9"/>
    <w:pPr>
      <w:ind w:left="986" w:hanging="476"/>
    </w:pPr>
  </w:style>
  <w:style w:type="paragraph" w:customStyle="1" w:styleId="TIRtiret">
    <w:name w:val="TIR – tiret"/>
    <w:basedOn w:val="LITlitera"/>
    <w:link w:val="TIRtiretZnak"/>
    <w:uiPriority w:val="18"/>
    <w:qFormat/>
    <w:rsid w:val="006965B9"/>
    <w:pPr>
      <w:ind w:left="1384" w:hanging="397"/>
    </w:pPr>
  </w:style>
  <w:style w:type="paragraph" w:customStyle="1" w:styleId="ROZDZODDZPRZEDMprzedmiotregulacjirozdziauluboddziau">
    <w:name w:val="ROZDZ(ODDZ)_PRZEDM – przedmiot regulacji rozdziału lub oddziału"/>
    <w:next w:val="Normalny"/>
    <w:link w:val="ROZDZODDZPRZEDMprzedmiotregulacjirozdziauluboddziauZnak"/>
    <w:uiPriority w:val="10"/>
    <w:qFormat/>
    <w:rsid w:val="006965B9"/>
    <w:pPr>
      <w:keepNext/>
      <w:suppressAutoHyphens/>
      <w:spacing w:before="120" w:after="0" w:line="360" w:lineRule="auto"/>
      <w:jc w:val="center"/>
    </w:pPr>
    <w:rPr>
      <w:rFonts w:ascii="Times" w:eastAsia="Times New Roman" w:hAnsi="Times" w:cs="Times New Roman"/>
      <w:b/>
      <w:bCs/>
      <w:sz w:val="24"/>
      <w:szCs w:val="24"/>
      <w:lang w:eastAsia="pl-PL"/>
    </w:rPr>
  </w:style>
  <w:style w:type="paragraph" w:styleId="Tekstprzypisudolnego">
    <w:name w:val="footnote text"/>
    <w:basedOn w:val="Normalny"/>
    <w:link w:val="TekstprzypisudolnegoZnak"/>
    <w:uiPriority w:val="99"/>
    <w:semiHidden/>
    <w:qFormat/>
    <w:rsid w:val="006965B9"/>
    <w:pPr>
      <w:widowControl w:val="0"/>
      <w:autoSpaceDE w:val="0"/>
      <w:autoSpaceDN w:val="0"/>
      <w:adjustRightInd w:val="0"/>
      <w:spacing w:after="0" w:line="360" w:lineRule="auto"/>
    </w:pPr>
    <w:rPr>
      <w:rFonts w:ascii="Times" w:eastAsia="Times New Roman" w:hAnsi="Times"/>
      <w:sz w:val="24"/>
      <w:szCs w:val="24"/>
      <w:lang w:eastAsia="pl-PL"/>
    </w:rPr>
  </w:style>
  <w:style w:type="character" w:customStyle="1" w:styleId="TekstprzypisudolnegoZnak">
    <w:name w:val="Tekst przypisu dolnego Znak"/>
    <w:basedOn w:val="Domylnaczcionkaakapitu"/>
    <w:link w:val="Tekstprzypisudolnego"/>
    <w:uiPriority w:val="99"/>
    <w:semiHidden/>
    <w:rsid w:val="006965B9"/>
    <w:rPr>
      <w:rFonts w:ascii="Times" w:eastAsia="Times New Roman" w:hAnsi="Times" w:cs="Times New Roman"/>
      <w:sz w:val="24"/>
      <w:szCs w:val="24"/>
      <w:lang w:eastAsia="pl-PL"/>
    </w:rPr>
  </w:style>
  <w:style w:type="paragraph" w:customStyle="1" w:styleId="ODNONIKtreodnonika">
    <w:name w:val="ODNOŚNIK – treść odnośnika"/>
    <w:link w:val="ODNONIKtreodnonikaZnak"/>
    <w:uiPriority w:val="25"/>
    <w:qFormat/>
    <w:rsid w:val="006965B9"/>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link w:val="ROZDZODDZOZNoznaczenierozdziauluboddziauZnak"/>
    <w:uiPriority w:val="10"/>
    <w:qFormat/>
    <w:rsid w:val="006965B9"/>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TEKSTZacznikido">
    <w:name w:val="TEKST&quot;Załącznik(i) do ...&quot;"/>
    <w:uiPriority w:val="28"/>
    <w:qFormat/>
    <w:rsid w:val="006965B9"/>
    <w:pPr>
      <w:keepNext/>
      <w:spacing w:after="240" w:line="240" w:lineRule="auto"/>
      <w:ind w:left="5670"/>
      <w:contextualSpacing/>
    </w:pPr>
    <w:rPr>
      <w:rFonts w:ascii="Times New Roman" w:eastAsia="Times New Roman" w:hAnsi="Times New Roman" w:cs="Arial"/>
      <w:sz w:val="24"/>
      <w:szCs w:val="20"/>
      <w:lang w:eastAsia="pl-PL"/>
    </w:rPr>
  </w:style>
  <w:style w:type="character" w:customStyle="1" w:styleId="OZNRODZAKTUtznustawalubrozporzdzenieiorganwydajcyZnak">
    <w:name w:val="OZN_RODZ_AKTU – tzn. ustawa lub rozporządzenie i organ wydający Znak"/>
    <w:link w:val="OZNRODZAKTUtznustawalubrozporzdzenieiorganwydajcy"/>
    <w:uiPriority w:val="5"/>
    <w:locked/>
    <w:rsid w:val="006965B9"/>
    <w:rPr>
      <w:rFonts w:ascii="Times" w:eastAsia="Times New Roman" w:hAnsi="Times" w:cs="Times New Roman"/>
      <w:b/>
      <w:bCs/>
      <w:caps/>
      <w:spacing w:val="54"/>
      <w:kern w:val="24"/>
      <w:sz w:val="24"/>
      <w:szCs w:val="24"/>
      <w:lang w:eastAsia="pl-PL"/>
    </w:rPr>
  </w:style>
  <w:style w:type="character" w:customStyle="1" w:styleId="PKTpunktZnak">
    <w:name w:val="PKT – punkt Znak"/>
    <w:link w:val="PKTpunkt"/>
    <w:uiPriority w:val="13"/>
    <w:locked/>
    <w:rsid w:val="006965B9"/>
    <w:rPr>
      <w:rFonts w:ascii="Times" w:eastAsia="Times New Roman" w:hAnsi="Times" w:cs="Arial"/>
      <w:bCs/>
      <w:sz w:val="24"/>
      <w:szCs w:val="20"/>
      <w:lang w:eastAsia="pl-PL"/>
    </w:rPr>
  </w:style>
  <w:style w:type="character" w:customStyle="1" w:styleId="LITliteraZnak">
    <w:name w:val="LIT – litera Znak"/>
    <w:link w:val="LITlitera"/>
    <w:uiPriority w:val="17"/>
    <w:locked/>
    <w:rsid w:val="006965B9"/>
    <w:rPr>
      <w:rFonts w:ascii="Times" w:eastAsia="Times New Roman" w:hAnsi="Times" w:cs="Arial"/>
      <w:bCs/>
      <w:sz w:val="24"/>
      <w:szCs w:val="20"/>
      <w:lang w:eastAsia="pl-PL"/>
    </w:rPr>
  </w:style>
  <w:style w:type="character" w:customStyle="1" w:styleId="TIRtiretZnak">
    <w:name w:val="TIR – tiret Znak"/>
    <w:link w:val="TIRtiret"/>
    <w:uiPriority w:val="18"/>
    <w:locked/>
    <w:rsid w:val="006965B9"/>
    <w:rPr>
      <w:rFonts w:ascii="Times" w:eastAsia="Times New Roman" w:hAnsi="Times" w:cs="Arial"/>
      <w:bCs/>
      <w:sz w:val="24"/>
      <w:szCs w:val="20"/>
      <w:lang w:eastAsia="pl-PL"/>
    </w:rPr>
  </w:style>
  <w:style w:type="character" w:customStyle="1" w:styleId="ROZDZODDZOZNoznaczenierozdziauluboddziauZnak">
    <w:name w:val="ROZDZ(ODDZ)_OZN – oznaczenie rozdziału lub oddziału Znak"/>
    <w:link w:val="ROZDZODDZOZNoznaczenierozdziauluboddziau"/>
    <w:uiPriority w:val="10"/>
    <w:locked/>
    <w:rsid w:val="006965B9"/>
    <w:rPr>
      <w:rFonts w:ascii="Times" w:eastAsia="Times New Roman" w:hAnsi="Times" w:cs="Arial"/>
      <w:bCs/>
      <w:kern w:val="24"/>
      <w:sz w:val="24"/>
      <w:szCs w:val="24"/>
      <w:lang w:eastAsia="pl-PL"/>
    </w:rPr>
  </w:style>
  <w:style w:type="character" w:customStyle="1" w:styleId="ODNONIKtreodnonikaZnak">
    <w:name w:val="ODNOŚNIK – treść odnośnika Znak"/>
    <w:link w:val="ODNONIKtreodnonika"/>
    <w:uiPriority w:val="25"/>
    <w:locked/>
    <w:rsid w:val="006965B9"/>
    <w:rPr>
      <w:rFonts w:ascii="Times New Roman" w:eastAsia="Times New Roman" w:hAnsi="Times New Roman" w:cs="Arial"/>
      <w:sz w:val="20"/>
      <w:szCs w:val="20"/>
      <w:lang w:eastAsia="pl-PL"/>
    </w:rPr>
  </w:style>
  <w:style w:type="character" w:customStyle="1" w:styleId="ROZDZODDZPRZEDMprzedmiotregulacjirozdziauluboddziauZnak">
    <w:name w:val="ROZDZ(ODDZ)_PRZEDM – przedmiot regulacji rozdziału lub oddziału Znak"/>
    <w:link w:val="ROZDZODDZPRZEDMprzedmiotregulacjirozdziauluboddziau"/>
    <w:uiPriority w:val="10"/>
    <w:locked/>
    <w:rsid w:val="006965B9"/>
    <w:rPr>
      <w:rFonts w:ascii="Times" w:eastAsia="Times New Roman" w:hAnsi="Times" w:cs="Times New Roman"/>
      <w:b/>
      <w:bCs/>
      <w:sz w:val="24"/>
      <w:szCs w:val="24"/>
      <w:lang w:eastAsia="pl-PL"/>
    </w:rPr>
  </w:style>
  <w:style w:type="paragraph" w:customStyle="1" w:styleId="ARTartustawynprozporzdzenia">
    <w:name w:val="ART(§) – art. ustawy (§ np. rozporządzenia)"/>
    <w:link w:val="ARTartustawynprozporzdzeniaZnak"/>
    <w:uiPriority w:val="11"/>
    <w:qFormat/>
    <w:rsid w:val="006965B9"/>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ARTartustawynprozporzdzeniaZnak">
    <w:name w:val="ART(§) – art. ustawy (§ np. rozporządzenia) Znak"/>
    <w:link w:val="ARTartustawynprozporzdzenia"/>
    <w:uiPriority w:val="11"/>
    <w:locked/>
    <w:rsid w:val="006965B9"/>
    <w:rPr>
      <w:rFonts w:ascii="Times" w:eastAsia="Times New Roman" w:hAnsi="Times" w:cs="Arial"/>
      <w:sz w:val="24"/>
      <w:szCs w:val="20"/>
      <w:lang w:eastAsia="pl-PL"/>
    </w:rPr>
  </w:style>
  <w:style w:type="paragraph" w:customStyle="1" w:styleId="ZLITwPKTzmlitwpktartykuempunktem">
    <w:name w:val="Z/LIT_w_PKT – zm. lit. w pkt artykułem (punktem)"/>
    <w:basedOn w:val="LITlitera"/>
    <w:uiPriority w:val="32"/>
    <w:qFormat/>
    <w:rsid w:val="006965B9"/>
    <w:pPr>
      <w:ind w:left="1497"/>
    </w:pPr>
  </w:style>
  <w:style w:type="paragraph" w:customStyle="1" w:styleId="USTustnpkodeksu">
    <w:name w:val="UST(§) – ust. (§ np. kodeksu)"/>
    <w:basedOn w:val="ARTartustawynprozporzdzenia"/>
    <w:link w:val="USTustnpkodeksuZnak"/>
    <w:uiPriority w:val="12"/>
    <w:qFormat/>
    <w:rsid w:val="006965B9"/>
    <w:pPr>
      <w:spacing w:before="0"/>
    </w:pPr>
    <w:rPr>
      <w:bCs/>
    </w:rPr>
  </w:style>
  <w:style w:type="paragraph" w:customStyle="1" w:styleId="CZWSPPKTczwsplnapunktw">
    <w:name w:val="CZ_WSP_PKT – część wspólna punktów"/>
    <w:basedOn w:val="PKTpunkt"/>
    <w:next w:val="USTustnpkodeksu"/>
    <w:link w:val="CZWSPPKTczwsplnapunktwZnak"/>
    <w:uiPriority w:val="16"/>
    <w:qFormat/>
    <w:rsid w:val="006965B9"/>
    <w:pPr>
      <w:ind w:left="0" w:firstLine="0"/>
    </w:pPr>
  </w:style>
  <w:style w:type="character" w:customStyle="1" w:styleId="USTustnpkodeksuZnak">
    <w:name w:val="UST(§) – ust. (§ np. kodeksu) Znak"/>
    <w:link w:val="USTustnpkodeksu"/>
    <w:uiPriority w:val="12"/>
    <w:locked/>
    <w:rsid w:val="006965B9"/>
    <w:rPr>
      <w:rFonts w:ascii="Times" w:eastAsia="Times New Roman" w:hAnsi="Times" w:cs="Arial"/>
      <w:bCs/>
      <w:sz w:val="24"/>
      <w:szCs w:val="20"/>
      <w:lang w:eastAsia="pl-PL"/>
    </w:rPr>
  </w:style>
  <w:style w:type="character" w:customStyle="1" w:styleId="CZWSPPKTczwsplnapunktwZnak">
    <w:name w:val="CZ_WSP_PKT – część wspólna punktów Znak"/>
    <w:link w:val="CZWSPPKTczwsplnapunktw"/>
    <w:uiPriority w:val="16"/>
    <w:locked/>
    <w:rsid w:val="006965B9"/>
    <w:rPr>
      <w:rFonts w:ascii="Times" w:eastAsia="Times New Roman" w:hAnsi="Times" w:cs="Arial"/>
      <w:bCs/>
      <w:sz w:val="24"/>
      <w:szCs w:val="20"/>
      <w:lang w:eastAsia="pl-PL"/>
    </w:rPr>
  </w:style>
  <w:style w:type="paragraph" w:styleId="Akapitzlist">
    <w:name w:val="List Paragraph"/>
    <w:basedOn w:val="Normalny"/>
    <w:uiPriority w:val="34"/>
    <w:qFormat/>
    <w:rsid w:val="006965B9"/>
    <w:pPr>
      <w:spacing w:after="5" w:line="247" w:lineRule="auto"/>
      <w:ind w:left="720" w:firstLine="4"/>
      <w:contextualSpacing/>
      <w:jc w:val="both"/>
    </w:pPr>
    <w:rPr>
      <w:rFonts w:ascii="Times New Roman" w:eastAsia="Times New Roman" w:hAnsi="Times New Roman"/>
      <w:color w:val="000000"/>
      <w:sz w:val="24"/>
      <w:lang w:eastAsia="pl-PL"/>
    </w:rPr>
  </w:style>
  <w:style w:type="paragraph" w:styleId="Tekstdymka">
    <w:name w:val="Balloon Text"/>
    <w:basedOn w:val="Normalny"/>
    <w:link w:val="TekstdymkaZnak"/>
    <w:uiPriority w:val="99"/>
    <w:semiHidden/>
    <w:unhideWhenUsed/>
    <w:rsid w:val="006965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65B9"/>
    <w:rPr>
      <w:rFonts w:ascii="Segoe UI" w:eastAsia="Calibri" w:hAnsi="Segoe UI" w:cs="Segoe UI"/>
      <w:sz w:val="18"/>
      <w:szCs w:val="18"/>
    </w:rPr>
  </w:style>
  <w:style w:type="character" w:styleId="Odwoaniedokomentarza">
    <w:name w:val="annotation reference"/>
    <w:basedOn w:val="Domylnaczcionkaakapitu"/>
    <w:semiHidden/>
    <w:unhideWhenUsed/>
    <w:rsid w:val="006965B9"/>
    <w:rPr>
      <w:sz w:val="16"/>
      <w:szCs w:val="16"/>
    </w:rPr>
  </w:style>
  <w:style w:type="paragraph" w:styleId="Tekstkomentarza">
    <w:name w:val="annotation text"/>
    <w:basedOn w:val="Normalny"/>
    <w:link w:val="TekstkomentarzaZnak"/>
    <w:unhideWhenUsed/>
    <w:rsid w:val="006965B9"/>
    <w:pPr>
      <w:spacing w:line="240" w:lineRule="auto"/>
    </w:pPr>
    <w:rPr>
      <w:sz w:val="20"/>
      <w:szCs w:val="20"/>
    </w:rPr>
  </w:style>
  <w:style w:type="character" w:customStyle="1" w:styleId="TekstkomentarzaZnak">
    <w:name w:val="Tekst komentarza Znak"/>
    <w:basedOn w:val="Domylnaczcionkaakapitu"/>
    <w:link w:val="Tekstkomentarza"/>
    <w:uiPriority w:val="99"/>
    <w:rsid w:val="006965B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965B9"/>
    <w:rPr>
      <w:b/>
      <w:bCs/>
    </w:rPr>
  </w:style>
  <w:style w:type="character" w:customStyle="1" w:styleId="TematkomentarzaZnak">
    <w:name w:val="Temat komentarza Znak"/>
    <w:basedOn w:val="TekstkomentarzaZnak"/>
    <w:link w:val="Tematkomentarza"/>
    <w:uiPriority w:val="99"/>
    <w:semiHidden/>
    <w:rsid w:val="006965B9"/>
    <w:rPr>
      <w:rFonts w:ascii="Calibri" w:eastAsia="Calibri" w:hAnsi="Calibri" w:cs="Times New Roman"/>
      <w:b/>
      <w:bCs/>
      <w:sz w:val="20"/>
      <w:szCs w:val="20"/>
    </w:rPr>
  </w:style>
  <w:style w:type="character" w:styleId="Hipercze">
    <w:name w:val="Hyperlink"/>
    <w:basedOn w:val="Domylnaczcionkaakapitu"/>
    <w:uiPriority w:val="99"/>
    <w:unhideWhenUsed/>
    <w:rsid w:val="006965B9"/>
    <w:rPr>
      <w:color w:val="0000FF"/>
      <w:u w:val="single"/>
    </w:rPr>
  </w:style>
  <w:style w:type="paragraph" w:customStyle="1" w:styleId="ZPKTzmpktartykuempunktem">
    <w:name w:val="Z/PKT – zm. pkt artykułem (punktem)"/>
    <w:basedOn w:val="PKTpunkt"/>
    <w:link w:val="ZPKTzmpktartykuempunktemZnak"/>
    <w:uiPriority w:val="31"/>
    <w:qFormat/>
    <w:rsid w:val="006965B9"/>
    <w:pPr>
      <w:ind w:left="1020"/>
    </w:pPr>
  </w:style>
  <w:style w:type="character" w:customStyle="1" w:styleId="ZPKTzmpktartykuempunktemZnak">
    <w:name w:val="Z/PKT – zm. pkt artykułem (punktem) Znak"/>
    <w:link w:val="ZPKTzmpktartykuempunktem"/>
    <w:uiPriority w:val="31"/>
    <w:rsid w:val="006965B9"/>
    <w:rPr>
      <w:rFonts w:ascii="Times" w:eastAsia="Times New Roman" w:hAnsi="Times" w:cs="Arial"/>
      <w:bCs/>
      <w:sz w:val="24"/>
      <w:szCs w:val="20"/>
      <w:lang w:eastAsia="pl-PL"/>
    </w:rPr>
  </w:style>
  <w:style w:type="paragraph" w:customStyle="1" w:styleId="xmsonormal">
    <w:name w:val="x_msonormal"/>
    <w:basedOn w:val="Normalny"/>
    <w:rsid w:val="006965B9"/>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6965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5B9"/>
    <w:rPr>
      <w:rFonts w:ascii="Calibri" w:eastAsia="Calibri" w:hAnsi="Calibri" w:cs="Times New Roman"/>
    </w:rPr>
  </w:style>
  <w:style w:type="paragraph" w:styleId="Stopka">
    <w:name w:val="footer"/>
    <w:basedOn w:val="Normalny"/>
    <w:link w:val="StopkaZnak"/>
    <w:uiPriority w:val="99"/>
    <w:unhideWhenUsed/>
    <w:rsid w:val="006965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5B9"/>
    <w:rPr>
      <w:rFonts w:ascii="Calibri" w:eastAsia="Calibri" w:hAnsi="Calibri" w:cs="Times New Roman"/>
    </w:rPr>
  </w:style>
  <w:style w:type="paragraph" w:styleId="Poprawka">
    <w:name w:val="Revision"/>
    <w:hidden/>
    <w:uiPriority w:val="99"/>
    <w:semiHidden/>
    <w:rsid w:val="006965B9"/>
    <w:pPr>
      <w:spacing w:after="0" w:line="240" w:lineRule="auto"/>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6965B9"/>
    <w:rPr>
      <w:color w:val="605E5C"/>
      <w:shd w:val="clear" w:color="auto" w:fill="E1DFDD"/>
    </w:rPr>
  </w:style>
  <w:style w:type="character" w:styleId="Nierozpoznanawzmianka">
    <w:name w:val="Unresolved Mention"/>
    <w:basedOn w:val="Domylnaczcionkaakapitu"/>
    <w:uiPriority w:val="99"/>
    <w:semiHidden/>
    <w:unhideWhenUsed/>
    <w:rsid w:val="007D23B3"/>
    <w:rPr>
      <w:color w:val="605E5C"/>
      <w:shd w:val="clear" w:color="auto" w:fill="E1DFDD"/>
    </w:rPr>
  </w:style>
  <w:style w:type="paragraph" w:customStyle="1" w:styleId="ZnakZnak">
    <w:name w:val="Znak Znak"/>
    <w:basedOn w:val="Normalny"/>
    <w:rsid w:val="00123DD0"/>
    <w:pPr>
      <w:spacing w:after="0" w:line="360" w:lineRule="auto"/>
      <w:jc w:val="both"/>
    </w:pPr>
    <w:rPr>
      <w:rFonts w:ascii="Verdana" w:eastAsia="Times New Roman" w:hAnsi="Verdana"/>
      <w:sz w:val="20"/>
      <w:szCs w:val="20"/>
      <w:lang w:eastAsia="pl-PL"/>
    </w:rPr>
  </w:style>
  <w:style w:type="character" w:customStyle="1" w:styleId="hgkelc">
    <w:name w:val="hgkelc"/>
    <w:rsid w:val="000A2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23335">
      <w:bodyDiv w:val="1"/>
      <w:marLeft w:val="0"/>
      <w:marRight w:val="0"/>
      <w:marTop w:val="0"/>
      <w:marBottom w:val="0"/>
      <w:divBdr>
        <w:top w:val="none" w:sz="0" w:space="0" w:color="auto"/>
        <w:left w:val="none" w:sz="0" w:space="0" w:color="auto"/>
        <w:bottom w:val="none" w:sz="0" w:space="0" w:color="auto"/>
        <w:right w:val="none" w:sz="0" w:space="0" w:color="auto"/>
      </w:divBdr>
    </w:div>
    <w:div w:id="59336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System_teleinformatyczny" TargetMode="External"/><Relationship Id="rId5" Type="http://schemas.openxmlformats.org/officeDocument/2006/relationships/webSettings" Target="webSettings.xml"/><Relationship Id="rId10" Type="http://schemas.openxmlformats.org/officeDocument/2006/relationships/hyperlink" Target="file:///\\sh-erp\erp-sh\\WydzialFinansow\Produkcja"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30BE0-46EB-4982-80C2-D82552AC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7360</Words>
  <Characters>44165</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Darnowska</dc:creator>
  <cp:keywords/>
  <dc:description/>
  <cp:lastModifiedBy>Beata Darnowska</cp:lastModifiedBy>
  <cp:revision>2</cp:revision>
  <dcterms:created xsi:type="dcterms:W3CDTF">2024-01-09T11:08:00Z</dcterms:created>
  <dcterms:modified xsi:type="dcterms:W3CDTF">2024-01-09T11:08:00Z</dcterms:modified>
</cp:coreProperties>
</file>