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983E" w14:textId="4D5ECD99" w:rsidR="00FD5FA8" w:rsidRPr="00146A79" w:rsidRDefault="00FD5FA8" w:rsidP="00FD5FA8">
      <w:pPr>
        <w:jc w:val="right"/>
        <w:rPr>
          <w:rFonts w:ascii="Arial" w:hAnsi="Arial" w:cs="Arial"/>
          <w:i/>
          <w:iCs/>
        </w:rPr>
      </w:pPr>
      <w:r w:rsidRPr="00146A79">
        <w:rPr>
          <w:rFonts w:ascii="Arial" w:hAnsi="Arial" w:cs="Arial"/>
          <w:bCs/>
          <w:i/>
          <w:iCs/>
        </w:rPr>
        <w:t xml:space="preserve">Załącznik nr </w:t>
      </w:r>
      <w:r w:rsidR="00FE1CF2">
        <w:rPr>
          <w:rFonts w:ascii="Arial" w:hAnsi="Arial" w:cs="Arial"/>
          <w:bCs/>
          <w:i/>
          <w:iCs/>
        </w:rPr>
        <w:t>2</w:t>
      </w:r>
      <w:r w:rsidRPr="00146A79">
        <w:rPr>
          <w:rFonts w:ascii="Arial" w:hAnsi="Arial" w:cs="Arial"/>
          <w:bCs/>
          <w:i/>
          <w:iCs/>
        </w:rPr>
        <w:t xml:space="preserve"> do </w:t>
      </w:r>
      <w:r w:rsidR="00FE1CF2">
        <w:rPr>
          <w:rFonts w:ascii="Arial" w:hAnsi="Arial" w:cs="Arial"/>
          <w:bCs/>
          <w:i/>
          <w:iCs/>
        </w:rPr>
        <w:t>Zaproszenie do udziału w rozeznaniu rynku</w:t>
      </w:r>
    </w:p>
    <w:p w14:paraId="68223FD0" w14:textId="77777777" w:rsidR="00FD5FA8" w:rsidRPr="00012721" w:rsidRDefault="00FD5FA8" w:rsidP="00FD5FA8">
      <w:pPr>
        <w:jc w:val="right"/>
        <w:rPr>
          <w:rFonts w:ascii="Arial" w:hAnsi="Arial" w:cs="Arial"/>
          <w:bCs/>
        </w:rPr>
      </w:pPr>
    </w:p>
    <w:p w14:paraId="04F6FEBC" w14:textId="77777777" w:rsidR="00FD5FA8" w:rsidRPr="00012721" w:rsidRDefault="00FD5FA8" w:rsidP="00FD5FA8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 w:rsidRPr="00012721">
        <w:rPr>
          <w:rFonts w:ascii="Arial" w:hAnsi="Arial" w:cs="Arial"/>
          <w:b/>
          <w:bCs/>
          <w:smallCaps/>
          <w:color w:val="000000"/>
          <w:sz w:val="28"/>
          <w:szCs w:val="28"/>
        </w:rPr>
        <w:t>Opis przedmiotu zamówienia</w:t>
      </w:r>
    </w:p>
    <w:p w14:paraId="7B2C9BB6" w14:textId="77777777" w:rsidR="006B64BE" w:rsidRPr="00D71AC6" w:rsidRDefault="006B64BE" w:rsidP="001D74F2">
      <w:pPr>
        <w:widowControl w:val="0"/>
        <w:tabs>
          <w:tab w:val="left" w:pos="355"/>
        </w:tabs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FE368C4" w14:textId="339BCDA2" w:rsidR="00D762B2" w:rsidRPr="00D71AC6" w:rsidRDefault="00D762B2" w:rsidP="00D71AC6">
      <w:pPr>
        <w:widowControl w:val="0"/>
        <w:autoSpaceDE w:val="0"/>
        <w:autoSpaceDN w:val="0"/>
        <w:adjustRightInd w:val="0"/>
        <w:spacing w:beforeLines="60" w:before="144" w:afterLines="60" w:after="144" w:line="240" w:lineRule="auto"/>
        <w:contextualSpacing/>
        <w:rPr>
          <w:rFonts w:ascii="Arial" w:eastAsia="Times New Roman" w:hAnsi="Arial" w:cs="Arial"/>
          <w:b/>
          <w:lang w:eastAsia="pl-PL"/>
        </w:rPr>
      </w:pPr>
      <w:r w:rsidRPr="00D71AC6">
        <w:rPr>
          <w:rFonts w:ascii="Arial" w:eastAsia="Times New Roman" w:hAnsi="Arial" w:cs="Arial"/>
          <w:b/>
          <w:lang w:eastAsia="pl-PL"/>
        </w:rPr>
        <w:t>Rozdział I. OGÓLNE WARUNKI REALIZACJI ZAMÓWIENIA</w:t>
      </w:r>
    </w:p>
    <w:p w14:paraId="4236F4C1" w14:textId="77777777" w:rsidR="00D762B2" w:rsidRPr="00D71AC6" w:rsidRDefault="00D762B2" w:rsidP="00D71AC6">
      <w:pPr>
        <w:autoSpaceDE w:val="0"/>
        <w:autoSpaceDN w:val="0"/>
        <w:spacing w:beforeLines="60" w:before="144" w:afterLines="60" w:after="144" w:line="240" w:lineRule="auto"/>
        <w:ind w:left="360"/>
        <w:contextualSpacing/>
        <w:rPr>
          <w:rFonts w:ascii="Arial" w:eastAsia="Times New Roman" w:hAnsi="Arial" w:cs="Arial"/>
          <w:b/>
          <w:lang w:eastAsia="pl-PL"/>
        </w:rPr>
      </w:pPr>
    </w:p>
    <w:p w14:paraId="515869E0" w14:textId="77777777" w:rsidR="00D762B2" w:rsidRPr="00D71AC6" w:rsidRDefault="00D762B2" w:rsidP="00D71AC6">
      <w:pPr>
        <w:widowControl w:val="0"/>
        <w:numPr>
          <w:ilvl w:val="1"/>
          <w:numId w:val="5"/>
        </w:numPr>
        <w:tabs>
          <w:tab w:val="num" w:pos="567"/>
        </w:tabs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b/>
          <w:lang w:eastAsia="pl-PL"/>
        </w:rPr>
        <w:t>PRZEDMIOT ZAMÓWIENIA:</w:t>
      </w:r>
    </w:p>
    <w:p w14:paraId="47E2A771" w14:textId="08AEC872" w:rsidR="00D762B2" w:rsidRPr="008D2545" w:rsidRDefault="008D2545" w:rsidP="001D74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Lines="60" w:before="144" w:afterLines="60" w:after="144" w:line="24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d</w:t>
      </w:r>
      <w:r w:rsidRPr="008D2545">
        <w:rPr>
          <w:rFonts w:ascii="Arial" w:eastAsia="Calibri" w:hAnsi="Arial" w:cs="Arial"/>
          <w:lang w:eastAsia="pl-PL"/>
        </w:rPr>
        <w:t xml:space="preserve">ostawa </w:t>
      </w:r>
      <w:r w:rsidR="00D762B2" w:rsidRPr="008D2545">
        <w:rPr>
          <w:rFonts w:ascii="Arial" w:eastAsia="Calibri" w:hAnsi="Arial" w:cs="Arial"/>
          <w:lang w:eastAsia="pl-PL"/>
        </w:rPr>
        <w:t>2 szt. urządzeń zabezpieczeń firewall zgodnie ze specyfikacją opisaną w Rozdziale II pkt 1</w:t>
      </w:r>
      <w:r w:rsidR="00B9714A">
        <w:rPr>
          <w:rFonts w:ascii="Arial" w:eastAsia="Calibri" w:hAnsi="Arial" w:cs="Arial"/>
          <w:lang w:eastAsia="pl-PL"/>
        </w:rPr>
        <w:t xml:space="preserve"> („Urządzenia”)</w:t>
      </w:r>
      <w:r w:rsidR="00963518" w:rsidRPr="008D2545">
        <w:rPr>
          <w:rFonts w:ascii="Arial" w:eastAsia="Times New Roman" w:hAnsi="Arial" w:cs="Arial"/>
          <w:lang w:eastAsia="pl-PL"/>
        </w:rPr>
        <w:t xml:space="preserve">, co obejmuje </w:t>
      </w:r>
      <w:r w:rsidRPr="008D2545">
        <w:rPr>
          <w:rFonts w:ascii="Arial" w:eastAsia="Times New Roman" w:hAnsi="Arial" w:cs="Arial"/>
          <w:lang w:eastAsia="pl-PL"/>
        </w:rPr>
        <w:t>opracowanie projektu wdrożeniowego</w:t>
      </w:r>
      <w:r w:rsidR="00B9714A">
        <w:rPr>
          <w:rFonts w:ascii="Arial" w:eastAsia="Times New Roman" w:hAnsi="Arial" w:cs="Arial"/>
          <w:lang w:eastAsia="pl-PL"/>
        </w:rPr>
        <w:t>,</w:t>
      </w:r>
      <w:r w:rsidRPr="008D2545">
        <w:rPr>
          <w:rFonts w:ascii="Arial" w:eastAsia="Times New Roman" w:hAnsi="Arial" w:cs="Arial"/>
          <w:lang w:eastAsia="pl-PL"/>
        </w:rPr>
        <w:t xml:space="preserve"> montaż (instalację </w:t>
      </w:r>
      <w:r w:rsidRPr="001D74F2">
        <w:rPr>
          <w:rFonts w:ascii="Arial" w:eastAsia="Calibri" w:hAnsi="Arial" w:cs="Arial"/>
          <w:bCs/>
          <w:lang w:eastAsia="pl-PL"/>
        </w:rPr>
        <w:t>fizyczną</w:t>
      </w:r>
      <w:r w:rsidRPr="008D2545">
        <w:rPr>
          <w:rFonts w:ascii="Arial" w:eastAsia="Times New Roman" w:hAnsi="Arial" w:cs="Arial"/>
          <w:lang w:eastAsia="pl-PL"/>
        </w:rPr>
        <w:t>) i uruchomienie</w:t>
      </w:r>
      <w:r w:rsidR="00B9714A">
        <w:rPr>
          <w:rFonts w:ascii="Arial" w:eastAsia="Times New Roman" w:hAnsi="Arial" w:cs="Arial"/>
          <w:lang w:eastAsia="pl-PL"/>
        </w:rPr>
        <w:t xml:space="preserve"> Urządzeń</w:t>
      </w:r>
      <w:r w:rsidRPr="008D2545">
        <w:rPr>
          <w:rFonts w:ascii="Arial" w:eastAsia="Times New Roman" w:hAnsi="Arial" w:cs="Arial"/>
          <w:lang w:eastAsia="pl-PL"/>
        </w:rPr>
        <w:t>, migrację konfiguracji</w:t>
      </w:r>
      <w:r w:rsidR="00B9714A">
        <w:rPr>
          <w:rFonts w:ascii="Arial" w:eastAsia="Times New Roman" w:hAnsi="Arial" w:cs="Arial"/>
          <w:lang w:eastAsia="pl-PL"/>
        </w:rPr>
        <w:t xml:space="preserve"> na Urządzenia</w:t>
      </w:r>
      <w:r w:rsidRPr="008D2545">
        <w:rPr>
          <w:rFonts w:ascii="Arial" w:eastAsia="Times New Roman" w:hAnsi="Arial" w:cs="Arial"/>
          <w:lang w:eastAsia="pl-PL"/>
        </w:rPr>
        <w:t>, odłączenie i demontaż zastępowanych urządzeń zapory sieciowej oraz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D2545">
        <w:rPr>
          <w:rFonts w:ascii="Arial" w:eastAsia="Times New Roman" w:hAnsi="Arial" w:cs="Arial"/>
          <w:lang w:eastAsia="pl-PL"/>
        </w:rPr>
        <w:t>opracowanie dokumentacji powdrożeniowej</w:t>
      </w:r>
      <w:r w:rsidR="00B9714A">
        <w:rPr>
          <w:rFonts w:ascii="Arial" w:eastAsia="Times New Roman" w:hAnsi="Arial" w:cs="Arial"/>
          <w:lang w:eastAsia="pl-PL"/>
        </w:rPr>
        <w:t>;</w:t>
      </w:r>
    </w:p>
    <w:p w14:paraId="407D9D2A" w14:textId="3F3D3815" w:rsidR="00D762B2" w:rsidRPr="00D71AC6" w:rsidRDefault="008D2545" w:rsidP="00D71A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Lines="60" w:before="144" w:afterLines="60" w:after="144" w:line="24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  <w:bCs/>
          <w:lang w:eastAsia="pl-PL"/>
        </w:rPr>
        <w:t>świadczenie usług a</w:t>
      </w:r>
      <w:r w:rsidR="00D762B2" w:rsidRPr="00D71AC6">
        <w:rPr>
          <w:rFonts w:ascii="Arial" w:eastAsia="Calibri" w:hAnsi="Arial" w:cs="Arial"/>
          <w:bCs/>
          <w:lang w:eastAsia="pl-PL"/>
        </w:rPr>
        <w:t>syst</w:t>
      </w:r>
      <w:r>
        <w:rPr>
          <w:rFonts w:ascii="Arial" w:eastAsia="Calibri" w:hAnsi="Arial" w:cs="Arial"/>
          <w:bCs/>
          <w:lang w:eastAsia="pl-PL"/>
        </w:rPr>
        <w:t>y</w:t>
      </w:r>
      <w:r w:rsidR="00D762B2" w:rsidRPr="00D71AC6">
        <w:rPr>
          <w:rFonts w:ascii="Arial" w:eastAsia="Calibri" w:hAnsi="Arial" w:cs="Arial"/>
          <w:bCs/>
          <w:lang w:eastAsia="pl-PL"/>
        </w:rPr>
        <w:t xml:space="preserve"> techniczn</w:t>
      </w:r>
      <w:r>
        <w:rPr>
          <w:rFonts w:ascii="Arial" w:eastAsia="Calibri" w:hAnsi="Arial" w:cs="Arial"/>
          <w:bCs/>
          <w:lang w:eastAsia="pl-PL"/>
        </w:rPr>
        <w:t>ej</w:t>
      </w:r>
      <w:r w:rsidR="00D762B2" w:rsidRPr="00D71AC6">
        <w:rPr>
          <w:rFonts w:ascii="Arial" w:eastAsia="Calibri" w:hAnsi="Arial" w:cs="Arial"/>
          <w:bCs/>
          <w:lang w:eastAsia="pl-PL"/>
        </w:rPr>
        <w:t xml:space="preserve"> eksperta</w:t>
      </w:r>
      <w:r>
        <w:rPr>
          <w:rFonts w:ascii="Arial" w:eastAsia="Calibri" w:hAnsi="Arial" w:cs="Arial"/>
          <w:bCs/>
          <w:lang w:eastAsia="pl-PL"/>
        </w:rPr>
        <w:t xml:space="preserve">, o których mowa w </w:t>
      </w:r>
      <w:r w:rsidR="00D762B2" w:rsidRPr="00D71AC6">
        <w:rPr>
          <w:rFonts w:ascii="Arial" w:eastAsia="Calibri" w:hAnsi="Arial" w:cs="Arial"/>
          <w:bCs/>
          <w:lang w:eastAsia="pl-PL"/>
        </w:rPr>
        <w:t>Rozdziale III p</w:t>
      </w:r>
      <w:r>
        <w:rPr>
          <w:rFonts w:ascii="Arial" w:eastAsia="Calibri" w:hAnsi="Arial" w:cs="Arial"/>
          <w:bCs/>
          <w:lang w:eastAsia="pl-PL"/>
        </w:rPr>
        <w:t>kt</w:t>
      </w:r>
      <w:r w:rsidR="00D762B2" w:rsidRPr="00D71AC6">
        <w:rPr>
          <w:rFonts w:ascii="Arial" w:eastAsia="Calibri" w:hAnsi="Arial" w:cs="Arial"/>
          <w:bCs/>
          <w:lang w:eastAsia="pl-PL"/>
        </w:rPr>
        <w:t xml:space="preserve"> 7</w:t>
      </w:r>
      <w:r>
        <w:rPr>
          <w:rFonts w:ascii="Arial" w:eastAsia="Calibri" w:hAnsi="Arial" w:cs="Arial"/>
          <w:bCs/>
          <w:lang w:eastAsia="pl-PL"/>
        </w:rPr>
        <w:t>-</w:t>
      </w:r>
      <w:r w:rsidR="00D762B2" w:rsidRPr="00D71AC6">
        <w:rPr>
          <w:rFonts w:ascii="Arial" w:eastAsia="Calibri" w:hAnsi="Arial" w:cs="Arial"/>
          <w:bCs/>
          <w:lang w:eastAsia="pl-PL"/>
        </w:rPr>
        <w:t>1</w:t>
      </w:r>
      <w:r w:rsidR="00FE1CF2">
        <w:rPr>
          <w:rFonts w:ascii="Arial" w:eastAsia="Calibri" w:hAnsi="Arial" w:cs="Arial"/>
          <w:bCs/>
          <w:lang w:eastAsia="pl-PL"/>
        </w:rPr>
        <w:t>6</w:t>
      </w:r>
      <w:r w:rsidR="00B9714A">
        <w:rPr>
          <w:rFonts w:ascii="Arial" w:eastAsia="Calibri" w:hAnsi="Arial" w:cs="Arial"/>
          <w:bCs/>
          <w:lang w:eastAsia="pl-PL"/>
        </w:rPr>
        <w:t>;</w:t>
      </w:r>
    </w:p>
    <w:p w14:paraId="337D93B4" w14:textId="7290187C" w:rsidR="008D2545" w:rsidRPr="00D71AC6" w:rsidRDefault="008D2545" w:rsidP="008D25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Lines="60" w:before="144" w:afterLines="60" w:after="144" w:line="24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  <w:bCs/>
          <w:lang w:eastAsia="pl-PL"/>
        </w:rPr>
        <w:t>zorganizowanie i p</w:t>
      </w:r>
      <w:r w:rsidRPr="00D71AC6">
        <w:rPr>
          <w:rFonts w:ascii="Arial" w:eastAsia="Calibri" w:hAnsi="Arial" w:cs="Arial"/>
          <w:bCs/>
          <w:lang w:eastAsia="pl-PL"/>
        </w:rPr>
        <w:t>rzeprowadzenie warsztatów szkoleniowych</w:t>
      </w:r>
      <w:r>
        <w:rPr>
          <w:rFonts w:ascii="Arial" w:eastAsia="Calibri" w:hAnsi="Arial" w:cs="Arial"/>
          <w:bCs/>
          <w:lang w:eastAsia="pl-PL"/>
        </w:rPr>
        <w:t xml:space="preserve">, o których mowa </w:t>
      </w:r>
      <w:r w:rsidRPr="00D71AC6">
        <w:rPr>
          <w:rFonts w:ascii="Arial" w:eastAsia="Calibri" w:hAnsi="Arial" w:cs="Arial"/>
          <w:bCs/>
          <w:lang w:eastAsia="pl-PL"/>
        </w:rPr>
        <w:t xml:space="preserve">w Rozdziale III </w:t>
      </w:r>
      <w:r>
        <w:rPr>
          <w:rFonts w:ascii="Arial" w:eastAsia="Calibri" w:hAnsi="Arial" w:cs="Arial"/>
          <w:bCs/>
          <w:lang w:eastAsia="pl-PL"/>
        </w:rPr>
        <w:t>pkt</w:t>
      </w:r>
      <w:r w:rsidRPr="00D71AC6">
        <w:rPr>
          <w:rFonts w:ascii="Arial" w:eastAsia="Calibri" w:hAnsi="Arial" w:cs="Arial"/>
          <w:bCs/>
          <w:lang w:eastAsia="pl-PL"/>
        </w:rPr>
        <w:t xml:space="preserve"> 1</w:t>
      </w:r>
      <w:r w:rsidR="00FE1CF2">
        <w:rPr>
          <w:rFonts w:ascii="Arial" w:eastAsia="Calibri" w:hAnsi="Arial" w:cs="Arial"/>
          <w:bCs/>
          <w:lang w:eastAsia="pl-PL"/>
        </w:rPr>
        <w:t>7</w:t>
      </w:r>
      <w:r w:rsidRPr="00D71AC6">
        <w:rPr>
          <w:rFonts w:ascii="Arial" w:eastAsia="Calibri" w:hAnsi="Arial" w:cs="Arial"/>
          <w:bCs/>
          <w:lang w:eastAsia="pl-PL"/>
        </w:rPr>
        <w:t>.</w:t>
      </w:r>
    </w:p>
    <w:p w14:paraId="7952AC09" w14:textId="77777777" w:rsidR="00872D85" w:rsidRPr="00872D85" w:rsidRDefault="00872D85" w:rsidP="00872D85">
      <w:pPr>
        <w:widowControl w:val="0"/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Arial" w:eastAsia="Calibri" w:hAnsi="Arial" w:cs="Arial"/>
          <w:bCs/>
          <w:lang w:eastAsia="pl-PL"/>
        </w:rPr>
      </w:pPr>
    </w:p>
    <w:p w14:paraId="4976F8FD" w14:textId="77777777" w:rsidR="00D762B2" w:rsidRPr="00D71AC6" w:rsidRDefault="00D762B2" w:rsidP="00D71AC6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D71AC6">
        <w:rPr>
          <w:rFonts w:ascii="Arial" w:eastAsia="Calibri" w:hAnsi="Arial" w:cs="Arial"/>
          <w:b/>
          <w:lang w:eastAsia="pl-PL"/>
        </w:rPr>
        <w:t xml:space="preserve">TERMIN REALIZACJI PRZEDMIOTU ZAMÓWIENIA: </w:t>
      </w:r>
    </w:p>
    <w:p w14:paraId="46721D31" w14:textId="77777777" w:rsidR="00B9714A" w:rsidRPr="001D74F2" w:rsidRDefault="00B9714A" w:rsidP="001D74F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Lines="60" w:before="144" w:afterLines="60" w:after="144" w:line="240" w:lineRule="auto"/>
        <w:ind w:left="709"/>
        <w:contextualSpacing/>
        <w:jc w:val="both"/>
        <w:rPr>
          <w:rFonts w:ascii="Arial" w:eastAsia="Calibri" w:hAnsi="Arial" w:cs="Arial"/>
          <w:bCs/>
          <w:lang w:eastAsia="pl-PL"/>
        </w:rPr>
      </w:pPr>
      <w:r w:rsidRPr="001D74F2">
        <w:rPr>
          <w:rFonts w:ascii="Arial" w:eastAsia="Calibri" w:hAnsi="Arial" w:cs="Arial"/>
          <w:bCs/>
          <w:lang w:eastAsia="pl-PL"/>
        </w:rPr>
        <w:t>Wykonawca zobowiązany jest dostarczyć Urządzenia jednorazowo, nie później niż 90 dni od zawarcia Umowy</w:t>
      </w:r>
      <w:bookmarkStart w:id="0" w:name="_Hlk113029097"/>
      <w:r w:rsidRPr="001D74F2">
        <w:rPr>
          <w:rFonts w:ascii="Arial" w:eastAsia="Calibri" w:hAnsi="Arial" w:cs="Arial"/>
          <w:bCs/>
          <w:lang w:eastAsia="pl-PL"/>
        </w:rPr>
        <w:t>. Urządzenia uznaje się za dostarczone z chwilą potwierdzenia pozytywnej weryfikacji ilościowej przez Zamawiającego</w:t>
      </w:r>
      <w:bookmarkEnd w:id="0"/>
      <w:r w:rsidRPr="001D74F2">
        <w:rPr>
          <w:rFonts w:ascii="Arial" w:eastAsia="Calibri" w:hAnsi="Arial" w:cs="Arial"/>
          <w:bCs/>
          <w:lang w:eastAsia="pl-PL"/>
        </w:rPr>
        <w:t>.</w:t>
      </w:r>
    </w:p>
    <w:p w14:paraId="22D6C7E7" w14:textId="4A12B2D2" w:rsidR="00B9714A" w:rsidRPr="001D74F2" w:rsidRDefault="00B9714A" w:rsidP="001D74F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Lines="60" w:before="144" w:afterLines="60" w:after="144" w:line="240" w:lineRule="auto"/>
        <w:ind w:left="709"/>
        <w:contextualSpacing/>
        <w:jc w:val="both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>m</w:t>
      </w:r>
      <w:r w:rsidRPr="001D74F2">
        <w:rPr>
          <w:rFonts w:ascii="Arial" w:eastAsia="Calibri" w:hAnsi="Arial" w:cs="Arial"/>
          <w:bCs/>
          <w:lang w:eastAsia="pl-PL"/>
        </w:rPr>
        <w:t>ontaż Urządzeń, ich uruchomienie oraz migracja konfiguracji, jak również odłączenie i demontaż zastępowanych urządzeń zapory sieciowej, muszą zostać wykonane w ciągu 60 dni od dnia dostarczenia Urządzeń, w godzinach urzędowania Departamentu Informatyzacji i Rejestrów Sądowych Ministerstwa Sprawiedliwości.</w:t>
      </w:r>
    </w:p>
    <w:p w14:paraId="24BFC05C" w14:textId="16470FC3" w:rsidR="00B9714A" w:rsidRPr="001D74F2" w:rsidRDefault="00B9714A" w:rsidP="001D74F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Lines="60" w:before="144" w:afterLines="60" w:after="144" w:line="240" w:lineRule="auto"/>
        <w:ind w:left="709"/>
        <w:contextualSpacing/>
        <w:jc w:val="both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>d</w:t>
      </w:r>
      <w:r w:rsidRPr="001D74F2">
        <w:rPr>
          <w:rFonts w:ascii="Arial" w:eastAsia="Calibri" w:hAnsi="Arial" w:cs="Arial"/>
          <w:bCs/>
          <w:lang w:eastAsia="pl-PL"/>
        </w:rPr>
        <w:t xml:space="preserve">okumentacja powdrożeniowa zostanie opracowana i dostarczona Zamawiającemu nie później niż w ciągu 14 dni od daty zakończenia prac, o których mowa w </w:t>
      </w:r>
      <w:r w:rsidR="001D74F2">
        <w:rPr>
          <w:rFonts w:ascii="Arial" w:eastAsia="Calibri" w:hAnsi="Arial" w:cs="Arial"/>
          <w:bCs/>
          <w:lang w:eastAsia="pl-PL"/>
        </w:rPr>
        <w:t>pkt</w:t>
      </w:r>
      <w:r w:rsidRPr="001D74F2">
        <w:rPr>
          <w:rFonts w:ascii="Arial" w:eastAsia="Calibri" w:hAnsi="Arial" w:cs="Arial"/>
          <w:bCs/>
          <w:lang w:eastAsia="pl-PL"/>
        </w:rPr>
        <w:t xml:space="preserve">. </w:t>
      </w:r>
      <w:r w:rsidR="008C393B">
        <w:rPr>
          <w:rFonts w:ascii="Arial" w:eastAsia="Calibri" w:hAnsi="Arial" w:cs="Arial"/>
          <w:bCs/>
          <w:lang w:eastAsia="pl-PL"/>
        </w:rPr>
        <w:t>2</w:t>
      </w:r>
      <w:r w:rsidRPr="001D74F2">
        <w:rPr>
          <w:rFonts w:ascii="Arial" w:eastAsia="Calibri" w:hAnsi="Arial" w:cs="Arial"/>
          <w:bCs/>
          <w:lang w:eastAsia="pl-PL"/>
        </w:rPr>
        <w:t xml:space="preserve"> powyżej, potwierdzonych pozytywną weryfikacją przez Zamawiającego, w oryginale (2 egz.) oraz w postaci elektronicznej (plik .</w:t>
      </w:r>
      <w:proofErr w:type="spellStart"/>
      <w:r w:rsidRPr="001D74F2">
        <w:rPr>
          <w:rFonts w:ascii="Arial" w:eastAsia="Calibri" w:hAnsi="Arial" w:cs="Arial"/>
          <w:bCs/>
          <w:lang w:eastAsia="pl-PL"/>
        </w:rPr>
        <w:t>doc</w:t>
      </w:r>
      <w:proofErr w:type="spellEnd"/>
      <w:r w:rsidRPr="001D74F2">
        <w:rPr>
          <w:rFonts w:ascii="Arial" w:eastAsia="Calibri" w:hAnsi="Arial" w:cs="Arial"/>
          <w:bCs/>
          <w:lang w:eastAsia="pl-PL"/>
        </w:rPr>
        <w:t xml:space="preserve"> lub .</w:t>
      </w:r>
      <w:proofErr w:type="spellStart"/>
      <w:r w:rsidRPr="001D74F2">
        <w:rPr>
          <w:rFonts w:ascii="Arial" w:eastAsia="Calibri" w:hAnsi="Arial" w:cs="Arial"/>
          <w:bCs/>
          <w:lang w:eastAsia="pl-PL"/>
        </w:rPr>
        <w:t>docx</w:t>
      </w:r>
      <w:proofErr w:type="spellEnd"/>
      <w:r w:rsidRPr="001D74F2">
        <w:rPr>
          <w:rFonts w:ascii="Arial" w:eastAsia="Calibri" w:hAnsi="Arial" w:cs="Arial"/>
          <w:bCs/>
          <w:lang w:eastAsia="pl-PL"/>
        </w:rPr>
        <w:t>).</w:t>
      </w:r>
    </w:p>
    <w:p w14:paraId="6B436249" w14:textId="34FC3E5F" w:rsidR="00B9714A" w:rsidRPr="001D74F2" w:rsidRDefault="00B9714A" w:rsidP="001D74F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Lines="60" w:before="144" w:afterLines="60" w:after="144" w:line="240" w:lineRule="auto"/>
        <w:ind w:left="709"/>
        <w:contextualSpacing/>
        <w:jc w:val="both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>n</w:t>
      </w:r>
      <w:r w:rsidRPr="001D74F2">
        <w:rPr>
          <w:rFonts w:ascii="Arial" w:eastAsia="Calibri" w:hAnsi="Arial" w:cs="Arial"/>
          <w:bCs/>
          <w:lang w:eastAsia="pl-PL"/>
        </w:rPr>
        <w:t>ie później niż w dacie montażu Urządzeń, Wykonawca zobowiązany jest przekazać Zamawiającemu wystawione przez producenta Urządzeń instrukcje ich użytkowania, atesty, deklaracje zgodności, itp.</w:t>
      </w:r>
    </w:p>
    <w:p w14:paraId="131E74B2" w14:textId="151B0FD0" w:rsidR="00B9714A" w:rsidRPr="001D74F2" w:rsidRDefault="00B9714A" w:rsidP="001D74F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Lines="60" w:before="144" w:afterLines="60" w:after="144" w:line="240" w:lineRule="auto"/>
        <w:ind w:left="709"/>
        <w:contextualSpacing/>
        <w:jc w:val="both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>t</w:t>
      </w:r>
      <w:r w:rsidRPr="001D74F2">
        <w:rPr>
          <w:rFonts w:ascii="Arial" w:eastAsia="Calibri" w:hAnsi="Arial" w:cs="Arial"/>
          <w:bCs/>
          <w:lang w:eastAsia="pl-PL"/>
        </w:rPr>
        <w:t>ermin realizacji usług asysty technicznej obejmuje okres od daty zawarcia Umowy do upływu 48 miesięcy od daty zawarcia Umowy, z tym że nie dłużej niż do wyczerpania limitu 1000 roboczogodzin. W rzeczonym okresie, Zamawiający może składać Wykonawcy zlecenia, a Wykonawca zobowiązany jest takie zlecenia przyjąć do realizacji na zasadach opisanych w Rozdziale III OPZ.</w:t>
      </w:r>
    </w:p>
    <w:p w14:paraId="126F92FB" w14:textId="520B3AB6" w:rsidR="00B9714A" w:rsidRPr="001D74F2" w:rsidRDefault="00B9714A" w:rsidP="001D74F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Lines="60" w:before="144" w:afterLines="60" w:after="144" w:line="240" w:lineRule="auto"/>
        <w:ind w:left="709"/>
        <w:contextualSpacing/>
        <w:jc w:val="both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>u</w:t>
      </w:r>
      <w:r w:rsidRPr="001D74F2">
        <w:rPr>
          <w:rFonts w:ascii="Arial" w:eastAsia="Calibri" w:hAnsi="Arial" w:cs="Arial"/>
          <w:bCs/>
          <w:lang w:eastAsia="pl-PL"/>
        </w:rPr>
        <w:t>sługi szkoleniowe zostaną zrealizowane w ciągu 24 miesięcy od daty zawarcia Umowy, w terminach uzgodnionych w trybie roboczym (po zawarciu Umowy), jak przewidziano w Rozdziale III OPZ.</w:t>
      </w:r>
    </w:p>
    <w:p w14:paraId="5D7040B8" w14:textId="77777777" w:rsidR="00B9714A" w:rsidRPr="00D71AC6" w:rsidRDefault="00B9714A" w:rsidP="00D71AC6">
      <w:pPr>
        <w:widowControl w:val="0"/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Arial" w:eastAsia="Calibri" w:hAnsi="Arial" w:cs="Arial"/>
        </w:rPr>
      </w:pPr>
    </w:p>
    <w:p w14:paraId="426C6CF3" w14:textId="77777777" w:rsidR="00D762B2" w:rsidRPr="00D71AC6" w:rsidRDefault="00D762B2" w:rsidP="00D71AC6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D71AC6">
        <w:rPr>
          <w:rFonts w:ascii="Arial" w:eastAsia="Calibri" w:hAnsi="Arial" w:cs="Arial"/>
          <w:b/>
          <w:lang w:eastAsia="pl-PL"/>
        </w:rPr>
        <w:t>MIEJSCE REALIZACJI PRZEDMIOTU ZAMÓWIENIA</w:t>
      </w:r>
    </w:p>
    <w:p w14:paraId="12A3F3CE" w14:textId="52F65481" w:rsidR="00D762B2" w:rsidRPr="00F614DD" w:rsidRDefault="00D762B2" w:rsidP="00F614D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Lines="60" w:before="144" w:afterLines="60" w:after="144" w:line="240" w:lineRule="auto"/>
        <w:ind w:left="709" w:hanging="283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Calibri" w:hAnsi="Arial" w:cs="Arial"/>
          <w:lang w:eastAsia="pl-PL"/>
        </w:rPr>
        <w:t>Miejscem realizacji przedmiotu zamówienia jest</w:t>
      </w:r>
      <w:r w:rsidR="00F614DD">
        <w:rPr>
          <w:rFonts w:ascii="Arial" w:eastAsia="Calibri" w:hAnsi="Arial" w:cs="Arial"/>
          <w:lang w:eastAsia="pl-PL"/>
        </w:rPr>
        <w:t xml:space="preserve"> budynek </w:t>
      </w:r>
      <w:r w:rsidRPr="00F614DD">
        <w:rPr>
          <w:rFonts w:ascii="Arial" w:eastAsia="Times New Roman" w:hAnsi="Arial" w:cs="Arial"/>
          <w:lang w:eastAsia="pl-PL"/>
        </w:rPr>
        <w:t>Ministerstw</w:t>
      </w:r>
      <w:r w:rsidR="00F614DD">
        <w:rPr>
          <w:rFonts w:ascii="Arial" w:eastAsia="Times New Roman" w:hAnsi="Arial" w:cs="Arial"/>
          <w:lang w:eastAsia="pl-PL"/>
        </w:rPr>
        <w:t>a</w:t>
      </w:r>
      <w:r w:rsidRPr="00F614DD">
        <w:rPr>
          <w:rFonts w:ascii="Arial" w:eastAsia="Times New Roman" w:hAnsi="Arial" w:cs="Arial"/>
          <w:lang w:eastAsia="pl-PL"/>
        </w:rPr>
        <w:t xml:space="preserve"> Sprawiedliwości przy ul. Czerniakowskiej 100</w:t>
      </w:r>
      <w:r w:rsidR="00F614DD">
        <w:rPr>
          <w:rFonts w:ascii="Arial" w:eastAsia="Times New Roman" w:hAnsi="Arial" w:cs="Arial"/>
          <w:lang w:eastAsia="pl-PL"/>
        </w:rPr>
        <w:t xml:space="preserve"> </w:t>
      </w:r>
      <w:r w:rsidR="00F614DD" w:rsidRPr="00F614DD">
        <w:rPr>
          <w:rFonts w:ascii="Arial" w:eastAsia="Times New Roman" w:hAnsi="Arial" w:cs="Arial"/>
          <w:lang w:eastAsia="pl-PL"/>
        </w:rPr>
        <w:t>w Warszawie</w:t>
      </w:r>
      <w:r w:rsidR="00F614DD">
        <w:rPr>
          <w:rFonts w:ascii="Arial" w:eastAsia="Times New Roman" w:hAnsi="Arial" w:cs="Arial"/>
          <w:lang w:eastAsia="pl-PL"/>
        </w:rPr>
        <w:t>.</w:t>
      </w:r>
      <w:r w:rsidRPr="00F614DD">
        <w:rPr>
          <w:rFonts w:ascii="Arial" w:eastAsia="Times New Roman" w:hAnsi="Arial" w:cs="Arial"/>
          <w:lang w:eastAsia="pl-PL"/>
        </w:rPr>
        <w:t xml:space="preserve"> </w:t>
      </w:r>
    </w:p>
    <w:p w14:paraId="36CCF32A" w14:textId="7E4368C3" w:rsidR="00D762B2" w:rsidRPr="00D71AC6" w:rsidRDefault="00D762B2" w:rsidP="00D71A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Lines="60" w:before="144" w:afterLines="60" w:after="144" w:line="240" w:lineRule="auto"/>
        <w:ind w:left="709" w:hanging="283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Calibri" w:hAnsi="Arial" w:cs="Arial"/>
          <w:lang w:eastAsia="pl-PL"/>
        </w:rPr>
        <w:t>Zamawiający zastrzega sobie prawo do zmiany lokalizacji urządzeń</w:t>
      </w:r>
      <w:r w:rsidR="00825E4C">
        <w:rPr>
          <w:rFonts w:ascii="Arial" w:eastAsia="Calibri" w:hAnsi="Arial" w:cs="Arial"/>
          <w:lang w:eastAsia="pl-PL"/>
        </w:rPr>
        <w:t xml:space="preserve"> i miejsca realizacji przedmiotu zamówienia</w:t>
      </w:r>
      <w:r w:rsidRPr="00D71AC6">
        <w:rPr>
          <w:rFonts w:ascii="Arial" w:eastAsia="Calibri" w:hAnsi="Arial" w:cs="Arial"/>
          <w:lang w:eastAsia="pl-PL"/>
        </w:rPr>
        <w:t xml:space="preserve"> w trakcie trwania umowy, wynikającą ze zmian organizacyjnych Zamawiającego, w tym m.in. w związku ze zmianą siedziby Zamawiającego </w:t>
      </w:r>
      <w:r w:rsidR="0035655C" w:rsidRPr="00D71AC6">
        <w:rPr>
          <w:rFonts w:ascii="Arial" w:eastAsia="Calibri" w:hAnsi="Arial" w:cs="Arial"/>
          <w:lang w:eastAsia="pl-PL"/>
        </w:rPr>
        <w:br/>
      </w:r>
      <w:r w:rsidRPr="00D71AC6">
        <w:rPr>
          <w:rFonts w:ascii="Arial" w:eastAsia="Calibri" w:hAnsi="Arial" w:cs="Arial"/>
          <w:lang w:eastAsia="pl-PL"/>
        </w:rPr>
        <w:t>w obrębie województwa mazowieckiego, po pisemnym zawiadomieniu Wykonawcy, na co najmniej 5 dni przed terminem zmiany.</w:t>
      </w:r>
    </w:p>
    <w:p w14:paraId="6F99571D" w14:textId="7B170AA1" w:rsidR="00D762B2" w:rsidRPr="00D71AC6" w:rsidRDefault="00D762B2" w:rsidP="00D71A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Lines="60" w:before="144" w:afterLines="60" w:after="144" w:line="240" w:lineRule="auto"/>
        <w:ind w:left="709" w:hanging="283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Calibri" w:hAnsi="Arial" w:cs="Arial"/>
          <w:lang w:eastAsia="pl-PL"/>
        </w:rPr>
        <w:t>Zamawiający zastrzega sobie prawo do zmiany miejsca umieszczenia urządzeń będąc</w:t>
      </w:r>
      <w:r w:rsidR="00825E4C">
        <w:rPr>
          <w:rFonts w:ascii="Arial" w:eastAsia="Calibri" w:hAnsi="Arial" w:cs="Arial"/>
          <w:lang w:eastAsia="pl-PL"/>
        </w:rPr>
        <w:t>ych</w:t>
      </w:r>
      <w:r w:rsidRPr="00D71AC6">
        <w:rPr>
          <w:rFonts w:ascii="Arial" w:eastAsia="Calibri" w:hAnsi="Arial" w:cs="Arial"/>
          <w:lang w:eastAsia="pl-PL"/>
        </w:rPr>
        <w:t xml:space="preserve"> przedmiotem zamówienia – bez utraty prawa do gwarancji. </w:t>
      </w:r>
    </w:p>
    <w:p w14:paraId="68AFF0F7" w14:textId="09001C0F" w:rsidR="00D762B2" w:rsidRPr="00D71AC6" w:rsidRDefault="00D762B2" w:rsidP="00D71A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Lines="60" w:before="144" w:afterLines="60" w:after="144" w:line="240" w:lineRule="auto"/>
        <w:ind w:left="709" w:hanging="283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Calibri" w:hAnsi="Arial" w:cs="Arial"/>
          <w:lang w:eastAsia="pl-PL"/>
        </w:rPr>
        <w:t>Zamawiający wymaga realizacji zgłoszeń</w:t>
      </w:r>
      <w:r w:rsidR="00DF4120">
        <w:rPr>
          <w:rFonts w:ascii="Arial" w:eastAsia="Calibri" w:hAnsi="Arial" w:cs="Arial"/>
          <w:lang w:eastAsia="pl-PL"/>
        </w:rPr>
        <w:t>, o których mowa jest w pkt. 4,</w:t>
      </w:r>
      <w:r w:rsidRPr="00D71AC6">
        <w:rPr>
          <w:rFonts w:ascii="Arial" w:eastAsia="Calibri" w:hAnsi="Arial" w:cs="Arial"/>
          <w:lang w:eastAsia="pl-PL"/>
        </w:rPr>
        <w:t xml:space="preserve"> w miejscu określonym w </w:t>
      </w:r>
      <w:proofErr w:type="spellStart"/>
      <w:r w:rsidRPr="00D71AC6">
        <w:rPr>
          <w:rFonts w:ascii="Arial" w:eastAsia="Calibri" w:hAnsi="Arial" w:cs="Arial"/>
          <w:lang w:eastAsia="pl-PL"/>
        </w:rPr>
        <w:t>ppkt</w:t>
      </w:r>
      <w:proofErr w:type="spellEnd"/>
      <w:r w:rsidRPr="00D71AC6">
        <w:rPr>
          <w:rFonts w:ascii="Arial" w:eastAsia="Calibri" w:hAnsi="Arial" w:cs="Arial"/>
          <w:lang w:eastAsia="pl-PL"/>
        </w:rPr>
        <w:t>. 1</w:t>
      </w:r>
      <w:r w:rsidR="009E7602">
        <w:rPr>
          <w:rFonts w:ascii="Arial" w:eastAsia="Calibri" w:hAnsi="Arial" w:cs="Arial"/>
          <w:lang w:eastAsia="pl-PL"/>
        </w:rPr>
        <w:t xml:space="preserve"> powyżej</w:t>
      </w:r>
      <w:r w:rsidRPr="00D71AC6">
        <w:rPr>
          <w:rFonts w:ascii="Arial" w:eastAsia="Calibri" w:hAnsi="Arial" w:cs="Arial"/>
          <w:lang w:eastAsia="pl-PL"/>
        </w:rPr>
        <w:t>.</w:t>
      </w:r>
    </w:p>
    <w:p w14:paraId="40BC1044" w14:textId="3DFFC431" w:rsidR="00D762B2" w:rsidRPr="00D71AC6" w:rsidRDefault="00D762B2" w:rsidP="00D71A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Lines="60" w:before="144" w:afterLines="60" w:after="144" w:line="240" w:lineRule="auto"/>
        <w:ind w:left="709" w:hanging="283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Zamawiający nie dopuszcza napraw sprzętowych </w:t>
      </w:r>
      <w:r w:rsidRPr="00D71AC6">
        <w:rPr>
          <w:rFonts w:ascii="Arial" w:eastAsia="Calibri" w:hAnsi="Arial" w:cs="Arial"/>
          <w:lang w:eastAsia="pl-PL"/>
        </w:rPr>
        <w:t xml:space="preserve">poza miejscem realizacji przedmiotu zamówienia. </w:t>
      </w:r>
    </w:p>
    <w:p w14:paraId="09C8E70F" w14:textId="77777777" w:rsidR="00D762B2" w:rsidRPr="00D71AC6" w:rsidRDefault="00D762B2" w:rsidP="00D71A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Lines="60" w:before="144" w:afterLines="60" w:after="144" w:line="240" w:lineRule="auto"/>
        <w:ind w:left="709" w:hanging="283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Calibri" w:hAnsi="Arial" w:cs="Arial"/>
          <w:lang w:eastAsia="pl-PL"/>
        </w:rPr>
        <w:t>Komunikacja oraz wszelka korespondencja pomiędzy Stronami będzie odbywała się w języku polskim.</w:t>
      </w:r>
    </w:p>
    <w:p w14:paraId="7B54E291" w14:textId="77777777" w:rsidR="00D762B2" w:rsidRPr="00D71AC6" w:rsidRDefault="00D762B2" w:rsidP="00D71AC6">
      <w:pPr>
        <w:widowControl w:val="0"/>
        <w:autoSpaceDE w:val="0"/>
        <w:autoSpaceDN w:val="0"/>
        <w:adjustRightInd w:val="0"/>
        <w:spacing w:beforeLines="60" w:before="144" w:afterLines="60" w:after="144" w:line="240" w:lineRule="auto"/>
        <w:ind w:left="709"/>
        <w:contextualSpacing/>
        <w:jc w:val="both"/>
        <w:rPr>
          <w:rFonts w:ascii="Arial" w:eastAsia="Calibri" w:hAnsi="Arial" w:cs="Arial"/>
          <w:lang w:eastAsia="pl-PL"/>
        </w:rPr>
      </w:pPr>
    </w:p>
    <w:p w14:paraId="0284D6C1" w14:textId="77777777" w:rsidR="00D762B2" w:rsidRPr="00D71AC6" w:rsidRDefault="00D762B2" w:rsidP="00D71AC6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Calibri" w:hAnsi="Arial" w:cs="Arial"/>
          <w:b/>
          <w:lang w:eastAsia="pl-PL"/>
        </w:rPr>
        <w:t>GWARANCJA</w:t>
      </w:r>
    </w:p>
    <w:p w14:paraId="3D2F6A2D" w14:textId="00B08D76" w:rsidR="00D762B2" w:rsidRPr="00D71AC6" w:rsidRDefault="00D762B2" w:rsidP="00D71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Lines="60" w:before="144" w:afterLines="60" w:after="144" w:line="240" w:lineRule="auto"/>
        <w:ind w:left="709" w:hanging="283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Wykonawca nie później niż w ciągu 10 dni od dnia zawarcia Umowy ma obowiązek przekazać Zamawiającemu w formie pisemnej dokument „Instrukcja zgłaszania, obsługi i eskalacji zgłoszeń gwarancyjnych</w:t>
      </w:r>
      <w:r w:rsidR="00270E4A">
        <w:rPr>
          <w:rFonts w:ascii="Arial" w:eastAsia="Times New Roman" w:hAnsi="Arial" w:cs="Arial"/>
          <w:lang w:eastAsia="pl-PL"/>
        </w:rPr>
        <w:t>”</w:t>
      </w:r>
      <w:r w:rsidRPr="00D71AC6">
        <w:rPr>
          <w:rFonts w:ascii="Arial" w:eastAsia="Times New Roman" w:hAnsi="Arial" w:cs="Arial"/>
          <w:lang w:eastAsia="pl-PL"/>
        </w:rPr>
        <w:t>, zawierający:</w:t>
      </w:r>
    </w:p>
    <w:p w14:paraId="5F0925CD" w14:textId="77777777" w:rsidR="00D762B2" w:rsidRPr="00D71AC6" w:rsidRDefault="00D762B2" w:rsidP="00D71A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Lines="60" w:before="144" w:afterLines="60" w:after="144" w:line="240" w:lineRule="auto"/>
        <w:ind w:left="1276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instrukcje zgłaszania awarii, w tym formularz Zgłoszenia awarii (Zamawiający będzie korzystał z ww. formularza np. w przypadku zgłoszenia składanego za pośrednictwem poczty elektronicznej czy faksu);</w:t>
      </w:r>
    </w:p>
    <w:p w14:paraId="7CFC1810" w14:textId="77777777" w:rsidR="00D762B2" w:rsidRPr="00D71AC6" w:rsidRDefault="00D762B2" w:rsidP="00D71A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Lines="60" w:before="144" w:afterLines="60" w:after="144" w:line="240" w:lineRule="auto"/>
        <w:ind w:left="1276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szczegółowy opis procedury eskalacji zawierającej co najmniej dodatkowy numer telefonu i adres e-mail (</w:t>
      </w:r>
      <w:r w:rsidRPr="00D71AC6">
        <w:rPr>
          <w:rFonts w:ascii="Arial" w:eastAsia="Calibri" w:hAnsi="Arial" w:cs="Arial"/>
          <w:lang w:eastAsia="pl-PL"/>
        </w:rPr>
        <w:t>pod pojęciem procedury eskalacji Zamawiający rozumie tryb postępowania stron w sytuacji braku realizacji zgłoszenia lub reakcji na zgłoszenie)</w:t>
      </w:r>
      <w:r w:rsidRPr="00D71AC6">
        <w:rPr>
          <w:rFonts w:ascii="Arial" w:eastAsia="Times New Roman" w:hAnsi="Arial" w:cs="Arial"/>
          <w:lang w:eastAsia="pl-PL"/>
        </w:rPr>
        <w:t>;</w:t>
      </w:r>
    </w:p>
    <w:p w14:paraId="6E3421E9" w14:textId="77777777" w:rsidR="00D762B2" w:rsidRPr="00D71AC6" w:rsidRDefault="00D762B2" w:rsidP="00D71A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Lines="60" w:before="144" w:afterLines="60" w:after="144" w:line="240" w:lineRule="auto"/>
        <w:ind w:left="1276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dane Wykonawcy - adresy, numery telefonów i faksów, adresy poczty elektronicznej;</w:t>
      </w:r>
    </w:p>
    <w:p w14:paraId="6105CA79" w14:textId="77777777" w:rsidR="00D762B2" w:rsidRPr="00D71AC6" w:rsidRDefault="00D762B2" w:rsidP="00D71A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Lines="60" w:before="144" w:afterLines="60" w:after="144" w:line="240" w:lineRule="auto"/>
        <w:ind w:left="1276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instrukcje dotyczące przeglądania statusu umowy oraz urządzeń nią objętych;</w:t>
      </w:r>
    </w:p>
    <w:p w14:paraId="36357447" w14:textId="77777777" w:rsidR="00D762B2" w:rsidRPr="00D71AC6" w:rsidRDefault="00D762B2" w:rsidP="00D71A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Lines="60" w:before="144" w:afterLines="60" w:after="144" w:line="240" w:lineRule="auto"/>
        <w:ind w:left="1276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instrukcje dotyczące pobierania poprawek i nowych wersji oprogramowania ze strony internetowej dla urządzeń i oprogramowania bez ponoszenia dodatkowych kosztów.</w:t>
      </w:r>
    </w:p>
    <w:p w14:paraId="3BBA85FC" w14:textId="58D5270F" w:rsidR="00D762B2" w:rsidRPr="00D71AC6" w:rsidRDefault="00D762B2" w:rsidP="00D71AC6">
      <w:pPr>
        <w:widowControl w:val="0"/>
        <w:autoSpaceDE w:val="0"/>
        <w:autoSpaceDN w:val="0"/>
        <w:adjustRightInd w:val="0"/>
        <w:spacing w:beforeLines="60" w:before="144" w:afterLines="60" w:after="144" w:line="240" w:lineRule="auto"/>
        <w:ind w:left="708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Wykonawca zobowiązuje się wdrożyć i stosować przez cały okres obowiązywania Umowy powyższe </w:t>
      </w:r>
      <w:r w:rsidR="00FC23BE">
        <w:rPr>
          <w:rFonts w:ascii="Arial" w:eastAsia="Times New Roman" w:hAnsi="Arial" w:cs="Arial"/>
          <w:lang w:eastAsia="pl-PL"/>
        </w:rPr>
        <w:t xml:space="preserve">instrukcje i </w:t>
      </w:r>
      <w:r w:rsidRPr="00D71AC6">
        <w:rPr>
          <w:rFonts w:ascii="Arial" w:eastAsia="Times New Roman" w:hAnsi="Arial" w:cs="Arial"/>
          <w:lang w:eastAsia="pl-PL"/>
        </w:rPr>
        <w:t xml:space="preserve">procedury. Przekazane przez Wykonawcę instrukcje i procedury podlegają akceptacji Zamawiającego. Zamawiający może zgłosić uwagi i poprawki do instrukcji </w:t>
      </w:r>
      <w:r w:rsidR="0035655C" w:rsidRPr="00D71AC6">
        <w:rPr>
          <w:rFonts w:ascii="Arial" w:eastAsia="Times New Roman" w:hAnsi="Arial" w:cs="Arial"/>
          <w:lang w:eastAsia="pl-PL"/>
        </w:rPr>
        <w:br/>
      </w:r>
      <w:r w:rsidRPr="00D71AC6">
        <w:rPr>
          <w:rFonts w:ascii="Arial" w:eastAsia="Times New Roman" w:hAnsi="Arial" w:cs="Arial"/>
          <w:lang w:eastAsia="pl-PL"/>
        </w:rPr>
        <w:t xml:space="preserve">i procedur przekazanych przez Wykonawcę, a Wykonawca jest zobowiązany do ich </w:t>
      </w:r>
      <w:r w:rsidR="000503B2">
        <w:rPr>
          <w:rFonts w:ascii="Arial" w:eastAsia="Times New Roman" w:hAnsi="Arial" w:cs="Arial"/>
          <w:lang w:eastAsia="pl-PL"/>
        </w:rPr>
        <w:t xml:space="preserve">niezwłocznego </w:t>
      </w:r>
      <w:r w:rsidRPr="00D71AC6">
        <w:rPr>
          <w:rFonts w:ascii="Arial" w:eastAsia="Times New Roman" w:hAnsi="Arial" w:cs="Arial"/>
          <w:lang w:eastAsia="pl-PL"/>
        </w:rPr>
        <w:t>uwzględnienia i przedstawienia do ponownej akceptacji przez Zamawiającego.</w:t>
      </w:r>
    </w:p>
    <w:p w14:paraId="7DB2E53E" w14:textId="3F345BA5" w:rsidR="00D762B2" w:rsidRPr="00D71AC6" w:rsidRDefault="00D762B2" w:rsidP="00D71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Lines="60" w:before="144" w:afterLines="60" w:after="144" w:line="24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Calibri" w:hAnsi="Arial" w:cs="Arial"/>
          <w:lang w:eastAsia="pl-PL"/>
        </w:rPr>
        <w:t>W przypadku jakichkolwiek zmian danych, o których mowa jest powyżej, w tym</w:t>
      </w:r>
      <w:r w:rsidR="000503B2">
        <w:rPr>
          <w:rFonts w:ascii="Arial" w:eastAsia="Calibri" w:hAnsi="Arial" w:cs="Arial"/>
          <w:lang w:eastAsia="pl-PL"/>
        </w:rPr>
        <w:t xml:space="preserve"> danych,</w:t>
      </w:r>
      <w:r w:rsidRPr="00D71AC6">
        <w:rPr>
          <w:rFonts w:ascii="Arial" w:eastAsia="Calibri" w:hAnsi="Arial" w:cs="Arial"/>
          <w:lang w:eastAsia="pl-PL"/>
        </w:rPr>
        <w:t xml:space="preserve"> o których mowa </w:t>
      </w:r>
      <w:r w:rsidR="000503B2">
        <w:rPr>
          <w:rFonts w:ascii="Arial" w:eastAsia="Calibri" w:hAnsi="Arial" w:cs="Arial"/>
          <w:lang w:eastAsia="pl-PL"/>
        </w:rPr>
        <w:t xml:space="preserve">jest </w:t>
      </w:r>
      <w:r w:rsidRPr="00D71AC6">
        <w:rPr>
          <w:rFonts w:ascii="Arial" w:eastAsia="Calibri" w:hAnsi="Arial" w:cs="Arial"/>
          <w:lang w:eastAsia="pl-PL"/>
        </w:rPr>
        <w:t>w pkt 1 lit. c, Wykonawca</w:t>
      </w:r>
      <w:r w:rsidRPr="00D71AC6">
        <w:rPr>
          <w:rFonts w:ascii="Arial" w:eastAsia="Times New Roman" w:hAnsi="Arial" w:cs="Arial"/>
          <w:lang w:eastAsia="pl-PL"/>
        </w:rPr>
        <w:t xml:space="preserve"> niezwłocznie poinformuje o tym Zamawiającego pisemnie. Instrukcje</w:t>
      </w:r>
      <w:r w:rsidR="00A1502C">
        <w:rPr>
          <w:rFonts w:ascii="Arial" w:eastAsia="Times New Roman" w:hAnsi="Arial" w:cs="Arial"/>
          <w:lang w:eastAsia="pl-PL"/>
        </w:rPr>
        <w:t xml:space="preserve"> i procedury</w:t>
      </w:r>
      <w:r w:rsidRPr="00D71AC6">
        <w:rPr>
          <w:rFonts w:ascii="Arial" w:eastAsia="Times New Roman" w:hAnsi="Arial" w:cs="Arial"/>
          <w:lang w:eastAsia="pl-PL"/>
        </w:rPr>
        <w:t>, o których mowa powyżej, nie mogą być sprzeczne lub niezgodne z</w:t>
      </w:r>
      <w:r w:rsidR="009E7602">
        <w:rPr>
          <w:rFonts w:ascii="Arial" w:eastAsia="Times New Roman" w:hAnsi="Arial" w:cs="Arial"/>
          <w:lang w:eastAsia="pl-PL"/>
        </w:rPr>
        <w:t xml:space="preserve"> </w:t>
      </w:r>
      <w:r w:rsidRPr="00D71AC6">
        <w:rPr>
          <w:rFonts w:ascii="Arial" w:eastAsia="Times New Roman" w:hAnsi="Arial" w:cs="Arial"/>
          <w:lang w:eastAsia="pl-PL"/>
        </w:rPr>
        <w:t xml:space="preserve">postanowieniami umowy. </w:t>
      </w:r>
    </w:p>
    <w:p w14:paraId="53116D6A" w14:textId="77777777" w:rsidR="00D762B2" w:rsidRPr="001D74F2" w:rsidRDefault="00D762B2" w:rsidP="001D74F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Lines="60" w:before="144" w:afterLines="60" w:after="144" w:line="24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1D74F2">
        <w:rPr>
          <w:rFonts w:ascii="Arial" w:eastAsia="Times New Roman" w:hAnsi="Arial" w:cs="Arial"/>
          <w:lang w:eastAsia="pl-PL"/>
        </w:rPr>
        <w:t>Zgłoszenie awarii może być dokonywane w postaci: zgłoszenia telefonicznego, za pomocą faksu, z wykorzystaniem serwisu www. udostępnionego przez Wykonawcę, za pomocą poczty elektronicznej. W przypadku dokonania zgłoszenia telefonicznego, Zamawiający potwierdzi je za pomocą faksu lub z wykorzystaniem serwisu www. udostępnionego przez Wykonawcę lub za pomocą poczty elektronicznej.</w:t>
      </w:r>
    </w:p>
    <w:p w14:paraId="5E9F58F1" w14:textId="2E532820" w:rsidR="00D762B2" w:rsidRPr="001D74F2" w:rsidRDefault="00D762B2" w:rsidP="00D71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Lines="60" w:before="144" w:afterLines="60" w:after="144" w:line="24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1D74F2">
        <w:rPr>
          <w:rFonts w:ascii="Arial" w:eastAsia="Times New Roman" w:hAnsi="Arial" w:cs="Arial"/>
          <w:lang w:eastAsia="pl-PL"/>
        </w:rPr>
        <w:t xml:space="preserve">Wykonawca będzie przyjmował zgłoszenia awarii lub konsultacji technicznych w ramach wsparcia technicznego całodobowo - 24 godziny na dobę, 7 dni w tygodniu, 365 </w:t>
      </w:r>
      <w:r w:rsidR="009E7602">
        <w:rPr>
          <w:rFonts w:ascii="Arial" w:eastAsia="Times New Roman" w:hAnsi="Arial" w:cs="Arial"/>
          <w:lang w:eastAsia="pl-PL"/>
        </w:rPr>
        <w:t xml:space="preserve">(366) </w:t>
      </w:r>
      <w:r w:rsidRPr="001D74F2">
        <w:rPr>
          <w:rFonts w:ascii="Arial" w:eastAsia="Times New Roman" w:hAnsi="Arial" w:cs="Arial"/>
          <w:lang w:eastAsia="pl-PL"/>
        </w:rPr>
        <w:t>dni w roku.</w:t>
      </w:r>
    </w:p>
    <w:p w14:paraId="222402CC" w14:textId="56ACA9EF" w:rsidR="00D762B2" w:rsidRPr="001D74F2" w:rsidRDefault="00D762B2" w:rsidP="00D71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Lines="60" w:before="144" w:afterLines="60" w:after="144" w:line="24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1D74F2">
        <w:rPr>
          <w:rFonts w:ascii="Arial" w:eastAsia="Times New Roman" w:hAnsi="Arial" w:cs="Arial"/>
          <w:lang w:eastAsia="pl-PL"/>
        </w:rPr>
        <w:t>Wykonawca jest zobowiązany do potwierdzenia przyjęcia zgłoszenia awarii w terminie do 60 minut od jego zgłoszenia za pomocą faxu na numer (22) 39 76 111 lub na adres poczty elektronicznej</w:t>
      </w:r>
      <w:hyperlink r:id="rId7" w:history="1">
        <w:r w:rsidRPr="001D74F2">
          <w:rPr>
            <w:rFonts w:ascii="Arial" w:eastAsia="Times New Roman" w:hAnsi="Arial" w:cs="Arial"/>
            <w:lang w:eastAsia="pl-PL"/>
          </w:rPr>
          <w:t xml:space="preserve"> zs@ms.gov.pl</w:t>
        </w:r>
      </w:hyperlink>
      <w:r w:rsidRPr="001D74F2">
        <w:rPr>
          <w:rFonts w:ascii="Arial" w:eastAsia="Times New Roman" w:hAnsi="Arial" w:cs="Arial"/>
          <w:lang w:eastAsia="pl-PL"/>
        </w:rPr>
        <w:t xml:space="preserve"> lub telefonicznie - na numer podany podczas rejestracji zgłoszenia. W przypadku braku potwierdzenia, po upływie 60</w:t>
      </w:r>
      <w:r w:rsidR="009E7602">
        <w:rPr>
          <w:rFonts w:ascii="Arial" w:eastAsia="Times New Roman" w:hAnsi="Arial" w:cs="Arial"/>
          <w:lang w:eastAsia="pl-PL"/>
        </w:rPr>
        <w:t xml:space="preserve"> </w:t>
      </w:r>
      <w:r w:rsidRPr="001D74F2">
        <w:rPr>
          <w:rFonts w:ascii="Arial" w:eastAsia="Times New Roman" w:hAnsi="Arial" w:cs="Arial"/>
          <w:lang w:eastAsia="pl-PL"/>
        </w:rPr>
        <w:t>minut od zgłoszenia, Zamawiający wdroży procedurę eskalacji zgłoszenia.</w:t>
      </w:r>
    </w:p>
    <w:p w14:paraId="5A8C1F81" w14:textId="39002804" w:rsidR="00D762B2" w:rsidRPr="001D74F2" w:rsidRDefault="00D762B2" w:rsidP="001D74F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Lines="60" w:before="144" w:afterLines="60" w:after="144" w:line="24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1D74F2">
        <w:rPr>
          <w:rFonts w:ascii="Arial" w:eastAsia="Times New Roman" w:hAnsi="Arial" w:cs="Arial"/>
          <w:lang w:eastAsia="pl-PL"/>
        </w:rPr>
        <w:t>Wykonawca jest zobowiązany do zapewnienia Zamawiającemu możliwości bieżącego śledzenia statusu zgłoszenia serwisowego za pośrednictwem co najmniej strony www – Wykonawca przekaże Zamawiającemu za pomocą poczty e-mail wszystkie niezbędne informacje, w tym login i hasło, niezbędne do śledzenia statusu zgłoszenia, nie później niż</w:t>
      </w:r>
      <w:r w:rsidR="009E7602">
        <w:rPr>
          <w:rFonts w:ascii="Arial" w:eastAsia="Times New Roman" w:hAnsi="Arial" w:cs="Arial"/>
          <w:lang w:eastAsia="pl-PL"/>
        </w:rPr>
        <w:t xml:space="preserve"> </w:t>
      </w:r>
      <w:r w:rsidRPr="001D74F2">
        <w:rPr>
          <w:rFonts w:ascii="Arial" w:eastAsia="Times New Roman" w:hAnsi="Arial" w:cs="Arial"/>
          <w:lang w:eastAsia="pl-PL"/>
        </w:rPr>
        <w:t>w ciągu 3 dni od dnia zawarcia umowy.</w:t>
      </w:r>
    </w:p>
    <w:p w14:paraId="4CA17812" w14:textId="77777777" w:rsidR="00D762B2" w:rsidRPr="001D74F2" w:rsidRDefault="00D762B2" w:rsidP="001D74F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Lines="60" w:before="144" w:afterLines="60" w:after="144" w:line="24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1D74F2">
        <w:rPr>
          <w:rFonts w:ascii="Arial" w:eastAsia="Times New Roman" w:hAnsi="Arial" w:cs="Arial"/>
          <w:lang w:eastAsia="pl-PL"/>
        </w:rPr>
        <w:t>Wykonawca będzie realizował zgłoszenia awarii w ramach gwarancji w następujący sposób:</w:t>
      </w:r>
    </w:p>
    <w:p w14:paraId="69882D11" w14:textId="560BF466" w:rsidR="00D762B2" w:rsidRPr="001D74F2" w:rsidRDefault="00D762B2" w:rsidP="001D74F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Lines="60" w:before="144" w:afterLines="60" w:after="144" w:line="240" w:lineRule="auto"/>
        <w:ind w:left="1276"/>
        <w:contextualSpacing/>
        <w:jc w:val="both"/>
        <w:rPr>
          <w:rFonts w:ascii="Arial" w:eastAsia="Times New Roman" w:hAnsi="Arial" w:cs="Arial"/>
          <w:lang w:eastAsia="pl-PL"/>
        </w:rPr>
      </w:pPr>
      <w:r w:rsidRPr="001D74F2">
        <w:rPr>
          <w:rFonts w:ascii="Arial" w:eastAsia="Times New Roman" w:hAnsi="Arial" w:cs="Arial"/>
          <w:lang w:eastAsia="pl-PL"/>
        </w:rPr>
        <w:t xml:space="preserve">awaria krytyczna, tj. całkowita niedostępność urządzenia: czas reakcji do 1 godziny od chwili zgłoszenia awarii przez Zamawiającego, czas naprawy (przywrócenia funkcjonalności systemu) </w:t>
      </w:r>
      <w:r w:rsidRPr="001D74F2">
        <w:rPr>
          <w:rFonts w:ascii="Arial" w:eastAsia="Times New Roman" w:hAnsi="Arial" w:cs="Arial"/>
          <w:highlight w:val="yellow"/>
          <w:lang w:eastAsia="pl-PL"/>
        </w:rPr>
        <w:t>do ……. godzin</w:t>
      </w:r>
      <w:r w:rsidRPr="001D74F2">
        <w:rPr>
          <w:rFonts w:ascii="Arial" w:eastAsia="Times New Roman" w:hAnsi="Arial" w:cs="Arial"/>
          <w:lang w:eastAsia="pl-PL"/>
        </w:rPr>
        <w:t xml:space="preserve"> (zgodnie z ofertą Wykonawcy, nie mniej niż 4 godziny i nie więcej niż 6 godzin)</w:t>
      </w:r>
      <w:r w:rsidR="009E7602" w:rsidRPr="001D74F2">
        <w:rPr>
          <w:rFonts w:ascii="Arial" w:eastAsia="Times New Roman" w:hAnsi="Arial" w:cs="Arial"/>
          <w:lang w:eastAsia="pl-PL"/>
        </w:rPr>
        <w:t xml:space="preserve"> </w:t>
      </w:r>
      <w:r w:rsidRPr="001D74F2">
        <w:rPr>
          <w:rFonts w:ascii="Arial" w:eastAsia="Times New Roman" w:hAnsi="Arial" w:cs="Arial"/>
          <w:lang w:eastAsia="pl-PL"/>
        </w:rPr>
        <w:t>od chwili zgłoszenia awarii krytycznej przez Zamawiającego bez względu na to, czy zgłoszenie zostało potwierdzone czy nie;</w:t>
      </w:r>
    </w:p>
    <w:p w14:paraId="2835DFE9" w14:textId="541FE969" w:rsidR="00D762B2" w:rsidRPr="001D74F2" w:rsidRDefault="00D762B2" w:rsidP="001D74F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Lines="60" w:before="144" w:afterLines="60" w:after="144" w:line="240" w:lineRule="auto"/>
        <w:ind w:left="1276"/>
        <w:contextualSpacing/>
        <w:jc w:val="both"/>
        <w:rPr>
          <w:rFonts w:ascii="Arial" w:eastAsia="Times New Roman" w:hAnsi="Arial" w:cs="Arial"/>
          <w:lang w:eastAsia="pl-PL"/>
        </w:rPr>
      </w:pPr>
      <w:r w:rsidRPr="001D74F2">
        <w:rPr>
          <w:rFonts w:ascii="Arial" w:eastAsia="Times New Roman" w:hAnsi="Arial" w:cs="Arial"/>
          <w:lang w:eastAsia="pl-PL"/>
        </w:rPr>
        <w:t xml:space="preserve">awaria niekrytyczna (niepowodująca całkowitej niedostępności urządzenia): czas reakcji do 1 godziny od chwili zgłoszenia usterki </w:t>
      </w:r>
      <w:r w:rsidRPr="001D74F2">
        <w:rPr>
          <w:rFonts w:ascii="Arial" w:eastAsia="Times New Roman" w:hAnsi="Arial" w:cs="Arial"/>
          <w:lang w:eastAsia="pl-PL"/>
        </w:rPr>
        <w:lastRenderedPageBreak/>
        <w:t>przez Zamawiającego, czas naprawy (przywrócenia funkcjonalności</w:t>
      </w:r>
      <w:r w:rsidRPr="001D74F2">
        <w:rPr>
          <w:rFonts w:ascii="Arial" w:eastAsia="Times New Roman" w:hAnsi="Arial" w:cs="Arial"/>
          <w:highlight w:val="yellow"/>
          <w:lang w:eastAsia="pl-PL"/>
        </w:rPr>
        <w:t xml:space="preserve">) do </w:t>
      </w:r>
      <w:r w:rsidR="006C2DC8" w:rsidRPr="001D74F2">
        <w:rPr>
          <w:rFonts w:ascii="Arial" w:eastAsia="Times New Roman" w:hAnsi="Arial" w:cs="Arial"/>
          <w:highlight w:val="yellow"/>
          <w:lang w:eastAsia="pl-PL"/>
        </w:rPr>
        <w:t xml:space="preserve">,,,,,,,,, </w:t>
      </w:r>
      <w:r w:rsidRPr="001D74F2">
        <w:rPr>
          <w:rFonts w:ascii="Arial" w:eastAsia="Times New Roman" w:hAnsi="Arial" w:cs="Arial"/>
          <w:highlight w:val="yellow"/>
          <w:lang w:eastAsia="pl-PL"/>
        </w:rPr>
        <w:t>godzin</w:t>
      </w:r>
      <w:r w:rsidR="006C2DC8">
        <w:rPr>
          <w:rFonts w:ascii="Arial" w:eastAsia="Times New Roman" w:hAnsi="Arial" w:cs="Arial"/>
          <w:lang w:eastAsia="pl-PL"/>
        </w:rPr>
        <w:t xml:space="preserve"> </w:t>
      </w:r>
      <w:r w:rsidRPr="001D74F2">
        <w:rPr>
          <w:rFonts w:ascii="Arial" w:eastAsia="Times New Roman" w:hAnsi="Arial" w:cs="Arial"/>
          <w:lang w:eastAsia="pl-PL"/>
        </w:rPr>
        <w:t>(zgodnie z ofertą Wykonawcy, nie mniej niż 8 godzin i więcej</w:t>
      </w:r>
      <w:r w:rsidR="009E7602" w:rsidRPr="001D74F2">
        <w:rPr>
          <w:rFonts w:ascii="Arial" w:eastAsia="Times New Roman" w:hAnsi="Arial" w:cs="Arial"/>
          <w:lang w:eastAsia="pl-PL"/>
        </w:rPr>
        <w:t xml:space="preserve"> </w:t>
      </w:r>
      <w:r w:rsidRPr="001D74F2">
        <w:rPr>
          <w:rFonts w:ascii="Arial" w:eastAsia="Times New Roman" w:hAnsi="Arial" w:cs="Arial"/>
          <w:lang w:eastAsia="pl-PL"/>
        </w:rPr>
        <w:t>niż 16 godzin)</w:t>
      </w:r>
      <w:r w:rsidR="009E7602" w:rsidRPr="001D74F2">
        <w:rPr>
          <w:rFonts w:ascii="Arial" w:eastAsia="Times New Roman" w:hAnsi="Arial" w:cs="Arial"/>
          <w:lang w:eastAsia="pl-PL"/>
        </w:rPr>
        <w:t xml:space="preserve"> </w:t>
      </w:r>
      <w:r w:rsidRPr="001D74F2">
        <w:rPr>
          <w:rFonts w:ascii="Arial" w:eastAsia="Times New Roman" w:hAnsi="Arial" w:cs="Arial"/>
          <w:lang w:eastAsia="pl-PL"/>
        </w:rPr>
        <w:t xml:space="preserve">od chwili zgłoszenia awarii niekrytycznej przez Zamawiającego, bez względu na to, czy zgłoszenie zostało potwierdzone czy nie. </w:t>
      </w:r>
    </w:p>
    <w:p w14:paraId="35DBB55A" w14:textId="2E82DB5D" w:rsidR="00D762B2" w:rsidRPr="00D71AC6" w:rsidRDefault="00D762B2" w:rsidP="00D71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Lines="60" w:before="144" w:afterLines="60" w:after="144" w:line="240" w:lineRule="auto"/>
        <w:ind w:left="851" w:hanging="425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Calibri" w:hAnsi="Arial" w:cs="Arial"/>
          <w:lang w:eastAsia="pl-PL"/>
        </w:rPr>
        <w:t xml:space="preserve">W przypadku, gdy Wykonawca nie wykona obowiązku wynikającego z </w:t>
      </w:r>
      <w:proofErr w:type="spellStart"/>
      <w:r w:rsidRPr="00D71AC6">
        <w:rPr>
          <w:rFonts w:ascii="Arial" w:eastAsia="Calibri" w:hAnsi="Arial" w:cs="Arial"/>
          <w:lang w:eastAsia="pl-PL"/>
        </w:rPr>
        <w:t>ppkt</w:t>
      </w:r>
      <w:proofErr w:type="spellEnd"/>
      <w:r w:rsidRPr="00D71AC6">
        <w:rPr>
          <w:rFonts w:ascii="Arial" w:eastAsia="Calibri" w:hAnsi="Arial" w:cs="Arial"/>
          <w:lang w:eastAsia="pl-PL"/>
        </w:rPr>
        <w:t xml:space="preserve"> 7</w:t>
      </w:r>
      <w:r w:rsidR="009E7602">
        <w:rPr>
          <w:rFonts w:ascii="Arial" w:eastAsia="Calibri" w:hAnsi="Arial" w:cs="Arial"/>
          <w:lang w:eastAsia="pl-PL"/>
        </w:rPr>
        <w:t xml:space="preserve"> powyżej</w:t>
      </w:r>
      <w:r w:rsidRPr="00D71AC6">
        <w:rPr>
          <w:rFonts w:ascii="Arial" w:eastAsia="Calibri" w:hAnsi="Arial" w:cs="Arial"/>
          <w:lang w:eastAsia="pl-PL"/>
        </w:rPr>
        <w:t>:</w:t>
      </w:r>
    </w:p>
    <w:p w14:paraId="48C91104" w14:textId="0B116B8C" w:rsidR="00D762B2" w:rsidRPr="00D71AC6" w:rsidRDefault="00D762B2" w:rsidP="00D71AC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Lines="60" w:before="144" w:afterLines="60" w:after="144" w:line="240" w:lineRule="auto"/>
        <w:ind w:left="1276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Zamawiający ma prawo bez oddzielnego wyroku sądu wypożyczyć, zainstalować i uruchomić urządzenie zastępcze, a kosztami naprawy obciążyć Wykonawcę</w:t>
      </w:r>
      <w:r w:rsidR="00272ECF">
        <w:rPr>
          <w:rFonts w:ascii="Arial" w:eastAsia="Times New Roman" w:hAnsi="Arial" w:cs="Arial"/>
          <w:lang w:eastAsia="pl-PL"/>
        </w:rPr>
        <w:t>,</w:t>
      </w:r>
      <w:r w:rsidRPr="00D71AC6">
        <w:rPr>
          <w:rFonts w:ascii="Arial" w:eastAsia="Times New Roman" w:hAnsi="Arial" w:cs="Arial"/>
          <w:lang w:eastAsia="pl-PL"/>
        </w:rPr>
        <w:t xml:space="preserve"> zachowując jednocześnie prawo do żądania kary umownej i odszkodowania</w:t>
      </w:r>
      <w:r w:rsidR="00272ECF">
        <w:rPr>
          <w:rFonts w:ascii="Arial" w:eastAsia="Times New Roman" w:hAnsi="Arial" w:cs="Arial"/>
          <w:lang w:eastAsia="pl-PL"/>
        </w:rPr>
        <w:t>,</w:t>
      </w:r>
    </w:p>
    <w:p w14:paraId="649E9FB1" w14:textId="5F8E6C39" w:rsidR="00D762B2" w:rsidRPr="00D71AC6" w:rsidRDefault="00D762B2" w:rsidP="00D71AC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Lines="60" w:before="144" w:afterLines="60" w:after="144" w:line="240" w:lineRule="auto"/>
        <w:ind w:left="1276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Zamawiający ma prawo zlecić innemu podmiotowi naprawę urządzenia, </w:t>
      </w:r>
      <w:r w:rsidRPr="00D71AC6">
        <w:rPr>
          <w:rFonts w:ascii="Arial" w:eastAsia="Times New Roman" w:hAnsi="Arial" w:cs="Arial"/>
          <w:lang w:eastAsia="pl-PL"/>
        </w:rPr>
        <w:br/>
        <w:t>a kosztami naprawy obciążyć Wykonawcę</w:t>
      </w:r>
      <w:r w:rsidR="00272ECF">
        <w:rPr>
          <w:rFonts w:ascii="Arial" w:eastAsia="Times New Roman" w:hAnsi="Arial" w:cs="Arial"/>
          <w:lang w:eastAsia="pl-PL"/>
        </w:rPr>
        <w:t>,</w:t>
      </w:r>
      <w:r w:rsidRPr="00D71AC6">
        <w:rPr>
          <w:rFonts w:ascii="Arial" w:eastAsia="Times New Roman" w:hAnsi="Arial" w:cs="Arial"/>
          <w:lang w:eastAsia="pl-PL"/>
        </w:rPr>
        <w:t xml:space="preserve"> zachowując jednocześnie prawo do żądania kary umownej i odszkodowania.</w:t>
      </w:r>
    </w:p>
    <w:p w14:paraId="34612FF4" w14:textId="77777777" w:rsidR="00D762B2" w:rsidRPr="00D71AC6" w:rsidRDefault="00D762B2" w:rsidP="00D71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Lines="60" w:before="144" w:afterLines="60" w:after="144" w:line="240" w:lineRule="auto"/>
        <w:ind w:left="851" w:hanging="425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Calibri" w:hAnsi="Arial" w:cs="Arial"/>
          <w:lang w:eastAsia="pl-PL"/>
        </w:rPr>
        <w:t>W ramach usunięcia awarii Zamawiający dopuszcza możliwość wymiany przez Wykonawcę po uzgodnieniu z Zamawiającym poszczególnych elementów lub podzespołów urządzenia lub całego urządzenia na fabrycznie nowe, wolne od wad, takie samo lub inne, o co najmniej takich samych parametrach, funkcjonalności i standardzie.</w:t>
      </w:r>
    </w:p>
    <w:p w14:paraId="0F7977A3" w14:textId="674A3DFB" w:rsidR="00D762B2" w:rsidRPr="00D71AC6" w:rsidRDefault="00D762B2" w:rsidP="00D71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Lines="60" w:before="144" w:afterLines="60" w:after="144" w:line="240" w:lineRule="auto"/>
        <w:ind w:left="786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Calibri" w:hAnsi="Arial" w:cs="Arial"/>
          <w:lang w:eastAsia="pl-PL"/>
        </w:rPr>
        <w:t xml:space="preserve">W przypadku, gdy w wyniku usuwania awarii Wykonawca zapewnił urządzenie zastępcze, a naprawa urządzenia Zamawiającego trwa dłużej niż 6 tygodni lub gdy ten sam element/podzespół/cześć urządzenia będzie podlegać naprawie trzykrotnie </w:t>
      </w:r>
      <w:r w:rsidRPr="00D71AC6">
        <w:rPr>
          <w:rFonts w:ascii="Arial" w:eastAsia="Calibri" w:hAnsi="Arial" w:cs="Arial"/>
          <w:lang w:eastAsia="pl-PL"/>
        </w:rPr>
        <w:br/>
        <w:t>w okresie obowiązywania umowy i nastąpi kolejna (czwarta) awaria, Zamawiający ma prawo żądać wymiany urządzenia na nowe, takie samo lub inne, uzgodnione z</w:t>
      </w:r>
      <w:r w:rsidR="009E7602">
        <w:rPr>
          <w:rFonts w:ascii="Arial" w:eastAsia="Calibri" w:hAnsi="Arial" w:cs="Arial"/>
          <w:lang w:eastAsia="pl-PL"/>
        </w:rPr>
        <w:t xml:space="preserve"> </w:t>
      </w:r>
      <w:r w:rsidRPr="00D71AC6">
        <w:rPr>
          <w:rFonts w:ascii="Arial" w:eastAsia="Calibri" w:hAnsi="Arial" w:cs="Arial"/>
          <w:lang w:eastAsia="pl-PL"/>
        </w:rPr>
        <w:t xml:space="preserve">Zamawiającym, o co najmniej takich samych parametrach, funkcjonalności </w:t>
      </w:r>
      <w:r w:rsidRPr="00D71AC6">
        <w:rPr>
          <w:rFonts w:ascii="Arial" w:eastAsia="Calibri" w:hAnsi="Arial" w:cs="Arial"/>
          <w:lang w:eastAsia="pl-PL"/>
        </w:rPr>
        <w:br/>
        <w:t>i standardzie, co urządzenie podlegające wymianie. Wykonawca zobowiązany jest wymienić urządzenie w ciągu 30 dni od zgłoszenia takiego żądania przez Zamawiającego. Dostarczone w ramach wymiany urządzenie musi być wyprodukowane nie wcześniej niż 6 miesięcy przed dostawą, wolne od wad, fabrycznie nowe - bez śladów używania i bez uszkodzeń</w:t>
      </w:r>
      <w:r w:rsidR="000255FB">
        <w:rPr>
          <w:rFonts w:ascii="Arial" w:eastAsia="Calibri" w:hAnsi="Arial" w:cs="Arial"/>
          <w:lang w:eastAsia="pl-PL"/>
        </w:rPr>
        <w:t>,</w:t>
      </w:r>
      <w:r w:rsidRPr="00D71AC6">
        <w:rPr>
          <w:rFonts w:ascii="Arial" w:eastAsia="Calibri" w:hAnsi="Arial" w:cs="Arial"/>
          <w:lang w:eastAsia="pl-PL"/>
        </w:rPr>
        <w:t xml:space="preserve"> wprowadzone na rynek zgodnie z przepisami obowiązującymi na terenie Rzeczypospolitej Polskiej i dostarczone Zamawiającemu w oryginalnych opakowaniach fabrycznych, zabezpieczających przed uszkodzeniem w trakcie transportu</w:t>
      </w:r>
      <w:r w:rsidR="0035655C" w:rsidRPr="00D71AC6">
        <w:rPr>
          <w:rFonts w:ascii="Arial" w:eastAsia="Calibri" w:hAnsi="Arial" w:cs="Arial"/>
          <w:lang w:eastAsia="pl-PL"/>
        </w:rPr>
        <w:t xml:space="preserve"> </w:t>
      </w:r>
      <w:r w:rsidRPr="00D71AC6">
        <w:rPr>
          <w:rFonts w:ascii="Arial" w:eastAsia="Calibri" w:hAnsi="Arial" w:cs="Arial"/>
          <w:lang w:eastAsia="pl-PL"/>
        </w:rPr>
        <w:t xml:space="preserve">i składowania. W przypadku wymiany urządzenia na nowe Wykonawca sporządzi protokół z wymiany urządzenia dostarczonego w ramach wymiany. Z chwilą podpisania protokołu na Zamawiającego przechodzi prawo własności nowego urządzenia. </w:t>
      </w:r>
    </w:p>
    <w:p w14:paraId="41EF7371" w14:textId="2638A20C" w:rsidR="00D762B2" w:rsidRPr="00D71AC6" w:rsidRDefault="00D762B2" w:rsidP="00D71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Lines="60" w:before="144" w:afterLines="60" w:after="144" w:line="240" w:lineRule="auto"/>
        <w:ind w:left="851" w:hanging="425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Calibri" w:hAnsi="Arial" w:cs="Arial"/>
          <w:lang w:eastAsia="pl-PL"/>
        </w:rPr>
        <w:t xml:space="preserve">Wykonawca każdorazowo w terminie 7 od usunięcia awarii dostarczy Zamawiającemu raport z naprawy urządzenia, zawierający datę </w:t>
      </w:r>
      <w:r w:rsidR="0035655C" w:rsidRPr="00D71AC6">
        <w:rPr>
          <w:rFonts w:ascii="Arial" w:eastAsia="Calibri" w:hAnsi="Arial" w:cs="Arial"/>
          <w:lang w:eastAsia="pl-PL"/>
        </w:rPr>
        <w:br/>
      </w:r>
      <w:r w:rsidRPr="00D71AC6">
        <w:rPr>
          <w:rFonts w:ascii="Arial" w:eastAsia="Calibri" w:hAnsi="Arial" w:cs="Arial"/>
          <w:lang w:eastAsia="pl-PL"/>
        </w:rPr>
        <w:t xml:space="preserve">i godzinę zgłoszenia, informację co było przedmiotem naprawy oraz w przypadku przekroczenia czasu usunięcia awarii, o którym mowa w </w:t>
      </w:r>
      <w:proofErr w:type="spellStart"/>
      <w:r w:rsidRPr="00D71AC6">
        <w:rPr>
          <w:rFonts w:ascii="Arial" w:eastAsia="Calibri" w:hAnsi="Arial" w:cs="Arial"/>
          <w:lang w:eastAsia="pl-PL"/>
        </w:rPr>
        <w:t>ppkt</w:t>
      </w:r>
      <w:proofErr w:type="spellEnd"/>
      <w:r w:rsidRPr="00D71AC6">
        <w:rPr>
          <w:rFonts w:ascii="Arial" w:eastAsia="Calibri" w:hAnsi="Arial" w:cs="Arial"/>
          <w:lang w:eastAsia="pl-PL"/>
        </w:rPr>
        <w:t xml:space="preserve"> 7, wskazanie z naprawy czasu przekroczenia usunięcia awarii. Raporty z naprawy będą przygotowywane przez Wykonawcę </w:t>
      </w:r>
      <w:r w:rsidRPr="00D71AC6">
        <w:rPr>
          <w:rFonts w:ascii="Arial" w:eastAsia="Calibri" w:hAnsi="Arial" w:cs="Arial"/>
          <w:lang w:eastAsia="pl-PL"/>
        </w:rPr>
        <w:br/>
        <w:t>w języku polskim i przekazywane Zamawiającemu w formie pisemnej (papierowej) do siedziby Departamentu Informatyzacji i Rejestrów Sądowych. Zamawiający w terminie 3 dni roboczych od otrzymania raportu dokonuje jego akceptacji lub zgłasza do niego uwagi, przesyłając je na adres poczty elektronicznej Wykonawcy. Wykonawca zobowiązany jest w terminie 2 dni roboczych od dnia otrzymania uwag do ich uwzględniania i przedstawienia poprawionej wersji raportu, a w razie nieuwzględnienia uwag – do pisemnego uzasadnienia swojego stanowiska. W takim przypadku stosuje się postanowienie zdania poprzedniego.</w:t>
      </w:r>
    </w:p>
    <w:p w14:paraId="1A2C9DFB" w14:textId="2958FEB9" w:rsidR="00D762B2" w:rsidRPr="00D71AC6" w:rsidRDefault="00D762B2" w:rsidP="00D71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Lines="60" w:before="144" w:afterLines="60" w:after="144" w:line="240" w:lineRule="auto"/>
        <w:ind w:left="851" w:hanging="425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Calibri" w:hAnsi="Arial" w:cs="Arial"/>
          <w:lang w:eastAsia="pl-PL"/>
        </w:rPr>
        <w:t>Jeżeli urządzenia dostarczone przez Wykonawcę będą posiadały dyski twarde</w:t>
      </w:r>
      <w:r w:rsidR="000255FB">
        <w:rPr>
          <w:rFonts w:ascii="Arial" w:eastAsia="Calibri" w:hAnsi="Arial" w:cs="Arial"/>
          <w:lang w:eastAsia="pl-PL"/>
        </w:rPr>
        <w:t>,</w:t>
      </w:r>
      <w:r w:rsidRPr="00D71AC6">
        <w:rPr>
          <w:rFonts w:ascii="Arial" w:eastAsia="Calibri" w:hAnsi="Arial" w:cs="Arial"/>
          <w:lang w:eastAsia="pl-PL"/>
        </w:rPr>
        <w:t xml:space="preserve"> to w przypadku awarii dysku twardego, powodującej konieczność jego wymiany, uszkodzony dysk pozostanie u Zamawiającego. Koszty dysków twardych wymienianych z powodu ich awarii ponosi Wykonawca.</w:t>
      </w:r>
    </w:p>
    <w:p w14:paraId="3CB55730" w14:textId="77777777" w:rsidR="00D762B2" w:rsidRPr="00D71AC6" w:rsidRDefault="00D762B2" w:rsidP="00D71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Lines="60" w:before="144" w:afterLines="60" w:after="144" w:line="240" w:lineRule="auto"/>
        <w:ind w:left="786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Calibri" w:hAnsi="Arial" w:cs="Arial"/>
          <w:lang w:eastAsia="pl-PL"/>
        </w:rPr>
        <w:t>W celu zapewnienia kompatybilności i poprawności eksploatacji infrastruktury informatycznej dostarczonej przez Wykonawcę, Zamawiający wymaga, aby w ramach gwarancji Wykonawca zapewnił:</w:t>
      </w:r>
    </w:p>
    <w:p w14:paraId="13DE9E56" w14:textId="36577F36" w:rsidR="00D762B2" w:rsidRPr="00D71AC6" w:rsidRDefault="00D762B2" w:rsidP="00D71AC6">
      <w:pPr>
        <w:numPr>
          <w:ilvl w:val="0"/>
          <w:numId w:val="8"/>
        </w:numPr>
        <w:spacing w:beforeLines="60" w:before="144" w:afterLines="60" w:after="144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Calibri" w:hAnsi="Arial" w:cs="Arial"/>
          <w:lang w:eastAsia="pl-PL"/>
        </w:rPr>
        <w:t>dostęp do portali internetowych zawierających narzędzia wsparcia elektronicznego urządzeń i systemu stanowiącego przedmiot umowy oraz zapewni</w:t>
      </w:r>
      <w:r w:rsidR="000255FB">
        <w:rPr>
          <w:rFonts w:ascii="Arial" w:eastAsia="Calibri" w:hAnsi="Arial" w:cs="Arial"/>
          <w:lang w:eastAsia="pl-PL"/>
        </w:rPr>
        <w:t>ł</w:t>
      </w:r>
      <w:r w:rsidRPr="00D71AC6">
        <w:rPr>
          <w:rFonts w:ascii="Arial" w:eastAsia="Calibri" w:hAnsi="Arial" w:cs="Arial"/>
          <w:lang w:eastAsia="pl-PL"/>
        </w:rPr>
        <w:t xml:space="preserve"> możliwość korzystania z nich</w:t>
      </w:r>
      <w:r w:rsidR="000255FB">
        <w:rPr>
          <w:rFonts w:ascii="Arial" w:eastAsia="Calibri" w:hAnsi="Arial" w:cs="Arial"/>
          <w:lang w:eastAsia="pl-PL"/>
        </w:rPr>
        <w:t>,</w:t>
      </w:r>
    </w:p>
    <w:p w14:paraId="5E6D112C" w14:textId="7992A549" w:rsidR="00D762B2" w:rsidRPr="00D71AC6" w:rsidRDefault="00D762B2" w:rsidP="00D71AC6">
      <w:pPr>
        <w:numPr>
          <w:ilvl w:val="0"/>
          <w:numId w:val="8"/>
        </w:numPr>
        <w:spacing w:beforeLines="60" w:before="144" w:afterLines="60" w:after="144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Calibri" w:hAnsi="Arial" w:cs="Arial"/>
          <w:lang w:eastAsia="pl-PL"/>
        </w:rPr>
        <w:t>przeszukiwanie portalu internetowego z bazą wiedzy dotyczącej urządzeń i systemu stanowiącego przedmiot umowy,</w:t>
      </w:r>
    </w:p>
    <w:p w14:paraId="1938AD36" w14:textId="584B8131" w:rsidR="00D762B2" w:rsidRPr="00D71AC6" w:rsidRDefault="00D762B2" w:rsidP="00D71AC6">
      <w:pPr>
        <w:numPr>
          <w:ilvl w:val="0"/>
          <w:numId w:val="8"/>
        </w:numPr>
        <w:spacing w:beforeLines="60" w:before="144" w:afterLines="60" w:after="144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Calibri" w:hAnsi="Arial" w:cs="Arial"/>
          <w:lang w:eastAsia="pl-PL"/>
        </w:rPr>
        <w:t>pobieranie z serwera WWW lub FTP poprawek i aktualizacji, oprogramowania narzędziowego i</w:t>
      </w:r>
      <w:r w:rsidR="009E7602">
        <w:rPr>
          <w:rFonts w:ascii="Arial" w:eastAsia="Calibri" w:hAnsi="Arial" w:cs="Arial"/>
          <w:lang w:eastAsia="pl-PL"/>
        </w:rPr>
        <w:t xml:space="preserve"> </w:t>
      </w:r>
      <w:r w:rsidRPr="00D71AC6">
        <w:rPr>
          <w:rFonts w:ascii="Arial" w:eastAsia="Calibri" w:hAnsi="Arial" w:cs="Arial"/>
          <w:lang w:eastAsia="pl-PL"/>
        </w:rPr>
        <w:t>nowych wersji systemu operacyjnego urządzeń (</w:t>
      </w:r>
      <w:proofErr w:type="spellStart"/>
      <w:r w:rsidRPr="00D71AC6">
        <w:rPr>
          <w:rFonts w:ascii="Arial" w:eastAsia="Calibri" w:hAnsi="Arial" w:cs="Arial"/>
          <w:lang w:eastAsia="pl-PL"/>
        </w:rPr>
        <w:t>firmware</w:t>
      </w:r>
      <w:proofErr w:type="spellEnd"/>
      <w:r w:rsidRPr="00D71AC6">
        <w:rPr>
          <w:rFonts w:ascii="Arial" w:eastAsia="Calibri" w:hAnsi="Arial" w:cs="Arial"/>
          <w:lang w:eastAsia="pl-PL"/>
        </w:rPr>
        <w:t>) stanowiących przedmiot umowy, umożliwiających</w:t>
      </w:r>
      <w:r w:rsidR="009E7602">
        <w:rPr>
          <w:rFonts w:ascii="Arial" w:eastAsia="Calibri" w:hAnsi="Arial" w:cs="Arial"/>
          <w:lang w:eastAsia="pl-PL"/>
        </w:rPr>
        <w:t xml:space="preserve"> </w:t>
      </w:r>
      <w:r w:rsidRPr="00D71AC6">
        <w:rPr>
          <w:rFonts w:ascii="Arial" w:eastAsia="Calibri" w:hAnsi="Arial" w:cs="Arial"/>
          <w:lang w:eastAsia="pl-PL"/>
        </w:rPr>
        <w:t>jego instalację,</w:t>
      </w:r>
      <w:r w:rsidR="009E7602">
        <w:rPr>
          <w:rFonts w:ascii="Arial" w:eastAsia="Calibri" w:hAnsi="Arial" w:cs="Arial"/>
          <w:lang w:eastAsia="pl-PL"/>
        </w:rPr>
        <w:t xml:space="preserve"> </w:t>
      </w:r>
      <w:r w:rsidRPr="00D71AC6">
        <w:rPr>
          <w:rFonts w:ascii="Arial" w:eastAsia="Calibri" w:hAnsi="Arial" w:cs="Arial"/>
          <w:lang w:eastAsia="pl-PL"/>
        </w:rPr>
        <w:t>udostępnionych w okresie trwania umowy; pobieranie tych aktualizacji musi być zgodne z zasadami licencjonowania producenta oprogramowania,</w:t>
      </w:r>
    </w:p>
    <w:p w14:paraId="2E59BD7F" w14:textId="1E938A4C" w:rsidR="00D762B2" w:rsidRPr="00D71AC6" w:rsidRDefault="00D762B2" w:rsidP="00D71AC6">
      <w:pPr>
        <w:numPr>
          <w:ilvl w:val="0"/>
          <w:numId w:val="8"/>
        </w:numPr>
        <w:spacing w:beforeLines="60" w:before="144" w:afterLines="60" w:after="144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Calibri" w:hAnsi="Arial" w:cs="Arial"/>
          <w:lang w:eastAsia="pl-PL"/>
        </w:rPr>
        <w:t>uzyskanie na portalu internetowym informacji o statusie umowy oraz o urządzeniach nią objętych.</w:t>
      </w:r>
    </w:p>
    <w:p w14:paraId="43C7728D" w14:textId="599E64D2" w:rsidR="00D762B2" w:rsidRPr="00D71AC6" w:rsidRDefault="00D762B2" w:rsidP="00D71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Lines="60" w:before="144" w:afterLines="60" w:after="144" w:line="240" w:lineRule="auto"/>
        <w:ind w:left="786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Calibri" w:hAnsi="Arial" w:cs="Arial"/>
          <w:lang w:eastAsia="pl-PL"/>
        </w:rPr>
        <w:t>W</w:t>
      </w:r>
      <w:r w:rsidR="009E7602">
        <w:rPr>
          <w:rFonts w:ascii="Arial" w:eastAsia="Calibri" w:hAnsi="Arial" w:cs="Arial"/>
          <w:lang w:eastAsia="pl-PL"/>
        </w:rPr>
        <w:t xml:space="preserve"> </w:t>
      </w:r>
      <w:r w:rsidRPr="00D71AC6">
        <w:rPr>
          <w:rFonts w:ascii="Arial" w:eastAsia="Calibri" w:hAnsi="Arial" w:cs="Arial"/>
          <w:lang w:eastAsia="pl-PL"/>
        </w:rPr>
        <w:t>okresie trwania umowy Zamawiający ma prawo do instalowania, wymiany standardowych kart rozszerzeń/modułów</w:t>
      </w:r>
      <w:r w:rsidR="009E7602">
        <w:rPr>
          <w:rFonts w:ascii="Arial" w:eastAsia="Calibri" w:hAnsi="Arial" w:cs="Arial"/>
          <w:lang w:eastAsia="pl-PL"/>
        </w:rPr>
        <w:t xml:space="preserve"> </w:t>
      </w:r>
      <w:r w:rsidRPr="00D71AC6">
        <w:rPr>
          <w:rFonts w:ascii="Arial" w:eastAsia="Calibri" w:hAnsi="Arial" w:cs="Arial"/>
          <w:lang w:eastAsia="pl-PL"/>
        </w:rPr>
        <w:t xml:space="preserve"> (np. modułów optycznych itp.) oraz rozbudowy urządzeń </w:t>
      </w:r>
      <w:r w:rsidRPr="00D71AC6">
        <w:rPr>
          <w:rFonts w:ascii="Arial" w:eastAsia="Times New Roman" w:hAnsi="Arial" w:cs="Arial"/>
          <w:lang w:eastAsia="pl-PL"/>
        </w:rPr>
        <w:t>oraz instalacji pobranych poprawek, aktualizacji, oprogramowania narzędziowego</w:t>
      </w:r>
      <w:r w:rsidR="009E7602">
        <w:rPr>
          <w:rFonts w:ascii="Arial" w:eastAsia="Times New Roman" w:hAnsi="Arial" w:cs="Arial"/>
          <w:lang w:eastAsia="pl-PL"/>
        </w:rPr>
        <w:t xml:space="preserve"> </w:t>
      </w:r>
      <w:r w:rsidRPr="00D71AC6">
        <w:rPr>
          <w:rFonts w:ascii="Arial" w:eastAsia="Times New Roman" w:hAnsi="Arial" w:cs="Arial"/>
          <w:lang w:eastAsia="pl-PL"/>
        </w:rPr>
        <w:t>i</w:t>
      </w:r>
      <w:r w:rsidR="009E7602">
        <w:rPr>
          <w:rFonts w:ascii="Arial" w:eastAsia="Times New Roman" w:hAnsi="Arial" w:cs="Arial"/>
          <w:lang w:eastAsia="pl-PL"/>
        </w:rPr>
        <w:t xml:space="preserve"> </w:t>
      </w:r>
      <w:r w:rsidRPr="00D71AC6">
        <w:rPr>
          <w:rFonts w:ascii="Arial" w:eastAsia="Times New Roman" w:hAnsi="Arial" w:cs="Arial"/>
          <w:lang w:eastAsia="pl-PL"/>
        </w:rPr>
        <w:t>nowych wersji systemu operacyjnego posiadanych urządzeń (</w:t>
      </w:r>
      <w:proofErr w:type="spellStart"/>
      <w:r w:rsidRPr="00D71AC6">
        <w:rPr>
          <w:rFonts w:ascii="Arial" w:eastAsia="Times New Roman" w:hAnsi="Arial" w:cs="Arial"/>
          <w:lang w:eastAsia="pl-PL"/>
        </w:rPr>
        <w:t>firmware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) </w:t>
      </w:r>
      <w:r w:rsidRPr="00D71AC6">
        <w:rPr>
          <w:rFonts w:ascii="Arial" w:eastAsia="Calibri" w:hAnsi="Arial" w:cs="Arial"/>
          <w:lang w:eastAsia="pl-PL"/>
        </w:rPr>
        <w:t>zgodnie z zasadami wiedzy technicznej przez Zamawiającego lub podmiotu zewnętrznego, któremu zleci te prace Zamawiający.</w:t>
      </w:r>
    </w:p>
    <w:p w14:paraId="558254A7" w14:textId="77777777" w:rsidR="00D762B2" w:rsidRPr="00D71AC6" w:rsidRDefault="00D762B2" w:rsidP="00D71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Lines="60" w:before="144" w:afterLines="60" w:after="144" w:line="240" w:lineRule="auto"/>
        <w:ind w:left="786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Calibri" w:hAnsi="Arial" w:cs="Arial"/>
          <w:lang w:eastAsia="pl-PL"/>
        </w:rPr>
        <w:t xml:space="preserve">Oferowane produkty w ramach zamówienia będą pochodziły z oficjalnego kanału dystrybucyjnego producenta </w:t>
      </w:r>
      <w:r w:rsidRPr="00D71AC6">
        <w:rPr>
          <w:rFonts w:ascii="Arial" w:eastAsia="Calibri" w:hAnsi="Arial" w:cs="Arial"/>
          <w:bCs/>
          <w:lang w:eastAsia="pl-PL"/>
        </w:rPr>
        <w:t>na terenie Unii Europejskiej.</w:t>
      </w:r>
    </w:p>
    <w:p w14:paraId="03F664D0" w14:textId="77777777" w:rsidR="00D762B2" w:rsidRPr="00D71AC6" w:rsidRDefault="00D762B2" w:rsidP="00D71AC6">
      <w:pPr>
        <w:spacing w:beforeLines="60" w:before="144" w:afterLines="60" w:after="144" w:line="240" w:lineRule="auto"/>
        <w:rPr>
          <w:rFonts w:ascii="Arial" w:eastAsia="Times New Roman" w:hAnsi="Arial" w:cs="Arial"/>
          <w:lang w:eastAsia="pl-PL"/>
        </w:rPr>
      </w:pPr>
    </w:p>
    <w:p w14:paraId="1E862062" w14:textId="77777777" w:rsidR="00D762B2" w:rsidRPr="00D71AC6" w:rsidRDefault="00D762B2" w:rsidP="00D71AC6">
      <w:pPr>
        <w:widowControl w:val="0"/>
        <w:autoSpaceDE w:val="0"/>
        <w:autoSpaceDN w:val="0"/>
        <w:adjustRightInd w:val="0"/>
        <w:spacing w:beforeLines="60" w:before="144" w:afterLines="60" w:after="144" w:line="240" w:lineRule="auto"/>
        <w:ind w:left="510"/>
        <w:contextualSpacing/>
        <w:rPr>
          <w:rFonts w:ascii="Arial" w:eastAsia="Times New Roman" w:hAnsi="Arial" w:cs="Arial"/>
          <w:b/>
          <w:lang w:eastAsia="pl-PL"/>
        </w:rPr>
      </w:pPr>
      <w:r w:rsidRPr="00D71AC6">
        <w:rPr>
          <w:rFonts w:ascii="Arial" w:eastAsia="Times New Roman" w:hAnsi="Arial" w:cs="Arial"/>
          <w:b/>
          <w:lang w:eastAsia="pl-PL"/>
        </w:rPr>
        <w:t>Rozdział II. SPECYFIKACJA TECHNICZNA</w:t>
      </w:r>
    </w:p>
    <w:p w14:paraId="1A951882" w14:textId="77777777" w:rsidR="00D762B2" w:rsidRPr="00D71AC6" w:rsidRDefault="00D762B2" w:rsidP="00D71AC6">
      <w:pPr>
        <w:widowControl w:val="0"/>
        <w:autoSpaceDE w:val="0"/>
        <w:autoSpaceDN w:val="0"/>
        <w:adjustRightInd w:val="0"/>
        <w:spacing w:beforeLines="60" w:before="144" w:afterLines="60" w:after="144" w:line="240" w:lineRule="auto"/>
        <w:ind w:left="510"/>
        <w:contextualSpacing/>
        <w:rPr>
          <w:rFonts w:ascii="Arial" w:eastAsia="Times New Roman" w:hAnsi="Arial" w:cs="Arial"/>
          <w:b/>
          <w:lang w:eastAsia="pl-PL"/>
        </w:rPr>
      </w:pPr>
    </w:p>
    <w:p w14:paraId="64DA02F3" w14:textId="77777777" w:rsidR="00D762B2" w:rsidRPr="00D71AC6" w:rsidRDefault="00D762B2" w:rsidP="00D71AC6">
      <w:pPr>
        <w:widowControl w:val="0"/>
        <w:autoSpaceDE w:val="0"/>
        <w:autoSpaceDN w:val="0"/>
        <w:adjustRightInd w:val="0"/>
        <w:spacing w:beforeLines="60" w:before="144" w:afterLines="60" w:after="144" w:line="240" w:lineRule="auto"/>
        <w:ind w:left="510"/>
        <w:contextualSpacing/>
        <w:rPr>
          <w:rFonts w:ascii="Arial" w:eastAsia="Times New Roman" w:hAnsi="Arial" w:cs="Arial"/>
          <w:b/>
          <w:lang w:eastAsia="pl-PL"/>
        </w:rPr>
      </w:pPr>
      <w:r w:rsidRPr="00D71AC6">
        <w:rPr>
          <w:rFonts w:ascii="Arial" w:eastAsia="Times New Roman" w:hAnsi="Arial" w:cs="Arial"/>
          <w:b/>
          <w:lang w:eastAsia="pl-PL"/>
        </w:rPr>
        <w:t>WYMAGANIA DOTYCZĄCE URZĄDZEŃ i SYSTEMU</w:t>
      </w:r>
    </w:p>
    <w:p w14:paraId="1AB0084F" w14:textId="77777777" w:rsidR="00D762B2" w:rsidRPr="00D71AC6" w:rsidRDefault="00D762B2" w:rsidP="00D71AC6">
      <w:pPr>
        <w:spacing w:beforeLines="60" w:before="144" w:afterLines="60" w:after="144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E3B84FB" w14:textId="77777777" w:rsidR="00D762B2" w:rsidRPr="00D71AC6" w:rsidRDefault="00D762B2" w:rsidP="00D71AC6">
      <w:pPr>
        <w:numPr>
          <w:ilvl w:val="0"/>
          <w:numId w:val="19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D71AC6">
        <w:rPr>
          <w:rFonts w:ascii="Arial" w:eastAsia="Times New Roman" w:hAnsi="Arial" w:cs="Arial"/>
          <w:b/>
          <w:lang w:eastAsia="pl-PL"/>
        </w:rPr>
        <w:t>Wykonawca musi dostarczyć i zainstalować 2 sztuki systemów zabezpieczeń firewall. Dokładny opis wymagań dla pojedynczego systemu znajduje się poniżej:</w:t>
      </w:r>
    </w:p>
    <w:p w14:paraId="5A0F2C29" w14:textId="368F3826" w:rsidR="004D09FE" w:rsidRPr="004D09FE" w:rsidRDefault="004D09FE" w:rsidP="004D09FE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1" w:name="_Hlk121924451"/>
      <w:r w:rsidRPr="004D09FE">
        <w:rPr>
          <w:rFonts w:ascii="Arial" w:eastAsia="Times New Roman" w:hAnsi="Arial" w:cs="Arial"/>
          <w:lang w:eastAsia="pl-PL"/>
        </w:rPr>
        <w:t>System zabezpieczeń firewall musi być dostarczony jako specjalizowane urządzenie zabezpieczeń sieciowych (</w:t>
      </w:r>
      <w:proofErr w:type="spellStart"/>
      <w:r w:rsidRPr="004D09FE">
        <w:rPr>
          <w:rFonts w:ascii="Arial" w:eastAsia="Times New Roman" w:hAnsi="Arial" w:cs="Arial"/>
          <w:lang w:eastAsia="pl-PL"/>
        </w:rPr>
        <w:t>appliance</w:t>
      </w:r>
      <w:proofErr w:type="spellEnd"/>
      <w:r w:rsidRPr="004D09FE">
        <w:rPr>
          <w:rFonts w:ascii="Arial" w:eastAsia="Times New Roman" w:hAnsi="Arial" w:cs="Arial"/>
          <w:lang w:eastAsia="pl-PL"/>
        </w:rPr>
        <w:t xml:space="preserve">). </w:t>
      </w:r>
      <w:r w:rsidRPr="004D09FE">
        <w:rPr>
          <w:rFonts w:ascii="Arial" w:eastAsia="Times New Roman" w:hAnsi="Arial" w:cs="Arial"/>
          <w:lang w:eastAsia="pl-PL"/>
        </w:rPr>
        <w:br/>
        <w:t>W architekturze systemu musi występować możliwość logicznego wydzielenia instancji routingu i rezerwacji CORE CPU. Całość sprzętu i oprogramowania musi być dostarczana i wspierana przez tego samego producenta.</w:t>
      </w:r>
      <w:bookmarkEnd w:id="1"/>
    </w:p>
    <w:p w14:paraId="75693DD6" w14:textId="77777777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System zabezpieczeń firewall musi posiadać przepływność w ruchu </w:t>
      </w:r>
      <w:proofErr w:type="spellStart"/>
      <w:r w:rsidRPr="00D71AC6">
        <w:rPr>
          <w:rFonts w:ascii="Arial" w:eastAsia="Times New Roman" w:hAnsi="Arial" w:cs="Arial"/>
          <w:lang w:eastAsia="pl-PL"/>
        </w:rPr>
        <w:t>full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-duplex nie mniej niż 27 </w:t>
      </w:r>
      <w:proofErr w:type="spellStart"/>
      <w:r w:rsidRPr="00D71AC6">
        <w:rPr>
          <w:rFonts w:ascii="Arial" w:eastAsia="Times New Roman" w:hAnsi="Arial" w:cs="Arial"/>
          <w:lang w:eastAsia="pl-PL"/>
        </w:rPr>
        <w:t>Gbit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/s dla kontroli firewall z włączoną funkcją kontroli aplikacji (NGFW), nie mniej niż 15 </w:t>
      </w:r>
      <w:proofErr w:type="spellStart"/>
      <w:r w:rsidRPr="00D71AC6">
        <w:rPr>
          <w:rFonts w:ascii="Arial" w:eastAsia="Times New Roman" w:hAnsi="Arial" w:cs="Arial"/>
          <w:lang w:eastAsia="pl-PL"/>
        </w:rPr>
        <w:t>Gbit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/s dla kontroli zawartości tzw. </w:t>
      </w:r>
      <w:proofErr w:type="spellStart"/>
      <w:r w:rsidRPr="00D71AC6">
        <w:rPr>
          <w:rFonts w:ascii="Arial" w:eastAsia="Times New Roman" w:hAnsi="Arial" w:cs="Arial"/>
          <w:lang w:eastAsia="pl-PL"/>
        </w:rPr>
        <w:t>Threat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D71AC6">
        <w:rPr>
          <w:rFonts w:ascii="Arial" w:eastAsia="Times New Roman" w:hAnsi="Arial" w:cs="Arial"/>
          <w:lang w:eastAsia="pl-PL"/>
        </w:rPr>
        <w:t>Protection</w:t>
      </w:r>
      <w:proofErr w:type="spellEnd"/>
      <w:r w:rsidRPr="00D71AC6">
        <w:rPr>
          <w:rFonts w:ascii="Arial" w:eastAsia="Times New Roman" w:hAnsi="Arial" w:cs="Arial"/>
          <w:lang w:eastAsia="pl-PL"/>
        </w:rPr>
        <w:t>/</w:t>
      </w:r>
      <w:proofErr w:type="spellStart"/>
      <w:r w:rsidRPr="00D71AC6">
        <w:rPr>
          <w:rFonts w:ascii="Arial" w:eastAsia="Times New Roman" w:hAnsi="Arial" w:cs="Arial"/>
          <w:lang w:eastAsia="pl-PL"/>
        </w:rPr>
        <w:t>Threat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D71AC6">
        <w:rPr>
          <w:rFonts w:ascii="Arial" w:eastAsia="Times New Roman" w:hAnsi="Arial" w:cs="Arial"/>
          <w:lang w:eastAsia="pl-PL"/>
        </w:rPr>
        <w:t>Prevention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 (w tym kontrola anty-wirus, anty-spyware, IPS i web </w:t>
      </w:r>
      <w:proofErr w:type="spellStart"/>
      <w:r w:rsidRPr="00D71AC6">
        <w:rPr>
          <w:rFonts w:ascii="Arial" w:eastAsia="Times New Roman" w:hAnsi="Arial" w:cs="Arial"/>
          <w:lang w:eastAsia="pl-PL"/>
        </w:rPr>
        <w:t>filtering</w:t>
      </w:r>
      <w:proofErr w:type="spellEnd"/>
      <w:r w:rsidRPr="00D71AC6">
        <w:rPr>
          <w:rFonts w:ascii="Arial" w:eastAsia="Times New Roman" w:hAnsi="Arial" w:cs="Arial"/>
          <w:lang w:eastAsia="pl-PL"/>
        </w:rPr>
        <w:t>) i obsługiwać nie mniej niż 32 000 000 jednoczesnych połączeń. Testy wydajności powinny być opublikowane na stronie producenta w dniu składania ofert. Nie dopuszcza się wykonywania testów dedykowanych dla przedmiotowego postepowania przetargowego.</w:t>
      </w:r>
    </w:p>
    <w:p w14:paraId="61762151" w14:textId="77777777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System zabezpieczeń firewall musi być wyposażony w co najmniej:</w:t>
      </w:r>
    </w:p>
    <w:p w14:paraId="0BE913E5" w14:textId="77777777" w:rsidR="00D762B2" w:rsidRPr="001D74F2" w:rsidRDefault="00D762B2" w:rsidP="00D71AC6">
      <w:pPr>
        <w:numPr>
          <w:ilvl w:val="1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val="en-US" w:eastAsia="pl-PL"/>
        </w:rPr>
      </w:pPr>
      <w:r w:rsidRPr="001D74F2">
        <w:rPr>
          <w:rFonts w:ascii="Arial" w:eastAsia="Times New Roman" w:hAnsi="Arial" w:cs="Arial"/>
          <w:lang w:val="en-US" w:eastAsia="pl-PL"/>
        </w:rPr>
        <w:t xml:space="preserve">1 port </w:t>
      </w:r>
      <w:proofErr w:type="spellStart"/>
      <w:r w:rsidRPr="001D74F2">
        <w:rPr>
          <w:rFonts w:ascii="Arial" w:eastAsia="Times New Roman" w:hAnsi="Arial" w:cs="Arial"/>
          <w:lang w:val="en-US" w:eastAsia="pl-PL"/>
        </w:rPr>
        <w:t>typu</w:t>
      </w:r>
      <w:proofErr w:type="spellEnd"/>
      <w:r w:rsidRPr="001D74F2">
        <w:rPr>
          <w:rFonts w:ascii="Arial" w:eastAsia="Times New Roman" w:hAnsi="Arial" w:cs="Arial"/>
          <w:lang w:val="en-US" w:eastAsia="pl-PL"/>
        </w:rPr>
        <w:t xml:space="preserve"> Management 10/100/1000 Base-T;</w:t>
      </w:r>
    </w:p>
    <w:p w14:paraId="07ACE826" w14:textId="77777777" w:rsidR="00D762B2" w:rsidRPr="00D71AC6" w:rsidRDefault="00D762B2" w:rsidP="00D71AC6">
      <w:pPr>
        <w:numPr>
          <w:ilvl w:val="1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1 port dedykowany niezależny od systemu operacyjnego (umożliwiający np. zdalne włączenie urządzenia i uruchomienie systemu);</w:t>
      </w:r>
    </w:p>
    <w:p w14:paraId="0F52B6E0" w14:textId="77777777" w:rsidR="00D762B2" w:rsidRPr="00D71AC6" w:rsidRDefault="00D762B2" w:rsidP="00D71AC6">
      <w:pPr>
        <w:numPr>
          <w:ilvl w:val="1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4 porty 10G SFP+,</w:t>
      </w:r>
    </w:p>
    <w:p w14:paraId="733E6446" w14:textId="77777777" w:rsidR="00D762B2" w:rsidRPr="00D71AC6" w:rsidRDefault="00D762B2" w:rsidP="00D71AC6">
      <w:pPr>
        <w:numPr>
          <w:ilvl w:val="1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2 porty 40G QSFP+,</w:t>
      </w:r>
    </w:p>
    <w:p w14:paraId="3B99B469" w14:textId="77777777" w:rsidR="00D762B2" w:rsidRPr="00D71AC6" w:rsidRDefault="00D762B2" w:rsidP="00D71AC6">
      <w:pPr>
        <w:numPr>
          <w:ilvl w:val="1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4 porty 100G QSFP28 (z możliwością rozbudowy do 8 portów 100G QSFP28 po usunięciu innych modułów).</w:t>
      </w:r>
    </w:p>
    <w:p w14:paraId="12AAF80A" w14:textId="2AF33C88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W ramach </w:t>
      </w:r>
      <w:r w:rsidR="00F139E7" w:rsidRPr="00F139E7">
        <w:rPr>
          <w:rFonts w:ascii="Arial" w:eastAsia="Times New Roman" w:hAnsi="Arial" w:cs="Arial"/>
          <w:lang w:eastAsia="pl-PL"/>
        </w:rPr>
        <w:t>realizacji umowy</w:t>
      </w:r>
      <w:r w:rsidRPr="00D71AC6">
        <w:rPr>
          <w:rFonts w:ascii="Arial" w:eastAsia="Times New Roman" w:hAnsi="Arial" w:cs="Arial"/>
          <w:lang w:eastAsia="pl-PL"/>
        </w:rPr>
        <w:t xml:space="preserve"> należy dostarczyć:</w:t>
      </w:r>
    </w:p>
    <w:p w14:paraId="43FA4D95" w14:textId="77777777" w:rsidR="00D762B2" w:rsidRPr="00D71AC6" w:rsidRDefault="00D762B2" w:rsidP="00D71AC6">
      <w:pPr>
        <w:numPr>
          <w:ilvl w:val="1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4 szt. wkładek SFP+ 10GB SR. Wkładki muszą pochodzić od producenta urządzenia.</w:t>
      </w:r>
    </w:p>
    <w:p w14:paraId="747F1E93" w14:textId="77777777" w:rsidR="00D762B2" w:rsidRPr="00D71AC6" w:rsidRDefault="00D762B2" w:rsidP="00D71AC6">
      <w:pPr>
        <w:numPr>
          <w:ilvl w:val="1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2 szt. wkładek światłowodowych 40GBase-SR4 QSFP+ do urządzenia. Wkładki muszą pochodzić od producenta urządzenia.</w:t>
      </w:r>
    </w:p>
    <w:p w14:paraId="4BC4D840" w14:textId="5065FF01" w:rsidR="00D762B2" w:rsidRPr="00D71AC6" w:rsidRDefault="00D762B2" w:rsidP="00D71AC6">
      <w:pPr>
        <w:numPr>
          <w:ilvl w:val="1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2 szt. wkładek światłowodowych 40GBase-SR4 QSFP+ do przełącznika CISCO </w:t>
      </w:r>
      <w:proofErr w:type="spellStart"/>
      <w:r w:rsidRPr="00D71AC6">
        <w:rPr>
          <w:rFonts w:ascii="Arial" w:eastAsia="Times New Roman" w:hAnsi="Arial" w:cs="Arial"/>
          <w:lang w:eastAsia="pl-PL"/>
        </w:rPr>
        <w:t>Nexus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 9508, wkładki muszą poprawnie współpracować z wkładkami wyspecyfikowanymi w punkcie powyżej.</w:t>
      </w:r>
    </w:p>
    <w:p w14:paraId="59A8E9FD" w14:textId="73F49BC8" w:rsidR="00D762B2" w:rsidRPr="00D71AC6" w:rsidRDefault="00D762B2" w:rsidP="00D71AC6">
      <w:pPr>
        <w:numPr>
          <w:ilvl w:val="1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2 szt. </w:t>
      </w:r>
      <w:r w:rsidR="00260F5A">
        <w:rPr>
          <w:rFonts w:ascii="Arial" w:eastAsia="Times New Roman" w:hAnsi="Arial" w:cs="Arial"/>
          <w:lang w:eastAsia="pl-PL"/>
        </w:rPr>
        <w:t>w</w:t>
      </w:r>
      <w:r w:rsidRPr="00D71AC6">
        <w:rPr>
          <w:rFonts w:ascii="Arial" w:eastAsia="Times New Roman" w:hAnsi="Arial" w:cs="Arial"/>
          <w:lang w:eastAsia="pl-PL"/>
        </w:rPr>
        <w:t>kładek światłowodowych 100GBase-SR4 QSFP28. Wkładki muszą pochodzić od producenta urządzenia.</w:t>
      </w:r>
    </w:p>
    <w:p w14:paraId="4025677A" w14:textId="1FF7219A" w:rsidR="00D762B2" w:rsidRPr="00D71AC6" w:rsidRDefault="00D762B2" w:rsidP="00D71AC6">
      <w:pPr>
        <w:numPr>
          <w:ilvl w:val="1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2 szt. </w:t>
      </w:r>
      <w:r w:rsidR="00260F5A">
        <w:rPr>
          <w:rFonts w:ascii="Arial" w:eastAsia="Times New Roman" w:hAnsi="Arial" w:cs="Arial"/>
          <w:lang w:eastAsia="pl-PL"/>
        </w:rPr>
        <w:t>w</w:t>
      </w:r>
      <w:r w:rsidRPr="00D71AC6">
        <w:rPr>
          <w:rFonts w:ascii="Arial" w:eastAsia="Times New Roman" w:hAnsi="Arial" w:cs="Arial"/>
          <w:lang w:eastAsia="pl-PL"/>
        </w:rPr>
        <w:t xml:space="preserve">kładek światłowodowych 100GBase-SR4 QSFP28 do przełącznika CISCO </w:t>
      </w:r>
      <w:proofErr w:type="spellStart"/>
      <w:r w:rsidRPr="00D71AC6">
        <w:rPr>
          <w:rFonts w:ascii="Arial" w:eastAsia="Times New Roman" w:hAnsi="Arial" w:cs="Arial"/>
          <w:lang w:eastAsia="pl-PL"/>
        </w:rPr>
        <w:t>Nexus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 9508, wkładki muszą poprawnie współpracować z wkładkami wyspecyfikowanymi w punkcie powyżej.</w:t>
      </w:r>
    </w:p>
    <w:p w14:paraId="75FF819E" w14:textId="77777777" w:rsidR="00D762B2" w:rsidRPr="00D71AC6" w:rsidRDefault="00D762B2" w:rsidP="00D71AC6">
      <w:pPr>
        <w:numPr>
          <w:ilvl w:val="1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4 szt. kabli typu </w:t>
      </w:r>
      <w:proofErr w:type="spellStart"/>
      <w:r w:rsidRPr="00D71AC6">
        <w:rPr>
          <w:rFonts w:ascii="Arial" w:eastAsia="Times New Roman" w:hAnsi="Arial" w:cs="Arial"/>
          <w:lang w:eastAsia="pl-PL"/>
        </w:rPr>
        <w:t>patchcord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 MPO - MPO do wyspecyfikowanych wkładek 40G/100G SR4, OM4 o długości 10 m.</w:t>
      </w:r>
    </w:p>
    <w:p w14:paraId="2B7DC467" w14:textId="77777777" w:rsidR="00B8442B" w:rsidRPr="00B8442B" w:rsidRDefault="00B8442B" w:rsidP="00B8442B">
      <w:pPr>
        <w:pStyle w:val="Akapitzlist"/>
        <w:numPr>
          <w:ilvl w:val="0"/>
          <w:numId w:val="20"/>
        </w:numPr>
        <w:rPr>
          <w:rFonts w:ascii="Arial" w:eastAsia="Times New Roman" w:hAnsi="Arial" w:cs="Arial"/>
          <w:lang w:eastAsia="pl-PL"/>
        </w:rPr>
      </w:pPr>
      <w:r w:rsidRPr="00B8442B">
        <w:rPr>
          <w:rFonts w:ascii="Arial" w:eastAsia="Times New Roman" w:hAnsi="Arial" w:cs="Arial"/>
          <w:lang w:eastAsia="pl-PL"/>
        </w:rPr>
        <w:lastRenderedPageBreak/>
        <w:t>Interfejsy sieciowe systemu zabezpieczeń firewall muszą działać w trybie rutera (tzn. w warstwie 3 modelu OSI), w trybie przełącznika (tzn. w warstwie 2 modelu OSI) oraz w trybie pasywnego nasłuchu (</w:t>
      </w:r>
      <w:proofErr w:type="spellStart"/>
      <w:r w:rsidRPr="00B8442B">
        <w:rPr>
          <w:rFonts w:ascii="Arial" w:eastAsia="Times New Roman" w:hAnsi="Arial" w:cs="Arial"/>
          <w:lang w:eastAsia="pl-PL"/>
        </w:rPr>
        <w:t>sniffer</w:t>
      </w:r>
      <w:proofErr w:type="spellEnd"/>
      <w:r w:rsidRPr="00B8442B">
        <w:rPr>
          <w:rFonts w:ascii="Arial" w:eastAsia="Times New Roman" w:hAnsi="Arial" w:cs="Arial"/>
          <w:lang w:eastAsia="pl-PL"/>
        </w:rPr>
        <w:t>). Urządzenie musi wprowadzać segmentację sieci na odrębne domeny kolizyjne.</w:t>
      </w:r>
    </w:p>
    <w:p w14:paraId="6EECF3E7" w14:textId="77777777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Tryb pracy musi być ustalany w konfiguracji interfejsu sieciowego, a system zabezpieczeń firewall musi umożliwiać pracę we wszystkich wymienionych powyżej trybach jednocześnie na różnych interfejsach inspekcyjnych w pojedynczej logicznej instancji systemu (np. wirtualny system, wirtualna domena, itp.).</w:t>
      </w:r>
    </w:p>
    <w:p w14:paraId="1355C62E" w14:textId="77777777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System zabezpieczeń firewall musi być wyposażony w dedykowany interfejs sieciowy umożliwiający dostęp do urządzenia w trybie graficznym oraz umożliwiający co najmniej zdalne:</w:t>
      </w:r>
    </w:p>
    <w:p w14:paraId="5CA07D7E" w14:textId="77777777" w:rsidR="00D762B2" w:rsidRPr="00D71AC6" w:rsidRDefault="00D762B2" w:rsidP="00D71AC6">
      <w:pPr>
        <w:numPr>
          <w:ilvl w:val="1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wyłączenie urządzenia bez wyłączania systemu operacyjnego;</w:t>
      </w:r>
    </w:p>
    <w:p w14:paraId="13FB401D" w14:textId="77777777" w:rsidR="00D762B2" w:rsidRPr="00D71AC6" w:rsidRDefault="00D762B2" w:rsidP="00D71AC6">
      <w:pPr>
        <w:numPr>
          <w:ilvl w:val="1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restart urządzenia;</w:t>
      </w:r>
    </w:p>
    <w:p w14:paraId="28D75D3F" w14:textId="77777777" w:rsidR="00D762B2" w:rsidRPr="00D71AC6" w:rsidRDefault="00D762B2" w:rsidP="00D71AC6">
      <w:pPr>
        <w:numPr>
          <w:ilvl w:val="1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zamknięcie systemu operacyjnego, a następnie wyłączenie urządzenia;</w:t>
      </w:r>
    </w:p>
    <w:p w14:paraId="69210304" w14:textId="77777777" w:rsidR="00D762B2" w:rsidRPr="00D71AC6" w:rsidRDefault="00D762B2" w:rsidP="00D71AC6">
      <w:pPr>
        <w:numPr>
          <w:ilvl w:val="1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włączenie urządzenia, gdy jest wyłączone;</w:t>
      </w:r>
    </w:p>
    <w:p w14:paraId="327D9515" w14:textId="77777777" w:rsidR="00D762B2" w:rsidRPr="00D71AC6" w:rsidRDefault="00D762B2" w:rsidP="00D71AC6">
      <w:pPr>
        <w:numPr>
          <w:ilvl w:val="1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wyłączenie urządzenia, a następnie włączenie (tzw. </w:t>
      </w:r>
      <w:proofErr w:type="spellStart"/>
      <w:r w:rsidRPr="00D71AC6">
        <w:rPr>
          <w:rFonts w:ascii="Arial" w:eastAsia="Times New Roman" w:hAnsi="Arial" w:cs="Arial"/>
          <w:lang w:eastAsia="pl-PL"/>
        </w:rPr>
        <w:t>cold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D71AC6">
        <w:rPr>
          <w:rFonts w:ascii="Arial" w:eastAsia="Times New Roman" w:hAnsi="Arial" w:cs="Arial"/>
          <w:lang w:eastAsia="pl-PL"/>
        </w:rPr>
        <w:t>boot</w:t>
      </w:r>
      <w:proofErr w:type="spellEnd"/>
      <w:r w:rsidRPr="00D71AC6">
        <w:rPr>
          <w:rFonts w:ascii="Arial" w:eastAsia="Times New Roman" w:hAnsi="Arial" w:cs="Arial"/>
          <w:lang w:eastAsia="pl-PL"/>
        </w:rPr>
        <w:t>);</w:t>
      </w:r>
    </w:p>
    <w:p w14:paraId="16CD1E4C" w14:textId="77777777" w:rsidR="00D762B2" w:rsidRPr="00D71AC6" w:rsidRDefault="00D762B2" w:rsidP="00D71AC6">
      <w:pPr>
        <w:numPr>
          <w:ilvl w:val="1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 inwentaryzację modułów zainstalowanych w urządzeniu,</w:t>
      </w:r>
    </w:p>
    <w:p w14:paraId="56101104" w14:textId="77777777" w:rsidR="00D762B2" w:rsidRPr="00D71AC6" w:rsidRDefault="00D762B2" w:rsidP="00D71AC6">
      <w:pPr>
        <w:numPr>
          <w:ilvl w:val="1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monitorowanie stanu urządzenia.</w:t>
      </w:r>
    </w:p>
    <w:p w14:paraId="4169A443" w14:textId="63646367" w:rsidR="00D762B2" w:rsidRPr="00780AC1" w:rsidRDefault="00780AC1" w:rsidP="00780AC1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System zabezpieczeń firewall musi obsługiwać protokół Ethernet z obsługą sieci VLAN poprzez znakowanie zgodne z IEEE 802.1q. Interfejsy sieciowe L2 i L3 muszą pozwalać na tworzenie </w:t>
      </w:r>
      <w:proofErr w:type="spellStart"/>
      <w:r w:rsidRPr="00D71AC6">
        <w:rPr>
          <w:rFonts w:ascii="Arial" w:eastAsia="Times New Roman" w:hAnsi="Arial" w:cs="Arial"/>
          <w:lang w:eastAsia="pl-PL"/>
        </w:rPr>
        <w:t>subinterfejsów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 VLAN. Urządzenie musi obsługiwać 4094 znaczników VLAN.</w:t>
      </w:r>
    </w:p>
    <w:p w14:paraId="0CCF8811" w14:textId="66D0E769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System zabezpieczeń firewall musi obsługiwać nie mniej niż 250 wirtualnych routerów posiadających odrębne tabele routingu </w:t>
      </w:r>
      <w:r w:rsidR="0035655C" w:rsidRPr="00D71AC6">
        <w:rPr>
          <w:rFonts w:ascii="Arial" w:eastAsia="Times New Roman" w:hAnsi="Arial" w:cs="Arial"/>
          <w:lang w:eastAsia="pl-PL"/>
        </w:rPr>
        <w:br/>
      </w:r>
      <w:r w:rsidRPr="00D71AC6">
        <w:rPr>
          <w:rFonts w:ascii="Arial" w:eastAsia="Times New Roman" w:hAnsi="Arial" w:cs="Arial"/>
          <w:lang w:eastAsia="pl-PL"/>
        </w:rPr>
        <w:t xml:space="preserve">i umożliwiać uruchomienie więcej niż jednej tablicy routingu w pojedynczej instancji systemu zabezpieczeń. </w:t>
      </w:r>
      <w:r w:rsidRPr="00D71AC6">
        <w:rPr>
          <w:rFonts w:ascii="Arial" w:eastAsia="Times New Roman" w:hAnsi="Arial" w:cs="Arial"/>
          <w:b/>
          <w:bCs/>
          <w:lang w:eastAsia="pl-PL"/>
        </w:rPr>
        <w:t>Jeżeli funkcjonalność wymaga dodatkowej licencji</w:t>
      </w:r>
      <w:r w:rsidR="0070342E">
        <w:rPr>
          <w:rFonts w:ascii="Arial" w:eastAsia="Times New Roman" w:hAnsi="Arial" w:cs="Arial"/>
          <w:b/>
          <w:bCs/>
          <w:lang w:eastAsia="pl-PL"/>
        </w:rPr>
        <w:t>,</w:t>
      </w:r>
      <w:r w:rsidRPr="00D71AC6">
        <w:rPr>
          <w:rFonts w:ascii="Arial" w:eastAsia="Times New Roman" w:hAnsi="Arial" w:cs="Arial"/>
          <w:b/>
          <w:bCs/>
          <w:lang w:eastAsia="pl-PL"/>
        </w:rPr>
        <w:t xml:space="preserve"> to jest ona wymagana na etapie </w:t>
      </w:r>
      <w:r w:rsidR="00F139E7" w:rsidRPr="00F139E7">
        <w:rPr>
          <w:rFonts w:ascii="Arial" w:eastAsia="Times New Roman" w:hAnsi="Arial" w:cs="Arial"/>
          <w:b/>
          <w:bCs/>
          <w:lang w:eastAsia="pl-PL"/>
        </w:rPr>
        <w:t>realizacji umowy</w:t>
      </w:r>
      <w:r w:rsidRPr="00D71AC6">
        <w:rPr>
          <w:rFonts w:ascii="Arial" w:eastAsia="Times New Roman" w:hAnsi="Arial" w:cs="Arial"/>
          <w:b/>
          <w:bCs/>
          <w:lang w:eastAsia="pl-PL"/>
        </w:rPr>
        <w:t xml:space="preserve"> na min. 5 wirtualnych routerów.</w:t>
      </w:r>
    </w:p>
    <w:p w14:paraId="10A3B2F8" w14:textId="77777777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Urządzenie musi obsługiwać protokoły routingu dynamicznego, nie mniej niż BGP, RIP i OSPFv2 i v3.</w:t>
      </w:r>
    </w:p>
    <w:p w14:paraId="73158FCF" w14:textId="77777777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System zabezpieczeń firewall zgodnie z ustaloną polityką musi prowadzić kontrolę ruchu sieciowego pomiędzy obszarami sieci (strefami bezpieczeństwa) na poziomie warstwy sieciowej, transportowej oraz aplikacji (L3, L4, L7).</w:t>
      </w:r>
    </w:p>
    <w:p w14:paraId="1D3AEF7D" w14:textId="45124E7A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Polityka zabezpieczeń firewall musi uwzględniać strefy bezpieczeństwa, adresy IP klientów i serwerów, protokoły i usługi sieciowe, aplikacje, kategorie URL, użytkowników aplikacji, reakcje zabezpieczeń, rejestrowanie zdarzeń i alarmowanie oraz zarządzanie pasma sieci (minimum priorytet, pasmo gwarantowane, pasmo maksymalne, oznaczenia </w:t>
      </w:r>
      <w:proofErr w:type="spellStart"/>
      <w:r w:rsidRPr="00D71AC6">
        <w:rPr>
          <w:rFonts w:ascii="Arial" w:eastAsia="Times New Roman" w:hAnsi="Arial" w:cs="Arial"/>
          <w:lang w:eastAsia="pl-PL"/>
        </w:rPr>
        <w:t>DiffServ</w:t>
      </w:r>
      <w:proofErr w:type="spellEnd"/>
      <w:r w:rsidRPr="00D71AC6">
        <w:rPr>
          <w:rFonts w:ascii="Arial" w:eastAsia="Times New Roman" w:hAnsi="Arial" w:cs="Arial"/>
          <w:lang w:eastAsia="pl-PL"/>
        </w:rPr>
        <w:t>).</w:t>
      </w:r>
    </w:p>
    <w:p w14:paraId="7902487A" w14:textId="77777777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System zabezpieczeń firewall musi działać zgodnie z zasadą bezpieczeństwa „The </w:t>
      </w:r>
      <w:proofErr w:type="spellStart"/>
      <w:r w:rsidRPr="00D71AC6">
        <w:rPr>
          <w:rFonts w:ascii="Arial" w:eastAsia="Times New Roman" w:hAnsi="Arial" w:cs="Arial"/>
          <w:lang w:eastAsia="pl-PL"/>
        </w:rPr>
        <w:t>Principle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D71AC6">
        <w:rPr>
          <w:rFonts w:ascii="Arial" w:eastAsia="Times New Roman" w:hAnsi="Arial" w:cs="Arial"/>
          <w:lang w:eastAsia="pl-PL"/>
        </w:rPr>
        <w:t>Least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D71AC6">
        <w:rPr>
          <w:rFonts w:ascii="Arial" w:eastAsia="Times New Roman" w:hAnsi="Arial" w:cs="Arial"/>
          <w:lang w:eastAsia="pl-PL"/>
        </w:rPr>
        <w:t>Privilege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”, tzn. system zabezpieczeń blokuje wszystkie aplikacje, poza tymi które w regułach polityki bezpieczeństwa firewall są wskazane jako dozwolone. </w:t>
      </w:r>
    </w:p>
    <w:p w14:paraId="67A367C1" w14:textId="71C2465D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System zabezpieczeń firewall musi automatycznie identyfikować aplikacje bez względu na numery portów, protokoły tunelowania </w:t>
      </w:r>
      <w:r w:rsidR="0035655C" w:rsidRPr="00D71AC6">
        <w:rPr>
          <w:rFonts w:ascii="Arial" w:eastAsia="Times New Roman" w:hAnsi="Arial" w:cs="Arial"/>
          <w:lang w:eastAsia="pl-PL"/>
        </w:rPr>
        <w:br/>
      </w:r>
      <w:r w:rsidRPr="00D71AC6">
        <w:rPr>
          <w:rFonts w:ascii="Arial" w:eastAsia="Times New Roman" w:hAnsi="Arial" w:cs="Arial"/>
          <w:lang w:eastAsia="pl-PL"/>
        </w:rPr>
        <w:t xml:space="preserve">i szyfrowania (włącznie z P2P i IM). Identyfikacja aplikacji musi odbywać się co najmniej poprzez sygnatury i analizę heurystyczną. </w:t>
      </w:r>
    </w:p>
    <w:p w14:paraId="02D045A3" w14:textId="15903A60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Identyfikacja aplikacji nie może wymagać podania w konfiguracji urządzenia numeru lub zakresu portów</w:t>
      </w:r>
      <w:r w:rsidR="0070342E">
        <w:rPr>
          <w:rFonts w:ascii="Arial" w:eastAsia="Times New Roman" w:hAnsi="Arial" w:cs="Arial"/>
          <w:lang w:eastAsia="pl-PL"/>
        </w:rPr>
        <w:t>,</w:t>
      </w:r>
      <w:r w:rsidRPr="00D71AC6">
        <w:rPr>
          <w:rFonts w:ascii="Arial" w:eastAsia="Times New Roman" w:hAnsi="Arial" w:cs="Arial"/>
          <w:lang w:eastAsia="pl-PL"/>
        </w:rPr>
        <w:t xml:space="preserve"> na których dokonywana jest identyfikacja aplikacji. Należy założyć, że wszystkie aplikacje mogą występować na wszystkich 65 535 dostępnych portach</w:t>
      </w:r>
      <w:r w:rsidR="00780AC1">
        <w:rPr>
          <w:rFonts w:ascii="Arial" w:eastAsia="Times New Roman" w:hAnsi="Arial" w:cs="Arial"/>
          <w:lang w:eastAsia="pl-PL"/>
        </w:rPr>
        <w:t>.</w:t>
      </w:r>
    </w:p>
    <w:p w14:paraId="0B0C2E9F" w14:textId="6E21A555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Zezwolenie dostępu do aplikacji musi odbywać się w regułach polityki firewall.</w:t>
      </w:r>
    </w:p>
    <w:p w14:paraId="6D654A46" w14:textId="687CBE90" w:rsidR="00D762B2" w:rsidRPr="008037B2" w:rsidRDefault="008037B2" w:rsidP="008037B2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Nie jest dopuszczalne, aby blokownie aplikacji (P2P, IM, itp.) odbywało się poprzez inne mechanizmy ochrony niż firewall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24482">
        <w:rPr>
          <w:rFonts w:ascii="Arial" w:eastAsia="Times New Roman" w:hAnsi="Arial" w:cs="Arial"/>
          <w:lang w:eastAsia="pl-PL"/>
        </w:rPr>
        <w:t>oraz mechanizm Application Control.</w:t>
      </w:r>
    </w:p>
    <w:p w14:paraId="61DF5F52" w14:textId="77777777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Nie jest dopuszczalne rozwiązanie, gdzie kontrola aplikacji wykorzystuje moduł IPS, sygnatury IPS ani dekodery protokołu IPS.</w:t>
      </w:r>
    </w:p>
    <w:p w14:paraId="5158C01A" w14:textId="4D2EF97A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System zabezpieczeń firewall musi mieć możliwość wykrywania co najmniej 8500 różnych aplikacji (takich jak Skype, Tor, </w:t>
      </w:r>
      <w:proofErr w:type="spellStart"/>
      <w:r w:rsidRPr="00D71AC6">
        <w:rPr>
          <w:rFonts w:ascii="Arial" w:eastAsia="Times New Roman" w:hAnsi="Arial" w:cs="Arial"/>
          <w:lang w:eastAsia="pl-PL"/>
        </w:rPr>
        <w:t>BitTorrent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D71AC6">
        <w:rPr>
          <w:rFonts w:ascii="Arial" w:eastAsia="Times New Roman" w:hAnsi="Arial" w:cs="Arial"/>
          <w:lang w:eastAsia="pl-PL"/>
        </w:rPr>
        <w:t>eMule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D71AC6">
        <w:rPr>
          <w:rFonts w:ascii="Arial" w:eastAsia="Times New Roman" w:hAnsi="Arial" w:cs="Arial"/>
          <w:lang w:eastAsia="pl-PL"/>
        </w:rPr>
        <w:t>UltraSurf</w:t>
      </w:r>
      <w:proofErr w:type="spellEnd"/>
      <w:r w:rsidRPr="00D71AC6">
        <w:rPr>
          <w:rFonts w:ascii="Arial" w:eastAsia="Times New Roman" w:hAnsi="Arial" w:cs="Arial"/>
          <w:lang w:eastAsia="pl-PL"/>
        </w:rPr>
        <w:t>) wraz z aplikacjami tunelującymi się w HTTP lub HTTPS.</w:t>
      </w:r>
    </w:p>
    <w:p w14:paraId="7C838FC3" w14:textId="77777777" w:rsidR="008037B2" w:rsidRPr="00324482" w:rsidRDefault="008037B2" w:rsidP="002E7A3D">
      <w:pPr>
        <w:numPr>
          <w:ilvl w:val="0"/>
          <w:numId w:val="20"/>
        </w:numPr>
        <w:spacing w:after="0" w:line="240" w:lineRule="auto"/>
        <w:ind w:left="1077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System zabezpieczeń firewall </w:t>
      </w:r>
      <w:r w:rsidRPr="0018101B">
        <w:rPr>
          <w:rFonts w:ascii="Arial" w:eastAsia="Times New Roman" w:hAnsi="Arial" w:cs="Arial"/>
          <w:lang w:eastAsia="pl-PL"/>
        </w:rPr>
        <w:t>m</w:t>
      </w:r>
      <w:r>
        <w:rPr>
          <w:rFonts w:ascii="Arial" w:eastAsia="Times New Roman" w:hAnsi="Arial" w:cs="Arial"/>
          <w:lang w:eastAsia="pl-PL"/>
        </w:rPr>
        <w:t xml:space="preserve">usi </w:t>
      </w:r>
      <w:r w:rsidRPr="00D71AC6">
        <w:rPr>
          <w:rFonts w:ascii="Arial" w:eastAsia="Times New Roman" w:hAnsi="Arial" w:cs="Arial"/>
          <w:lang w:eastAsia="pl-PL"/>
        </w:rPr>
        <w:t xml:space="preserve">pozwalać na ręczne tworzenie sygnatur dla nowych </w:t>
      </w:r>
      <w:r w:rsidRPr="00324482">
        <w:rPr>
          <w:rFonts w:ascii="Arial" w:eastAsia="Times New Roman" w:hAnsi="Arial" w:cs="Arial"/>
          <w:lang w:eastAsia="pl-PL"/>
        </w:rPr>
        <w:t>aplikacji. Dopuszcza się użycie zewnętrznego, darmowego narzędzia.</w:t>
      </w:r>
    </w:p>
    <w:p w14:paraId="188A6813" w14:textId="77777777" w:rsidR="002E7A3D" w:rsidRPr="002E7A3D" w:rsidRDefault="002E7A3D" w:rsidP="002E7A3D">
      <w:pPr>
        <w:pStyle w:val="Akapitzlist"/>
        <w:numPr>
          <w:ilvl w:val="0"/>
          <w:numId w:val="20"/>
        </w:numPr>
        <w:spacing w:after="0"/>
        <w:ind w:left="1077" w:hanging="357"/>
        <w:rPr>
          <w:rFonts w:ascii="Arial" w:eastAsia="Times New Roman" w:hAnsi="Arial" w:cs="Arial"/>
          <w:lang w:eastAsia="pl-PL"/>
        </w:rPr>
      </w:pPr>
      <w:r w:rsidRPr="002E7A3D">
        <w:rPr>
          <w:rFonts w:ascii="Arial" w:eastAsia="Times New Roman" w:hAnsi="Arial" w:cs="Arial"/>
          <w:lang w:eastAsia="pl-PL"/>
        </w:rPr>
        <w:t>System zabezpieczeń firewall musi pozwalać na blokowanie transmisji plików np. wykonywalnych.</w:t>
      </w:r>
    </w:p>
    <w:p w14:paraId="4081AF0E" w14:textId="52399B05" w:rsidR="002E7A3D" w:rsidRPr="002E7A3D" w:rsidRDefault="002E7A3D" w:rsidP="002E7A3D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2E7A3D">
        <w:rPr>
          <w:rFonts w:ascii="Arial" w:eastAsia="Times New Roman" w:hAnsi="Arial" w:cs="Arial"/>
          <w:lang w:eastAsia="pl-PL"/>
        </w:rPr>
        <w:t xml:space="preserve">System zabezpieczeń firewall musi pozwalać na analizę i blokowanie plików przesyłanych w zidentyfikowanych aplikacjach. W przypadku gdy kilka aplikacji pracuje na tym samym porcie UDP/TCP (np. </w:t>
      </w:r>
      <w:proofErr w:type="spellStart"/>
      <w:r w:rsidRPr="002E7A3D">
        <w:rPr>
          <w:rFonts w:ascii="Arial" w:eastAsia="Times New Roman" w:hAnsi="Arial" w:cs="Arial"/>
          <w:lang w:eastAsia="pl-PL"/>
        </w:rPr>
        <w:t>tcp</w:t>
      </w:r>
      <w:proofErr w:type="spellEnd"/>
      <w:r w:rsidRPr="002E7A3D">
        <w:rPr>
          <w:rFonts w:ascii="Arial" w:eastAsia="Times New Roman" w:hAnsi="Arial" w:cs="Arial"/>
          <w:lang w:eastAsia="pl-PL"/>
        </w:rPr>
        <w:t>/80) musi istnieć możliwość przydzielania innych, osobnych profili analizujących i blokujących dla każdej aplikacji.</w:t>
      </w:r>
    </w:p>
    <w:p w14:paraId="7A15325A" w14:textId="1B8CEE0A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System zabezpieczeń firewall musi zapewniać inspekcję komunikacji szyfrowanej HTTPS (HTTP szyfrowane protokołem SSL) dla ruchu wychodzącego do serwerów zewnętrznych (np. komunikacji użytkowników surfujących w Internecie) oraz ruchu przychodzącego do serwerów firmy. System musi mieć możliwość deszyfracji niezaufanego ruchu HTTPS i poddania go właściwej inspekcji, nie mniej niż: wykrywanie i blokowanie ataków typu </w:t>
      </w:r>
      <w:proofErr w:type="spellStart"/>
      <w:r w:rsidRPr="00D71AC6">
        <w:rPr>
          <w:rFonts w:ascii="Arial" w:eastAsia="Times New Roman" w:hAnsi="Arial" w:cs="Arial"/>
          <w:lang w:eastAsia="pl-PL"/>
        </w:rPr>
        <w:t>exploit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 (ochrona </w:t>
      </w:r>
      <w:proofErr w:type="spellStart"/>
      <w:r w:rsidRPr="00D71AC6">
        <w:rPr>
          <w:rFonts w:ascii="Arial" w:eastAsia="Times New Roman" w:hAnsi="Arial" w:cs="Arial"/>
          <w:lang w:eastAsia="pl-PL"/>
        </w:rPr>
        <w:t>Intrusion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D71AC6">
        <w:rPr>
          <w:rFonts w:ascii="Arial" w:eastAsia="Times New Roman" w:hAnsi="Arial" w:cs="Arial"/>
          <w:lang w:eastAsia="pl-PL"/>
        </w:rPr>
        <w:t>Prevention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), wirusy i inny złośliwy kod (ochrona anty-wirus i </w:t>
      </w:r>
      <w:proofErr w:type="spellStart"/>
      <w:r w:rsidRPr="00D71AC6">
        <w:rPr>
          <w:rFonts w:ascii="Arial" w:eastAsia="Times New Roman" w:hAnsi="Arial" w:cs="Arial"/>
          <w:lang w:eastAsia="pl-PL"/>
        </w:rPr>
        <w:t>any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-spyware), filtracja plików, danych i URL. Licencja na tą funkcjonalność jest wymagana w </w:t>
      </w:r>
      <w:r w:rsidR="00F139E7">
        <w:rPr>
          <w:rFonts w:ascii="Arial" w:eastAsia="Times New Roman" w:hAnsi="Arial" w:cs="Arial"/>
          <w:lang w:eastAsia="pl-PL"/>
        </w:rPr>
        <w:t xml:space="preserve">ramach </w:t>
      </w:r>
      <w:r w:rsidR="00F139E7" w:rsidRPr="00F139E7">
        <w:rPr>
          <w:rFonts w:ascii="Arial" w:eastAsia="Times New Roman" w:hAnsi="Arial" w:cs="Arial"/>
          <w:lang w:eastAsia="pl-PL"/>
        </w:rPr>
        <w:t>realizacji umowy</w:t>
      </w:r>
      <w:r w:rsidRPr="00D71AC6">
        <w:rPr>
          <w:rFonts w:ascii="Arial" w:eastAsia="Times New Roman" w:hAnsi="Arial" w:cs="Arial"/>
          <w:lang w:eastAsia="pl-PL"/>
        </w:rPr>
        <w:t>.</w:t>
      </w:r>
    </w:p>
    <w:p w14:paraId="1A399B5C" w14:textId="5EA6861A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System zabezpieczeń firewall musi zapewniać inspekcję komunikacji szyfrowanej protokołem SSL dla ruchu HTTP</w:t>
      </w:r>
      <w:r w:rsidR="002E7A3D">
        <w:rPr>
          <w:rFonts w:ascii="Arial" w:eastAsia="Times New Roman" w:hAnsi="Arial" w:cs="Arial"/>
          <w:lang w:eastAsia="pl-PL"/>
        </w:rPr>
        <w:t>S</w:t>
      </w:r>
      <w:r w:rsidRPr="00D71AC6">
        <w:rPr>
          <w:rFonts w:ascii="Arial" w:eastAsia="Times New Roman" w:hAnsi="Arial" w:cs="Arial"/>
          <w:lang w:eastAsia="pl-PL"/>
        </w:rPr>
        <w:t xml:space="preserve">. System musi mieć możliwość deszyfracji niezaufanego ruchu SSL i poddania go właściwej inspekcji, nie mniej niż: wykrywanie i kontrola aplikacji, wykrywanie i blokowanie ataków typu </w:t>
      </w:r>
      <w:proofErr w:type="spellStart"/>
      <w:r w:rsidRPr="00D71AC6">
        <w:rPr>
          <w:rFonts w:ascii="Arial" w:eastAsia="Times New Roman" w:hAnsi="Arial" w:cs="Arial"/>
          <w:lang w:eastAsia="pl-PL"/>
        </w:rPr>
        <w:t>exploit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 (ochrona </w:t>
      </w:r>
      <w:proofErr w:type="spellStart"/>
      <w:r w:rsidRPr="00D71AC6">
        <w:rPr>
          <w:rFonts w:ascii="Arial" w:eastAsia="Times New Roman" w:hAnsi="Arial" w:cs="Arial"/>
          <w:lang w:eastAsia="pl-PL"/>
        </w:rPr>
        <w:t>Intrusion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D71AC6">
        <w:rPr>
          <w:rFonts w:ascii="Arial" w:eastAsia="Times New Roman" w:hAnsi="Arial" w:cs="Arial"/>
          <w:lang w:eastAsia="pl-PL"/>
        </w:rPr>
        <w:t>Prevention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), wirusy i inny złośliwy kod (ochrona anty-wirus </w:t>
      </w:r>
      <w:r w:rsidRPr="00D71AC6">
        <w:rPr>
          <w:rFonts w:ascii="Arial" w:eastAsia="Times New Roman" w:hAnsi="Arial" w:cs="Arial"/>
          <w:lang w:eastAsia="pl-PL"/>
        </w:rPr>
        <w:br/>
        <w:t xml:space="preserve">i </w:t>
      </w:r>
      <w:proofErr w:type="spellStart"/>
      <w:r w:rsidRPr="00D71AC6">
        <w:rPr>
          <w:rFonts w:ascii="Arial" w:eastAsia="Times New Roman" w:hAnsi="Arial" w:cs="Arial"/>
          <w:lang w:eastAsia="pl-PL"/>
        </w:rPr>
        <w:t>any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-spyware), filtracja plików, danych i URL. Licencja na tą funkcjonalność jest wymagana w </w:t>
      </w:r>
      <w:r w:rsidR="00F139E7">
        <w:rPr>
          <w:rFonts w:ascii="Arial" w:eastAsia="Times New Roman" w:hAnsi="Arial" w:cs="Arial"/>
          <w:lang w:eastAsia="pl-PL"/>
        </w:rPr>
        <w:t xml:space="preserve">ramach </w:t>
      </w:r>
      <w:r w:rsidR="00F139E7" w:rsidRPr="00F139E7">
        <w:rPr>
          <w:rFonts w:ascii="Arial" w:eastAsia="Times New Roman" w:hAnsi="Arial" w:cs="Arial"/>
          <w:lang w:eastAsia="pl-PL"/>
        </w:rPr>
        <w:t>realizacji umowy</w:t>
      </w:r>
      <w:r w:rsidR="003753E2">
        <w:rPr>
          <w:rFonts w:ascii="Arial" w:eastAsia="Times New Roman" w:hAnsi="Arial" w:cs="Arial"/>
          <w:lang w:eastAsia="pl-PL"/>
        </w:rPr>
        <w:t>.</w:t>
      </w:r>
    </w:p>
    <w:p w14:paraId="2F09EB38" w14:textId="3573827D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System zabezpieczeń firewall musi posiadać osobny zestaw polityk definiujący ruch SSL</w:t>
      </w:r>
      <w:r w:rsidR="003753E2">
        <w:rPr>
          <w:rFonts w:ascii="Arial" w:eastAsia="Times New Roman" w:hAnsi="Arial" w:cs="Arial"/>
          <w:lang w:eastAsia="pl-PL"/>
        </w:rPr>
        <w:t>,</w:t>
      </w:r>
      <w:r w:rsidRPr="00D71AC6">
        <w:rPr>
          <w:rFonts w:ascii="Arial" w:eastAsia="Times New Roman" w:hAnsi="Arial" w:cs="Arial"/>
          <w:lang w:eastAsia="pl-PL"/>
        </w:rPr>
        <w:t xml:space="preserve"> który należy poddać lub wykluczyć z operacji deszyfrowania i głębokiej inspekcji rozdzielny od polityk bezpieczeństwa.</w:t>
      </w:r>
    </w:p>
    <w:p w14:paraId="2DA158C2" w14:textId="63724F3F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System zabezpieczeń firewall musi zapewniać inspekcję szyfrowanej komunikacji SSH (</w:t>
      </w:r>
      <w:proofErr w:type="spellStart"/>
      <w:r w:rsidRPr="00D71AC6">
        <w:rPr>
          <w:rFonts w:ascii="Arial" w:eastAsia="Times New Roman" w:hAnsi="Arial" w:cs="Arial"/>
          <w:lang w:eastAsia="pl-PL"/>
        </w:rPr>
        <w:t>Secure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 Shell).</w:t>
      </w:r>
    </w:p>
    <w:p w14:paraId="4ABCF7B6" w14:textId="4D00C6D4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System zabezpieczeń firewall musi zapewniać możliwość transparentnego ustalenia tożsamości użytkowników sieci (integracja </w:t>
      </w:r>
      <w:r w:rsidR="0035655C" w:rsidRPr="00D71AC6">
        <w:rPr>
          <w:rFonts w:ascii="Arial" w:eastAsia="Times New Roman" w:hAnsi="Arial" w:cs="Arial"/>
          <w:lang w:eastAsia="pl-PL"/>
        </w:rPr>
        <w:br/>
      </w:r>
      <w:r w:rsidRPr="00D71AC6">
        <w:rPr>
          <w:rFonts w:ascii="Arial" w:eastAsia="Times New Roman" w:hAnsi="Arial" w:cs="Arial"/>
          <w:lang w:eastAsia="pl-PL"/>
        </w:rPr>
        <w:t xml:space="preserve">z Active Directory, MS Exchange, </w:t>
      </w:r>
      <w:proofErr w:type="spellStart"/>
      <w:r w:rsidRPr="00D71AC6">
        <w:rPr>
          <w:rFonts w:ascii="Arial" w:eastAsia="Times New Roman" w:hAnsi="Arial" w:cs="Arial"/>
          <w:lang w:eastAsia="pl-PL"/>
        </w:rPr>
        <w:t>Citrix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, LDAP i serwerami Terminal Services). Polityka kontroli dostępu (firewall) musi precyzyjnie definiować prawa dostępu użytkowników do określonych usług sieci i musi być utrzymywana nawet gdy użytkownik zmieni lokalizację i adres IP. W przypadku użytkowników pracujących w środowisku terminalowym, tym samym mających wspólny adres IP, ustalanie tożsamości musi odbywać się również transparentnie. </w:t>
      </w:r>
    </w:p>
    <w:p w14:paraId="67D29244" w14:textId="2EF0188A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System zabezpieczeń firewall musi odczytywać oryginalne adresy IP stacji końcowych z pola X-</w:t>
      </w:r>
      <w:proofErr w:type="spellStart"/>
      <w:r w:rsidRPr="00D71AC6">
        <w:rPr>
          <w:rFonts w:ascii="Arial" w:eastAsia="Times New Roman" w:hAnsi="Arial" w:cs="Arial"/>
          <w:lang w:eastAsia="pl-PL"/>
        </w:rPr>
        <w:t>Forwarded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-For w nagłówku http </w:t>
      </w:r>
      <w:r w:rsidR="0035655C" w:rsidRPr="00D71AC6">
        <w:rPr>
          <w:rFonts w:ascii="Arial" w:eastAsia="Times New Roman" w:hAnsi="Arial" w:cs="Arial"/>
          <w:lang w:eastAsia="pl-PL"/>
        </w:rPr>
        <w:br/>
      </w:r>
      <w:r w:rsidRPr="00D71AC6">
        <w:rPr>
          <w:rFonts w:ascii="Arial" w:eastAsia="Times New Roman" w:hAnsi="Arial" w:cs="Arial"/>
          <w:lang w:eastAsia="pl-PL"/>
        </w:rPr>
        <w:t>i wykrywać na tej podstawie użytkowników z domeny Windows Active Directory generujących daną sesje w przypadku gdy analizowany ruch przechodzi wcześniej przez serwer Proxy ukrywający oryginalne adresy IP zanim dojdzie on do urządzenia.</w:t>
      </w:r>
    </w:p>
    <w:p w14:paraId="14423B22" w14:textId="77777777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Po odczytaniu zawartości pola XFF z nagłówka http system zabezpieczeń musi usunąć odczytany źródłowy adres IP przed wysłaniem pakietu do sieci docelowej.</w:t>
      </w:r>
    </w:p>
    <w:p w14:paraId="4BE34791" w14:textId="6EB4F923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System zabezpieczeń firewall musi mieć możliwość posiadania modułu filtrowania stron WWW w zależności od kategorii treści stron HTTP bez konieczności dokupowania jakichkolwiek komponentów, poza subskrypcją. Baza web </w:t>
      </w:r>
      <w:proofErr w:type="spellStart"/>
      <w:r w:rsidRPr="00D71AC6">
        <w:rPr>
          <w:rFonts w:ascii="Arial" w:eastAsia="Times New Roman" w:hAnsi="Arial" w:cs="Arial"/>
          <w:lang w:eastAsia="pl-PL"/>
        </w:rPr>
        <w:t>filtering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 musi być regularnie aktualizowana w sposób automatyczny i posiadać nie mniej niż 20 milionów rekordów URL. </w:t>
      </w:r>
      <w:r w:rsidRPr="00D71AC6">
        <w:rPr>
          <w:rFonts w:ascii="Arial" w:eastAsia="Times New Roman" w:hAnsi="Arial" w:cs="Arial"/>
          <w:b/>
          <w:bCs/>
          <w:lang w:eastAsia="pl-PL"/>
        </w:rPr>
        <w:t xml:space="preserve">Jeżeli funkcjonalność wymaga dodatkowej licencji to nie jest ona wymagana na etapie </w:t>
      </w:r>
      <w:r w:rsidR="00F139E7" w:rsidRPr="00F139E7">
        <w:rPr>
          <w:rFonts w:ascii="Arial" w:eastAsia="Times New Roman" w:hAnsi="Arial" w:cs="Arial"/>
          <w:lang w:eastAsia="pl-PL"/>
        </w:rPr>
        <w:t>realizacji umowy</w:t>
      </w:r>
    </w:p>
    <w:p w14:paraId="693D52B3" w14:textId="09D65C39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System zabezpieczeń firewall musi posiadać moduł filtrowania stron WWW który można uruchomić per reguła polityki bezpieczeństwa firewall</w:t>
      </w:r>
      <w:r w:rsidR="00CE41EC">
        <w:rPr>
          <w:rFonts w:ascii="Arial" w:eastAsia="Times New Roman" w:hAnsi="Arial" w:cs="Arial"/>
          <w:lang w:eastAsia="pl-PL"/>
        </w:rPr>
        <w:t>.</w:t>
      </w:r>
      <w:r w:rsidR="00CE41EC" w:rsidRPr="00CE41EC">
        <w:t xml:space="preserve"> </w:t>
      </w:r>
      <w:r w:rsidR="00CE41EC" w:rsidRPr="00CE41EC">
        <w:rPr>
          <w:rFonts w:ascii="Arial" w:eastAsia="Times New Roman" w:hAnsi="Arial" w:cs="Arial"/>
          <w:lang w:eastAsia="pl-PL"/>
        </w:rPr>
        <w:t>Dopuszcza się aby funkcja filtrowania stron WWW uruchamiana była per urządzenie.</w:t>
      </w:r>
      <w:r w:rsidRPr="00D71AC6">
        <w:rPr>
          <w:rFonts w:ascii="Arial" w:eastAsia="Times New Roman" w:hAnsi="Arial" w:cs="Arial"/>
          <w:lang w:eastAsia="pl-PL"/>
        </w:rPr>
        <w:t xml:space="preserve"> </w:t>
      </w:r>
      <w:r w:rsidRPr="00D71AC6">
        <w:rPr>
          <w:rFonts w:ascii="Arial" w:eastAsia="Times New Roman" w:hAnsi="Arial" w:cs="Arial"/>
          <w:b/>
          <w:bCs/>
          <w:lang w:eastAsia="pl-PL"/>
        </w:rPr>
        <w:t xml:space="preserve">Jeżeli funkcjonalność wymaga dodatkowej licencji to nie jest ona wymagana </w:t>
      </w:r>
      <w:r w:rsidR="00F139E7">
        <w:rPr>
          <w:rFonts w:ascii="Arial" w:eastAsia="Times New Roman" w:hAnsi="Arial" w:cs="Arial"/>
          <w:b/>
          <w:bCs/>
          <w:lang w:eastAsia="pl-PL"/>
        </w:rPr>
        <w:t xml:space="preserve">w </w:t>
      </w:r>
      <w:r w:rsidR="00F139E7">
        <w:rPr>
          <w:rFonts w:ascii="Arial" w:eastAsia="Times New Roman" w:hAnsi="Arial" w:cs="Arial"/>
          <w:lang w:eastAsia="pl-PL"/>
        </w:rPr>
        <w:t xml:space="preserve">ramach </w:t>
      </w:r>
      <w:r w:rsidR="00F139E7" w:rsidRPr="00F139E7">
        <w:rPr>
          <w:rFonts w:ascii="Arial" w:eastAsia="Times New Roman" w:hAnsi="Arial" w:cs="Arial"/>
          <w:lang w:eastAsia="pl-PL"/>
        </w:rPr>
        <w:t>realizacji umowy</w:t>
      </w:r>
    </w:p>
    <w:p w14:paraId="74FC4435" w14:textId="77777777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System zabezpieczeń firewall musi zapewniać możliwość ręcznego tworzenia własnych kategorii filtrowania stron WWW i używania ich w politykach bezpieczeństwa bez użycia zewnętrznych narzędzi i wsparcia producenta. </w:t>
      </w:r>
    </w:p>
    <w:p w14:paraId="0CD1A6A9" w14:textId="41E5B0C5" w:rsidR="00D762B2" w:rsidRPr="00D71AC6" w:rsidRDefault="00CE41EC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E41EC">
        <w:rPr>
          <w:rFonts w:ascii="Arial" w:eastAsia="Times New Roman" w:hAnsi="Arial" w:cs="Arial"/>
          <w:lang w:eastAsia="pl-PL"/>
        </w:rPr>
        <w:t>System zabezpieczeń firewall musi posiadać moduł inspekcji antywirusowej. Baza sygnatur anty-wirus musi być przechowywania na urządzeniu, regularnie aktualizowana w sposób automatyczny i pochodzić od tego samego producenta co producent systemu zabezpieczeń</w:t>
      </w:r>
      <w:r w:rsidR="00D762B2" w:rsidRPr="00D71AC6">
        <w:rPr>
          <w:rFonts w:ascii="Arial" w:eastAsia="Times New Roman" w:hAnsi="Arial" w:cs="Arial"/>
          <w:lang w:eastAsia="pl-PL"/>
        </w:rPr>
        <w:t xml:space="preserve">. </w:t>
      </w:r>
      <w:r w:rsidR="00D762B2" w:rsidRPr="00D71AC6">
        <w:rPr>
          <w:rFonts w:ascii="Arial" w:eastAsia="Times New Roman" w:hAnsi="Arial" w:cs="Arial"/>
          <w:b/>
          <w:bCs/>
          <w:lang w:eastAsia="pl-PL"/>
        </w:rPr>
        <w:t>Jeżeli funkcjonalność wymaga dodatkowej licencji to jest ona wymagana na cały okres wsparcia technicznego</w:t>
      </w:r>
      <w:r w:rsidR="00272ABC">
        <w:rPr>
          <w:rFonts w:ascii="Arial" w:eastAsia="Times New Roman" w:hAnsi="Arial" w:cs="Arial"/>
          <w:b/>
          <w:bCs/>
          <w:lang w:eastAsia="pl-PL"/>
        </w:rPr>
        <w:t xml:space="preserve"> w ramach </w:t>
      </w:r>
      <w:r w:rsidR="00F139E7">
        <w:rPr>
          <w:rFonts w:ascii="Arial" w:eastAsia="Times New Roman" w:hAnsi="Arial" w:cs="Arial"/>
          <w:b/>
          <w:bCs/>
          <w:lang w:eastAsia="pl-PL"/>
        </w:rPr>
        <w:t>realizacji umowy</w:t>
      </w:r>
      <w:r w:rsidR="00D762B2" w:rsidRPr="00D71AC6">
        <w:rPr>
          <w:rFonts w:ascii="Arial" w:eastAsia="Times New Roman" w:hAnsi="Arial" w:cs="Arial"/>
          <w:b/>
          <w:bCs/>
          <w:lang w:eastAsia="pl-PL"/>
        </w:rPr>
        <w:t>.</w:t>
      </w:r>
    </w:p>
    <w:p w14:paraId="4D4B54DC" w14:textId="2C8EB4BE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System zabezpieczeń firewall musi posiadać modułu wykrywania i blokowania ataków intruzów w warstwie 7 modelu OSI IPS/IDS bez konieczności dokupowania jakichkolwiek komponentów, poza subskrypcją. Baza sygnatur IPS/IDS musi być przechowywania na </w:t>
      </w:r>
      <w:r w:rsidRPr="00D71AC6">
        <w:rPr>
          <w:rFonts w:ascii="Arial" w:eastAsia="Times New Roman" w:hAnsi="Arial" w:cs="Arial"/>
          <w:lang w:eastAsia="pl-PL"/>
        </w:rPr>
        <w:lastRenderedPageBreak/>
        <w:t>urządzeniu,</w:t>
      </w:r>
      <w:r w:rsidR="009E7602">
        <w:rPr>
          <w:rFonts w:ascii="Arial" w:eastAsia="Times New Roman" w:hAnsi="Arial" w:cs="Arial"/>
          <w:lang w:eastAsia="pl-PL"/>
        </w:rPr>
        <w:t xml:space="preserve"> </w:t>
      </w:r>
      <w:r w:rsidRPr="00D71AC6">
        <w:rPr>
          <w:rFonts w:ascii="Arial" w:eastAsia="Times New Roman" w:hAnsi="Arial" w:cs="Arial"/>
          <w:lang w:eastAsia="pl-PL"/>
        </w:rPr>
        <w:t xml:space="preserve">regularnie aktualizowana w sposób automatyczny i pochodzić od tego samego producenta co producent systemu zabezpieczeń przez okres trwania gwarancji. </w:t>
      </w:r>
      <w:r w:rsidRPr="00D71AC6">
        <w:rPr>
          <w:rFonts w:ascii="Arial" w:eastAsia="Times New Roman" w:hAnsi="Arial" w:cs="Arial"/>
          <w:b/>
          <w:bCs/>
          <w:lang w:eastAsia="pl-PL"/>
        </w:rPr>
        <w:t>Jeżeli funkcjonalność wymaga dodatkowej licencji to jest ona wymagana na cały okres wsparcia technicznego</w:t>
      </w:r>
      <w:r w:rsidR="00272AB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F139E7">
        <w:rPr>
          <w:rFonts w:ascii="Arial" w:eastAsia="Times New Roman" w:hAnsi="Arial" w:cs="Arial"/>
          <w:b/>
          <w:bCs/>
          <w:lang w:eastAsia="pl-PL"/>
        </w:rPr>
        <w:t>w ramach realizacji umowy</w:t>
      </w:r>
      <w:r w:rsidR="00272ABC">
        <w:rPr>
          <w:rFonts w:ascii="Arial" w:eastAsia="Times New Roman" w:hAnsi="Arial" w:cs="Arial"/>
          <w:b/>
          <w:bCs/>
          <w:lang w:eastAsia="pl-PL"/>
        </w:rPr>
        <w:t>.</w:t>
      </w:r>
    </w:p>
    <w:p w14:paraId="5E034C05" w14:textId="07E40406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System zabezpieczeń firewall musi posiadać moduł IPS/IDS</w:t>
      </w:r>
      <w:r w:rsidR="008A30B7">
        <w:rPr>
          <w:rFonts w:ascii="Arial" w:eastAsia="Times New Roman" w:hAnsi="Arial" w:cs="Arial"/>
          <w:lang w:eastAsia="pl-PL"/>
        </w:rPr>
        <w:t xml:space="preserve">. </w:t>
      </w:r>
      <w:r w:rsidRPr="00D71AC6">
        <w:rPr>
          <w:rFonts w:ascii="Arial" w:eastAsia="Times New Roman" w:hAnsi="Arial" w:cs="Arial"/>
          <w:b/>
          <w:bCs/>
          <w:lang w:eastAsia="pl-PL"/>
        </w:rPr>
        <w:t>Jeżeli funkcjonalność wymaga dodatkowej licencji to jest ona wymagana na cały okres wsparcia technicznego</w:t>
      </w:r>
      <w:r w:rsidR="00272AB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F139E7">
        <w:rPr>
          <w:rFonts w:ascii="Arial" w:eastAsia="Times New Roman" w:hAnsi="Arial" w:cs="Arial"/>
          <w:b/>
          <w:bCs/>
          <w:lang w:eastAsia="pl-PL"/>
        </w:rPr>
        <w:t>w ramach realizacji umowy</w:t>
      </w:r>
    </w:p>
    <w:p w14:paraId="3F883C53" w14:textId="3F66CE15" w:rsidR="00D762B2" w:rsidRPr="00D71AC6" w:rsidRDefault="008A30B7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8A30B7">
        <w:rPr>
          <w:rFonts w:ascii="Arial" w:eastAsia="Times New Roman" w:hAnsi="Arial" w:cs="Arial"/>
          <w:lang w:eastAsia="pl-PL"/>
        </w:rPr>
        <w:t>System zabezpieczeń firewall musi zapewniać możliwość ręcznego tworzenia sygnatur IPS bezpośrednio na urządzeniu lub z użyciem zewnętrznych narzędzi i wsparcia producenta.</w:t>
      </w:r>
      <w:r>
        <w:rPr>
          <w:rFonts w:ascii="Arial" w:eastAsia="Times New Roman" w:hAnsi="Arial" w:cs="Arial"/>
          <w:lang w:eastAsia="pl-PL"/>
        </w:rPr>
        <w:t xml:space="preserve"> </w:t>
      </w:r>
      <w:r w:rsidR="00D762B2" w:rsidRPr="00D71AC6">
        <w:rPr>
          <w:rFonts w:ascii="Arial" w:eastAsia="Times New Roman" w:hAnsi="Arial" w:cs="Arial"/>
          <w:b/>
          <w:bCs/>
          <w:lang w:eastAsia="pl-PL"/>
        </w:rPr>
        <w:t>Jeżeli funkcjonalność wymaga dodatkowej licencji to jest ona wymagana na cały okres wsparcia technicznego</w:t>
      </w:r>
      <w:r w:rsidR="00272AB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F139E7">
        <w:rPr>
          <w:rFonts w:ascii="Arial" w:eastAsia="Times New Roman" w:hAnsi="Arial" w:cs="Arial"/>
          <w:b/>
          <w:bCs/>
          <w:lang w:eastAsia="pl-PL"/>
        </w:rPr>
        <w:t>w ramach realizacji umowy</w:t>
      </w:r>
      <w:r w:rsidR="00272ABC">
        <w:rPr>
          <w:rFonts w:ascii="Arial" w:eastAsia="Times New Roman" w:hAnsi="Arial" w:cs="Arial"/>
          <w:b/>
          <w:bCs/>
          <w:lang w:eastAsia="pl-PL"/>
        </w:rPr>
        <w:t>.</w:t>
      </w:r>
    </w:p>
    <w:p w14:paraId="687F1431" w14:textId="0838CBC0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System zabezpieczeń firewall musi posiadać moduł anty-spyware bez konieczności dokupowania jakichkolwiek komponentów, poza subskrypcją. Baza sygnatur anty-spyware musi być przechowywania na urządzeniu, regularnie aktualizowana </w:t>
      </w:r>
      <w:r w:rsidRPr="00D71AC6">
        <w:rPr>
          <w:rFonts w:ascii="Arial" w:eastAsia="Times New Roman" w:hAnsi="Arial" w:cs="Arial"/>
          <w:lang w:eastAsia="pl-PL"/>
        </w:rPr>
        <w:br/>
        <w:t xml:space="preserve">w sposób automatyczny i pochodzić od tego samego producenta co producent systemu zabezpieczeń. </w:t>
      </w:r>
      <w:r w:rsidRPr="00D71AC6">
        <w:rPr>
          <w:rFonts w:ascii="Arial" w:eastAsia="Times New Roman" w:hAnsi="Arial" w:cs="Arial"/>
          <w:b/>
          <w:bCs/>
          <w:lang w:eastAsia="pl-PL"/>
        </w:rPr>
        <w:t>Jeżeli funkcjonalność wymaga dodatkowej licencji to jest ona wymagana na cały okres wsparcia technicznego</w:t>
      </w:r>
      <w:r w:rsidR="00272ABC">
        <w:rPr>
          <w:rFonts w:ascii="Arial" w:eastAsia="Times New Roman" w:hAnsi="Arial" w:cs="Arial"/>
          <w:b/>
          <w:bCs/>
          <w:lang w:eastAsia="pl-PL"/>
        </w:rPr>
        <w:t xml:space="preserve"> w</w:t>
      </w:r>
      <w:r w:rsidR="00F139E7">
        <w:rPr>
          <w:rFonts w:ascii="Arial" w:eastAsia="Times New Roman" w:hAnsi="Arial" w:cs="Arial"/>
          <w:b/>
          <w:bCs/>
          <w:lang w:eastAsia="pl-PL"/>
        </w:rPr>
        <w:t xml:space="preserve"> ramach realizacji umowy</w:t>
      </w:r>
      <w:r w:rsidR="008A30B7">
        <w:rPr>
          <w:rFonts w:ascii="Arial" w:eastAsia="Times New Roman" w:hAnsi="Arial" w:cs="Arial"/>
          <w:b/>
          <w:bCs/>
          <w:lang w:eastAsia="pl-PL"/>
        </w:rPr>
        <w:t>.</w:t>
      </w:r>
    </w:p>
    <w:p w14:paraId="6E36860C" w14:textId="6EA0D626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System zabezpieczeń firewall musi posiadać moduł anty-spyware</w:t>
      </w:r>
      <w:r w:rsidR="008A30B7">
        <w:rPr>
          <w:rFonts w:ascii="Arial" w:eastAsia="Times New Roman" w:hAnsi="Arial" w:cs="Arial"/>
          <w:lang w:eastAsia="pl-PL"/>
        </w:rPr>
        <w:t xml:space="preserve">. </w:t>
      </w:r>
      <w:r w:rsidRPr="00D71AC6">
        <w:rPr>
          <w:rFonts w:ascii="Arial" w:eastAsia="Times New Roman" w:hAnsi="Arial" w:cs="Arial"/>
          <w:b/>
          <w:bCs/>
          <w:lang w:eastAsia="pl-PL"/>
        </w:rPr>
        <w:t>Jeżeli funkcjonalność wymaga dodatkowej licencji to jest ona wymagana na cały okres wsparcia technicznego</w:t>
      </w:r>
      <w:r w:rsidR="00272AB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F139E7">
        <w:rPr>
          <w:rFonts w:ascii="Arial" w:eastAsia="Times New Roman" w:hAnsi="Arial" w:cs="Arial"/>
          <w:b/>
          <w:bCs/>
          <w:lang w:eastAsia="pl-PL"/>
        </w:rPr>
        <w:t>w ramach realizacji umowy</w:t>
      </w:r>
    </w:p>
    <w:p w14:paraId="630994C5" w14:textId="6426D366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System zabezpieczeń firewall musi posiadać sygnatury DNS wykrywające i blokujące ruch do domen uznanych za złośliwe. </w:t>
      </w:r>
      <w:r w:rsidRPr="00D71AC6">
        <w:rPr>
          <w:rFonts w:ascii="Arial" w:eastAsia="Times New Roman" w:hAnsi="Arial" w:cs="Arial"/>
          <w:b/>
          <w:bCs/>
          <w:lang w:eastAsia="pl-PL"/>
        </w:rPr>
        <w:t xml:space="preserve">Jeżeli funkcjonalność wymaga dodatkowej licencji to nie jest ona wymagana na etapie </w:t>
      </w:r>
      <w:r w:rsidR="00F139E7">
        <w:rPr>
          <w:rFonts w:ascii="Arial" w:eastAsia="Times New Roman" w:hAnsi="Arial" w:cs="Arial"/>
          <w:b/>
          <w:bCs/>
          <w:lang w:eastAsia="pl-PL"/>
        </w:rPr>
        <w:t>realizacji umowy.</w:t>
      </w:r>
    </w:p>
    <w:p w14:paraId="019D2415" w14:textId="04EBF9BF" w:rsidR="00D762B2" w:rsidRPr="00D71AC6" w:rsidRDefault="00D762B2" w:rsidP="007D41F9">
      <w:pPr>
        <w:numPr>
          <w:ilvl w:val="0"/>
          <w:numId w:val="20"/>
        </w:numPr>
        <w:spacing w:after="0" w:line="240" w:lineRule="auto"/>
        <w:ind w:left="1077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System zabezpieczeń firewall musi posiadać funkcję podmiany adresów IP w odpowiedziach DNS dla domen uznanych za złośliwe w celu łatwej identyfikacji stacji końcowych pracujących w sieci LAN zarażonych złośliwym oprogramowaniem (tzw. DNS </w:t>
      </w:r>
      <w:proofErr w:type="spellStart"/>
      <w:r w:rsidRPr="00D71AC6">
        <w:rPr>
          <w:rFonts w:ascii="Arial" w:eastAsia="Times New Roman" w:hAnsi="Arial" w:cs="Arial"/>
          <w:lang w:eastAsia="pl-PL"/>
        </w:rPr>
        <w:t>Sinkhole</w:t>
      </w:r>
      <w:proofErr w:type="spellEnd"/>
      <w:r w:rsidRPr="00D71AC6">
        <w:rPr>
          <w:rFonts w:ascii="Arial" w:eastAsia="Times New Roman" w:hAnsi="Arial" w:cs="Arial"/>
          <w:lang w:eastAsia="pl-PL"/>
        </w:rPr>
        <w:t>).</w:t>
      </w:r>
    </w:p>
    <w:p w14:paraId="1AA7CE4F" w14:textId="77777777" w:rsidR="007D41F9" w:rsidRPr="007D41F9" w:rsidRDefault="007D41F9" w:rsidP="007D41F9">
      <w:pPr>
        <w:pStyle w:val="Akapitzlist"/>
        <w:numPr>
          <w:ilvl w:val="0"/>
          <w:numId w:val="20"/>
        </w:numPr>
        <w:spacing w:after="0"/>
        <w:ind w:left="1077" w:hanging="357"/>
        <w:rPr>
          <w:rFonts w:ascii="Arial" w:eastAsia="Times New Roman" w:hAnsi="Arial" w:cs="Arial"/>
          <w:lang w:eastAsia="pl-PL"/>
        </w:rPr>
      </w:pPr>
      <w:r w:rsidRPr="007D41F9">
        <w:rPr>
          <w:rFonts w:ascii="Arial" w:eastAsia="Times New Roman" w:hAnsi="Arial" w:cs="Arial"/>
          <w:lang w:eastAsia="pl-PL"/>
        </w:rPr>
        <w:t xml:space="preserve">System zabezpieczeń firewall musi posiadać funkcję automatycznego pobierania, z zewnętrznych systemów, adresów, grup adresów, nazw </w:t>
      </w:r>
      <w:proofErr w:type="spellStart"/>
      <w:r w:rsidRPr="007D41F9">
        <w:rPr>
          <w:rFonts w:ascii="Arial" w:eastAsia="Times New Roman" w:hAnsi="Arial" w:cs="Arial"/>
          <w:lang w:eastAsia="pl-PL"/>
        </w:rPr>
        <w:t>dns</w:t>
      </w:r>
      <w:proofErr w:type="spellEnd"/>
      <w:r w:rsidRPr="007D41F9">
        <w:rPr>
          <w:rFonts w:ascii="Arial" w:eastAsia="Times New Roman" w:hAnsi="Arial" w:cs="Arial"/>
          <w:lang w:eastAsia="pl-PL"/>
        </w:rPr>
        <w:t xml:space="preserve"> oraz stron www (</w:t>
      </w:r>
      <w:proofErr w:type="spellStart"/>
      <w:r w:rsidRPr="007D41F9">
        <w:rPr>
          <w:rFonts w:ascii="Arial" w:eastAsia="Times New Roman" w:hAnsi="Arial" w:cs="Arial"/>
          <w:lang w:eastAsia="pl-PL"/>
        </w:rPr>
        <w:t>url</w:t>
      </w:r>
      <w:proofErr w:type="spellEnd"/>
      <w:r w:rsidRPr="007D41F9">
        <w:rPr>
          <w:rFonts w:ascii="Arial" w:eastAsia="Times New Roman" w:hAnsi="Arial" w:cs="Arial"/>
          <w:lang w:eastAsia="pl-PL"/>
        </w:rPr>
        <w:t>). Pobrane dane muszą być automatycznie wykorzystywane do blokowania lub wykrywania ruchu do tych zasobów.</w:t>
      </w:r>
    </w:p>
    <w:p w14:paraId="493DAF2E" w14:textId="022EC051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System zabezpieczeń firewall musi posiadać funkcję wykrywania aktywności sieci typu </w:t>
      </w:r>
      <w:proofErr w:type="spellStart"/>
      <w:r w:rsidRPr="00D71AC6">
        <w:rPr>
          <w:rFonts w:ascii="Arial" w:eastAsia="Times New Roman" w:hAnsi="Arial" w:cs="Arial"/>
          <w:lang w:eastAsia="pl-PL"/>
        </w:rPr>
        <w:t>Botnet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 na podstawie analizy behawioralnej. </w:t>
      </w:r>
      <w:r w:rsidRPr="00D71AC6">
        <w:rPr>
          <w:rFonts w:ascii="Arial" w:eastAsia="Times New Roman" w:hAnsi="Arial" w:cs="Arial"/>
          <w:b/>
          <w:bCs/>
          <w:lang w:eastAsia="pl-PL"/>
        </w:rPr>
        <w:t xml:space="preserve">Jeżeli funkcjonalność wymaga dodatkowej licencji to nie jest ona wymagana na etapie </w:t>
      </w:r>
      <w:r w:rsidR="00F139E7">
        <w:rPr>
          <w:rFonts w:ascii="Arial" w:eastAsia="Times New Roman" w:hAnsi="Arial" w:cs="Arial"/>
          <w:b/>
          <w:bCs/>
          <w:lang w:eastAsia="pl-PL"/>
        </w:rPr>
        <w:t>realizacji umowy</w:t>
      </w:r>
      <w:r w:rsidR="007D41F9">
        <w:rPr>
          <w:rFonts w:ascii="Arial" w:eastAsia="Times New Roman" w:hAnsi="Arial" w:cs="Arial"/>
          <w:b/>
          <w:bCs/>
          <w:lang w:eastAsia="pl-PL"/>
        </w:rPr>
        <w:t>.</w:t>
      </w:r>
    </w:p>
    <w:p w14:paraId="5E7653DF" w14:textId="57D1DD5F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System zabezpieczeń firewall musi zapewniać możliwość przechwytywania i przesyłania do zewnętrznych systemów typu „Sand-Box” plików różnych typów (exe, </w:t>
      </w:r>
      <w:proofErr w:type="spellStart"/>
      <w:r w:rsidRPr="00D71AC6">
        <w:rPr>
          <w:rFonts w:ascii="Arial" w:eastAsia="Times New Roman" w:hAnsi="Arial" w:cs="Arial"/>
          <w:lang w:eastAsia="pl-PL"/>
        </w:rPr>
        <w:t>dll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, pdf, </w:t>
      </w:r>
      <w:proofErr w:type="spellStart"/>
      <w:r w:rsidRPr="00D71AC6">
        <w:rPr>
          <w:rFonts w:ascii="Arial" w:eastAsia="Times New Roman" w:hAnsi="Arial" w:cs="Arial"/>
          <w:lang w:eastAsia="pl-PL"/>
        </w:rPr>
        <w:t>msofffice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D71AC6">
        <w:rPr>
          <w:rFonts w:ascii="Arial" w:eastAsia="Times New Roman" w:hAnsi="Arial" w:cs="Arial"/>
          <w:lang w:eastAsia="pl-PL"/>
        </w:rPr>
        <w:t>java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D71AC6">
        <w:rPr>
          <w:rFonts w:ascii="Arial" w:eastAsia="Times New Roman" w:hAnsi="Arial" w:cs="Arial"/>
          <w:lang w:eastAsia="pl-PL"/>
        </w:rPr>
        <w:t>swf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) przechodzących przez firewall z wydajnością modułu anty-wirus czyli nie mniej niż 20 </w:t>
      </w:r>
      <w:proofErr w:type="spellStart"/>
      <w:r w:rsidRPr="00D71AC6">
        <w:rPr>
          <w:rFonts w:ascii="Arial" w:eastAsia="Times New Roman" w:hAnsi="Arial" w:cs="Arial"/>
          <w:lang w:eastAsia="pl-PL"/>
        </w:rPr>
        <w:t>Gbit</w:t>
      </w:r>
      <w:proofErr w:type="spellEnd"/>
      <w:r w:rsidRPr="00D71AC6">
        <w:rPr>
          <w:rFonts w:ascii="Arial" w:eastAsia="Times New Roman" w:hAnsi="Arial" w:cs="Arial"/>
          <w:lang w:eastAsia="pl-PL"/>
        </w:rPr>
        <w:t>/s w celu ochrony przed zagrożeniami typu zero-</w:t>
      </w:r>
      <w:proofErr w:type="spellStart"/>
      <w:r w:rsidRPr="00D71AC6">
        <w:rPr>
          <w:rFonts w:ascii="Arial" w:eastAsia="Times New Roman" w:hAnsi="Arial" w:cs="Arial"/>
          <w:lang w:eastAsia="pl-PL"/>
        </w:rPr>
        <w:t>day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. Systemy zewnętrzne, na podstawie przeprowadzonej analizy, muszą aktualizować system firewall sygnaturami nowo wykrytych złośliwych plików i ewentualnej komunikacji zwrotnej generowanej przez złośliwy plik po zainstalowaniu na komputerze końcowym. </w:t>
      </w:r>
      <w:r w:rsidRPr="00D71AC6">
        <w:rPr>
          <w:rFonts w:ascii="Arial" w:eastAsia="Times New Roman" w:hAnsi="Arial" w:cs="Arial"/>
          <w:b/>
          <w:bCs/>
          <w:lang w:eastAsia="pl-PL"/>
        </w:rPr>
        <w:t xml:space="preserve">Jeżeli funkcjonalność wymaga dodatkowej licencji to nie jest ona wymagana na etapie </w:t>
      </w:r>
      <w:r w:rsidR="00F139E7">
        <w:rPr>
          <w:rFonts w:ascii="Arial" w:eastAsia="Times New Roman" w:hAnsi="Arial" w:cs="Arial"/>
          <w:b/>
          <w:bCs/>
          <w:lang w:eastAsia="pl-PL"/>
        </w:rPr>
        <w:t>realizacji umowy</w:t>
      </w:r>
    </w:p>
    <w:p w14:paraId="7C7C7BE2" w14:textId="7A7CEB5E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Integracja z zewnętrznymi systemami typu "Sand-Box". </w:t>
      </w:r>
      <w:r w:rsidRPr="00D71AC6">
        <w:rPr>
          <w:rFonts w:ascii="Arial" w:eastAsia="Times New Roman" w:hAnsi="Arial" w:cs="Arial"/>
          <w:b/>
          <w:bCs/>
          <w:lang w:eastAsia="pl-PL"/>
        </w:rPr>
        <w:t xml:space="preserve">Jeżeli funkcjonalność wymaga dodatkowej licencji to nie jest ona wymagana na etapie </w:t>
      </w:r>
      <w:r w:rsidR="00F139E7">
        <w:rPr>
          <w:rFonts w:ascii="Arial" w:eastAsia="Times New Roman" w:hAnsi="Arial" w:cs="Arial"/>
          <w:b/>
          <w:bCs/>
          <w:lang w:eastAsia="pl-PL"/>
        </w:rPr>
        <w:t>realizacji umowy</w:t>
      </w:r>
    </w:p>
    <w:p w14:paraId="4EA98031" w14:textId="216644B8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Administrator musi mieć możliwość konfiguracji rodzaju pliku (exe, </w:t>
      </w:r>
      <w:proofErr w:type="spellStart"/>
      <w:r w:rsidRPr="00D71AC6">
        <w:rPr>
          <w:rFonts w:ascii="Arial" w:eastAsia="Times New Roman" w:hAnsi="Arial" w:cs="Arial"/>
          <w:lang w:eastAsia="pl-PL"/>
        </w:rPr>
        <w:t>dll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, pdf, </w:t>
      </w:r>
      <w:proofErr w:type="spellStart"/>
      <w:r w:rsidRPr="00D71AC6">
        <w:rPr>
          <w:rFonts w:ascii="Arial" w:eastAsia="Times New Roman" w:hAnsi="Arial" w:cs="Arial"/>
          <w:lang w:eastAsia="pl-PL"/>
        </w:rPr>
        <w:t>msofffice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D71AC6">
        <w:rPr>
          <w:rFonts w:ascii="Arial" w:eastAsia="Times New Roman" w:hAnsi="Arial" w:cs="Arial"/>
          <w:lang w:eastAsia="pl-PL"/>
        </w:rPr>
        <w:t>java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D71AC6">
        <w:rPr>
          <w:rFonts w:ascii="Arial" w:eastAsia="Times New Roman" w:hAnsi="Arial" w:cs="Arial"/>
          <w:lang w:eastAsia="pl-PL"/>
        </w:rPr>
        <w:t>swf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), oraz kierunku </w:t>
      </w:r>
      <w:r w:rsidR="0006266C" w:rsidRPr="0006266C">
        <w:rPr>
          <w:rFonts w:ascii="Arial" w:eastAsia="Times New Roman" w:hAnsi="Arial" w:cs="Arial"/>
          <w:lang w:eastAsia="pl-PL"/>
        </w:rPr>
        <w:t>przesyłania (odbieranie, oba – odbieranie/wysyłanie ) do określenia ruchu poddanego analizie typu „Sand-Box”</w:t>
      </w:r>
      <w:r w:rsidRPr="00D71AC6">
        <w:rPr>
          <w:rFonts w:ascii="Arial" w:eastAsia="Times New Roman" w:hAnsi="Arial" w:cs="Arial"/>
          <w:lang w:eastAsia="pl-PL"/>
        </w:rPr>
        <w:t xml:space="preserve">. </w:t>
      </w:r>
      <w:r w:rsidRPr="00D71AC6">
        <w:rPr>
          <w:rFonts w:ascii="Arial" w:eastAsia="Times New Roman" w:hAnsi="Arial" w:cs="Arial"/>
          <w:b/>
          <w:bCs/>
          <w:lang w:eastAsia="pl-PL"/>
        </w:rPr>
        <w:t xml:space="preserve">Jeżeli funkcjonalność wymaga dodatkowej licencji to nie jest ona wymagana na etapie </w:t>
      </w:r>
      <w:r w:rsidR="00F139E7">
        <w:rPr>
          <w:rFonts w:ascii="Arial" w:eastAsia="Times New Roman" w:hAnsi="Arial" w:cs="Arial"/>
          <w:b/>
          <w:bCs/>
          <w:lang w:eastAsia="pl-PL"/>
        </w:rPr>
        <w:t>realizacji umowy</w:t>
      </w:r>
    </w:p>
    <w:p w14:paraId="57A7B1A4" w14:textId="464E318D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System zabezpieczeń firewall musi generować raporty dla każdego analizowanego pliku tak aby administrator miał możliwość sprawdzenia które pliki i z jakiego powodu zostały uznane za złośliwe, jak również sprawdzić którzy użytkownicy te pliki pobierali. </w:t>
      </w:r>
      <w:r w:rsidRPr="00D71AC6">
        <w:rPr>
          <w:rFonts w:ascii="Arial" w:eastAsia="Times New Roman" w:hAnsi="Arial" w:cs="Arial"/>
          <w:b/>
          <w:bCs/>
          <w:lang w:eastAsia="pl-PL"/>
        </w:rPr>
        <w:t xml:space="preserve">Jeżeli funkcjonalność wymaga dodatkowej licencji to nie jest ona wymagana na etapie </w:t>
      </w:r>
      <w:r w:rsidR="00F139E7">
        <w:rPr>
          <w:rFonts w:ascii="Arial" w:eastAsia="Times New Roman" w:hAnsi="Arial" w:cs="Arial"/>
          <w:b/>
          <w:bCs/>
          <w:lang w:eastAsia="pl-PL"/>
        </w:rPr>
        <w:t>realizacji umowy</w:t>
      </w:r>
    </w:p>
    <w:p w14:paraId="4E44CA85" w14:textId="77777777" w:rsidR="0006266C" w:rsidRDefault="0006266C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06266C">
        <w:rPr>
          <w:rFonts w:ascii="Arial" w:eastAsia="Times New Roman" w:hAnsi="Arial" w:cs="Arial"/>
          <w:lang w:eastAsia="pl-PL"/>
        </w:rPr>
        <w:t>System zabezpieczeń firewall musi wykonywać statyczną i dynamiczną translację adresów NAT. Mechanizmy NAT muszą umożliwiać co najmniej dostęp wielu komputerów posiadających adresy prywatne do Internetu z wykorzystaniem jednego publicznego adresu IP oraz udostępnianie usług serwerów o adresacji prywatnej w sieci Internet.</w:t>
      </w:r>
    </w:p>
    <w:p w14:paraId="2967D3CE" w14:textId="2CFF03E2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System zabezpieczeń firewall musi posiadać osobny zestaw polityk definiujący reguły translacji adresów NAT rozdzielny od polityk bezpieczeństwa.</w:t>
      </w:r>
    </w:p>
    <w:p w14:paraId="0F355197" w14:textId="77777777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System zabezpieczeń firewall musi posiadać funkcję ochrony przed atakami typu </w:t>
      </w:r>
      <w:proofErr w:type="spellStart"/>
      <w:r w:rsidRPr="00D71AC6">
        <w:rPr>
          <w:rFonts w:ascii="Arial" w:eastAsia="Times New Roman" w:hAnsi="Arial" w:cs="Arial"/>
          <w:lang w:eastAsia="pl-PL"/>
        </w:rPr>
        <w:t>DoS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 wraz z możliwością limitowania ilości jednoczesnych sesji w odniesieniu do źródłowego lub docelowego adresu IP.</w:t>
      </w:r>
    </w:p>
    <w:p w14:paraId="0B87D9D6" w14:textId="4F20905C" w:rsidR="00D762B2" w:rsidRPr="00D71AC6" w:rsidRDefault="00D762B2" w:rsidP="00A729DF">
      <w:pPr>
        <w:numPr>
          <w:ilvl w:val="0"/>
          <w:numId w:val="20"/>
        </w:numPr>
        <w:spacing w:after="0" w:line="240" w:lineRule="auto"/>
        <w:ind w:left="1077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System zabezpieczeń firewall musi umożliwiać zestawianie zabezpieczonych kryptograficznie tuneli VPN w oparciu o standardy </w:t>
      </w:r>
      <w:proofErr w:type="spellStart"/>
      <w:r w:rsidRPr="00D71AC6">
        <w:rPr>
          <w:rFonts w:ascii="Arial" w:eastAsia="Times New Roman" w:hAnsi="Arial" w:cs="Arial"/>
          <w:lang w:eastAsia="pl-PL"/>
        </w:rPr>
        <w:t>IPSec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 i IKE w konfiguracji </w:t>
      </w:r>
      <w:proofErr w:type="spellStart"/>
      <w:r w:rsidRPr="00D71AC6">
        <w:rPr>
          <w:rFonts w:ascii="Arial" w:eastAsia="Times New Roman" w:hAnsi="Arial" w:cs="Arial"/>
          <w:lang w:eastAsia="pl-PL"/>
        </w:rPr>
        <w:t>site</w:t>
      </w:r>
      <w:proofErr w:type="spellEnd"/>
      <w:r w:rsidRPr="00D71AC6">
        <w:rPr>
          <w:rFonts w:ascii="Arial" w:eastAsia="Times New Roman" w:hAnsi="Arial" w:cs="Arial"/>
          <w:lang w:eastAsia="pl-PL"/>
        </w:rPr>
        <w:t>-to-</w:t>
      </w:r>
      <w:proofErr w:type="spellStart"/>
      <w:r w:rsidRPr="00D71AC6">
        <w:rPr>
          <w:rFonts w:ascii="Arial" w:eastAsia="Times New Roman" w:hAnsi="Arial" w:cs="Arial"/>
          <w:lang w:eastAsia="pl-PL"/>
        </w:rPr>
        <w:t>site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. Konfiguracja VPN musi odbywać się w oparciu o ustawienia </w:t>
      </w:r>
      <w:proofErr w:type="spellStart"/>
      <w:r w:rsidRPr="00D71AC6">
        <w:rPr>
          <w:rFonts w:ascii="Arial" w:eastAsia="Times New Roman" w:hAnsi="Arial" w:cs="Arial"/>
          <w:lang w:eastAsia="pl-PL"/>
        </w:rPr>
        <w:t>rutingu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 (tzw. routing-</w:t>
      </w:r>
      <w:proofErr w:type="spellStart"/>
      <w:r w:rsidRPr="00D71AC6">
        <w:rPr>
          <w:rFonts w:ascii="Arial" w:eastAsia="Times New Roman" w:hAnsi="Arial" w:cs="Arial"/>
          <w:lang w:eastAsia="pl-PL"/>
        </w:rPr>
        <w:t>based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 VPN). Dostęp VPN dla użytkowników mobilnych musi odbywać się na bazie technologii SSL VPN. </w:t>
      </w:r>
      <w:r w:rsidR="00612D90" w:rsidRPr="00612D90">
        <w:rPr>
          <w:rFonts w:ascii="Arial" w:eastAsia="Times New Roman" w:hAnsi="Arial" w:cs="Arial"/>
          <w:lang w:eastAsia="pl-PL"/>
        </w:rPr>
        <w:t>Jeżeli funkcjonalność wymaga dodatkowej licencji to nie jest ona wymagana na etapie realizacji umowy</w:t>
      </w:r>
      <w:r w:rsidR="00A729DF">
        <w:rPr>
          <w:rFonts w:ascii="Arial" w:eastAsia="Times New Roman" w:hAnsi="Arial" w:cs="Arial"/>
          <w:lang w:eastAsia="pl-PL"/>
        </w:rPr>
        <w:t>.</w:t>
      </w:r>
    </w:p>
    <w:p w14:paraId="0612D0D0" w14:textId="77777777" w:rsidR="00B94FCC" w:rsidRPr="00B94FCC" w:rsidRDefault="00B94FCC" w:rsidP="008909D7">
      <w:pPr>
        <w:pStyle w:val="Akapitzlist"/>
        <w:numPr>
          <w:ilvl w:val="0"/>
          <w:numId w:val="20"/>
        </w:numPr>
        <w:spacing w:after="0"/>
        <w:ind w:left="1077" w:hanging="357"/>
        <w:jc w:val="both"/>
        <w:rPr>
          <w:rFonts w:ascii="Arial" w:eastAsia="Times New Roman" w:hAnsi="Arial" w:cs="Arial"/>
          <w:lang w:eastAsia="pl-PL"/>
        </w:rPr>
      </w:pPr>
      <w:r w:rsidRPr="00B94FCC">
        <w:rPr>
          <w:rFonts w:ascii="Arial" w:eastAsia="Times New Roman" w:hAnsi="Arial" w:cs="Arial"/>
          <w:lang w:eastAsia="pl-PL"/>
        </w:rPr>
        <w:t xml:space="preserve">System zabezpieczeń firewall musi pozwalać na budowanie polityk uwierzytelniania definiujący rodzaj i ilość mechanizmów uwierzytelniających (MFA - </w:t>
      </w:r>
      <w:proofErr w:type="spellStart"/>
      <w:r w:rsidRPr="00B94FCC">
        <w:rPr>
          <w:rFonts w:ascii="Arial" w:eastAsia="Times New Roman" w:hAnsi="Arial" w:cs="Arial"/>
          <w:lang w:eastAsia="pl-PL"/>
        </w:rPr>
        <w:t>multi</w:t>
      </w:r>
      <w:proofErr w:type="spellEnd"/>
      <w:r w:rsidRPr="00B94FCC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B94FCC">
        <w:rPr>
          <w:rFonts w:ascii="Arial" w:eastAsia="Times New Roman" w:hAnsi="Arial" w:cs="Arial"/>
          <w:lang w:eastAsia="pl-PL"/>
        </w:rPr>
        <w:t>factor</w:t>
      </w:r>
      <w:proofErr w:type="spellEnd"/>
      <w:r w:rsidRPr="00B94FCC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B94FCC">
        <w:rPr>
          <w:rFonts w:ascii="Arial" w:eastAsia="Times New Roman" w:hAnsi="Arial" w:cs="Arial"/>
          <w:lang w:eastAsia="pl-PL"/>
        </w:rPr>
        <w:t>authentiaction</w:t>
      </w:r>
      <w:proofErr w:type="spellEnd"/>
      <w:r w:rsidRPr="00B94FCC">
        <w:rPr>
          <w:rFonts w:ascii="Arial" w:eastAsia="Times New Roman" w:hAnsi="Arial" w:cs="Arial"/>
          <w:lang w:eastAsia="pl-PL"/>
        </w:rPr>
        <w:t xml:space="preserve">) per </w:t>
      </w:r>
      <w:proofErr w:type="spellStart"/>
      <w:r w:rsidRPr="00B94FCC">
        <w:rPr>
          <w:rFonts w:ascii="Arial" w:eastAsia="Times New Roman" w:hAnsi="Arial" w:cs="Arial"/>
          <w:lang w:eastAsia="pl-PL"/>
        </w:rPr>
        <w:t>user</w:t>
      </w:r>
      <w:proofErr w:type="spellEnd"/>
      <w:r w:rsidRPr="00B94FCC">
        <w:rPr>
          <w:rFonts w:ascii="Arial" w:eastAsia="Times New Roman" w:hAnsi="Arial" w:cs="Arial"/>
          <w:lang w:eastAsia="pl-PL"/>
        </w:rPr>
        <w:t>/grupa w celu autentykacji. Polityki definiujące powinny umożliwiać wykorzystanie adresów źródłowych, docelowych, użytkowników, numerów portów usług oraz kategorie URL. Minimalne wymagane mechanizmy uwierzytelnienia to: RADIUS, TACACS+, LDAP, SAML 2.0.</w:t>
      </w:r>
    </w:p>
    <w:p w14:paraId="3369D31A" w14:textId="0C36B3D1" w:rsidR="00D762B2" w:rsidRPr="00D71AC6" w:rsidRDefault="003A3746" w:rsidP="008909D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A3746">
        <w:rPr>
          <w:rFonts w:ascii="Arial" w:eastAsia="Times New Roman" w:hAnsi="Arial" w:cs="Arial"/>
          <w:lang w:eastAsia="pl-PL"/>
        </w:rPr>
        <w:t>System zabezpieczeń firewall musi wykonywać zarządzanie pasmem sieci (</w:t>
      </w:r>
      <w:proofErr w:type="spellStart"/>
      <w:r w:rsidRPr="003A3746">
        <w:rPr>
          <w:rFonts w:ascii="Arial" w:eastAsia="Times New Roman" w:hAnsi="Arial" w:cs="Arial"/>
          <w:lang w:eastAsia="pl-PL"/>
        </w:rPr>
        <w:t>QoS</w:t>
      </w:r>
      <w:proofErr w:type="spellEnd"/>
      <w:r w:rsidRPr="003A3746">
        <w:rPr>
          <w:rFonts w:ascii="Arial" w:eastAsia="Times New Roman" w:hAnsi="Arial" w:cs="Arial"/>
          <w:lang w:eastAsia="pl-PL"/>
        </w:rPr>
        <w:t xml:space="preserve">) w zakresie oznaczania pakietów znacznikami </w:t>
      </w:r>
      <w:proofErr w:type="spellStart"/>
      <w:r w:rsidRPr="003A3746">
        <w:rPr>
          <w:rFonts w:ascii="Arial" w:eastAsia="Times New Roman" w:hAnsi="Arial" w:cs="Arial"/>
          <w:lang w:eastAsia="pl-PL"/>
        </w:rPr>
        <w:t>DiffServ</w:t>
      </w:r>
      <w:proofErr w:type="spellEnd"/>
      <w:r w:rsidRPr="003A3746">
        <w:rPr>
          <w:rFonts w:ascii="Arial" w:eastAsia="Times New Roman" w:hAnsi="Arial" w:cs="Arial"/>
          <w:lang w:eastAsia="pl-PL"/>
        </w:rPr>
        <w:t>, a także ustawiania dla dowolnego źródła, miejsca docelowego, portu. System musi umożliwiać stworzenie co najmniej 8 klas dla różnego rodzaju ruchu sieciowego</w:t>
      </w:r>
      <w:r w:rsidR="00D762B2" w:rsidRPr="00D71AC6">
        <w:rPr>
          <w:rFonts w:ascii="Arial" w:eastAsia="Times New Roman" w:hAnsi="Arial" w:cs="Arial"/>
          <w:lang w:eastAsia="pl-PL"/>
        </w:rPr>
        <w:t xml:space="preserve">. </w:t>
      </w:r>
      <w:r w:rsidR="008909D7" w:rsidRPr="008909D7">
        <w:rPr>
          <w:rFonts w:ascii="Arial" w:eastAsia="Times New Roman" w:hAnsi="Arial" w:cs="Arial"/>
          <w:b/>
          <w:bCs/>
          <w:lang w:eastAsia="pl-PL"/>
        </w:rPr>
        <w:t>Jeżeli funkcjonalność wymaga dodatkowej licencji to jest ona wymagana na etapie realizacji umowy.</w:t>
      </w:r>
    </w:p>
    <w:p w14:paraId="682011A6" w14:textId="17F333EB" w:rsidR="000A179C" w:rsidRPr="000A179C" w:rsidRDefault="000A179C" w:rsidP="000A179C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0A179C">
        <w:rPr>
          <w:rFonts w:ascii="Arial" w:eastAsia="Times New Roman" w:hAnsi="Arial" w:cs="Arial"/>
          <w:lang w:eastAsia="pl-PL"/>
        </w:rPr>
        <w:t>System musi mieć możliwość kształtowania ruchu sieciowego (</w:t>
      </w:r>
      <w:proofErr w:type="spellStart"/>
      <w:r w:rsidRPr="000A179C">
        <w:rPr>
          <w:rFonts w:ascii="Arial" w:eastAsia="Times New Roman" w:hAnsi="Arial" w:cs="Arial"/>
          <w:lang w:eastAsia="pl-PL"/>
        </w:rPr>
        <w:t>QoS</w:t>
      </w:r>
      <w:proofErr w:type="spellEnd"/>
      <w:r w:rsidRPr="000A179C">
        <w:rPr>
          <w:rFonts w:ascii="Arial" w:eastAsia="Times New Roman" w:hAnsi="Arial" w:cs="Arial"/>
          <w:lang w:eastAsia="pl-PL"/>
        </w:rPr>
        <w:t>) dla poszczególnych adresów IP lub podsieci.</w:t>
      </w:r>
    </w:p>
    <w:p w14:paraId="3151F66F" w14:textId="77777777" w:rsidR="000A179C" w:rsidRPr="000A179C" w:rsidRDefault="000A179C" w:rsidP="000A179C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0A179C">
        <w:rPr>
          <w:rFonts w:ascii="Arial" w:eastAsia="Times New Roman" w:hAnsi="Arial" w:cs="Arial"/>
          <w:lang w:eastAsia="pl-PL"/>
        </w:rPr>
        <w:t>System musi mieć możliwość kształtowania ruchu sieciowego (</w:t>
      </w:r>
      <w:proofErr w:type="spellStart"/>
      <w:r w:rsidRPr="000A179C">
        <w:rPr>
          <w:rFonts w:ascii="Arial" w:eastAsia="Times New Roman" w:hAnsi="Arial" w:cs="Arial"/>
          <w:lang w:eastAsia="pl-PL"/>
        </w:rPr>
        <w:t>QoS</w:t>
      </w:r>
      <w:proofErr w:type="spellEnd"/>
      <w:r w:rsidRPr="000A179C">
        <w:rPr>
          <w:rFonts w:ascii="Arial" w:eastAsia="Times New Roman" w:hAnsi="Arial" w:cs="Arial"/>
          <w:lang w:eastAsia="pl-PL"/>
        </w:rPr>
        <w:t>) per sesja na podstawie znaczników DSCP.</w:t>
      </w:r>
    </w:p>
    <w:p w14:paraId="480804A9" w14:textId="5A56AE7A" w:rsidR="00D762B2" w:rsidRDefault="00D762B2" w:rsidP="000A179C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System zabezpieczeń firewall musi pozwalać na integrację w środowisku wirtualnym </w:t>
      </w:r>
      <w:proofErr w:type="spellStart"/>
      <w:r w:rsidRPr="00D71AC6">
        <w:rPr>
          <w:rFonts w:ascii="Arial" w:eastAsia="Times New Roman" w:hAnsi="Arial" w:cs="Arial"/>
          <w:lang w:eastAsia="pl-PL"/>
        </w:rPr>
        <w:t>VMware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 w taki sposób, aby firewall mógł automatycznie pobierać informacje o uruchomionych maszynach wirtualnych (np. ich nazwy) i korzystał z tych informacji do budowy polityk bezpieczeństwa. Tak zbudowane polityki powinny skutecznie klasyfikować i kontrolować ruch bez względu na rzeczywiste adresy IP maszyn wirtualnych i jakakolwiek zmiana tych adresów nie powinna pociągać za sobą konieczności zmiany konfiguracji polityk bezpieczeństwa </w:t>
      </w:r>
      <w:proofErr w:type="spellStart"/>
      <w:r w:rsidRPr="00D71AC6">
        <w:rPr>
          <w:rFonts w:ascii="Arial" w:eastAsia="Times New Roman" w:hAnsi="Arial" w:cs="Arial"/>
          <w:lang w:eastAsia="pl-PL"/>
        </w:rPr>
        <w:t>firewalla</w:t>
      </w:r>
      <w:proofErr w:type="spellEnd"/>
      <w:r w:rsidRPr="00D71AC6">
        <w:rPr>
          <w:rFonts w:ascii="Arial" w:eastAsia="Times New Roman" w:hAnsi="Arial" w:cs="Arial"/>
          <w:lang w:eastAsia="pl-PL"/>
        </w:rPr>
        <w:t>.</w:t>
      </w:r>
    </w:p>
    <w:p w14:paraId="1A84CE14" w14:textId="7ACF2C70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Zarządzanie systemu zabezpieczeń musi odbywać się z linii poleceń (CLI) oraz graficznej konsoli Web GUI dostępnej przez przeglądarkę WWW. Dopuszczalna jest instalac</w:t>
      </w:r>
      <w:r w:rsidR="005D77F1">
        <w:rPr>
          <w:rFonts w:ascii="Arial" w:eastAsia="Times New Roman" w:hAnsi="Arial" w:cs="Arial"/>
          <w:lang w:eastAsia="pl-PL"/>
        </w:rPr>
        <w:t>j</w:t>
      </w:r>
      <w:r w:rsidRPr="00D71AC6">
        <w:rPr>
          <w:rFonts w:ascii="Arial" w:eastAsia="Times New Roman" w:hAnsi="Arial" w:cs="Arial"/>
          <w:lang w:eastAsia="pl-PL"/>
        </w:rPr>
        <w:t>a dodatkowego oprogramowania na stacji administratora w celu zarządzania systemem.</w:t>
      </w:r>
    </w:p>
    <w:p w14:paraId="73E2A55C" w14:textId="5DD945E2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System zabezpieczeń firewall musi posiadać koncept konfiguracji kandydackiej</w:t>
      </w:r>
      <w:r w:rsidR="00FC2193">
        <w:rPr>
          <w:rFonts w:ascii="Arial" w:eastAsia="Times New Roman" w:hAnsi="Arial" w:cs="Arial"/>
          <w:lang w:eastAsia="pl-PL"/>
        </w:rPr>
        <w:t>,</w:t>
      </w:r>
      <w:r w:rsidRPr="00D71AC6">
        <w:rPr>
          <w:rFonts w:ascii="Arial" w:eastAsia="Times New Roman" w:hAnsi="Arial" w:cs="Arial"/>
          <w:lang w:eastAsia="pl-PL"/>
        </w:rPr>
        <w:t xml:space="preserve"> którą można dowolnie edytować na urządzeniu bez automatycznego zatwierdzania wprowadzonych zmian w konfiguracji urządzenia do momentu</w:t>
      </w:r>
      <w:r w:rsidR="005D77F1">
        <w:rPr>
          <w:rFonts w:ascii="Arial" w:eastAsia="Times New Roman" w:hAnsi="Arial" w:cs="Arial"/>
          <w:lang w:eastAsia="pl-PL"/>
        </w:rPr>
        <w:t>,</w:t>
      </w:r>
      <w:r w:rsidRPr="00D71AC6">
        <w:rPr>
          <w:rFonts w:ascii="Arial" w:eastAsia="Times New Roman" w:hAnsi="Arial" w:cs="Arial"/>
          <w:lang w:eastAsia="pl-PL"/>
        </w:rPr>
        <w:t xml:space="preserve"> gdy zmiany zostaną zaakceptowane i sprawdzone przez administratora systemu. </w:t>
      </w:r>
    </w:p>
    <w:p w14:paraId="58EEC14B" w14:textId="77777777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System zabezpieczeń firewall musi umożliwiać edytowanie konfiguracji kandydackiej przez wielu administratorów pracujących jednocześnie i pozwalać im na zatwierdzanie i cofanie zmian których są autorami.</w:t>
      </w:r>
    </w:p>
    <w:p w14:paraId="5A7A3249" w14:textId="12CF8E3D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System zabezpieczeń firewall musi pozwalać na blokowanie wprowadzania i zatwierdzania zmian w konfiguracji systemu przez innych administratorów w momencie edycji konfiguracji.</w:t>
      </w:r>
    </w:p>
    <w:p w14:paraId="1CE804C5" w14:textId="5E1EB7A3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System zabezpieczeń firewall musi być wyposażony w interfejs API będący integralną częścią systemu zabezpieczeń za pomocą którego możliwa jest konfiguracja i monitorowanie stanu urządzenia bez użycia konsoli zarządzania lub linii poleceń (CLI).</w:t>
      </w:r>
    </w:p>
    <w:p w14:paraId="0C0BC2C6" w14:textId="77777777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Dostęp do urządzenia i zarządzanie z sieci muszą być zabezpieczone kryptograficznie (poprzez szyfrowanie komunikacji). System zabezpieczeń musi pozwalać na zdefiniowanie wielu administratorów o różnych uprawnieniach.</w:t>
      </w:r>
    </w:p>
    <w:p w14:paraId="3A3BEB2A" w14:textId="5F90F147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System zabezpieczeń firewall musi umożliwiać uwierzytelnianie administratorów za pomocą bazy lokalnej, serwera LDAP, RADIUS, TACACS+.</w:t>
      </w:r>
    </w:p>
    <w:p w14:paraId="27B97DCE" w14:textId="5DA18CAA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System zabezpieczeń firewall musi umożliwiać stworzenie sekwencji uwierzytelniającej posiadającej co najmniej </w:t>
      </w:r>
      <w:r w:rsidR="000D3682">
        <w:rPr>
          <w:rFonts w:ascii="Arial" w:eastAsia="Times New Roman" w:hAnsi="Arial" w:cs="Arial"/>
          <w:lang w:eastAsia="pl-PL"/>
        </w:rPr>
        <w:t>dwie</w:t>
      </w:r>
      <w:r w:rsidRPr="00D71AC6">
        <w:rPr>
          <w:rFonts w:ascii="Arial" w:eastAsia="Times New Roman" w:hAnsi="Arial" w:cs="Arial"/>
          <w:lang w:eastAsia="pl-PL"/>
        </w:rPr>
        <w:t xml:space="preserve"> metody uwierzytelniania (np. baza lokalna, LDAP i RADIUS). </w:t>
      </w:r>
    </w:p>
    <w:p w14:paraId="121C0F9F" w14:textId="77777777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lastRenderedPageBreak/>
        <w:t>System zabezpieczeń firewall musi posiadać wbudowane dwa twarde dyski do przechowywania logów i raportów o pojemności nie mniejszej niż 2 x 480 GB SSD (RAID 1). Wszystkie narzędzia monitorowania, analizy logów i raportowania muszą być dostępne lokalnie na urządzeniu zabezpieczeń. Nie jest wymagany do tego celu zakup zewnętrznych urządzeń, oprogramowania ani licencji.</w:t>
      </w:r>
    </w:p>
    <w:p w14:paraId="598FFAB0" w14:textId="77777777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System zabezpieczeń firewall musi posiadać pamięć RAM min. 128 GB.</w:t>
      </w:r>
    </w:p>
    <w:p w14:paraId="42EE5D10" w14:textId="77777777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System zabezpieczeń firewall musi pozwalać na korelowanie zbieranych informacji oraz budowania raportów na ich podstawie. Zbierane dane powinny zawierać informacje co najmniej o: ruchu sieciowym, aplikacjach, zagrożeniach </w:t>
      </w:r>
      <w:r w:rsidRPr="00D71AC6">
        <w:rPr>
          <w:rFonts w:ascii="Arial" w:eastAsia="Times New Roman" w:hAnsi="Arial" w:cs="Arial"/>
          <w:lang w:eastAsia="pl-PL"/>
        </w:rPr>
        <w:br/>
        <w:t>i filtrowaniu stron www.</w:t>
      </w:r>
    </w:p>
    <w:p w14:paraId="4D74F518" w14:textId="741B188B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System zabezpieczeń firewall musi pozwalać na tworzenie wielu raportów dostosowanych do wymagań Zamawiającego, zapisania ich w systemie i uruchamiania w sposób ręczny lub automatyczny w określonych przedziałach czasu. Wynik działania raportów musi być dostępny w formatach co najmniej PDF, CSV.</w:t>
      </w:r>
    </w:p>
    <w:p w14:paraId="1AEB8219" w14:textId="02555625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System zabezpieczeń firewall </w:t>
      </w:r>
      <w:r w:rsidR="00FC2193">
        <w:rPr>
          <w:rFonts w:ascii="Arial" w:eastAsia="Times New Roman" w:hAnsi="Arial" w:cs="Arial"/>
          <w:lang w:eastAsia="pl-PL"/>
        </w:rPr>
        <w:t xml:space="preserve">musi </w:t>
      </w:r>
      <w:r w:rsidRPr="00D71AC6">
        <w:rPr>
          <w:rFonts w:ascii="Arial" w:eastAsia="Times New Roman" w:hAnsi="Arial" w:cs="Arial"/>
          <w:lang w:eastAsia="pl-PL"/>
        </w:rPr>
        <w:t>pozwalać na stworzenie raportu o aktywności wybranego użytkownika lub grupy użytkowników na przestrzeni kilku ostatnich dni.</w:t>
      </w:r>
    </w:p>
    <w:p w14:paraId="57EAAD88" w14:textId="77777777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System zabezpieczeń firewall musi posiadać możliwość pracy w konfiguracji odpornej na awarie w trybie Active-</w:t>
      </w:r>
      <w:proofErr w:type="spellStart"/>
      <w:r w:rsidRPr="00D71AC6">
        <w:rPr>
          <w:rFonts w:ascii="Arial" w:eastAsia="Times New Roman" w:hAnsi="Arial" w:cs="Arial"/>
          <w:lang w:eastAsia="pl-PL"/>
        </w:rPr>
        <w:t>Passive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 lub Active-Active. Moduł ochrony przed awariami musi monitorować i wykrywać uszkodzenia elementów sprzętowych i programowych systemu zabezpieczeń oraz łączy sieciowych.</w:t>
      </w:r>
    </w:p>
    <w:p w14:paraId="611019F0" w14:textId="77777777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System zabezpieczeń firewall musi posiadać przynajmniej dwa redundantne zasilacze.</w:t>
      </w:r>
    </w:p>
    <w:p w14:paraId="41BFFCBB" w14:textId="77777777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Wysokość urządzenia nie większa niż 2 RU</w:t>
      </w:r>
    </w:p>
    <w:p w14:paraId="7D4F6507" w14:textId="78E8BA66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2" w:name="_Hlk114487026"/>
      <w:r w:rsidRPr="00D71AC6">
        <w:rPr>
          <w:rFonts w:ascii="Arial" w:eastAsia="Times New Roman" w:hAnsi="Arial" w:cs="Arial"/>
          <w:lang w:eastAsia="pl-PL"/>
        </w:rPr>
        <w:t>W przypadku wyspecyfikowanych wymagań dostarczenia licencji lub zapewnienia udzielenia licencji, Wykonawca zobowiązany jest do ich dostarczenia na okres trwania całego okresu gwarancji tj. 48 miesięcy</w:t>
      </w:r>
      <w:r w:rsidR="00AB32F5">
        <w:rPr>
          <w:rFonts w:ascii="Arial" w:eastAsia="Times New Roman" w:hAnsi="Arial" w:cs="Arial"/>
          <w:lang w:eastAsia="pl-PL"/>
        </w:rPr>
        <w:t xml:space="preserve"> </w:t>
      </w:r>
      <w:r w:rsidR="00AB32F5" w:rsidRPr="00D71AC6">
        <w:rPr>
          <w:rFonts w:ascii="Arial" w:eastAsia="Calibri" w:hAnsi="Arial" w:cs="Arial"/>
        </w:rPr>
        <w:t xml:space="preserve">od dnia podpisania przez Zamawiającego bez zastrzeżeń Protokołu Odbioru </w:t>
      </w:r>
      <w:r w:rsidR="00837406">
        <w:rPr>
          <w:rFonts w:ascii="Arial" w:eastAsia="Calibri" w:hAnsi="Arial" w:cs="Arial"/>
        </w:rPr>
        <w:t>Ilościowego</w:t>
      </w:r>
      <w:r w:rsidR="00837406" w:rsidRPr="00D71AC6">
        <w:rPr>
          <w:rFonts w:ascii="Arial" w:eastAsia="Calibri" w:hAnsi="Arial" w:cs="Arial"/>
        </w:rPr>
        <w:t xml:space="preserve"> </w:t>
      </w:r>
      <w:r w:rsidR="00AB32F5" w:rsidRPr="00D71AC6">
        <w:rPr>
          <w:rFonts w:ascii="Arial" w:eastAsia="Calibri" w:hAnsi="Arial" w:cs="Arial"/>
        </w:rPr>
        <w:t>Urządzeń i Licencji</w:t>
      </w:r>
      <w:bookmarkEnd w:id="2"/>
      <w:r w:rsidRPr="00D71AC6">
        <w:rPr>
          <w:rFonts w:ascii="Arial" w:eastAsia="Times New Roman" w:hAnsi="Arial" w:cs="Arial"/>
          <w:lang w:eastAsia="pl-PL"/>
        </w:rPr>
        <w:t>.</w:t>
      </w:r>
    </w:p>
    <w:p w14:paraId="69E3A83D" w14:textId="14A9872A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 Dostarczone urządzenia muszą współpracować z oprogramowaniem posiadanym przez Zamawiającego </w:t>
      </w:r>
      <w:proofErr w:type="spellStart"/>
      <w:r w:rsidRPr="00D71AC6">
        <w:rPr>
          <w:rFonts w:ascii="Arial" w:eastAsia="Times New Roman" w:hAnsi="Arial" w:cs="Arial"/>
          <w:lang w:eastAsia="pl-PL"/>
        </w:rPr>
        <w:t>Check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 Point Security Management. Wykonawca w ramach umowy odnowi wsparcie techniczne do posiadanej licencji oraz podniesie posiadaną wersj</w:t>
      </w:r>
      <w:r w:rsidR="006E7A0A">
        <w:rPr>
          <w:rFonts w:ascii="Arial" w:eastAsia="Times New Roman" w:hAnsi="Arial" w:cs="Arial"/>
          <w:lang w:eastAsia="pl-PL"/>
        </w:rPr>
        <w:t>ę</w:t>
      </w:r>
      <w:r w:rsidRPr="00D71AC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D71AC6">
        <w:rPr>
          <w:rFonts w:ascii="Arial" w:eastAsia="Times New Roman" w:hAnsi="Arial" w:cs="Arial"/>
          <w:lang w:eastAsia="pl-PL"/>
        </w:rPr>
        <w:t>Check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 Point Security Management R80.10 do najnowszej wersji wspieranej przez producenta.</w:t>
      </w:r>
    </w:p>
    <w:p w14:paraId="5DBA1F2C" w14:textId="77777777" w:rsidR="00D762B2" w:rsidRPr="00D71AC6" w:rsidRDefault="00D762B2" w:rsidP="00D71AC6">
      <w:pPr>
        <w:numPr>
          <w:ilvl w:val="0"/>
          <w:numId w:val="20"/>
        </w:numPr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W ramach przeniesienia całej konfiguracji z posiadanych urządzeń </w:t>
      </w:r>
      <w:proofErr w:type="spellStart"/>
      <w:r w:rsidRPr="00D71AC6">
        <w:rPr>
          <w:rFonts w:ascii="Arial" w:eastAsia="Times New Roman" w:hAnsi="Arial" w:cs="Arial"/>
          <w:lang w:eastAsia="pl-PL"/>
        </w:rPr>
        <w:t>Check</w:t>
      </w:r>
      <w:proofErr w:type="spellEnd"/>
      <w:r w:rsidRPr="00D71AC6">
        <w:rPr>
          <w:rFonts w:ascii="Arial" w:eastAsia="Times New Roman" w:hAnsi="Arial" w:cs="Arial"/>
          <w:lang w:eastAsia="pl-PL"/>
        </w:rPr>
        <w:t xml:space="preserve"> Point 12600 R77.30, Wykonawca zmieni wykorzystywane interfejsy z 10G na 40G lub 100 GB w zależności pod zaproponowanego rozwiązania w projekcie technicznym.</w:t>
      </w:r>
    </w:p>
    <w:p w14:paraId="70B7E0AD" w14:textId="77777777" w:rsidR="00D762B2" w:rsidRPr="00D71AC6" w:rsidRDefault="00D762B2" w:rsidP="00D71AC6">
      <w:pPr>
        <w:widowControl w:val="0"/>
        <w:autoSpaceDE w:val="0"/>
        <w:autoSpaceDN w:val="0"/>
        <w:adjustRightInd w:val="0"/>
        <w:spacing w:beforeLines="60" w:before="144" w:afterLines="60" w:after="144" w:line="240" w:lineRule="auto"/>
        <w:contextualSpacing/>
        <w:rPr>
          <w:rFonts w:ascii="Arial" w:eastAsia="Times New Roman" w:hAnsi="Arial" w:cs="Arial"/>
          <w:b/>
          <w:lang w:eastAsia="pl-PL"/>
        </w:rPr>
      </w:pPr>
    </w:p>
    <w:p w14:paraId="59335391" w14:textId="77777777" w:rsidR="00D762B2" w:rsidRPr="00D71AC6" w:rsidRDefault="00D762B2" w:rsidP="00D71AC6">
      <w:pPr>
        <w:widowControl w:val="0"/>
        <w:autoSpaceDE w:val="0"/>
        <w:autoSpaceDN w:val="0"/>
        <w:adjustRightInd w:val="0"/>
        <w:spacing w:beforeLines="60" w:before="144" w:afterLines="60" w:after="144" w:line="240" w:lineRule="auto"/>
        <w:ind w:left="510"/>
        <w:contextualSpacing/>
        <w:rPr>
          <w:rFonts w:ascii="Arial" w:eastAsia="Times New Roman" w:hAnsi="Arial" w:cs="Arial"/>
          <w:b/>
          <w:lang w:eastAsia="pl-PL"/>
        </w:rPr>
      </w:pPr>
      <w:r w:rsidRPr="00D71AC6">
        <w:rPr>
          <w:rFonts w:ascii="Arial" w:eastAsia="Times New Roman" w:hAnsi="Arial" w:cs="Arial"/>
          <w:b/>
          <w:lang w:eastAsia="pl-PL"/>
        </w:rPr>
        <w:t>Rozdział III. DODATKOWE WYMAGANIA</w:t>
      </w:r>
    </w:p>
    <w:p w14:paraId="76A5614F" w14:textId="5EC54398" w:rsidR="00D762B2" w:rsidRPr="00D71AC6" w:rsidRDefault="00D762B2" w:rsidP="00D71AC6">
      <w:pPr>
        <w:numPr>
          <w:ilvl w:val="0"/>
          <w:numId w:val="12"/>
        </w:numPr>
        <w:spacing w:beforeLines="60" w:before="144" w:afterLines="60" w:after="144" w:line="24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 xml:space="preserve">Zamawiający wymaga, by dostarczone oprogramowanie </w:t>
      </w:r>
      <w:r w:rsidR="009E7602">
        <w:rPr>
          <w:rFonts w:ascii="Arial" w:eastAsia="Calibri" w:hAnsi="Arial" w:cs="Arial"/>
          <w:bCs/>
          <w:lang w:eastAsia="pl-PL"/>
        </w:rPr>
        <w:t xml:space="preserve">sprzętowe </w:t>
      </w:r>
      <w:r w:rsidRPr="00D71AC6">
        <w:rPr>
          <w:rFonts w:ascii="Arial" w:eastAsia="Calibri" w:hAnsi="Arial" w:cs="Arial"/>
          <w:bCs/>
          <w:lang w:eastAsia="pl-PL"/>
        </w:rPr>
        <w:t>było oprogramowaniem w wersji aktualnej (tzn. najnowszej</w:t>
      </w:r>
      <w:r w:rsidR="009E7602">
        <w:rPr>
          <w:rFonts w:ascii="Arial" w:eastAsia="Calibri" w:hAnsi="Arial" w:cs="Arial"/>
          <w:bCs/>
          <w:lang w:eastAsia="pl-PL"/>
        </w:rPr>
        <w:t xml:space="preserve"> </w:t>
      </w:r>
      <w:r w:rsidRPr="00D71AC6">
        <w:rPr>
          <w:rFonts w:ascii="Arial" w:eastAsia="Calibri" w:hAnsi="Arial" w:cs="Arial"/>
          <w:bCs/>
          <w:lang w:eastAsia="pl-PL"/>
        </w:rPr>
        <w:t>opublikowanej przez producenta) na dzień poprzedzający dzień składania ofert.</w:t>
      </w:r>
    </w:p>
    <w:p w14:paraId="4192FA47" w14:textId="55F252A9" w:rsidR="00D762B2" w:rsidRPr="00D71AC6" w:rsidRDefault="00D762B2" w:rsidP="00D71AC6">
      <w:pPr>
        <w:numPr>
          <w:ilvl w:val="0"/>
          <w:numId w:val="12"/>
        </w:numPr>
        <w:spacing w:beforeLines="60" w:before="144" w:afterLines="60" w:after="144" w:line="24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 xml:space="preserve">Wykonawca zapewni gwarancję </w:t>
      </w:r>
      <w:r w:rsidR="009E7602">
        <w:rPr>
          <w:rFonts w:ascii="Arial" w:eastAsia="Calibri" w:hAnsi="Arial" w:cs="Arial"/>
          <w:bCs/>
          <w:lang w:eastAsia="pl-PL"/>
        </w:rPr>
        <w:t>dla przedmiotu zamówienia w zakresie wskazanym w § 9 Umowy</w:t>
      </w:r>
      <w:r w:rsidRPr="00D71AC6">
        <w:rPr>
          <w:rFonts w:ascii="Arial" w:eastAsia="Calibri" w:hAnsi="Arial" w:cs="Arial"/>
          <w:bCs/>
          <w:lang w:eastAsia="pl-PL"/>
        </w:rPr>
        <w:t>.</w:t>
      </w:r>
    </w:p>
    <w:p w14:paraId="3E9842E5" w14:textId="1F4BF8CD" w:rsidR="00D762B2" w:rsidRPr="00D71AC6" w:rsidRDefault="00D762B2" w:rsidP="00D71AC6">
      <w:pPr>
        <w:numPr>
          <w:ilvl w:val="0"/>
          <w:numId w:val="12"/>
        </w:numPr>
        <w:autoSpaceDE w:val="0"/>
        <w:autoSpaceDN w:val="0"/>
        <w:adjustRightInd w:val="0"/>
        <w:spacing w:beforeLines="60" w:before="144" w:afterLines="60" w:after="144" w:line="24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Zamawiający wymaga posiadania pełnej kontroli nad zgłoszeniami serwisowymi. Zamawiający musi mieć możliwość monitorowania statusu zgłoszeń serwisowych w systemie Wykonawcy lub producenta</w:t>
      </w:r>
    </w:p>
    <w:p w14:paraId="724B2182" w14:textId="4C5A0E29" w:rsidR="00D762B2" w:rsidRPr="00D71AC6" w:rsidRDefault="00D762B2" w:rsidP="00D71AC6">
      <w:pPr>
        <w:numPr>
          <w:ilvl w:val="0"/>
          <w:numId w:val="12"/>
        </w:numPr>
        <w:autoSpaceDE w:val="0"/>
        <w:autoSpaceDN w:val="0"/>
        <w:adjustRightInd w:val="0"/>
        <w:spacing w:beforeLines="60" w:before="144" w:afterLines="60" w:after="144" w:line="24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Zamawiający wymaga uzyskania,</w:t>
      </w:r>
      <w:r w:rsidR="009E7602">
        <w:rPr>
          <w:rFonts w:ascii="Arial" w:eastAsia="Calibri" w:hAnsi="Arial" w:cs="Arial"/>
          <w:bCs/>
          <w:lang w:eastAsia="pl-PL"/>
        </w:rPr>
        <w:t xml:space="preserve"> </w:t>
      </w:r>
      <w:r w:rsidRPr="00D71AC6">
        <w:rPr>
          <w:rFonts w:ascii="Arial" w:eastAsia="Calibri" w:hAnsi="Arial" w:cs="Arial"/>
          <w:bCs/>
          <w:lang w:eastAsia="pl-PL"/>
        </w:rPr>
        <w:t>w ramach gwarancji, bezpośredniego dostępu do zasobów internetowych (bazy wiedzy) udostępnianych przez producenta.</w:t>
      </w:r>
    </w:p>
    <w:p w14:paraId="47515BA8" w14:textId="77777777" w:rsidR="00D762B2" w:rsidRPr="00D71AC6" w:rsidRDefault="00D762B2" w:rsidP="00D71AC6">
      <w:pPr>
        <w:numPr>
          <w:ilvl w:val="0"/>
          <w:numId w:val="12"/>
        </w:numPr>
        <w:autoSpaceDE w:val="0"/>
        <w:autoSpaceDN w:val="0"/>
        <w:adjustRightInd w:val="0"/>
        <w:spacing w:beforeLines="60" w:before="144" w:afterLines="60" w:after="144" w:line="24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Rozszerzenie licencji o kolejne funkcjonalności nie może powodować utraty praw gwarancyjnych do oprogramowania oraz nie może wymagać zgody Wykonawcy.</w:t>
      </w:r>
    </w:p>
    <w:p w14:paraId="1736175F" w14:textId="67C22A65" w:rsidR="00D762B2" w:rsidRPr="00D71AC6" w:rsidRDefault="00D762B2" w:rsidP="00D71AC6">
      <w:pPr>
        <w:numPr>
          <w:ilvl w:val="0"/>
          <w:numId w:val="12"/>
        </w:numPr>
        <w:autoSpaceDE w:val="0"/>
        <w:autoSpaceDN w:val="0"/>
        <w:spacing w:beforeLines="60" w:before="144" w:afterLines="60" w:after="144" w:line="240" w:lineRule="auto"/>
        <w:ind w:left="426" w:hanging="426"/>
        <w:contextualSpacing/>
        <w:jc w:val="both"/>
        <w:outlineLvl w:val="0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W roboczogodzinę asysty technicznej eksperta nie wlicza się czasu dojazdu oraz ilości osób zapewniających wsparcie</w:t>
      </w:r>
      <w:r w:rsidR="00C22E34">
        <w:rPr>
          <w:rFonts w:ascii="Arial" w:eastAsia="Calibri" w:hAnsi="Arial" w:cs="Arial"/>
          <w:bCs/>
          <w:lang w:eastAsia="pl-PL"/>
        </w:rPr>
        <w:t>,</w:t>
      </w:r>
      <w:r w:rsidRPr="00D71AC6">
        <w:rPr>
          <w:rFonts w:ascii="Arial" w:eastAsia="Calibri" w:hAnsi="Arial" w:cs="Arial"/>
          <w:bCs/>
          <w:lang w:eastAsia="pl-PL"/>
        </w:rPr>
        <w:t xml:space="preserve"> tzn. nie ma znaczenia</w:t>
      </w:r>
      <w:r w:rsidR="00C22E34">
        <w:rPr>
          <w:rFonts w:ascii="Arial" w:eastAsia="Calibri" w:hAnsi="Arial" w:cs="Arial"/>
          <w:bCs/>
          <w:lang w:eastAsia="pl-PL"/>
        </w:rPr>
        <w:t>,</w:t>
      </w:r>
      <w:r w:rsidRPr="00D71AC6">
        <w:rPr>
          <w:rFonts w:ascii="Arial" w:eastAsia="Calibri" w:hAnsi="Arial" w:cs="Arial"/>
          <w:bCs/>
          <w:lang w:eastAsia="pl-PL"/>
        </w:rPr>
        <w:t xml:space="preserve"> ile osób będzie świadczyło asystę techniczną eksperta w danej roboczogodzinie/roboczogodzinach u Zamawiającego. </w:t>
      </w:r>
      <w:r w:rsidR="00F614DD">
        <w:rPr>
          <w:rFonts w:ascii="Arial" w:eastAsia="Calibri" w:hAnsi="Arial" w:cs="Arial"/>
          <w:bCs/>
          <w:lang w:eastAsia="pl-PL"/>
        </w:rPr>
        <w:t xml:space="preserve">Okresem rozliczeniowym dla usług wsparcia asysty technicznej eksperta jest miesiąc kalendarzowy. </w:t>
      </w:r>
      <w:r w:rsidRPr="00D71AC6">
        <w:rPr>
          <w:rFonts w:ascii="Arial" w:eastAsia="Calibri" w:hAnsi="Arial" w:cs="Arial"/>
          <w:bCs/>
          <w:lang w:eastAsia="pl-PL"/>
        </w:rPr>
        <w:t xml:space="preserve">Rozliczenie roboczogodzin odbywać się będzie za faktycznie wykorzystane </w:t>
      </w:r>
      <w:r w:rsidR="00C22E34">
        <w:rPr>
          <w:rFonts w:ascii="Arial" w:eastAsia="Calibri" w:hAnsi="Arial" w:cs="Arial"/>
          <w:bCs/>
          <w:lang w:eastAsia="pl-PL"/>
        </w:rPr>
        <w:t>roboczo</w:t>
      </w:r>
      <w:r w:rsidRPr="00D71AC6">
        <w:rPr>
          <w:rFonts w:ascii="Arial" w:eastAsia="Calibri" w:hAnsi="Arial" w:cs="Arial"/>
          <w:bCs/>
          <w:lang w:eastAsia="pl-PL"/>
        </w:rPr>
        <w:t xml:space="preserve">godziny na podstawie miesięcznego Protokołu odbioru usług asysty technicznej eksperta – Załącznik nr </w:t>
      </w:r>
      <w:r w:rsidR="00F054E0">
        <w:rPr>
          <w:rFonts w:ascii="Arial" w:eastAsia="Calibri" w:hAnsi="Arial" w:cs="Arial"/>
          <w:bCs/>
          <w:lang w:eastAsia="pl-PL"/>
        </w:rPr>
        <w:t>2</w:t>
      </w:r>
      <w:r w:rsidRPr="00D71AC6">
        <w:rPr>
          <w:rFonts w:ascii="Arial" w:eastAsia="Calibri" w:hAnsi="Arial" w:cs="Arial"/>
          <w:bCs/>
          <w:lang w:eastAsia="pl-PL"/>
        </w:rPr>
        <w:t xml:space="preserve"> do Umowy. Do roboczogodzin asysty technicznej eksperta nie wlicza się roboczogodzin usług wykonywanych na warunkach gwarancji.</w:t>
      </w:r>
    </w:p>
    <w:p w14:paraId="112B5B1A" w14:textId="1EE146B3" w:rsidR="00D762B2" w:rsidRPr="00D71AC6" w:rsidRDefault="00D762B2" w:rsidP="00D71AC6">
      <w:pPr>
        <w:numPr>
          <w:ilvl w:val="0"/>
          <w:numId w:val="12"/>
        </w:numPr>
        <w:autoSpaceDE w:val="0"/>
        <w:autoSpaceDN w:val="0"/>
        <w:spacing w:beforeLines="60" w:before="144" w:afterLines="60" w:after="144" w:line="240" w:lineRule="auto"/>
        <w:ind w:left="426" w:hanging="426"/>
        <w:contextualSpacing/>
        <w:jc w:val="both"/>
        <w:outlineLvl w:val="0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 xml:space="preserve">Asysta techniczna eksperta będzie dotyczyła urządzeń oraz systemu dostarczonych w ramach </w:t>
      </w:r>
      <w:r w:rsidR="00F139E7" w:rsidRPr="00F139E7">
        <w:rPr>
          <w:rFonts w:ascii="Arial" w:eastAsia="Times New Roman" w:hAnsi="Arial" w:cs="Arial"/>
          <w:lang w:eastAsia="pl-PL"/>
        </w:rPr>
        <w:t>realizacji umowy</w:t>
      </w:r>
      <w:r w:rsidRPr="00D71AC6">
        <w:rPr>
          <w:rFonts w:ascii="Arial" w:eastAsia="Calibri" w:hAnsi="Arial" w:cs="Arial"/>
          <w:bCs/>
          <w:lang w:eastAsia="pl-PL"/>
        </w:rPr>
        <w:t>.</w:t>
      </w:r>
    </w:p>
    <w:p w14:paraId="4752A1C7" w14:textId="3CC06969" w:rsidR="00D762B2" w:rsidRPr="001D74F2" w:rsidRDefault="00D762B2" w:rsidP="00D71AC6">
      <w:pPr>
        <w:numPr>
          <w:ilvl w:val="0"/>
          <w:numId w:val="12"/>
        </w:numPr>
        <w:autoSpaceDE w:val="0"/>
        <w:autoSpaceDN w:val="0"/>
        <w:spacing w:beforeLines="60" w:before="144" w:afterLines="60" w:after="144" w:line="240" w:lineRule="auto"/>
        <w:ind w:left="426" w:hanging="426"/>
        <w:contextualSpacing/>
        <w:jc w:val="both"/>
        <w:outlineLvl w:val="0"/>
        <w:rPr>
          <w:rFonts w:ascii="Arial" w:eastAsia="Calibri" w:hAnsi="Arial" w:cs="Arial"/>
          <w:bCs/>
          <w:lang w:val="en-US" w:eastAsia="pl-PL"/>
        </w:rPr>
      </w:pPr>
      <w:r w:rsidRPr="00D71AC6">
        <w:rPr>
          <w:rFonts w:ascii="Arial" w:eastAsia="Calibri" w:hAnsi="Arial" w:cs="Arial"/>
          <w:bCs/>
          <w:lang w:eastAsia="pl-PL"/>
        </w:rPr>
        <w:t xml:space="preserve">Asysta techniczna będzie realizowana przez eksperta posiadającego niezbędne doświadczenie oraz certyfikację. </w:t>
      </w:r>
      <w:proofErr w:type="spellStart"/>
      <w:r w:rsidRPr="001D74F2">
        <w:rPr>
          <w:rFonts w:ascii="Arial" w:eastAsia="Calibri" w:hAnsi="Arial" w:cs="Arial"/>
          <w:bCs/>
          <w:lang w:val="en-US" w:eastAsia="pl-PL"/>
        </w:rPr>
        <w:t>Minimalny</w:t>
      </w:r>
      <w:proofErr w:type="spellEnd"/>
      <w:r w:rsidRPr="001D74F2">
        <w:rPr>
          <w:rFonts w:ascii="Arial" w:eastAsia="Calibri" w:hAnsi="Arial" w:cs="Arial"/>
          <w:bCs/>
          <w:lang w:val="en-US" w:eastAsia="pl-PL"/>
        </w:rPr>
        <w:t xml:space="preserve">, </w:t>
      </w:r>
      <w:proofErr w:type="spellStart"/>
      <w:r w:rsidRPr="001D74F2">
        <w:rPr>
          <w:rFonts w:ascii="Arial" w:eastAsia="Calibri" w:hAnsi="Arial" w:cs="Arial"/>
          <w:bCs/>
          <w:lang w:val="en-US" w:eastAsia="pl-PL"/>
        </w:rPr>
        <w:t>wymagany</w:t>
      </w:r>
      <w:proofErr w:type="spellEnd"/>
      <w:r w:rsidRPr="001D74F2">
        <w:rPr>
          <w:rFonts w:ascii="Arial" w:eastAsia="Calibri" w:hAnsi="Arial" w:cs="Arial"/>
          <w:bCs/>
          <w:lang w:val="en-US" w:eastAsia="pl-PL"/>
        </w:rPr>
        <w:t xml:space="preserve"> </w:t>
      </w:r>
      <w:proofErr w:type="spellStart"/>
      <w:r w:rsidRPr="001D74F2">
        <w:rPr>
          <w:rFonts w:ascii="Arial" w:eastAsia="Calibri" w:hAnsi="Arial" w:cs="Arial"/>
          <w:bCs/>
          <w:lang w:val="en-US" w:eastAsia="pl-PL"/>
        </w:rPr>
        <w:t>certyfikaty</w:t>
      </w:r>
      <w:proofErr w:type="spellEnd"/>
      <w:r w:rsidRPr="001D74F2">
        <w:rPr>
          <w:rFonts w:ascii="Arial" w:eastAsia="Calibri" w:hAnsi="Arial" w:cs="Arial"/>
          <w:bCs/>
          <w:lang w:val="en-US" w:eastAsia="pl-PL"/>
        </w:rPr>
        <w:t xml:space="preserve"> to: Check Point Certified Security Expert (CCSE) </w:t>
      </w:r>
      <w:proofErr w:type="spellStart"/>
      <w:r w:rsidRPr="001D74F2">
        <w:rPr>
          <w:rFonts w:ascii="Arial" w:eastAsia="Calibri" w:hAnsi="Arial" w:cs="Arial"/>
          <w:bCs/>
          <w:lang w:val="en-US" w:eastAsia="pl-PL"/>
        </w:rPr>
        <w:t>lub</w:t>
      </w:r>
      <w:proofErr w:type="spellEnd"/>
      <w:r w:rsidRPr="001D74F2">
        <w:rPr>
          <w:rFonts w:ascii="Arial" w:eastAsia="Calibri" w:hAnsi="Arial" w:cs="Arial"/>
          <w:bCs/>
          <w:lang w:val="en-US" w:eastAsia="pl-PL"/>
        </w:rPr>
        <w:t xml:space="preserve"> </w:t>
      </w:r>
      <w:proofErr w:type="spellStart"/>
      <w:r w:rsidRPr="001D74F2">
        <w:rPr>
          <w:rFonts w:ascii="Arial" w:eastAsia="Calibri" w:hAnsi="Arial" w:cs="Arial"/>
          <w:bCs/>
          <w:lang w:val="en-US" w:eastAsia="pl-PL"/>
        </w:rPr>
        <w:t>równoważny</w:t>
      </w:r>
      <w:proofErr w:type="spellEnd"/>
      <w:r w:rsidRPr="001D74F2">
        <w:rPr>
          <w:rFonts w:ascii="Arial" w:eastAsia="Calibri" w:hAnsi="Arial" w:cs="Arial"/>
          <w:bCs/>
          <w:lang w:val="en-US" w:eastAsia="pl-PL"/>
        </w:rPr>
        <w:t>.</w:t>
      </w:r>
    </w:p>
    <w:p w14:paraId="48152503" w14:textId="77777777" w:rsidR="00D762B2" w:rsidRPr="00D71AC6" w:rsidRDefault="00D762B2" w:rsidP="00D71AC6">
      <w:pPr>
        <w:autoSpaceDE w:val="0"/>
        <w:autoSpaceDN w:val="0"/>
        <w:spacing w:beforeLines="60" w:before="144" w:afterLines="60" w:after="144" w:line="240" w:lineRule="auto"/>
        <w:ind w:left="426"/>
        <w:contextualSpacing/>
        <w:jc w:val="both"/>
        <w:outlineLvl w:val="0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Jako certyfikat równoważny Zamawiający rozumie certyfikat analogiczny co do zakresu wskazanego certyfikatu, co jest rozumiane jako:</w:t>
      </w:r>
    </w:p>
    <w:p w14:paraId="6E39B622" w14:textId="77777777" w:rsidR="00D762B2" w:rsidRPr="00D71AC6" w:rsidRDefault="00D762B2" w:rsidP="00D71AC6">
      <w:pPr>
        <w:numPr>
          <w:ilvl w:val="0"/>
          <w:numId w:val="18"/>
        </w:numPr>
        <w:spacing w:beforeLines="60" w:before="144" w:afterLines="60" w:after="144" w:line="240" w:lineRule="auto"/>
        <w:ind w:left="1134"/>
        <w:contextualSpacing/>
        <w:jc w:val="both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analogiczna dziedzina merytoryczna wynikająca z roli (wiedzy), której dotyczy certyfikat,</w:t>
      </w:r>
    </w:p>
    <w:p w14:paraId="370D3295" w14:textId="77777777" w:rsidR="00D762B2" w:rsidRPr="00D71AC6" w:rsidRDefault="00D762B2" w:rsidP="00D71AC6">
      <w:pPr>
        <w:numPr>
          <w:ilvl w:val="0"/>
          <w:numId w:val="18"/>
        </w:numPr>
        <w:spacing w:beforeLines="60" w:before="144" w:afterLines="60" w:after="144" w:line="240" w:lineRule="auto"/>
        <w:ind w:left="1134"/>
        <w:contextualSpacing/>
        <w:jc w:val="both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analogiczny stopień poziomu kompetencji,</w:t>
      </w:r>
    </w:p>
    <w:p w14:paraId="105A5E44" w14:textId="77777777" w:rsidR="00D762B2" w:rsidRPr="00D71AC6" w:rsidRDefault="00D762B2" w:rsidP="00D71AC6">
      <w:pPr>
        <w:numPr>
          <w:ilvl w:val="0"/>
          <w:numId w:val="18"/>
        </w:numPr>
        <w:spacing w:beforeLines="60" w:before="144" w:afterLines="60" w:after="144" w:line="240" w:lineRule="auto"/>
        <w:ind w:left="1134"/>
        <w:contextualSpacing/>
        <w:jc w:val="both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analogiczny poziom doświadczenia zawodowego wymagany dla otrzymania danego certyfikatu,</w:t>
      </w:r>
    </w:p>
    <w:p w14:paraId="75DF0BE6" w14:textId="77777777" w:rsidR="00D762B2" w:rsidRPr="00D71AC6" w:rsidRDefault="00D762B2" w:rsidP="00D71AC6">
      <w:pPr>
        <w:numPr>
          <w:ilvl w:val="0"/>
          <w:numId w:val="18"/>
        </w:numPr>
        <w:spacing w:beforeLines="60" w:before="144" w:afterLines="60" w:after="144" w:line="240" w:lineRule="auto"/>
        <w:ind w:left="1134"/>
        <w:contextualSpacing/>
        <w:jc w:val="both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potwierdzenie certyfikatu egzaminem, jeśli uzyskanie certyfikatu wymaga złożenia egzaminu.</w:t>
      </w:r>
    </w:p>
    <w:p w14:paraId="08D87569" w14:textId="77777777" w:rsidR="00D762B2" w:rsidRPr="00D71AC6" w:rsidRDefault="00D762B2" w:rsidP="00D71AC6">
      <w:pPr>
        <w:spacing w:beforeLines="60" w:before="144" w:afterLines="60" w:after="144" w:line="240" w:lineRule="auto"/>
        <w:ind w:left="709"/>
        <w:jc w:val="both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Certyfikat równoważny nie może być wystawiony przez Wykonawcę lub podmiot zależny od Wykonawcy.</w:t>
      </w:r>
    </w:p>
    <w:p w14:paraId="3B447309" w14:textId="77777777" w:rsidR="00D762B2" w:rsidRPr="00D71AC6" w:rsidRDefault="00D762B2" w:rsidP="00D71AC6">
      <w:pPr>
        <w:numPr>
          <w:ilvl w:val="0"/>
          <w:numId w:val="12"/>
        </w:numPr>
        <w:autoSpaceDE w:val="0"/>
        <w:autoSpaceDN w:val="0"/>
        <w:spacing w:beforeLines="60" w:before="144" w:afterLines="60" w:after="144" w:line="240" w:lineRule="auto"/>
        <w:ind w:left="426" w:hanging="426"/>
        <w:contextualSpacing/>
        <w:jc w:val="both"/>
        <w:outlineLvl w:val="0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Zamawiający będzie przekazywać Wykonawcy zlecenia, w których każdorazowo określi przedmiot zlecenia oraz określi maksymalny, oczekiwany termin realizacji zlecenia.</w:t>
      </w:r>
    </w:p>
    <w:p w14:paraId="4BFDE3A1" w14:textId="77777777" w:rsidR="00D762B2" w:rsidRPr="00D71AC6" w:rsidRDefault="00D762B2" w:rsidP="00D71AC6">
      <w:pPr>
        <w:numPr>
          <w:ilvl w:val="0"/>
          <w:numId w:val="12"/>
        </w:numPr>
        <w:autoSpaceDE w:val="0"/>
        <w:autoSpaceDN w:val="0"/>
        <w:spacing w:beforeLines="60" w:before="144" w:afterLines="60" w:after="144" w:line="240" w:lineRule="auto"/>
        <w:ind w:left="426" w:hanging="426"/>
        <w:contextualSpacing/>
        <w:jc w:val="both"/>
        <w:outlineLvl w:val="0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Wykonawca w terminie wyznaczonym przez Zamawiającego, nie krótszym niż jeden dzień roboczy od otrzymania zlecenia, przekaże Zamawiającemu propozycję wykonania zlecenia zawierającą w szczególności wycenę prac zawartych w zleceniu, proponowaną liczbę roboczogodzin niezbędnych do wykonania zlecenia.</w:t>
      </w:r>
    </w:p>
    <w:p w14:paraId="66127CA4" w14:textId="77777777" w:rsidR="00D762B2" w:rsidRPr="00D71AC6" w:rsidRDefault="00D762B2" w:rsidP="00D71AC6">
      <w:pPr>
        <w:numPr>
          <w:ilvl w:val="0"/>
          <w:numId w:val="12"/>
        </w:numPr>
        <w:autoSpaceDE w:val="0"/>
        <w:autoSpaceDN w:val="0"/>
        <w:spacing w:beforeLines="60" w:before="144" w:afterLines="60" w:after="144" w:line="240" w:lineRule="auto"/>
        <w:ind w:left="426" w:hanging="426"/>
        <w:contextualSpacing/>
        <w:jc w:val="both"/>
        <w:outlineLvl w:val="0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Zamawiający może zaakceptować propozycję wykonania zlecenia albo odrzucić propozycję, co jest równoznaczne z nieudzieleniem zlecenia albo zażądać od Wykonawcy, w wyznaczonym terminie, dodatkowych wyjaśnień, informacji do przedstawionej propozycji wykonania zlecenia.</w:t>
      </w:r>
    </w:p>
    <w:p w14:paraId="6E4481A8" w14:textId="21737AF4" w:rsidR="00D762B2" w:rsidRPr="00D71AC6" w:rsidRDefault="00D762B2" w:rsidP="00D71AC6">
      <w:pPr>
        <w:numPr>
          <w:ilvl w:val="0"/>
          <w:numId w:val="12"/>
        </w:numPr>
        <w:autoSpaceDE w:val="0"/>
        <w:autoSpaceDN w:val="0"/>
        <w:spacing w:beforeLines="60" w:before="144" w:afterLines="60" w:after="144" w:line="240" w:lineRule="auto"/>
        <w:ind w:left="426" w:hanging="426"/>
        <w:contextualSpacing/>
        <w:jc w:val="both"/>
        <w:outlineLvl w:val="0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 xml:space="preserve">W przypadku akceptacji propozycji wykonania zlecenia Zamawiający przedłoży Wykonawcy zaakceptowane zlecenie zawierające </w:t>
      </w:r>
      <w:r w:rsidR="00983BE6" w:rsidRPr="00D71AC6">
        <w:rPr>
          <w:rFonts w:ascii="Arial" w:eastAsia="Calibri" w:hAnsi="Arial" w:cs="Arial"/>
          <w:bCs/>
          <w:lang w:eastAsia="pl-PL"/>
        </w:rPr>
        <w:br/>
      </w:r>
      <w:r w:rsidRPr="00D71AC6">
        <w:rPr>
          <w:rFonts w:ascii="Arial" w:eastAsia="Calibri" w:hAnsi="Arial" w:cs="Arial"/>
          <w:bCs/>
          <w:lang w:eastAsia="pl-PL"/>
        </w:rPr>
        <w:t xml:space="preserve">w szczególności: zakres prac, liczbę roboczogodzin niezbędną do wykonania prac, kwotę wynagrodzenia należnego za zrealizowanie zlecenia, termin wykonania prac. </w:t>
      </w:r>
    </w:p>
    <w:p w14:paraId="552F0151" w14:textId="01FFE60F" w:rsidR="00D762B2" w:rsidRPr="00D71AC6" w:rsidRDefault="00D762B2" w:rsidP="00D71AC6">
      <w:pPr>
        <w:numPr>
          <w:ilvl w:val="0"/>
          <w:numId w:val="12"/>
        </w:numPr>
        <w:autoSpaceDE w:val="0"/>
        <w:autoSpaceDN w:val="0"/>
        <w:spacing w:beforeLines="60" w:before="144" w:afterLines="60" w:after="144" w:line="240" w:lineRule="auto"/>
        <w:ind w:left="426" w:hanging="426"/>
        <w:contextualSpacing/>
        <w:jc w:val="both"/>
        <w:outlineLvl w:val="0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Rozliczenie wsparcia technicznego eksperta odbywać się będzie na podstawie podpisanych bez zastrzeżeń, przez Zamawiającego, Protokołów odbioru asysty technicznej eksperta.</w:t>
      </w:r>
    </w:p>
    <w:p w14:paraId="075260DD" w14:textId="73276E9E" w:rsidR="00D762B2" w:rsidRPr="00D71AC6" w:rsidRDefault="00D762B2" w:rsidP="00D71AC6">
      <w:pPr>
        <w:numPr>
          <w:ilvl w:val="0"/>
          <w:numId w:val="12"/>
        </w:numPr>
        <w:autoSpaceDE w:val="0"/>
        <w:autoSpaceDN w:val="0"/>
        <w:spacing w:beforeLines="60" w:before="144" w:afterLines="60" w:after="144" w:line="240" w:lineRule="auto"/>
        <w:ind w:left="426" w:hanging="426"/>
        <w:contextualSpacing/>
        <w:jc w:val="both"/>
        <w:outlineLvl w:val="0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 xml:space="preserve">W ramach roboczogodzin wsparcia ekspert na wezwanie Zamawiającego ma obowiązek przybyć do wskazanego miejsca/siedziby na terenie </w:t>
      </w:r>
      <w:r w:rsidR="00F614DD">
        <w:rPr>
          <w:rFonts w:ascii="Arial" w:eastAsia="Calibri" w:hAnsi="Arial" w:cs="Arial"/>
          <w:bCs/>
          <w:lang w:eastAsia="pl-PL"/>
        </w:rPr>
        <w:t>województwa mazowieckiego</w:t>
      </w:r>
      <w:r w:rsidRPr="00D71AC6">
        <w:rPr>
          <w:rFonts w:ascii="Arial" w:eastAsia="Calibri" w:hAnsi="Arial" w:cs="Arial"/>
          <w:bCs/>
          <w:lang w:eastAsia="pl-PL"/>
        </w:rPr>
        <w:t xml:space="preserve"> i tam realizować zgłoszenie.</w:t>
      </w:r>
    </w:p>
    <w:p w14:paraId="7E5AA8FE" w14:textId="6D91CD79" w:rsidR="00D762B2" w:rsidRPr="00D71AC6" w:rsidRDefault="00D762B2" w:rsidP="00D71AC6">
      <w:pPr>
        <w:numPr>
          <w:ilvl w:val="0"/>
          <w:numId w:val="12"/>
        </w:numPr>
        <w:autoSpaceDE w:val="0"/>
        <w:autoSpaceDN w:val="0"/>
        <w:spacing w:beforeLines="60" w:before="144" w:afterLines="60" w:after="144" w:line="240" w:lineRule="auto"/>
        <w:ind w:left="426" w:hanging="426"/>
        <w:contextualSpacing/>
        <w:jc w:val="both"/>
        <w:outlineLvl w:val="0"/>
        <w:rPr>
          <w:rFonts w:ascii="Arial" w:eastAsia="Calibri" w:hAnsi="Arial" w:cs="Arial"/>
          <w:bCs/>
          <w:lang w:eastAsia="pl-PL"/>
        </w:rPr>
      </w:pPr>
      <w:r w:rsidRPr="006A04FF">
        <w:rPr>
          <w:rFonts w:ascii="Arial" w:eastAsia="Calibri" w:hAnsi="Arial" w:cs="Arial"/>
          <w:bCs/>
          <w:lang w:eastAsia="pl-PL"/>
        </w:rPr>
        <w:t>Wykonawca uruchomi i skonfiguruje urządzenia dostarczone w ramach Umowy oraz wykona migrację konfiguracji z obecnie używanych urządzeń na dostarczone zgodnie z Umową. Wszystkie prace musz</w:t>
      </w:r>
      <w:r w:rsidR="006B3E0E" w:rsidRPr="006A04FF">
        <w:rPr>
          <w:rFonts w:ascii="Arial" w:eastAsia="Calibri" w:hAnsi="Arial" w:cs="Arial"/>
          <w:bCs/>
          <w:lang w:eastAsia="pl-PL"/>
        </w:rPr>
        <w:t>ą</w:t>
      </w:r>
      <w:r w:rsidRPr="006A04FF">
        <w:rPr>
          <w:rFonts w:ascii="Arial" w:eastAsia="Calibri" w:hAnsi="Arial" w:cs="Arial"/>
          <w:bCs/>
          <w:lang w:eastAsia="pl-PL"/>
        </w:rPr>
        <w:t xml:space="preserve"> odbywać się przy obecności </w:t>
      </w:r>
      <w:r w:rsidR="006B3E0E" w:rsidRPr="006A04FF">
        <w:rPr>
          <w:rFonts w:ascii="Arial" w:eastAsia="Calibri" w:hAnsi="Arial" w:cs="Arial"/>
          <w:bCs/>
          <w:lang w:eastAsia="pl-PL"/>
        </w:rPr>
        <w:t xml:space="preserve">osób ze strony </w:t>
      </w:r>
      <w:r w:rsidRPr="006A04FF">
        <w:rPr>
          <w:rFonts w:ascii="Arial" w:eastAsia="Calibri" w:hAnsi="Arial" w:cs="Arial"/>
          <w:bCs/>
          <w:lang w:eastAsia="pl-PL"/>
        </w:rPr>
        <w:t xml:space="preserve">Zamawiającego. Plany migracyjne oraz sposób migracji oraz konfiguracji musi być </w:t>
      </w:r>
      <w:r w:rsidR="006B3E0E" w:rsidRPr="006A04FF">
        <w:rPr>
          <w:rFonts w:ascii="Arial" w:eastAsia="Calibri" w:hAnsi="Arial" w:cs="Arial"/>
          <w:bCs/>
          <w:lang w:eastAsia="pl-PL"/>
        </w:rPr>
        <w:t>z</w:t>
      </w:r>
      <w:r w:rsidRPr="006A04FF">
        <w:rPr>
          <w:rFonts w:ascii="Arial" w:eastAsia="Calibri" w:hAnsi="Arial" w:cs="Arial"/>
          <w:bCs/>
          <w:lang w:eastAsia="pl-PL"/>
        </w:rPr>
        <w:t xml:space="preserve">aakceptowany przez Zamawiającego przed przystąpieniem do </w:t>
      </w:r>
      <w:r w:rsidR="006B3E0E" w:rsidRPr="006A04FF">
        <w:rPr>
          <w:rFonts w:ascii="Arial" w:eastAsia="Calibri" w:hAnsi="Arial" w:cs="Arial"/>
          <w:bCs/>
          <w:lang w:eastAsia="pl-PL"/>
        </w:rPr>
        <w:t>prac</w:t>
      </w:r>
      <w:r w:rsidR="00612B70">
        <w:rPr>
          <w:rFonts w:ascii="Arial" w:eastAsia="Calibri" w:hAnsi="Arial" w:cs="Arial"/>
          <w:bCs/>
          <w:lang w:eastAsia="pl-PL"/>
        </w:rPr>
        <w:t>.</w:t>
      </w:r>
      <w:r w:rsidR="006B3E0E" w:rsidRPr="006A04FF">
        <w:rPr>
          <w:rFonts w:ascii="Arial" w:eastAsia="Calibri" w:hAnsi="Arial" w:cs="Arial"/>
          <w:bCs/>
          <w:lang w:eastAsia="pl-PL"/>
        </w:rPr>
        <w:t xml:space="preserve"> </w:t>
      </w:r>
    </w:p>
    <w:p w14:paraId="771206A4" w14:textId="77777777" w:rsidR="00D762B2" w:rsidRPr="00D71AC6" w:rsidRDefault="00D762B2" w:rsidP="00D71AC6">
      <w:pPr>
        <w:numPr>
          <w:ilvl w:val="0"/>
          <w:numId w:val="12"/>
        </w:numPr>
        <w:autoSpaceDE w:val="0"/>
        <w:autoSpaceDN w:val="0"/>
        <w:spacing w:beforeLines="60" w:before="144" w:afterLines="60" w:after="144" w:line="240" w:lineRule="auto"/>
        <w:ind w:left="426" w:hanging="426"/>
        <w:contextualSpacing/>
        <w:jc w:val="both"/>
        <w:outlineLvl w:val="0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Wykonawca wykona wdrożenie dostarczonych urządzeń w następującym zakresie:</w:t>
      </w:r>
    </w:p>
    <w:p w14:paraId="0995B0DA" w14:textId="77777777" w:rsidR="00D762B2" w:rsidRPr="00D71AC6" w:rsidRDefault="00D762B2" w:rsidP="00D71AC6">
      <w:pPr>
        <w:numPr>
          <w:ilvl w:val="0"/>
          <w:numId w:val="16"/>
        </w:numPr>
        <w:spacing w:beforeLines="60" w:before="144" w:afterLines="60" w:after="144" w:line="240" w:lineRule="auto"/>
        <w:contextualSpacing/>
        <w:jc w:val="both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Dostarczenie sprzętu do serwerowni</w:t>
      </w:r>
    </w:p>
    <w:p w14:paraId="4EAE44A1" w14:textId="16847DC5" w:rsidR="00D762B2" w:rsidRPr="00D71AC6" w:rsidRDefault="00D762B2" w:rsidP="00D71AC6">
      <w:pPr>
        <w:numPr>
          <w:ilvl w:val="0"/>
          <w:numId w:val="16"/>
        </w:numPr>
        <w:spacing w:beforeLines="60" w:before="144" w:afterLines="60" w:after="144" w:line="240" w:lineRule="auto"/>
        <w:contextualSpacing/>
        <w:jc w:val="both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Montaż sprzętu, w tym montaż kabli LAN oraz kabli zasilających</w:t>
      </w:r>
    </w:p>
    <w:p w14:paraId="0E8BBF7D" w14:textId="73D9A15D" w:rsidR="00D762B2" w:rsidRPr="00D71AC6" w:rsidRDefault="00D762B2" w:rsidP="00D71AC6">
      <w:pPr>
        <w:numPr>
          <w:ilvl w:val="0"/>
          <w:numId w:val="16"/>
        </w:numPr>
        <w:spacing w:beforeLines="60" w:before="144" w:afterLines="60" w:after="144" w:line="240" w:lineRule="auto"/>
        <w:contextualSpacing/>
        <w:jc w:val="both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Podłączenie sprzętu do sieci zasilającej</w:t>
      </w:r>
    </w:p>
    <w:p w14:paraId="223DE093" w14:textId="35122D92" w:rsidR="00D762B2" w:rsidRPr="00D71AC6" w:rsidRDefault="00D762B2" w:rsidP="00D71AC6">
      <w:pPr>
        <w:numPr>
          <w:ilvl w:val="0"/>
          <w:numId w:val="16"/>
        </w:numPr>
        <w:spacing w:beforeLines="60" w:before="144" w:afterLines="60" w:after="144" w:line="240" w:lineRule="auto"/>
        <w:contextualSpacing/>
        <w:jc w:val="both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 xml:space="preserve">Wykonanie projektu </w:t>
      </w:r>
      <w:r w:rsidR="007D6D42">
        <w:rPr>
          <w:rFonts w:ascii="Arial" w:eastAsia="Calibri" w:hAnsi="Arial" w:cs="Arial"/>
          <w:bCs/>
          <w:lang w:eastAsia="pl-PL"/>
        </w:rPr>
        <w:t>wdrożeniowego</w:t>
      </w:r>
    </w:p>
    <w:p w14:paraId="3ADD29CA" w14:textId="77777777" w:rsidR="00D762B2" w:rsidRPr="00D71AC6" w:rsidRDefault="00D762B2" w:rsidP="00D71AC6">
      <w:pPr>
        <w:numPr>
          <w:ilvl w:val="0"/>
          <w:numId w:val="16"/>
        </w:numPr>
        <w:spacing w:beforeLines="60" w:before="144" w:afterLines="60" w:after="144" w:line="240" w:lineRule="auto"/>
        <w:contextualSpacing/>
        <w:jc w:val="both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Migracja konfiguracji z urządzeń posiadanych przez Zamawiającego.</w:t>
      </w:r>
    </w:p>
    <w:p w14:paraId="519901AC" w14:textId="77777777" w:rsidR="00D762B2" w:rsidRPr="00D71AC6" w:rsidRDefault="00D762B2" w:rsidP="00D71AC6">
      <w:pPr>
        <w:spacing w:beforeLines="60" w:before="144" w:afterLines="60" w:after="144" w:line="240" w:lineRule="auto"/>
        <w:contextualSpacing/>
        <w:jc w:val="both"/>
        <w:rPr>
          <w:rFonts w:ascii="Arial" w:eastAsia="Calibri" w:hAnsi="Arial" w:cs="Arial"/>
          <w:b/>
          <w:lang w:eastAsia="pl-PL"/>
        </w:rPr>
      </w:pPr>
      <w:r w:rsidRPr="00D71AC6">
        <w:rPr>
          <w:rFonts w:ascii="Arial" w:eastAsia="Calibri" w:hAnsi="Arial" w:cs="Arial"/>
          <w:b/>
          <w:lang w:eastAsia="pl-PL"/>
        </w:rPr>
        <w:t>Uwaga!!!</w:t>
      </w:r>
    </w:p>
    <w:p w14:paraId="75E214C6" w14:textId="25468DE1" w:rsidR="00D762B2" w:rsidRPr="00D71AC6" w:rsidRDefault="00D762B2" w:rsidP="00D71AC6">
      <w:pPr>
        <w:spacing w:beforeLines="60" w:before="144" w:afterLines="60" w:after="144" w:line="240" w:lineRule="auto"/>
        <w:contextualSpacing/>
        <w:jc w:val="both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Przerwa techniczna umożliwiająca uruchomienie produkcyjne urządzeń z migrowaną konfiguracją nie może być dłuższa niż 30 min. W przypadku gdy uruchomienie produkcyjne nowych urządzeń spowoduje dłuższą przerwę techniczną niż 30 min</w:t>
      </w:r>
      <w:r w:rsidR="00495CDA">
        <w:rPr>
          <w:rFonts w:ascii="Arial" w:eastAsia="Calibri" w:hAnsi="Arial" w:cs="Arial"/>
          <w:bCs/>
          <w:lang w:eastAsia="pl-PL"/>
        </w:rPr>
        <w:t>.,</w:t>
      </w:r>
      <w:r w:rsidRPr="00D71AC6">
        <w:rPr>
          <w:rFonts w:ascii="Arial" w:eastAsia="Calibri" w:hAnsi="Arial" w:cs="Arial"/>
          <w:bCs/>
          <w:lang w:eastAsia="pl-PL"/>
        </w:rPr>
        <w:t xml:space="preserve"> Wykonawca dokona powrotu do pierwotnej konfiguracji.</w:t>
      </w:r>
    </w:p>
    <w:p w14:paraId="7D43E257" w14:textId="77777777" w:rsidR="00D762B2" w:rsidRPr="00D71AC6" w:rsidRDefault="00D762B2" w:rsidP="00D71AC6">
      <w:pPr>
        <w:spacing w:beforeLines="60" w:before="144" w:afterLines="60" w:after="144" w:line="240" w:lineRule="auto"/>
        <w:contextualSpacing/>
        <w:jc w:val="both"/>
        <w:rPr>
          <w:rFonts w:ascii="Arial" w:eastAsia="Calibri" w:hAnsi="Arial" w:cs="Arial"/>
          <w:bCs/>
          <w:lang w:eastAsia="pl-PL"/>
        </w:rPr>
      </w:pPr>
    </w:p>
    <w:p w14:paraId="304F31E5" w14:textId="77777777" w:rsidR="00D762B2" w:rsidRPr="00D71AC6" w:rsidRDefault="00D762B2" w:rsidP="00D71AC6">
      <w:pPr>
        <w:numPr>
          <w:ilvl w:val="0"/>
          <w:numId w:val="12"/>
        </w:numPr>
        <w:autoSpaceDE w:val="0"/>
        <w:autoSpaceDN w:val="0"/>
        <w:spacing w:beforeLines="60" w:before="144" w:afterLines="60" w:after="144" w:line="240" w:lineRule="auto"/>
        <w:ind w:left="426" w:hanging="426"/>
        <w:contextualSpacing/>
        <w:jc w:val="both"/>
        <w:outlineLvl w:val="0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 xml:space="preserve">Wykonawca przeprowadzi warsztaty szkoleniowe powdrożeniowe wedle poniższych opisów i ilości osób. </w:t>
      </w:r>
    </w:p>
    <w:p w14:paraId="6939F5A1" w14:textId="77777777" w:rsidR="00D762B2" w:rsidRPr="00D71AC6" w:rsidRDefault="00D762B2" w:rsidP="00D71AC6">
      <w:pPr>
        <w:autoSpaceDE w:val="0"/>
        <w:autoSpaceDN w:val="0"/>
        <w:spacing w:beforeLines="60" w:before="144" w:afterLines="60" w:after="144" w:line="240" w:lineRule="auto"/>
        <w:jc w:val="both"/>
        <w:outlineLvl w:val="0"/>
        <w:rPr>
          <w:rFonts w:ascii="Arial" w:eastAsia="Calibri" w:hAnsi="Arial" w:cs="Arial"/>
          <w:bCs/>
          <w:lang w:eastAsia="pl-PL"/>
        </w:rPr>
      </w:pPr>
    </w:p>
    <w:p w14:paraId="6F9120B7" w14:textId="710AF87E" w:rsidR="00D762B2" w:rsidRPr="007C2B4A" w:rsidRDefault="00D762B2" w:rsidP="007C2B4A">
      <w:pPr>
        <w:spacing w:beforeLines="60" w:before="144" w:afterLines="60" w:after="144" w:line="240" w:lineRule="auto"/>
        <w:rPr>
          <w:rFonts w:ascii="Arial" w:eastAsia="Times New Roman" w:hAnsi="Arial" w:cs="Arial"/>
          <w:b/>
          <w:lang w:eastAsia="pl-PL"/>
        </w:rPr>
      </w:pPr>
      <w:r w:rsidRPr="007C2B4A">
        <w:rPr>
          <w:rFonts w:ascii="Arial" w:eastAsia="Times New Roman" w:hAnsi="Arial" w:cs="Arial"/>
          <w:b/>
          <w:lang w:eastAsia="pl-PL"/>
        </w:rPr>
        <w:lastRenderedPageBreak/>
        <w:t xml:space="preserve">Warsztat 1 – Minimalny czas trwania - 3 dni. Warsztat dla </w:t>
      </w:r>
      <w:r w:rsidR="003177CD">
        <w:rPr>
          <w:rFonts w:ascii="Arial" w:eastAsia="Times New Roman" w:hAnsi="Arial" w:cs="Arial"/>
          <w:b/>
          <w:lang w:eastAsia="pl-PL"/>
        </w:rPr>
        <w:t xml:space="preserve">maksymalnie </w:t>
      </w:r>
      <w:r w:rsidRPr="007C2B4A">
        <w:rPr>
          <w:rFonts w:ascii="Arial" w:eastAsia="Times New Roman" w:hAnsi="Arial" w:cs="Arial"/>
          <w:b/>
          <w:lang w:eastAsia="pl-PL"/>
        </w:rPr>
        <w:t>4 osób (</w:t>
      </w:r>
      <w:r w:rsidR="00080D67">
        <w:rPr>
          <w:rFonts w:ascii="Arial" w:eastAsia="Times New Roman" w:hAnsi="Arial" w:cs="Arial"/>
          <w:b/>
          <w:lang w:eastAsia="pl-PL"/>
        </w:rPr>
        <w:t xml:space="preserve">tj. </w:t>
      </w:r>
      <w:r w:rsidRPr="007C2B4A">
        <w:rPr>
          <w:rFonts w:ascii="Arial" w:eastAsia="Times New Roman" w:hAnsi="Arial" w:cs="Arial"/>
          <w:b/>
          <w:lang w:eastAsia="pl-PL"/>
        </w:rPr>
        <w:t>w</w:t>
      </w:r>
      <w:r w:rsidR="00080D67">
        <w:rPr>
          <w:rFonts w:ascii="Arial" w:eastAsia="Times New Roman" w:hAnsi="Arial" w:cs="Arial"/>
          <w:b/>
          <w:lang w:eastAsia="pl-PL"/>
        </w:rPr>
        <w:t xml:space="preserve"> 2</w:t>
      </w:r>
      <w:r w:rsidRPr="007C2B4A">
        <w:rPr>
          <w:rFonts w:ascii="Arial" w:eastAsia="Times New Roman" w:hAnsi="Arial" w:cs="Arial"/>
          <w:b/>
          <w:lang w:eastAsia="pl-PL"/>
        </w:rPr>
        <w:t xml:space="preserve"> turach</w:t>
      </w:r>
      <w:r w:rsidR="00080D67">
        <w:rPr>
          <w:rFonts w:ascii="Arial" w:eastAsia="Times New Roman" w:hAnsi="Arial" w:cs="Arial"/>
          <w:b/>
          <w:lang w:eastAsia="pl-PL"/>
        </w:rPr>
        <w:t>, każda</w:t>
      </w:r>
      <w:r w:rsidRPr="007C2B4A">
        <w:rPr>
          <w:rFonts w:ascii="Arial" w:eastAsia="Times New Roman" w:hAnsi="Arial" w:cs="Arial"/>
          <w:b/>
          <w:lang w:eastAsia="pl-PL"/>
        </w:rPr>
        <w:t xml:space="preserve"> po </w:t>
      </w:r>
      <w:r w:rsidR="003177CD">
        <w:rPr>
          <w:rFonts w:ascii="Arial" w:eastAsia="Times New Roman" w:hAnsi="Arial" w:cs="Arial"/>
          <w:b/>
          <w:lang w:eastAsia="pl-PL"/>
        </w:rPr>
        <w:t xml:space="preserve">maksymalnie </w:t>
      </w:r>
      <w:r w:rsidRPr="007C2B4A">
        <w:rPr>
          <w:rFonts w:ascii="Arial" w:eastAsia="Times New Roman" w:hAnsi="Arial" w:cs="Arial"/>
          <w:b/>
          <w:lang w:eastAsia="pl-PL"/>
        </w:rPr>
        <w:t xml:space="preserve">2 osoby). Warsztat musi dotyczyć urządzeń zaoferowanych w </w:t>
      </w:r>
      <w:r w:rsidR="00F139E7" w:rsidRPr="0083645B">
        <w:rPr>
          <w:rFonts w:ascii="Arial" w:eastAsia="Times New Roman" w:hAnsi="Arial" w:cs="Arial"/>
          <w:b/>
          <w:bCs/>
          <w:lang w:eastAsia="pl-PL"/>
        </w:rPr>
        <w:t>ramach realizacji umowy</w:t>
      </w:r>
    </w:p>
    <w:p w14:paraId="2DA0F6A8" w14:textId="77777777" w:rsidR="00D762B2" w:rsidRPr="007C2B4A" w:rsidRDefault="00D762B2" w:rsidP="007C2B4A">
      <w:pPr>
        <w:numPr>
          <w:ilvl w:val="1"/>
          <w:numId w:val="22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zarządzanie bezpieczeństwem;</w:t>
      </w:r>
    </w:p>
    <w:p w14:paraId="13234D59" w14:textId="77777777" w:rsidR="00D762B2" w:rsidRPr="007C2B4A" w:rsidRDefault="00D762B2" w:rsidP="007C2B4A">
      <w:pPr>
        <w:numPr>
          <w:ilvl w:val="1"/>
          <w:numId w:val="22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zarządzanie polityką bezpieczeństwa;</w:t>
      </w:r>
    </w:p>
    <w:p w14:paraId="4C5AF94B" w14:textId="77777777" w:rsidR="00D762B2" w:rsidRPr="007C2B4A" w:rsidRDefault="00D762B2" w:rsidP="007C2B4A">
      <w:pPr>
        <w:numPr>
          <w:ilvl w:val="1"/>
          <w:numId w:val="22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warstwy polityki bezpieczeństwa;</w:t>
      </w:r>
    </w:p>
    <w:p w14:paraId="591A814B" w14:textId="77777777" w:rsidR="00D762B2" w:rsidRPr="007C2B4A" w:rsidRDefault="00D762B2" w:rsidP="007C2B4A">
      <w:pPr>
        <w:numPr>
          <w:ilvl w:val="1"/>
          <w:numId w:val="22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licencjonowanie;</w:t>
      </w:r>
    </w:p>
    <w:p w14:paraId="68DF0C49" w14:textId="77777777" w:rsidR="00D762B2" w:rsidRPr="007C2B4A" w:rsidRDefault="00D762B2" w:rsidP="007C2B4A">
      <w:pPr>
        <w:numPr>
          <w:ilvl w:val="1"/>
          <w:numId w:val="22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wizualizacja ruchu;</w:t>
      </w:r>
    </w:p>
    <w:p w14:paraId="4FE737E4" w14:textId="77777777" w:rsidR="00D762B2" w:rsidRPr="007C2B4A" w:rsidRDefault="00D762B2" w:rsidP="007C2B4A">
      <w:pPr>
        <w:numPr>
          <w:ilvl w:val="1"/>
          <w:numId w:val="22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podstawowe pojęcia VPN;</w:t>
      </w:r>
    </w:p>
    <w:p w14:paraId="74580AD4" w14:textId="77777777" w:rsidR="00D762B2" w:rsidRPr="007C2B4A" w:rsidRDefault="00D762B2" w:rsidP="007C2B4A">
      <w:pPr>
        <w:numPr>
          <w:ilvl w:val="1"/>
          <w:numId w:val="22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zarządzanie dostępem użytkowników;</w:t>
      </w:r>
    </w:p>
    <w:p w14:paraId="70A46185" w14:textId="77777777" w:rsidR="00D762B2" w:rsidRPr="007C2B4A" w:rsidRDefault="00D762B2" w:rsidP="007C2B4A">
      <w:pPr>
        <w:numPr>
          <w:ilvl w:val="1"/>
          <w:numId w:val="22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praca z Cluster XL;</w:t>
      </w:r>
    </w:p>
    <w:p w14:paraId="6D3E2AEB" w14:textId="77777777" w:rsidR="00D762B2" w:rsidRPr="007C2B4A" w:rsidRDefault="00D762B2" w:rsidP="007C2B4A">
      <w:pPr>
        <w:numPr>
          <w:ilvl w:val="1"/>
          <w:numId w:val="22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praca z portalem GUI;</w:t>
      </w:r>
    </w:p>
    <w:p w14:paraId="0501601A" w14:textId="77777777" w:rsidR="00D762B2" w:rsidRPr="007C2B4A" w:rsidRDefault="00D762B2" w:rsidP="007C2B4A">
      <w:pPr>
        <w:numPr>
          <w:ilvl w:val="1"/>
          <w:numId w:val="22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modyfikacja istniejącej polityki bezpieczeństwa;</w:t>
      </w:r>
    </w:p>
    <w:p w14:paraId="20D07A1F" w14:textId="77777777" w:rsidR="00D762B2" w:rsidRPr="007C2B4A" w:rsidRDefault="00D762B2" w:rsidP="007C2B4A">
      <w:pPr>
        <w:numPr>
          <w:ilvl w:val="1"/>
          <w:numId w:val="22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 xml:space="preserve">inspekcja </w:t>
      </w:r>
      <w:proofErr w:type="spellStart"/>
      <w:r w:rsidRPr="007C2B4A">
        <w:rPr>
          <w:rFonts w:ascii="Arial" w:eastAsia="Times New Roman" w:hAnsi="Arial" w:cs="Arial"/>
          <w:lang w:eastAsia="pl-PL"/>
        </w:rPr>
        <w:t>https</w:t>
      </w:r>
      <w:proofErr w:type="spellEnd"/>
      <w:r w:rsidRPr="007C2B4A">
        <w:rPr>
          <w:rFonts w:ascii="Arial" w:eastAsia="Times New Roman" w:hAnsi="Arial" w:cs="Arial"/>
          <w:lang w:eastAsia="pl-PL"/>
        </w:rPr>
        <w:t>;</w:t>
      </w:r>
    </w:p>
    <w:p w14:paraId="78E9C555" w14:textId="77777777" w:rsidR="00D762B2" w:rsidRPr="007C2B4A" w:rsidRDefault="00D762B2" w:rsidP="007C2B4A">
      <w:pPr>
        <w:numPr>
          <w:ilvl w:val="1"/>
          <w:numId w:val="22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konfiguracja dynamicznego i statycznego NAT;</w:t>
      </w:r>
    </w:p>
    <w:p w14:paraId="3B44586C" w14:textId="77777777" w:rsidR="00D762B2" w:rsidRPr="007C2B4A" w:rsidRDefault="00D762B2" w:rsidP="007C2B4A">
      <w:pPr>
        <w:numPr>
          <w:ilvl w:val="1"/>
          <w:numId w:val="22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zarządzanie dostępem administracyjnym;</w:t>
      </w:r>
    </w:p>
    <w:p w14:paraId="4800FB87" w14:textId="77777777" w:rsidR="00D762B2" w:rsidRPr="007C2B4A" w:rsidRDefault="00D762B2" w:rsidP="007C2B4A">
      <w:pPr>
        <w:numPr>
          <w:ilvl w:val="1"/>
          <w:numId w:val="22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 xml:space="preserve">instalacja i zarządzanie zdalnym </w:t>
      </w:r>
      <w:proofErr w:type="spellStart"/>
      <w:r w:rsidRPr="007C2B4A">
        <w:rPr>
          <w:rFonts w:ascii="Arial" w:eastAsia="Times New Roman" w:hAnsi="Arial" w:cs="Arial"/>
          <w:lang w:eastAsia="pl-PL"/>
        </w:rPr>
        <w:t>security</w:t>
      </w:r>
      <w:proofErr w:type="spellEnd"/>
      <w:r w:rsidRPr="007C2B4A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7C2B4A">
        <w:rPr>
          <w:rFonts w:ascii="Arial" w:eastAsia="Times New Roman" w:hAnsi="Arial" w:cs="Arial"/>
          <w:lang w:eastAsia="pl-PL"/>
        </w:rPr>
        <w:t>gateway</w:t>
      </w:r>
      <w:proofErr w:type="spellEnd"/>
      <w:r w:rsidRPr="007C2B4A">
        <w:rPr>
          <w:rFonts w:ascii="Arial" w:eastAsia="Times New Roman" w:hAnsi="Arial" w:cs="Arial"/>
          <w:lang w:eastAsia="pl-PL"/>
        </w:rPr>
        <w:t>;</w:t>
      </w:r>
    </w:p>
    <w:p w14:paraId="68BE5124" w14:textId="77777777" w:rsidR="00D762B2" w:rsidRPr="007C2B4A" w:rsidRDefault="00D762B2" w:rsidP="007C2B4A">
      <w:pPr>
        <w:numPr>
          <w:ilvl w:val="1"/>
          <w:numId w:val="22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zarządzanie kopiami zapasowymi;</w:t>
      </w:r>
    </w:p>
    <w:p w14:paraId="683BCFE1" w14:textId="77777777" w:rsidR="00D762B2" w:rsidRPr="007C2B4A" w:rsidRDefault="00D762B2" w:rsidP="007C2B4A">
      <w:pPr>
        <w:numPr>
          <w:ilvl w:val="1"/>
          <w:numId w:val="22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definiowanie warstw polityki dostępu;</w:t>
      </w:r>
    </w:p>
    <w:p w14:paraId="59A2E9F7" w14:textId="77777777" w:rsidR="00D762B2" w:rsidRPr="007C2B4A" w:rsidRDefault="00D762B2" w:rsidP="007C2B4A">
      <w:pPr>
        <w:numPr>
          <w:ilvl w:val="1"/>
          <w:numId w:val="22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 xml:space="preserve">implementacja kontroli aplikacji i filtracji </w:t>
      </w:r>
      <w:proofErr w:type="spellStart"/>
      <w:r w:rsidRPr="007C2B4A">
        <w:rPr>
          <w:rFonts w:ascii="Arial" w:eastAsia="Times New Roman" w:hAnsi="Arial" w:cs="Arial"/>
          <w:lang w:eastAsia="pl-PL"/>
        </w:rPr>
        <w:t>url</w:t>
      </w:r>
      <w:proofErr w:type="spellEnd"/>
      <w:r w:rsidRPr="007C2B4A">
        <w:rPr>
          <w:rFonts w:ascii="Arial" w:eastAsia="Times New Roman" w:hAnsi="Arial" w:cs="Arial"/>
          <w:lang w:eastAsia="pl-PL"/>
        </w:rPr>
        <w:t>;</w:t>
      </w:r>
    </w:p>
    <w:p w14:paraId="59F692E7" w14:textId="77777777" w:rsidR="00D762B2" w:rsidRPr="007C2B4A" w:rsidRDefault="00D762B2" w:rsidP="007C2B4A">
      <w:pPr>
        <w:numPr>
          <w:ilvl w:val="1"/>
          <w:numId w:val="22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praca z licencjami i kontraktami;</w:t>
      </w:r>
    </w:p>
    <w:p w14:paraId="636E9084" w14:textId="77777777" w:rsidR="00D762B2" w:rsidRPr="007C2B4A" w:rsidRDefault="00D762B2" w:rsidP="007C2B4A">
      <w:pPr>
        <w:numPr>
          <w:ilvl w:val="1"/>
          <w:numId w:val="22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Praca z logami;</w:t>
      </w:r>
    </w:p>
    <w:p w14:paraId="23AB07AC" w14:textId="77777777" w:rsidR="00D762B2" w:rsidRPr="007C2B4A" w:rsidRDefault="00D762B2" w:rsidP="007C2B4A">
      <w:pPr>
        <w:numPr>
          <w:ilvl w:val="1"/>
          <w:numId w:val="22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Utrzymanie logów;</w:t>
      </w:r>
    </w:p>
    <w:p w14:paraId="735224A7" w14:textId="77777777" w:rsidR="00D762B2" w:rsidRPr="007C2B4A" w:rsidRDefault="00D762B2" w:rsidP="007C2B4A">
      <w:pPr>
        <w:numPr>
          <w:ilvl w:val="1"/>
          <w:numId w:val="22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Konfiguracja “Site-to-Site” VPN pomiędzy lokalizacjami;</w:t>
      </w:r>
    </w:p>
    <w:p w14:paraId="31550C56" w14:textId="77777777" w:rsidR="00D762B2" w:rsidRPr="007C2B4A" w:rsidRDefault="00D762B2" w:rsidP="007C2B4A">
      <w:pPr>
        <w:numPr>
          <w:ilvl w:val="1"/>
          <w:numId w:val="22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Zapewnienie dostępu użytkowników;</w:t>
      </w:r>
    </w:p>
    <w:p w14:paraId="26C707D9" w14:textId="77777777" w:rsidR="00D762B2" w:rsidRPr="007C2B4A" w:rsidRDefault="00D762B2" w:rsidP="007C2B4A">
      <w:pPr>
        <w:numPr>
          <w:ilvl w:val="1"/>
          <w:numId w:val="22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Praca z Cluster XL;</w:t>
      </w:r>
    </w:p>
    <w:p w14:paraId="3C84EA0C" w14:textId="77777777" w:rsidR="00D762B2" w:rsidRPr="007C2B4A" w:rsidRDefault="00D762B2" w:rsidP="007C2B4A">
      <w:pPr>
        <w:suppressAutoHyphens/>
        <w:autoSpaceDN w:val="0"/>
        <w:spacing w:beforeLines="60" w:before="144" w:afterLines="60" w:after="144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2139C82" w14:textId="12101285" w:rsidR="00D762B2" w:rsidRPr="007C2B4A" w:rsidRDefault="00D762B2" w:rsidP="007C2B4A">
      <w:pPr>
        <w:tabs>
          <w:tab w:val="num" w:pos="1767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C2B4A">
        <w:rPr>
          <w:rFonts w:ascii="Arial" w:eastAsia="Times New Roman" w:hAnsi="Arial" w:cs="Arial"/>
          <w:b/>
          <w:lang w:eastAsia="pl-PL"/>
        </w:rPr>
        <w:t xml:space="preserve">Warsztat 2 – Minimalny czas trwania - 3 dni. Warsztat dla 4 </w:t>
      </w:r>
      <w:r w:rsidR="003177CD">
        <w:rPr>
          <w:rFonts w:ascii="Arial" w:eastAsia="Times New Roman" w:hAnsi="Arial" w:cs="Arial"/>
          <w:b/>
          <w:lang w:eastAsia="pl-PL"/>
        </w:rPr>
        <w:t xml:space="preserve">maksymalnie </w:t>
      </w:r>
      <w:r w:rsidRPr="007C2B4A">
        <w:rPr>
          <w:rFonts w:ascii="Arial" w:eastAsia="Times New Roman" w:hAnsi="Arial" w:cs="Arial"/>
          <w:b/>
          <w:lang w:eastAsia="pl-PL"/>
        </w:rPr>
        <w:t>osób (</w:t>
      </w:r>
      <w:r w:rsidR="00080D67">
        <w:rPr>
          <w:rFonts w:ascii="Arial" w:eastAsia="Times New Roman" w:hAnsi="Arial" w:cs="Arial"/>
          <w:b/>
          <w:lang w:eastAsia="pl-PL"/>
        </w:rPr>
        <w:t xml:space="preserve">tj. </w:t>
      </w:r>
      <w:r w:rsidRPr="007C2B4A">
        <w:rPr>
          <w:rFonts w:ascii="Arial" w:eastAsia="Times New Roman" w:hAnsi="Arial" w:cs="Arial"/>
          <w:b/>
          <w:lang w:eastAsia="pl-PL"/>
        </w:rPr>
        <w:t xml:space="preserve">w </w:t>
      </w:r>
      <w:r w:rsidR="00080D67">
        <w:rPr>
          <w:rFonts w:ascii="Arial" w:eastAsia="Times New Roman" w:hAnsi="Arial" w:cs="Arial"/>
          <w:b/>
          <w:lang w:eastAsia="pl-PL"/>
        </w:rPr>
        <w:t xml:space="preserve">2 </w:t>
      </w:r>
      <w:r w:rsidRPr="007C2B4A">
        <w:rPr>
          <w:rFonts w:ascii="Arial" w:eastAsia="Times New Roman" w:hAnsi="Arial" w:cs="Arial"/>
          <w:b/>
          <w:lang w:eastAsia="pl-PL"/>
        </w:rPr>
        <w:t>turach</w:t>
      </w:r>
      <w:r w:rsidR="00080D67">
        <w:rPr>
          <w:rFonts w:ascii="Arial" w:eastAsia="Times New Roman" w:hAnsi="Arial" w:cs="Arial"/>
          <w:b/>
          <w:lang w:eastAsia="pl-PL"/>
        </w:rPr>
        <w:t>, każda</w:t>
      </w:r>
      <w:r w:rsidRPr="007C2B4A">
        <w:rPr>
          <w:rFonts w:ascii="Arial" w:eastAsia="Times New Roman" w:hAnsi="Arial" w:cs="Arial"/>
          <w:b/>
          <w:lang w:eastAsia="pl-PL"/>
        </w:rPr>
        <w:t xml:space="preserve"> po</w:t>
      </w:r>
      <w:r w:rsidR="003177CD">
        <w:rPr>
          <w:rFonts w:ascii="Arial" w:eastAsia="Times New Roman" w:hAnsi="Arial" w:cs="Arial"/>
          <w:b/>
          <w:lang w:eastAsia="pl-PL"/>
        </w:rPr>
        <w:t xml:space="preserve"> maksymalnie</w:t>
      </w:r>
      <w:r w:rsidRPr="007C2B4A">
        <w:rPr>
          <w:rFonts w:ascii="Arial" w:eastAsia="Times New Roman" w:hAnsi="Arial" w:cs="Arial"/>
          <w:b/>
          <w:lang w:eastAsia="pl-PL"/>
        </w:rPr>
        <w:t xml:space="preserve"> 2 osoby) - Warsztat musi dotyczyć urządzeń zaoferowanych w </w:t>
      </w:r>
      <w:r w:rsidR="00F139E7" w:rsidRPr="0083645B">
        <w:rPr>
          <w:rFonts w:ascii="Arial" w:eastAsia="Times New Roman" w:hAnsi="Arial" w:cs="Arial"/>
          <w:b/>
          <w:bCs/>
          <w:lang w:eastAsia="pl-PL"/>
        </w:rPr>
        <w:t>ramach realizacji umowy</w:t>
      </w:r>
    </w:p>
    <w:p w14:paraId="5568125F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zawansowany firewall;</w:t>
      </w:r>
    </w:p>
    <w:p w14:paraId="1495BCFA" w14:textId="77777777" w:rsidR="00D762B2" w:rsidRPr="007C2B4A" w:rsidRDefault="00D762B2" w:rsidP="007C2B4A">
      <w:pPr>
        <w:numPr>
          <w:ilvl w:val="0"/>
          <w:numId w:val="21"/>
        </w:numPr>
        <w:tabs>
          <w:tab w:val="num" w:pos="1767"/>
        </w:tabs>
        <w:spacing w:beforeLines="60" w:before="144" w:afterLines="60" w:after="144" w:line="240" w:lineRule="auto"/>
        <w:ind w:left="1134"/>
        <w:contextualSpacing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zaawansowane możliwości systemu operacyjnego NGFW;</w:t>
      </w:r>
    </w:p>
    <w:p w14:paraId="4F7F7CF7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automatyzacja i instrumentacja;</w:t>
      </w:r>
    </w:p>
    <w:p w14:paraId="68E9E7C5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klastry VRRP;</w:t>
      </w:r>
    </w:p>
    <w:p w14:paraId="706D5AD0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optymalizacja i akceleracja;</w:t>
      </w:r>
    </w:p>
    <w:p w14:paraId="2E41CD22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akceleracja wielokorowa;</w:t>
      </w:r>
    </w:p>
    <w:p w14:paraId="2D6756A9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kolejkowanie ruchu;</w:t>
      </w:r>
    </w:p>
    <w:p w14:paraId="70746BE8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identyfikacja zdarzenia;</w:t>
      </w:r>
    </w:p>
    <w:p w14:paraId="3D5C8D4E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monitorowanie sieci;</w:t>
      </w:r>
    </w:p>
    <w:p w14:paraId="22A5C414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badanie zdarzeń bezpieczeństwa;</w:t>
      </w:r>
    </w:p>
    <w:p w14:paraId="4C5FE578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usuwanie skutków zdarzeń bezpieczeństwa;</w:t>
      </w:r>
    </w:p>
    <w:p w14:paraId="15F2FAE6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raportowanie zdarzeń bezpieczeństwa;</w:t>
      </w:r>
    </w:p>
    <w:p w14:paraId="258FF5EA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środki zapobiegawcze;</w:t>
      </w:r>
    </w:p>
    <w:p w14:paraId="1ED9D9DE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środowisko wysokiej dostępności;</w:t>
      </w:r>
    </w:p>
    <w:p w14:paraId="2687D48B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wybór rozwiązania zdalnego dostępu;</w:t>
      </w:r>
    </w:p>
    <w:p w14:paraId="43F1A97E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opcje zdalnego dostępu;</w:t>
      </w:r>
    </w:p>
    <w:p w14:paraId="29002E2D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polityka dostępu mobilnego;</w:t>
      </w:r>
    </w:p>
    <w:p w14:paraId="06F8414E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zagrożenia;</w:t>
      </w:r>
    </w:p>
    <w:p w14:paraId="7CEDEF5A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systemy wykrywania włamań (</w:t>
      </w:r>
      <w:proofErr w:type="spellStart"/>
      <w:r w:rsidRPr="007C2B4A">
        <w:rPr>
          <w:rFonts w:ascii="Arial" w:eastAsia="Times New Roman" w:hAnsi="Arial" w:cs="Arial"/>
          <w:lang w:eastAsia="pl-PL"/>
        </w:rPr>
        <w:t>ips</w:t>
      </w:r>
      <w:proofErr w:type="spellEnd"/>
      <w:r w:rsidRPr="007C2B4A">
        <w:rPr>
          <w:rFonts w:ascii="Arial" w:eastAsia="Times New Roman" w:hAnsi="Arial" w:cs="Arial"/>
          <w:lang w:eastAsia="pl-PL"/>
        </w:rPr>
        <w:t>);</w:t>
      </w:r>
    </w:p>
    <w:p w14:paraId="4F043B5E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antywirus;</w:t>
      </w:r>
    </w:p>
    <w:p w14:paraId="70665FBC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7C2B4A">
        <w:rPr>
          <w:rFonts w:ascii="Arial" w:eastAsia="Times New Roman" w:hAnsi="Arial" w:cs="Arial"/>
          <w:lang w:eastAsia="pl-PL"/>
        </w:rPr>
        <w:t>Anti</w:t>
      </w:r>
      <w:proofErr w:type="spellEnd"/>
      <w:r w:rsidRPr="007C2B4A">
        <w:rPr>
          <w:rFonts w:ascii="Arial" w:eastAsia="Times New Roman" w:hAnsi="Arial" w:cs="Arial"/>
          <w:lang w:eastAsia="pl-PL"/>
        </w:rPr>
        <w:t>-Bot;</w:t>
      </w:r>
    </w:p>
    <w:p w14:paraId="2273A04A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technologia “</w:t>
      </w:r>
      <w:proofErr w:type="spellStart"/>
      <w:r w:rsidRPr="007C2B4A">
        <w:rPr>
          <w:rFonts w:ascii="Arial" w:eastAsia="Times New Roman" w:hAnsi="Arial" w:cs="Arial"/>
          <w:lang w:eastAsia="pl-PL"/>
        </w:rPr>
        <w:t>sandbox</w:t>
      </w:r>
      <w:proofErr w:type="spellEnd"/>
      <w:r w:rsidRPr="007C2B4A">
        <w:rPr>
          <w:rFonts w:ascii="Arial" w:eastAsia="Times New Roman" w:hAnsi="Arial" w:cs="Arial"/>
          <w:lang w:eastAsia="pl-PL"/>
        </w:rPr>
        <w:t>”;</w:t>
      </w:r>
    </w:p>
    <w:p w14:paraId="48D90D6D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zapobieganie zagrożeniom mobilnym;</w:t>
      </w:r>
    </w:p>
    <w:p w14:paraId="49E4E092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 xml:space="preserve">wgrywanie </w:t>
      </w:r>
      <w:proofErr w:type="spellStart"/>
      <w:r w:rsidRPr="007C2B4A">
        <w:rPr>
          <w:rFonts w:ascii="Arial" w:eastAsia="Times New Roman" w:hAnsi="Arial" w:cs="Arial"/>
          <w:lang w:eastAsia="pl-PL"/>
        </w:rPr>
        <w:t>hotfix</w:t>
      </w:r>
      <w:proofErr w:type="spellEnd"/>
      <w:r w:rsidRPr="007C2B4A">
        <w:rPr>
          <w:rFonts w:ascii="Arial" w:eastAsia="Times New Roman" w:hAnsi="Arial" w:cs="Arial"/>
          <w:lang w:eastAsia="pl-PL"/>
        </w:rPr>
        <w:t>;</w:t>
      </w:r>
    </w:p>
    <w:p w14:paraId="6C880FF0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konfiguracja nowego klastra firewall;</w:t>
      </w:r>
    </w:p>
    <w:p w14:paraId="3AD84E4B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lastRenderedPageBreak/>
        <w:t>bazowe komendy linii poleceń w administracji firewall;</w:t>
      </w:r>
    </w:p>
    <w:p w14:paraId="17406080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konfiguracja manualna NAT;</w:t>
      </w:r>
    </w:p>
    <w:p w14:paraId="1BC2CC65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zarządzanie obiektami za pomocą API;</w:t>
      </w:r>
    </w:p>
    <w:p w14:paraId="1B27F385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włączenie VRRP;</w:t>
      </w:r>
    </w:p>
    <w:p w14:paraId="66B5EAF7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ocena zagrożeń przy pomocy systemu monitorowani;</w:t>
      </w:r>
    </w:p>
    <w:p w14:paraId="6C03E1AA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zarządzanie dostępem mobilnym;</w:t>
      </w:r>
    </w:p>
    <w:p w14:paraId="6BF53216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>zrozumienie ochrony IPS;</w:t>
      </w:r>
    </w:p>
    <w:p w14:paraId="388F7599" w14:textId="77777777" w:rsidR="00D762B2" w:rsidRPr="007C2B4A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7C2B4A">
        <w:rPr>
          <w:rFonts w:ascii="Arial" w:eastAsia="Times New Roman" w:hAnsi="Arial" w:cs="Arial"/>
          <w:lang w:eastAsia="pl-PL"/>
        </w:rPr>
        <w:t xml:space="preserve">wdrożenie IPS </w:t>
      </w:r>
      <w:proofErr w:type="spellStart"/>
      <w:r w:rsidRPr="007C2B4A">
        <w:rPr>
          <w:rFonts w:ascii="Arial" w:eastAsia="Times New Roman" w:hAnsi="Arial" w:cs="Arial"/>
          <w:lang w:eastAsia="pl-PL"/>
        </w:rPr>
        <w:t>Geo</w:t>
      </w:r>
      <w:proofErr w:type="spellEnd"/>
      <w:r w:rsidRPr="007C2B4A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7C2B4A">
        <w:rPr>
          <w:rFonts w:ascii="Arial" w:eastAsia="Times New Roman" w:hAnsi="Arial" w:cs="Arial"/>
          <w:lang w:eastAsia="pl-PL"/>
        </w:rPr>
        <w:t>Protections</w:t>
      </w:r>
      <w:proofErr w:type="spellEnd"/>
      <w:r w:rsidRPr="007C2B4A">
        <w:rPr>
          <w:rFonts w:ascii="Arial" w:eastAsia="Times New Roman" w:hAnsi="Arial" w:cs="Arial"/>
          <w:lang w:eastAsia="pl-PL"/>
        </w:rPr>
        <w:t>;</w:t>
      </w:r>
    </w:p>
    <w:p w14:paraId="729F2EF1" w14:textId="77777777" w:rsidR="00D762B2" w:rsidRPr="001D74F2" w:rsidRDefault="00D762B2" w:rsidP="007C2B4A">
      <w:pPr>
        <w:numPr>
          <w:ilvl w:val="0"/>
          <w:numId w:val="21"/>
        </w:numPr>
        <w:suppressAutoHyphens/>
        <w:autoSpaceDN w:val="0"/>
        <w:spacing w:beforeLines="60" w:before="144" w:afterLines="60" w:after="144" w:line="240" w:lineRule="auto"/>
        <w:ind w:left="1134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1D74F2">
        <w:rPr>
          <w:rFonts w:ascii="Arial" w:eastAsia="Times New Roman" w:hAnsi="Arial" w:cs="Arial"/>
          <w:lang w:val="en-US" w:eastAsia="pl-PL"/>
        </w:rPr>
        <w:t>przegląd</w:t>
      </w:r>
      <w:proofErr w:type="spellEnd"/>
      <w:r w:rsidRPr="001D74F2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1D74F2">
        <w:rPr>
          <w:rFonts w:ascii="Arial" w:eastAsia="Times New Roman" w:hAnsi="Arial" w:cs="Arial"/>
          <w:lang w:val="en-US" w:eastAsia="pl-PL"/>
        </w:rPr>
        <w:t>ustawień</w:t>
      </w:r>
      <w:proofErr w:type="spellEnd"/>
      <w:r w:rsidRPr="001D74F2">
        <w:rPr>
          <w:rFonts w:ascii="Arial" w:eastAsia="Times New Roman" w:hAnsi="Arial" w:cs="Arial"/>
          <w:lang w:val="en-US" w:eastAsia="pl-PL"/>
        </w:rPr>
        <w:t xml:space="preserve"> Threat Prevention </w:t>
      </w:r>
      <w:proofErr w:type="spellStart"/>
      <w:r w:rsidRPr="001D74F2">
        <w:rPr>
          <w:rFonts w:ascii="Arial" w:eastAsia="Times New Roman" w:hAnsi="Arial" w:cs="Arial"/>
          <w:lang w:val="en-US" w:eastAsia="pl-PL"/>
        </w:rPr>
        <w:t>i</w:t>
      </w:r>
      <w:proofErr w:type="spellEnd"/>
      <w:r w:rsidRPr="001D74F2">
        <w:rPr>
          <w:rFonts w:ascii="Arial" w:eastAsia="Times New Roman" w:hAnsi="Arial" w:cs="Arial"/>
          <w:lang w:val="en-US" w:eastAsia="pl-PL"/>
        </w:rPr>
        <w:t xml:space="preserve"> Protections;</w:t>
      </w:r>
    </w:p>
    <w:p w14:paraId="5FD8D4E0" w14:textId="77777777" w:rsidR="00D762B2" w:rsidRPr="001D74F2" w:rsidRDefault="00D762B2" w:rsidP="00D71AC6">
      <w:pPr>
        <w:spacing w:beforeLines="60" w:before="144" w:afterLines="60" w:after="144" w:line="240" w:lineRule="auto"/>
        <w:ind w:left="720"/>
        <w:rPr>
          <w:rFonts w:ascii="Arial" w:eastAsia="Times New Roman" w:hAnsi="Arial" w:cs="Arial"/>
          <w:lang w:val="en-US" w:eastAsia="pl-PL"/>
        </w:rPr>
      </w:pPr>
    </w:p>
    <w:p w14:paraId="1C6B82FF" w14:textId="0DA341C0" w:rsidR="00D762B2" w:rsidRPr="00D71AC6" w:rsidRDefault="00D762B2" w:rsidP="007C2B4A">
      <w:pPr>
        <w:numPr>
          <w:ilvl w:val="1"/>
          <w:numId w:val="12"/>
        </w:numPr>
        <w:autoSpaceDE w:val="0"/>
        <w:autoSpaceDN w:val="0"/>
        <w:spacing w:beforeLines="60" w:before="144" w:afterLines="60" w:after="144" w:line="240" w:lineRule="auto"/>
        <w:contextualSpacing/>
        <w:jc w:val="both"/>
        <w:outlineLvl w:val="0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 xml:space="preserve">Wykonawca zobowiązany jest do przeprowadzenia warsztatów w ośrodku szkoleniowym na terenie </w:t>
      </w:r>
      <w:r w:rsidR="00F614DD">
        <w:rPr>
          <w:rFonts w:ascii="Arial" w:eastAsia="Calibri" w:hAnsi="Arial" w:cs="Arial"/>
          <w:bCs/>
          <w:lang w:eastAsia="pl-PL"/>
        </w:rPr>
        <w:t>Warszawy</w:t>
      </w:r>
      <w:r w:rsidRPr="00D71AC6">
        <w:rPr>
          <w:rFonts w:ascii="Arial" w:eastAsia="Calibri" w:hAnsi="Arial" w:cs="Arial"/>
          <w:bCs/>
          <w:lang w:eastAsia="pl-PL"/>
        </w:rPr>
        <w:t>.</w:t>
      </w:r>
      <w:r w:rsidR="007C0B17">
        <w:rPr>
          <w:rFonts w:ascii="Arial" w:eastAsia="Calibri" w:hAnsi="Arial" w:cs="Arial"/>
          <w:bCs/>
          <w:lang w:eastAsia="pl-PL"/>
        </w:rPr>
        <w:t xml:space="preserve"> Za zgodą Zamawiającego,</w:t>
      </w:r>
      <w:r w:rsidR="006D53C4">
        <w:rPr>
          <w:rFonts w:ascii="Arial" w:eastAsia="Calibri" w:hAnsi="Arial" w:cs="Arial"/>
          <w:bCs/>
          <w:lang w:eastAsia="pl-PL"/>
        </w:rPr>
        <w:t xml:space="preserve"> warsztaty</w:t>
      </w:r>
      <w:r w:rsidR="007C0B17">
        <w:rPr>
          <w:rFonts w:ascii="Arial" w:eastAsia="Calibri" w:hAnsi="Arial" w:cs="Arial"/>
          <w:bCs/>
          <w:lang w:eastAsia="pl-PL"/>
        </w:rPr>
        <w:t xml:space="preserve"> mogą zostać przeprowadzone na odległość, w trybie zdalnym uzgodnionym roboczo przez Strony.</w:t>
      </w:r>
    </w:p>
    <w:p w14:paraId="638D4082" w14:textId="0D849265" w:rsidR="00D762B2" w:rsidRPr="00D71AC6" w:rsidRDefault="00D762B2" w:rsidP="007C2B4A">
      <w:pPr>
        <w:numPr>
          <w:ilvl w:val="1"/>
          <w:numId w:val="12"/>
        </w:numPr>
        <w:autoSpaceDE w:val="0"/>
        <w:autoSpaceDN w:val="0"/>
        <w:spacing w:beforeLines="60" w:before="144" w:afterLines="60" w:after="144" w:line="240" w:lineRule="auto"/>
        <w:contextualSpacing/>
        <w:jc w:val="both"/>
        <w:outlineLvl w:val="0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Każdy uczestnik</w:t>
      </w:r>
      <w:r w:rsidR="009E7602">
        <w:rPr>
          <w:rFonts w:ascii="Arial" w:eastAsia="Calibri" w:hAnsi="Arial" w:cs="Arial"/>
          <w:bCs/>
          <w:lang w:eastAsia="pl-PL"/>
        </w:rPr>
        <w:t xml:space="preserve"> </w:t>
      </w:r>
      <w:r w:rsidRPr="00D71AC6">
        <w:rPr>
          <w:rFonts w:ascii="Arial" w:eastAsia="Calibri" w:hAnsi="Arial" w:cs="Arial"/>
          <w:bCs/>
          <w:lang w:eastAsia="pl-PL"/>
        </w:rPr>
        <w:t>otrzyma certyfikat jego ukończenia.</w:t>
      </w:r>
    </w:p>
    <w:p w14:paraId="3CF0AD31" w14:textId="77777777" w:rsidR="00D762B2" w:rsidRPr="00D71AC6" w:rsidRDefault="00D762B2" w:rsidP="007C2B4A">
      <w:pPr>
        <w:numPr>
          <w:ilvl w:val="1"/>
          <w:numId w:val="12"/>
        </w:numPr>
        <w:autoSpaceDE w:val="0"/>
        <w:autoSpaceDN w:val="0"/>
        <w:spacing w:beforeLines="60" w:before="144" w:afterLines="60" w:after="144" w:line="240" w:lineRule="auto"/>
        <w:jc w:val="both"/>
        <w:outlineLvl w:val="0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Warsztaty muszą być prowadzone w języku polskim.</w:t>
      </w:r>
    </w:p>
    <w:p w14:paraId="78311534" w14:textId="474DDB32" w:rsidR="00D762B2" w:rsidRPr="00D71AC6" w:rsidRDefault="00D762B2" w:rsidP="007C2B4A">
      <w:pPr>
        <w:numPr>
          <w:ilvl w:val="1"/>
          <w:numId w:val="12"/>
        </w:numPr>
        <w:autoSpaceDE w:val="0"/>
        <w:autoSpaceDN w:val="0"/>
        <w:spacing w:beforeLines="60" w:before="144" w:afterLines="60" w:after="144" w:line="240" w:lineRule="auto"/>
        <w:jc w:val="both"/>
        <w:outlineLvl w:val="0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Wykonawca musi dysponować odpowiednio wykwalifikowaną kadrą, której powierzy realizację przedmiotu zamówienia w zakresie warsztató</w:t>
      </w:r>
      <w:r w:rsidR="003177CD">
        <w:rPr>
          <w:rFonts w:ascii="Arial" w:eastAsia="Calibri" w:hAnsi="Arial" w:cs="Arial"/>
          <w:bCs/>
          <w:lang w:eastAsia="pl-PL"/>
        </w:rPr>
        <w:t>w.</w:t>
      </w:r>
      <w:r w:rsidRPr="00D71AC6">
        <w:rPr>
          <w:rFonts w:ascii="Arial" w:eastAsia="Calibri" w:hAnsi="Arial" w:cs="Arial"/>
          <w:bCs/>
          <w:lang w:eastAsia="pl-PL"/>
        </w:rPr>
        <w:t xml:space="preserve"> </w:t>
      </w:r>
      <w:r w:rsidR="00596601" w:rsidRPr="00596601">
        <w:rPr>
          <w:rFonts w:ascii="Arial" w:eastAsia="Calibri" w:hAnsi="Arial" w:cs="Arial"/>
          <w:bCs/>
          <w:lang w:eastAsia="pl-PL"/>
        </w:rPr>
        <w:t xml:space="preserve">Wykonawca zapewni </w:t>
      </w:r>
      <w:r w:rsidR="00596601">
        <w:rPr>
          <w:rFonts w:ascii="Arial" w:eastAsia="Calibri" w:hAnsi="Arial" w:cs="Arial"/>
          <w:bCs/>
          <w:lang w:eastAsia="pl-PL"/>
        </w:rPr>
        <w:t>co najmniej jedną osobę trenera</w:t>
      </w:r>
      <w:r w:rsidR="00596601" w:rsidRPr="00596601">
        <w:rPr>
          <w:rFonts w:ascii="Arial" w:eastAsia="Calibri" w:hAnsi="Arial" w:cs="Arial"/>
          <w:bCs/>
          <w:lang w:eastAsia="pl-PL"/>
        </w:rPr>
        <w:t>, któr</w:t>
      </w:r>
      <w:r w:rsidR="00596601">
        <w:rPr>
          <w:rFonts w:ascii="Arial" w:eastAsia="Calibri" w:hAnsi="Arial" w:cs="Arial"/>
          <w:bCs/>
          <w:lang w:eastAsia="pl-PL"/>
        </w:rPr>
        <w:t>a</w:t>
      </w:r>
      <w:r w:rsidR="00596601" w:rsidRPr="00596601">
        <w:rPr>
          <w:rFonts w:ascii="Arial" w:eastAsia="Calibri" w:hAnsi="Arial" w:cs="Arial"/>
          <w:bCs/>
          <w:lang w:eastAsia="pl-PL"/>
        </w:rPr>
        <w:t xml:space="preserve"> posiada niezbędną wiedzę i doświadczenie do wykonania </w:t>
      </w:r>
      <w:r w:rsidR="00596601">
        <w:rPr>
          <w:rFonts w:ascii="Arial" w:eastAsia="Calibri" w:hAnsi="Arial" w:cs="Arial"/>
          <w:bCs/>
          <w:lang w:eastAsia="pl-PL"/>
        </w:rPr>
        <w:t>warsztatów</w:t>
      </w:r>
      <w:r w:rsidR="00596601" w:rsidRPr="00596601">
        <w:rPr>
          <w:rFonts w:ascii="Arial" w:eastAsia="Calibri" w:hAnsi="Arial" w:cs="Arial"/>
          <w:bCs/>
          <w:lang w:eastAsia="pl-PL"/>
        </w:rPr>
        <w:t xml:space="preserve">, a w szczególności co najmniej 12-miesięczne doświadczenie praktyczne w </w:t>
      </w:r>
      <w:r w:rsidR="003F5C92">
        <w:rPr>
          <w:rFonts w:ascii="Arial" w:eastAsia="Calibri" w:hAnsi="Arial" w:cs="Arial"/>
          <w:bCs/>
          <w:lang w:eastAsia="pl-PL"/>
        </w:rPr>
        <w:t xml:space="preserve">przeprowadzaniu </w:t>
      </w:r>
      <w:r w:rsidR="00596601" w:rsidRPr="00D71AC6">
        <w:rPr>
          <w:rFonts w:ascii="Arial" w:eastAsia="Calibri" w:hAnsi="Arial" w:cs="Arial"/>
          <w:bCs/>
          <w:lang w:eastAsia="pl-PL"/>
        </w:rPr>
        <w:t>szkole</w:t>
      </w:r>
      <w:r w:rsidR="003F5C92">
        <w:rPr>
          <w:rFonts w:ascii="Arial" w:eastAsia="Calibri" w:hAnsi="Arial" w:cs="Arial"/>
          <w:bCs/>
          <w:lang w:eastAsia="pl-PL"/>
        </w:rPr>
        <w:t>ń</w:t>
      </w:r>
      <w:r w:rsidR="00596601" w:rsidRPr="00D71AC6">
        <w:rPr>
          <w:rFonts w:ascii="Arial" w:eastAsia="Calibri" w:hAnsi="Arial" w:cs="Arial"/>
          <w:bCs/>
          <w:lang w:eastAsia="pl-PL"/>
        </w:rPr>
        <w:t xml:space="preserve"> z zakresu oferowanego rozwiązania.</w:t>
      </w:r>
    </w:p>
    <w:p w14:paraId="0E075505" w14:textId="03EDFF9A" w:rsidR="00D762B2" w:rsidRPr="00D71AC6" w:rsidRDefault="00D762B2" w:rsidP="007C2B4A">
      <w:pPr>
        <w:numPr>
          <w:ilvl w:val="1"/>
          <w:numId w:val="12"/>
        </w:numPr>
        <w:autoSpaceDE w:val="0"/>
        <w:autoSpaceDN w:val="0"/>
        <w:spacing w:beforeLines="60" w:before="144" w:afterLines="60" w:after="144" w:line="240" w:lineRule="auto"/>
        <w:jc w:val="both"/>
        <w:outlineLvl w:val="0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Wykonawca powinien dysponować lub zapewnić na cele realizacji przedmiotu zamówienia baz</w:t>
      </w:r>
      <w:r w:rsidR="003177CD">
        <w:rPr>
          <w:rFonts w:ascii="Arial" w:eastAsia="Calibri" w:hAnsi="Arial" w:cs="Arial"/>
          <w:bCs/>
          <w:lang w:eastAsia="pl-PL"/>
        </w:rPr>
        <w:t>ę</w:t>
      </w:r>
      <w:r w:rsidRPr="00D71AC6">
        <w:rPr>
          <w:rFonts w:ascii="Arial" w:eastAsia="Calibri" w:hAnsi="Arial" w:cs="Arial"/>
          <w:bCs/>
          <w:lang w:eastAsia="pl-PL"/>
        </w:rPr>
        <w:t xml:space="preserve"> szkoleniową z odpowiednimi pomieszczeniami wraz z zapleczem do przeprowadzenia warsztatów dla osób dorosłych</w:t>
      </w:r>
      <w:r w:rsidR="003177CD">
        <w:rPr>
          <w:rFonts w:ascii="Arial" w:eastAsia="Calibri" w:hAnsi="Arial" w:cs="Arial"/>
          <w:bCs/>
          <w:lang w:eastAsia="pl-PL"/>
        </w:rPr>
        <w:t>,</w:t>
      </w:r>
      <w:r w:rsidRPr="00D71AC6">
        <w:rPr>
          <w:rFonts w:ascii="Arial" w:eastAsia="Calibri" w:hAnsi="Arial" w:cs="Arial"/>
          <w:bCs/>
          <w:lang w:eastAsia="pl-PL"/>
        </w:rPr>
        <w:t xml:space="preserve"> tj. sale dostosowane do prowadzenia zajęć, dobrze oświetlone (światło</w:t>
      </w:r>
      <w:r w:rsidR="009E7602">
        <w:rPr>
          <w:rFonts w:ascii="Arial" w:eastAsia="Calibri" w:hAnsi="Arial" w:cs="Arial"/>
          <w:bCs/>
          <w:lang w:eastAsia="pl-PL"/>
        </w:rPr>
        <w:t xml:space="preserve"> </w:t>
      </w:r>
      <w:r w:rsidRPr="00D71AC6">
        <w:rPr>
          <w:rFonts w:ascii="Arial" w:eastAsia="Calibri" w:hAnsi="Arial" w:cs="Arial"/>
          <w:bCs/>
          <w:lang w:eastAsia="pl-PL"/>
        </w:rPr>
        <w:t>dzienne i</w:t>
      </w:r>
      <w:r w:rsidR="009E7602">
        <w:rPr>
          <w:rFonts w:ascii="Arial" w:eastAsia="Calibri" w:hAnsi="Arial" w:cs="Arial"/>
          <w:bCs/>
          <w:lang w:eastAsia="pl-PL"/>
        </w:rPr>
        <w:t xml:space="preserve"> </w:t>
      </w:r>
      <w:r w:rsidRPr="00D71AC6">
        <w:rPr>
          <w:rFonts w:ascii="Arial" w:eastAsia="Calibri" w:hAnsi="Arial" w:cs="Arial"/>
          <w:bCs/>
          <w:lang w:eastAsia="pl-PL"/>
        </w:rPr>
        <w:t>sztuczne), wentylowane (z dostępem do świeżego powietrza), posiadające odpowiednie warunki sanitarne, bezpieczeństwa i higieny pracy, wyposażone w akustyczne i jakościowe narzędzia i urządzenia, a także oprogramowania i pomoce dydaktyczne niezbędne do wykonania zamówienia.</w:t>
      </w:r>
    </w:p>
    <w:p w14:paraId="4A554E4C" w14:textId="156B0BF0" w:rsidR="00D762B2" w:rsidRPr="00D71AC6" w:rsidRDefault="00D762B2" w:rsidP="007C2B4A">
      <w:pPr>
        <w:numPr>
          <w:ilvl w:val="1"/>
          <w:numId w:val="12"/>
        </w:numPr>
        <w:autoSpaceDE w:val="0"/>
        <w:autoSpaceDN w:val="0"/>
        <w:spacing w:beforeLines="60" w:before="144" w:afterLines="60" w:after="144" w:line="240" w:lineRule="auto"/>
        <w:jc w:val="both"/>
        <w:outlineLvl w:val="0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 xml:space="preserve">Wykonawca w terminie do 30 dni od dnia podpisania bez zastrzeżeń </w:t>
      </w:r>
      <w:r w:rsidR="00EA2A21" w:rsidRPr="00D71AC6">
        <w:rPr>
          <w:rFonts w:ascii="Arial" w:eastAsia="Calibri" w:hAnsi="Arial" w:cs="Arial"/>
        </w:rPr>
        <w:t xml:space="preserve">Protokołu Odbioru </w:t>
      </w:r>
      <w:r w:rsidR="00837406">
        <w:rPr>
          <w:rFonts w:ascii="Arial" w:eastAsia="Calibri" w:hAnsi="Arial" w:cs="Arial"/>
        </w:rPr>
        <w:t>Ilościowego</w:t>
      </w:r>
      <w:r w:rsidR="00837406" w:rsidRPr="00D71AC6">
        <w:rPr>
          <w:rFonts w:ascii="Arial" w:eastAsia="Calibri" w:hAnsi="Arial" w:cs="Arial"/>
        </w:rPr>
        <w:t xml:space="preserve"> </w:t>
      </w:r>
      <w:r w:rsidR="00EA2A21" w:rsidRPr="00D71AC6">
        <w:rPr>
          <w:rFonts w:ascii="Arial" w:eastAsia="Calibri" w:hAnsi="Arial" w:cs="Arial"/>
        </w:rPr>
        <w:t>Urządzeń i Licencji</w:t>
      </w:r>
      <w:r w:rsidRPr="00D71AC6">
        <w:rPr>
          <w:rFonts w:ascii="Arial" w:eastAsia="Calibri" w:hAnsi="Arial" w:cs="Arial"/>
          <w:bCs/>
          <w:lang w:eastAsia="pl-PL"/>
        </w:rPr>
        <w:t>, przedstawi Zamawiającemu do akceptacji Program warsztatów. Program powinien zawierać informacje dotyczące tematyki prowadzonych warsztatów z podziałem na zajęcia teoretyczne i praktyczne. Program powinien zawierać również informacje dotyczące wiedzy i umiejętności</w:t>
      </w:r>
      <w:r w:rsidR="00EA2A21">
        <w:rPr>
          <w:rFonts w:ascii="Arial" w:eastAsia="Calibri" w:hAnsi="Arial" w:cs="Arial"/>
          <w:bCs/>
          <w:lang w:eastAsia="pl-PL"/>
        </w:rPr>
        <w:t>,</w:t>
      </w:r>
      <w:r w:rsidRPr="00D71AC6">
        <w:rPr>
          <w:rFonts w:ascii="Arial" w:eastAsia="Calibri" w:hAnsi="Arial" w:cs="Arial"/>
          <w:bCs/>
          <w:lang w:eastAsia="pl-PL"/>
        </w:rPr>
        <w:t xml:space="preserve"> jakie zdobędą uczestnicy po zakończeniu warsztatów. </w:t>
      </w:r>
    </w:p>
    <w:p w14:paraId="45A99D44" w14:textId="46B5BE1E" w:rsidR="00D762B2" w:rsidRPr="00D71AC6" w:rsidRDefault="00D762B2" w:rsidP="007C2B4A">
      <w:pPr>
        <w:numPr>
          <w:ilvl w:val="1"/>
          <w:numId w:val="12"/>
        </w:numPr>
        <w:autoSpaceDE w:val="0"/>
        <w:autoSpaceDN w:val="0"/>
        <w:spacing w:beforeLines="60" w:before="144" w:afterLines="60" w:after="144" w:line="240" w:lineRule="auto"/>
        <w:jc w:val="both"/>
        <w:outlineLvl w:val="0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 xml:space="preserve">Wykonawca, w uzgodnieniu z Zamawiającym, przygotuje szczegółowe harmonogramy warsztatów – z rozpisaniem na dni i godziny </w:t>
      </w:r>
      <w:r w:rsidR="00983BE6" w:rsidRPr="00D71AC6">
        <w:rPr>
          <w:rFonts w:ascii="Arial" w:eastAsia="Calibri" w:hAnsi="Arial" w:cs="Arial"/>
          <w:bCs/>
          <w:lang w:eastAsia="pl-PL"/>
        </w:rPr>
        <w:br/>
      </w:r>
      <w:r w:rsidRPr="00D71AC6">
        <w:rPr>
          <w:rFonts w:ascii="Arial" w:eastAsia="Calibri" w:hAnsi="Arial" w:cs="Arial"/>
          <w:bCs/>
          <w:lang w:eastAsia="pl-PL"/>
        </w:rPr>
        <w:t xml:space="preserve">i dostarczy je do 30 dni od dnia podpisania </w:t>
      </w:r>
      <w:r w:rsidRPr="00D71AC6">
        <w:rPr>
          <w:rFonts w:ascii="Arial" w:eastAsia="Calibri" w:hAnsi="Arial" w:cs="Arial"/>
        </w:rPr>
        <w:t xml:space="preserve">przez Zamawiającego bez zastrzeżeń Protokołu Odbioru </w:t>
      </w:r>
      <w:r w:rsidR="00837406">
        <w:rPr>
          <w:rFonts w:ascii="Arial" w:eastAsia="Calibri" w:hAnsi="Arial" w:cs="Arial"/>
        </w:rPr>
        <w:t>Ilościowego</w:t>
      </w:r>
      <w:r w:rsidR="00837406" w:rsidRPr="00D71AC6">
        <w:rPr>
          <w:rFonts w:ascii="Arial" w:eastAsia="Calibri" w:hAnsi="Arial" w:cs="Arial"/>
        </w:rPr>
        <w:t xml:space="preserve"> </w:t>
      </w:r>
      <w:r w:rsidRPr="00D71AC6">
        <w:rPr>
          <w:rFonts w:ascii="Arial" w:eastAsia="Calibri" w:hAnsi="Arial" w:cs="Arial"/>
        </w:rPr>
        <w:t>Urządzeń i Licencji -</w:t>
      </w:r>
      <w:r w:rsidRPr="00D71AC6">
        <w:rPr>
          <w:rFonts w:ascii="Arial" w:eastAsia="Calibri" w:hAnsi="Arial" w:cs="Arial"/>
          <w:b/>
        </w:rPr>
        <w:t xml:space="preserve">Załącznik nr </w:t>
      </w:r>
      <w:r w:rsidR="00F054E0">
        <w:rPr>
          <w:rFonts w:ascii="Arial" w:eastAsia="Calibri" w:hAnsi="Arial" w:cs="Arial"/>
          <w:b/>
        </w:rPr>
        <w:t>2</w:t>
      </w:r>
      <w:r w:rsidRPr="00D71AC6">
        <w:rPr>
          <w:rFonts w:ascii="Arial" w:eastAsia="Calibri" w:hAnsi="Arial" w:cs="Arial"/>
          <w:b/>
        </w:rPr>
        <w:t xml:space="preserve"> </w:t>
      </w:r>
      <w:r w:rsidRPr="00D71AC6">
        <w:rPr>
          <w:rFonts w:ascii="Arial" w:eastAsia="Calibri" w:hAnsi="Arial" w:cs="Arial"/>
        </w:rPr>
        <w:t>do Umowy.</w:t>
      </w:r>
      <w:r w:rsidRPr="00D71AC6">
        <w:rPr>
          <w:rFonts w:ascii="Arial" w:eastAsia="Calibri" w:hAnsi="Arial" w:cs="Arial"/>
          <w:bCs/>
          <w:lang w:eastAsia="pl-PL"/>
        </w:rPr>
        <w:t xml:space="preserve"> Zamawiający zastrzega sobie możliwość korekty przedstawionych dokumentów. Harmonogram zajęć powinien zawierać informacje dotyczące czasu i miejsca realizacji danego warsztatu.</w:t>
      </w:r>
    </w:p>
    <w:p w14:paraId="591E27F9" w14:textId="5C737775" w:rsidR="000F4F33" w:rsidRDefault="00D762B2" w:rsidP="000F4F33">
      <w:pPr>
        <w:numPr>
          <w:ilvl w:val="1"/>
          <w:numId w:val="12"/>
        </w:numPr>
        <w:autoSpaceDE w:val="0"/>
        <w:autoSpaceDN w:val="0"/>
        <w:spacing w:beforeLines="60" w:before="144" w:afterLines="60" w:after="144" w:line="240" w:lineRule="auto"/>
        <w:jc w:val="both"/>
        <w:outlineLvl w:val="0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Zajęcia powinny odbywać się w dni powszednie od poniedziałku do piątku, w</w:t>
      </w:r>
      <w:r w:rsidR="009E7602">
        <w:rPr>
          <w:rFonts w:ascii="Arial" w:eastAsia="Calibri" w:hAnsi="Arial" w:cs="Arial"/>
          <w:bCs/>
          <w:lang w:eastAsia="pl-PL"/>
        </w:rPr>
        <w:t xml:space="preserve"> </w:t>
      </w:r>
      <w:r w:rsidRPr="00D71AC6">
        <w:rPr>
          <w:rFonts w:ascii="Arial" w:eastAsia="Calibri" w:hAnsi="Arial" w:cs="Arial"/>
          <w:bCs/>
          <w:lang w:eastAsia="pl-PL"/>
        </w:rPr>
        <w:t>godzinach od 8</w:t>
      </w:r>
      <w:r w:rsidR="00EA2A21">
        <w:rPr>
          <w:rFonts w:ascii="Arial" w:eastAsia="Calibri" w:hAnsi="Arial" w:cs="Arial"/>
          <w:bCs/>
          <w:lang w:eastAsia="pl-PL"/>
        </w:rPr>
        <w:t>.</w:t>
      </w:r>
      <w:r w:rsidRPr="00D71AC6">
        <w:rPr>
          <w:rFonts w:ascii="Arial" w:eastAsia="Calibri" w:hAnsi="Arial" w:cs="Arial"/>
          <w:bCs/>
          <w:lang w:eastAsia="pl-PL"/>
        </w:rPr>
        <w:t xml:space="preserve">00 do 17.00, nie więcej niż 8 godzin zegarowych dziennie. Harmonogram i program powinny zostać wydrukowane i rozdane uczestnikom </w:t>
      </w:r>
      <w:r w:rsidR="00EA2A21">
        <w:rPr>
          <w:rFonts w:ascii="Arial" w:eastAsia="Calibri" w:hAnsi="Arial" w:cs="Arial"/>
          <w:bCs/>
          <w:lang w:eastAsia="pl-PL"/>
        </w:rPr>
        <w:t>warsztatów</w:t>
      </w:r>
      <w:r w:rsidR="00EA2A21" w:rsidRPr="00D71AC6">
        <w:rPr>
          <w:rFonts w:ascii="Arial" w:eastAsia="Calibri" w:hAnsi="Arial" w:cs="Arial"/>
          <w:bCs/>
          <w:lang w:eastAsia="pl-PL"/>
        </w:rPr>
        <w:t xml:space="preserve"> </w:t>
      </w:r>
      <w:r w:rsidRPr="00D71AC6">
        <w:rPr>
          <w:rFonts w:ascii="Arial" w:eastAsia="Calibri" w:hAnsi="Arial" w:cs="Arial"/>
          <w:bCs/>
          <w:lang w:eastAsia="pl-PL"/>
        </w:rPr>
        <w:t>na pierwszym spotkaniu.</w:t>
      </w:r>
    </w:p>
    <w:p w14:paraId="69AA68D7" w14:textId="4EF2F141" w:rsidR="00D762B2" w:rsidRPr="000F4F33" w:rsidRDefault="00D762B2" w:rsidP="000F4F33">
      <w:pPr>
        <w:numPr>
          <w:ilvl w:val="1"/>
          <w:numId w:val="12"/>
        </w:numPr>
        <w:autoSpaceDE w:val="0"/>
        <w:autoSpaceDN w:val="0"/>
        <w:spacing w:beforeLines="60" w:before="144" w:afterLines="60" w:after="144" w:line="240" w:lineRule="auto"/>
        <w:jc w:val="both"/>
        <w:outlineLvl w:val="0"/>
        <w:rPr>
          <w:rFonts w:ascii="Arial" w:eastAsia="Calibri" w:hAnsi="Arial" w:cs="Arial"/>
          <w:bCs/>
          <w:lang w:eastAsia="pl-PL"/>
        </w:rPr>
      </w:pPr>
      <w:r w:rsidRPr="000F4F33">
        <w:rPr>
          <w:rFonts w:ascii="Arial" w:eastAsia="Calibri" w:hAnsi="Arial" w:cs="Arial"/>
          <w:bCs/>
          <w:lang w:eastAsia="pl-PL"/>
        </w:rPr>
        <w:t>Wykonawca przygotuje i zapewni materiały szkoleniowe dla każdego uczestnika do danego rodzaju warsztatu, pozwalające na samodzielną edukację z zakresu tematyki warsztatów (opracowania, wydruku materiałów szkoleniowych).</w:t>
      </w:r>
    </w:p>
    <w:p w14:paraId="4984FF69" w14:textId="77777777" w:rsidR="00D762B2" w:rsidRPr="00D71AC6" w:rsidRDefault="00D762B2" w:rsidP="007C2B4A">
      <w:pPr>
        <w:numPr>
          <w:ilvl w:val="1"/>
          <w:numId w:val="12"/>
        </w:numPr>
        <w:autoSpaceDE w:val="0"/>
        <w:autoSpaceDN w:val="0"/>
        <w:spacing w:beforeLines="60" w:before="144" w:afterLines="60" w:after="144" w:line="240" w:lineRule="auto"/>
        <w:jc w:val="both"/>
        <w:outlineLvl w:val="0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Komplet materiałów szkoleniowych dla każdego uczestnika warsztatu obejmuje:</w:t>
      </w:r>
    </w:p>
    <w:p w14:paraId="0E4729ED" w14:textId="28B972C7" w:rsidR="00D762B2" w:rsidRPr="00D71AC6" w:rsidRDefault="00D762B2" w:rsidP="007C2B4A">
      <w:pPr>
        <w:autoSpaceDE w:val="0"/>
        <w:autoSpaceDN w:val="0"/>
        <w:spacing w:beforeLines="60" w:before="144" w:afterLines="60" w:after="144" w:line="240" w:lineRule="auto"/>
        <w:ind w:left="1276" w:hanging="283"/>
        <w:jc w:val="both"/>
        <w:outlineLvl w:val="0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a)</w:t>
      </w:r>
      <w:r w:rsidRPr="00D71AC6">
        <w:rPr>
          <w:rFonts w:ascii="Arial" w:eastAsia="Calibri" w:hAnsi="Arial" w:cs="Arial"/>
          <w:bCs/>
          <w:lang w:eastAsia="pl-PL"/>
        </w:rPr>
        <w:tab/>
        <w:t>papierową wersję materiałów szkoleniowych. Zamawiający dopuszcza dostarczenie materiałów w formie elektronicznej, np. dokumenty w standardzie PDF, w miejsce materiałów papierowych;</w:t>
      </w:r>
    </w:p>
    <w:p w14:paraId="5B202736" w14:textId="330F6620" w:rsidR="00D762B2" w:rsidRPr="00D71AC6" w:rsidRDefault="00D762B2" w:rsidP="007C2B4A">
      <w:pPr>
        <w:autoSpaceDE w:val="0"/>
        <w:autoSpaceDN w:val="0"/>
        <w:spacing w:beforeLines="60" w:before="144" w:afterLines="60" w:after="144" w:line="240" w:lineRule="auto"/>
        <w:ind w:left="1276" w:hanging="283"/>
        <w:jc w:val="both"/>
        <w:outlineLvl w:val="0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b)</w:t>
      </w:r>
      <w:r w:rsidRPr="00D71AC6">
        <w:rPr>
          <w:rFonts w:ascii="Arial" w:eastAsia="Calibri" w:hAnsi="Arial" w:cs="Arial"/>
          <w:bCs/>
          <w:lang w:eastAsia="pl-PL"/>
        </w:rPr>
        <w:tab/>
        <w:t xml:space="preserve">materiały papiernicze (notatnik, długopis) i inne środki dydaktyczne niezbędne do realizacji </w:t>
      </w:r>
      <w:r w:rsidR="006D53C4">
        <w:rPr>
          <w:rFonts w:ascii="Arial" w:eastAsia="Calibri" w:hAnsi="Arial" w:cs="Arial"/>
          <w:bCs/>
          <w:lang w:eastAsia="pl-PL"/>
        </w:rPr>
        <w:t>warsztatów</w:t>
      </w:r>
      <w:r w:rsidRPr="00D71AC6">
        <w:rPr>
          <w:rFonts w:ascii="Arial" w:eastAsia="Calibri" w:hAnsi="Arial" w:cs="Arial"/>
          <w:bCs/>
          <w:lang w:eastAsia="pl-PL"/>
        </w:rPr>
        <w:t>.</w:t>
      </w:r>
    </w:p>
    <w:p w14:paraId="7B8D32B5" w14:textId="70CDA021" w:rsidR="00D762B2" w:rsidRPr="00D71AC6" w:rsidRDefault="00D762B2" w:rsidP="007C2B4A">
      <w:pPr>
        <w:numPr>
          <w:ilvl w:val="1"/>
          <w:numId w:val="12"/>
        </w:numPr>
        <w:autoSpaceDE w:val="0"/>
        <w:autoSpaceDN w:val="0"/>
        <w:spacing w:beforeLines="60" w:before="144" w:afterLines="60" w:after="144" w:line="240" w:lineRule="auto"/>
        <w:jc w:val="both"/>
        <w:outlineLvl w:val="0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 xml:space="preserve">Komplet materiałów powinien zostać rozdany uczestnikom </w:t>
      </w:r>
      <w:r w:rsidR="006D53C4">
        <w:rPr>
          <w:rFonts w:ascii="Arial" w:eastAsia="Calibri" w:hAnsi="Arial" w:cs="Arial"/>
          <w:bCs/>
          <w:lang w:eastAsia="pl-PL"/>
        </w:rPr>
        <w:t>warsztatów</w:t>
      </w:r>
      <w:r w:rsidR="006D53C4" w:rsidRPr="00D71AC6">
        <w:rPr>
          <w:rFonts w:ascii="Arial" w:eastAsia="Calibri" w:hAnsi="Arial" w:cs="Arial"/>
          <w:bCs/>
          <w:lang w:eastAsia="pl-PL"/>
        </w:rPr>
        <w:t xml:space="preserve"> </w:t>
      </w:r>
      <w:r w:rsidRPr="00D71AC6">
        <w:rPr>
          <w:rFonts w:ascii="Arial" w:eastAsia="Calibri" w:hAnsi="Arial" w:cs="Arial"/>
          <w:bCs/>
          <w:lang w:eastAsia="pl-PL"/>
        </w:rPr>
        <w:t>w pierwszym dniu zajęć.</w:t>
      </w:r>
    </w:p>
    <w:p w14:paraId="72DF3FC3" w14:textId="77777777" w:rsidR="00D762B2" w:rsidRPr="00D71AC6" w:rsidRDefault="00D762B2" w:rsidP="007C2B4A">
      <w:pPr>
        <w:numPr>
          <w:ilvl w:val="1"/>
          <w:numId w:val="12"/>
        </w:numPr>
        <w:autoSpaceDE w:val="0"/>
        <w:autoSpaceDN w:val="0"/>
        <w:spacing w:beforeLines="60" w:before="144" w:afterLines="60" w:after="144" w:line="240" w:lineRule="auto"/>
        <w:jc w:val="both"/>
        <w:outlineLvl w:val="0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Koszty opracowania, transportu i powielenia materiałów ponosi Wykonawca.</w:t>
      </w:r>
    </w:p>
    <w:p w14:paraId="799E1F56" w14:textId="16691050" w:rsidR="00D762B2" w:rsidRPr="00D71AC6" w:rsidRDefault="00D762B2" w:rsidP="000A2B39">
      <w:pPr>
        <w:numPr>
          <w:ilvl w:val="1"/>
          <w:numId w:val="12"/>
        </w:numPr>
        <w:autoSpaceDE w:val="0"/>
        <w:autoSpaceDN w:val="0"/>
        <w:spacing w:beforeLines="60" w:before="144" w:afterLines="60" w:after="144" w:line="240" w:lineRule="auto"/>
        <w:jc w:val="both"/>
        <w:outlineLvl w:val="0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Wykonawca zapewni:</w:t>
      </w:r>
      <w:r w:rsidRPr="00D71AC6">
        <w:rPr>
          <w:rFonts w:ascii="Arial" w:eastAsia="Calibri" w:hAnsi="Arial" w:cs="Arial"/>
          <w:lang w:eastAsia="pl-PL"/>
        </w:rPr>
        <w:t xml:space="preserve"> na potrzeby wyżywienia uczestników </w:t>
      </w:r>
      <w:r w:rsidR="006D53C4">
        <w:rPr>
          <w:rFonts w:ascii="Arial" w:eastAsia="Calibri" w:hAnsi="Arial" w:cs="Arial"/>
          <w:bCs/>
          <w:lang w:eastAsia="pl-PL"/>
        </w:rPr>
        <w:t>warsztatów</w:t>
      </w:r>
      <w:r w:rsidRPr="00D71AC6">
        <w:rPr>
          <w:rFonts w:ascii="Arial" w:eastAsia="Calibri" w:hAnsi="Arial" w:cs="Arial"/>
          <w:lang w:eastAsia="pl-PL"/>
        </w:rPr>
        <w:t xml:space="preserve"> odpowiednie pomieszczenie oraz niezbędną liczbę stołów i krzeseł. </w:t>
      </w:r>
      <w:r w:rsidR="000A2B39">
        <w:rPr>
          <w:rFonts w:ascii="Arial" w:eastAsia="Calibri" w:hAnsi="Arial" w:cs="Arial"/>
          <w:lang w:eastAsia="pl-PL"/>
        </w:rPr>
        <w:t>Z</w:t>
      </w:r>
      <w:r w:rsidRPr="00D71AC6">
        <w:rPr>
          <w:rFonts w:ascii="Arial" w:eastAsia="Calibri" w:hAnsi="Arial" w:cs="Arial"/>
          <w:lang w:eastAsia="pl-PL"/>
        </w:rPr>
        <w:t xml:space="preserve">amawiający nie dopuszcza serwowania posiłków w tej samej sali, w której odbywają się </w:t>
      </w:r>
      <w:r w:rsidR="006D53C4">
        <w:rPr>
          <w:rFonts w:ascii="Arial" w:eastAsia="Calibri" w:hAnsi="Arial" w:cs="Arial"/>
          <w:bCs/>
          <w:lang w:eastAsia="pl-PL"/>
        </w:rPr>
        <w:t>warsztaty</w:t>
      </w:r>
      <w:r w:rsidRPr="00D71AC6">
        <w:rPr>
          <w:rFonts w:ascii="Arial" w:eastAsia="Calibri" w:hAnsi="Arial" w:cs="Arial"/>
          <w:lang w:eastAsia="pl-PL"/>
        </w:rPr>
        <w:t>. Miejsce posiłku nie powinno być oddalone</w:t>
      </w:r>
      <w:r w:rsidRPr="00D71AC6">
        <w:rPr>
          <w:rFonts w:ascii="Arial" w:eastAsia="Calibri" w:hAnsi="Arial" w:cs="Arial"/>
          <w:bCs/>
          <w:lang w:eastAsia="pl-PL"/>
        </w:rPr>
        <w:t xml:space="preserve"> dalej niż 10 minut drogi pieszo od miejsca </w:t>
      </w:r>
      <w:r w:rsidR="006D53C4">
        <w:rPr>
          <w:rFonts w:ascii="Arial" w:eastAsia="Calibri" w:hAnsi="Arial" w:cs="Arial"/>
          <w:bCs/>
          <w:lang w:eastAsia="pl-PL"/>
        </w:rPr>
        <w:t>warsztatów</w:t>
      </w:r>
      <w:r w:rsidRPr="00D71AC6">
        <w:rPr>
          <w:rFonts w:ascii="Arial" w:eastAsia="Calibri" w:hAnsi="Arial" w:cs="Arial"/>
          <w:bCs/>
          <w:lang w:eastAsia="pl-PL"/>
        </w:rPr>
        <w:t xml:space="preserve">; obiady powinny być zróżnicowane, dany zestaw obiadowy nie powinien powtarzać się częściej niż raz na 3 dni </w:t>
      </w:r>
      <w:r w:rsidR="006D53C4">
        <w:rPr>
          <w:rFonts w:ascii="Arial" w:eastAsia="Calibri" w:hAnsi="Arial" w:cs="Arial"/>
          <w:bCs/>
          <w:lang w:eastAsia="pl-PL"/>
        </w:rPr>
        <w:t>warsztatowe</w:t>
      </w:r>
      <w:r w:rsidRPr="00D71AC6">
        <w:rPr>
          <w:rFonts w:ascii="Arial" w:eastAsia="Calibri" w:hAnsi="Arial" w:cs="Arial"/>
          <w:bCs/>
          <w:lang w:eastAsia="pl-PL"/>
        </w:rPr>
        <w:t xml:space="preserve">; Wykonawca zapewni 2 przerwy kawowe podczas jednego dnia </w:t>
      </w:r>
      <w:r w:rsidR="006D53C4">
        <w:rPr>
          <w:rFonts w:ascii="Arial" w:eastAsia="Calibri" w:hAnsi="Arial" w:cs="Arial"/>
          <w:bCs/>
          <w:lang w:eastAsia="pl-PL"/>
        </w:rPr>
        <w:t>warsztatów</w:t>
      </w:r>
      <w:r w:rsidRPr="00D71AC6">
        <w:rPr>
          <w:rFonts w:ascii="Arial" w:eastAsia="Calibri" w:hAnsi="Arial" w:cs="Arial"/>
          <w:bCs/>
          <w:lang w:eastAsia="pl-PL"/>
        </w:rPr>
        <w:t>.</w:t>
      </w:r>
    </w:p>
    <w:p w14:paraId="42251E0D" w14:textId="57A39704" w:rsidR="00D762B2" w:rsidRPr="00D71AC6" w:rsidRDefault="00D762B2" w:rsidP="000A2B39">
      <w:pPr>
        <w:numPr>
          <w:ilvl w:val="3"/>
          <w:numId w:val="13"/>
        </w:numPr>
        <w:tabs>
          <w:tab w:val="left" w:pos="357"/>
          <w:tab w:val="left" w:pos="851"/>
        </w:tabs>
        <w:spacing w:beforeLines="60" w:before="144" w:afterLines="60" w:after="144" w:line="240" w:lineRule="auto"/>
        <w:ind w:left="1276" w:hanging="283"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Calibri" w:hAnsi="Arial" w:cs="Arial"/>
          <w:lang w:eastAsia="pl-PL"/>
        </w:rPr>
        <w:t xml:space="preserve">W zakresie wyżywienia uczestników </w:t>
      </w:r>
      <w:r w:rsidR="006D53C4">
        <w:rPr>
          <w:rFonts w:ascii="Arial" w:eastAsia="Calibri" w:hAnsi="Arial" w:cs="Arial"/>
          <w:bCs/>
          <w:lang w:eastAsia="pl-PL"/>
        </w:rPr>
        <w:t>warsztatów</w:t>
      </w:r>
      <w:r w:rsidRPr="00D71AC6">
        <w:rPr>
          <w:rFonts w:ascii="Arial" w:eastAsia="Calibri" w:hAnsi="Arial" w:cs="Arial"/>
          <w:lang w:eastAsia="pl-PL"/>
        </w:rPr>
        <w:t xml:space="preserve"> Wykonawca zapewni:</w:t>
      </w:r>
    </w:p>
    <w:p w14:paraId="24FEC3A6" w14:textId="39E55902" w:rsidR="00D762B2" w:rsidRPr="00D71AC6" w:rsidRDefault="00D762B2" w:rsidP="000A2B39">
      <w:pPr>
        <w:numPr>
          <w:ilvl w:val="0"/>
          <w:numId w:val="14"/>
        </w:numPr>
        <w:autoSpaceDE w:val="0"/>
        <w:autoSpaceDN w:val="0"/>
        <w:adjustRightInd w:val="0"/>
        <w:spacing w:beforeLines="60" w:before="144" w:afterLines="60" w:after="144" w:line="240" w:lineRule="auto"/>
        <w:ind w:left="1985" w:hanging="283"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obiad dwudaniowy dla wszystkich uczestników </w:t>
      </w:r>
      <w:r w:rsidR="006D53C4">
        <w:rPr>
          <w:rFonts w:ascii="Arial" w:eastAsia="Times New Roman" w:hAnsi="Arial" w:cs="Arial"/>
          <w:lang w:eastAsia="pl-PL"/>
        </w:rPr>
        <w:t>warszta</w:t>
      </w:r>
      <w:r w:rsidR="003B17EF">
        <w:rPr>
          <w:rFonts w:ascii="Arial" w:eastAsia="Times New Roman" w:hAnsi="Arial" w:cs="Arial"/>
          <w:lang w:eastAsia="pl-PL"/>
        </w:rPr>
        <w:t>t</w:t>
      </w:r>
      <w:r w:rsidR="006D53C4">
        <w:rPr>
          <w:rFonts w:ascii="Arial" w:eastAsia="Times New Roman" w:hAnsi="Arial" w:cs="Arial"/>
          <w:lang w:eastAsia="pl-PL"/>
        </w:rPr>
        <w:t>ów</w:t>
      </w:r>
      <w:r w:rsidR="006D53C4" w:rsidRPr="00D71AC6">
        <w:rPr>
          <w:rFonts w:ascii="Arial" w:eastAsia="Times New Roman" w:hAnsi="Arial" w:cs="Arial"/>
          <w:lang w:eastAsia="pl-PL"/>
        </w:rPr>
        <w:t xml:space="preserve"> </w:t>
      </w:r>
      <w:r w:rsidRPr="00D71AC6">
        <w:rPr>
          <w:rFonts w:ascii="Arial" w:eastAsia="Times New Roman" w:hAnsi="Arial" w:cs="Arial"/>
          <w:lang w:eastAsia="pl-PL"/>
        </w:rPr>
        <w:t>- (z opcją wegetariańską) obejmujące: zupę, gorące danie główne (mięsne lub rybne) z dodatkami skrobiowymi oraz surówką/sałatkami, deser (wyroby cukiernicze lub owoce sezonowe), kawę i herbatę wraz</w:t>
      </w:r>
      <w:r w:rsidR="00983BE6" w:rsidRPr="00D71AC6">
        <w:rPr>
          <w:rFonts w:ascii="Arial" w:eastAsia="Times New Roman" w:hAnsi="Arial" w:cs="Arial"/>
          <w:lang w:eastAsia="pl-PL"/>
        </w:rPr>
        <w:t xml:space="preserve"> </w:t>
      </w:r>
      <w:r w:rsidRPr="00D71AC6">
        <w:rPr>
          <w:rFonts w:ascii="Arial" w:eastAsia="Times New Roman" w:hAnsi="Arial" w:cs="Arial"/>
          <w:lang w:eastAsia="pl-PL"/>
        </w:rPr>
        <w:t>z dodatkami, wodę mineralną gazowaną i niegazowaną.</w:t>
      </w:r>
    </w:p>
    <w:p w14:paraId="5CA4727F" w14:textId="77777777" w:rsidR="00D762B2" w:rsidRPr="00D71AC6" w:rsidRDefault="00D762B2" w:rsidP="000A2B39">
      <w:pPr>
        <w:numPr>
          <w:ilvl w:val="0"/>
          <w:numId w:val="14"/>
        </w:numPr>
        <w:tabs>
          <w:tab w:val="left" w:pos="1701"/>
          <w:tab w:val="left" w:pos="1843"/>
        </w:tabs>
        <w:autoSpaceDE w:val="0"/>
        <w:autoSpaceDN w:val="0"/>
        <w:adjustRightInd w:val="0"/>
        <w:spacing w:beforeLines="60" w:before="144" w:afterLines="60" w:after="144" w:line="240" w:lineRule="auto"/>
        <w:ind w:left="1985" w:hanging="283"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Wykonawca zapewni następujące gramatury wymienionych powyżej posiłków:</w:t>
      </w:r>
    </w:p>
    <w:p w14:paraId="2BC95F02" w14:textId="2E94726D" w:rsidR="00D762B2" w:rsidRPr="00D71AC6" w:rsidRDefault="00D762B2" w:rsidP="000A2B39">
      <w:pPr>
        <w:numPr>
          <w:ilvl w:val="0"/>
          <w:numId w:val="1"/>
        </w:numPr>
        <w:tabs>
          <w:tab w:val="left" w:pos="2268"/>
          <w:tab w:val="left" w:pos="2694"/>
        </w:tabs>
        <w:autoSpaceDE w:val="0"/>
        <w:autoSpaceDN w:val="0"/>
        <w:adjustRightInd w:val="0"/>
        <w:spacing w:beforeLines="60" w:before="144" w:afterLines="60" w:after="144" w:line="240" w:lineRule="auto"/>
        <w:ind w:left="2410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zupa – co najmniej 0,25 l na uczestnika </w:t>
      </w:r>
      <w:r w:rsidR="003B17EF">
        <w:rPr>
          <w:rFonts w:ascii="Arial" w:eastAsia="Calibri" w:hAnsi="Arial" w:cs="Arial"/>
          <w:bCs/>
          <w:lang w:eastAsia="pl-PL"/>
        </w:rPr>
        <w:t>warsztatów</w:t>
      </w:r>
      <w:r w:rsidRPr="00D71AC6">
        <w:rPr>
          <w:rFonts w:ascii="Arial" w:eastAsia="Times New Roman" w:hAnsi="Arial" w:cs="Arial"/>
          <w:lang w:eastAsia="pl-PL"/>
        </w:rPr>
        <w:t xml:space="preserve">, </w:t>
      </w:r>
    </w:p>
    <w:p w14:paraId="674EA6A4" w14:textId="0FF68B21" w:rsidR="00D762B2" w:rsidRPr="00D71AC6" w:rsidRDefault="00D762B2" w:rsidP="000A2B39">
      <w:pPr>
        <w:numPr>
          <w:ilvl w:val="0"/>
          <w:numId w:val="1"/>
        </w:numPr>
        <w:tabs>
          <w:tab w:val="left" w:pos="2268"/>
          <w:tab w:val="left" w:pos="2694"/>
        </w:tabs>
        <w:autoSpaceDE w:val="0"/>
        <w:autoSpaceDN w:val="0"/>
        <w:adjustRightInd w:val="0"/>
        <w:spacing w:beforeLines="60" w:before="144" w:afterLines="60" w:after="144" w:line="240" w:lineRule="auto"/>
        <w:ind w:left="2410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danie gorące </w:t>
      </w:r>
      <w:r w:rsidRPr="00D71AC6">
        <w:rPr>
          <w:rFonts w:ascii="Arial" w:eastAsia="Times New Roman" w:hAnsi="Arial" w:cs="Arial"/>
          <w:bCs/>
          <w:lang w:eastAsia="pl-PL"/>
        </w:rPr>
        <w:t>(</w:t>
      </w:r>
      <w:r w:rsidRPr="00D71AC6">
        <w:rPr>
          <w:rFonts w:ascii="Arial" w:eastAsia="Times New Roman" w:hAnsi="Arial" w:cs="Arial"/>
          <w:lang w:eastAsia="pl-PL"/>
        </w:rPr>
        <w:t>mięsne lub rybne, opcja wegetariańska - warzywne</w:t>
      </w:r>
      <w:r w:rsidRPr="00D71AC6">
        <w:rPr>
          <w:rFonts w:ascii="Arial" w:eastAsia="Times New Roman" w:hAnsi="Arial" w:cs="Arial"/>
          <w:bCs/>
          <w:lang w:eastAsia="pl-PL"/>
        </w:rPr>
        <w:t>)</w:t>
      </w:r>
      <w:r w:rsidRPr="00D71AC6">
        <w:rPr>
          <w:rFonts w:ascii="Arial" w:eastAsia="Times New Roman" w:hAnsi="Arial" w:cs="Arial"/>
          <w:lang w:eastAsia="pl-PL"/>
        </w:rPr>
        <w:t xml:space="preserve"> – co najmniej 150 g na uczestnika </w:t>
      </w:r>
      <w:r w:rsidR="003B17EF">
        <w:rPr>
          <w:rFonts w:ascii="Arial" w:eastAsia="Calibri" w:hAnsi="Arial" w:cs="Arial"/>
          <w:bCs/>
          <w:lang w:eastAsia="pl-PL"/>
        </w:rPr>
        <w:t>warsztatów</w:t>
      </w:r>
      <w:r w:rsidRPr="00D71AC6">
        <w:rPr>
          <w:rFonts w:ascii="Arial" w:eastAsia="Times New Roman" w:hAnsi="Arial" w:cs="Arial"/>
          <w:lang w:eastAsia="pl-PL"/>
        </w:rPr>
        <w:t xml:space="preserve">, </w:t>
      </w:r>
    </w:p>
    <w:p w14:paraId="4F5BD664" w14:textId="00442811" w:rsidR="00D762B2" w:rsidRPr="00D71AC6" w:rsidRDefault="00D762B2" w:rsidP="000A2B39">
      <w:pPr>
        <w:numPr>
          <w:ilvl w:val="0"/>
          <w:numId w:val="1"/>
        </w:numPr>
        <w:tabs>
          <w:tab w:val="left" w:pos="2268"/>
          <w:tab w:val="left" w:pos="2694"/>
        </w:tabs>
        <w:autoSpaceDE w:val="0"/>
        <w:autoSpaceDN w:val="0"/>
        <w:adjustRightInd w:val="0"/>
        <w:spacing w:beforeLines="60" w:before="144" w:afterLines="60" w:after="144" w:line="240" w:lineRule="auto"/>
        <w:ind w:left="2410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zestaw surówek/sałatek – co najmniej 150 g na uczestnika </w:t>
      </w:r>
      <w:r w:rsidR="003B17EF">
        <w:rPr>
          <w:rFonts w:ascii="Arial" w:eastAsia="Calibri" w:hAnsi="Arial" w:cs="Arial"/>
          <w:bCs/>
          <w:lang w:eastAsia="pl-PL"/>
        </w:rPr>
        <w:t>warsztatów</w:t>
      </w:r>
      <w:r w:rsidRPr="00D71AC6">
        <w:rPr>
          <w:rFonts w:ascii="Arial" w:eastAsia="Times New Roman" w:hAnsi="Arial" w:cs="Arial"/>
          <w:lang w:eastAsia="pl-PL"/>
        </w:rPr>
        <w:t xml:space="preserve">, </w:t>
      </w:r>
    </w:p>
    <w:p w14:paraId="113C9AFD" w14:textId="51C1B4B2" w:rsidR="00D762B2" w:rsidRPr="00D71AC6" w:rsidRDefault="00D762B2" w:rsidP="000A2B39">
      <w:pPr>
        <w:numPr>
          <w:ilvl w:val="0"/>
          <w:numId w:val="1"/>
        </w:numPr>
        <w:tabs>
          <w:tab w:val="left" w:pos="2268"/>
          <w:tab w:val="left" w:pos="2694"/>
        </w:tabs>
        <w:autoSpaceDE w:val="0"/>
        <w:autoSpaceDN w:val="0"/>
        <w:adjustRightInd w:val="0"/>
        <w:spacing w:beforeLines="60" w:before="144" w:afterLines="60" w:after="144" w:line="240" w:lineRule="auto"/>
        <w:ind w:left="2410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dodatki skrobiowe - porcja ziemniaków lub frytek / makaronu / ryżu / kaszy – co najmniej 200 g na uczestnika </w:t>
      </w:r>
      <w:r w:rsidR="003B17EF">
        <w:rPr>
          <w:rFonts w:ascii="Arial" w:eastAsia="Calibri" w:hAnsi="Arial" w:cs="Arial"/>
          <w:bCs/>
          <w:lang w:eastAsia="pl-PL"/>
        </w:rPr>
        <w:t>warsztatów</w:t>
      </w:r>
      <w:r w:rsidRPr="00D71AC6">
        <w:rPr>
          <w:rFonts w:ascii="Arial" w:eastAsia="Times New Roman" w:hAnsi="Arial" w:cs="Arial"/>
          <w:lang w:eastAsia="pl-PL"/>
        </w:rPr>
        <w:t>,</w:t>
      </w:r>
    </w:p>
    <w:p w14:paraId="5D129B86" w14:textId="0F3DE410" w:rsidR="00D762B2" w:rsidRPr="00D71AC6" w:rsidRDefault="00D762B2" w:rsidP="000A2B39">
      <w:pPr>
        <w:numPr>
          <w:ilvl w:val="0"/>
          <w:numId w:val="1"/>
        </w:numPr>
        <w:tabs>
          <w:tab w:val="left" w:pos="2268"/>
          <w:tab w:val="left" w:pos="2694"/>
        </w:tabs>
        <w:autoSpaceDE w:val="0"/>
        <w:autoSpaceDN w:val="0"/>
        <w:adjustRightInd w:val="0"/>
        <w:spacing w:beforeLines="60" w:before="144" w:afterLines="60" w:after="144" w:line="240" w:lineRule="auto"/>
        <w:ind w:left="2410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kawa, herbata, woda mineralna gazowana i niegazowana - co najmniej 0,5 l na uczestnika </w:t>
      </w:r>
      <w:r w:rsidR="003B17EF">
        <w:rPr>
          <w:rFonts w:ascii="Arial" w:eastAsia="Calibri" w:hAnsi="Arial" w:cs="Arial"/>
          <w:bCs/>
          <w:lang w:eastAsia="pl-PL"/>
        </w:rPr>
        <w:t>warsztatów</w:t>
      </w:r>
      <w:r w:rsidRPr="00D71AC6">
        <w:rPr>
          <w:rFonts w:ascii="Arial" w:eastAsia="Times New Roman" w:hAnsi="Arial" w:cs="Arial"/>
          <w:lang w:eastAsia="pl-PL"/>
        </w:rPr>
        <w:t>.</w:t>
      </w:r>
    </w:p>
    <w:p w14:paraId="2DE545B0" w14:textId="5463020B" w:rsidR="00D762B2" w:rsidRPr="00D71AC6" w:rsidRDefault="00D762B2" w:rsidP="000A2B39">
      <w:pPr>
        <w:numPr>
          <w:ilvl w:val="0"/>
          <w:numId w:val="14"/>
        </w:numPr>
        <w:tabs>
          <w:tab w:val="left" w:pos="1701"/>
          <w:tab w:val="left" w:pos="1843"/>
        </w:tabs>
        <w:autoSpaceDE w:val="0"/>
        <w:autoSpaceDN w:val="0"/>
        <w:adjustRightInd w:val="0"/>
        <w:spacing w:beforeLines="60" w:before="144" w:afterLines="60" w:after="144" w:line="240" w:lineRule="auto"/>
        <w:ind w:left="1985" w:hanging="283"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Przerwa kawowa dla wszystkich uczestników </w:t>
      </w:r>
      <w:r w:rsidR="003B17EF">
        <w:rPr>
          <w:rFonts w:ascii="Arial" w:eastAsia="Calibri" w:hAnsi="Arial" w:cs="Arial"/>
          <w:bCs/>
          <w:lang w:eastAsia="pl-PL"/>
        </w:rPr>
        <w:t>warsztatów</w:t>
      </w:r>
      <w:r w:rsidRPr="00D71AC6">
        <w:rPr>
          <w:rFonts w:ascii="Arial" w:eastAsia="Times New Roman" w:hAnsi="Arial" w:cs="Arial"/>
          <w:lang w:eastAsia="pl-PL"/>
        </w:rPr>
        <w:t xml:space="preserve"> podczas jego trwania:</w:t>
      </w:r>
    </w:p>
    <w:p w14:paraId="4FAF3AE4" w14:textId="77777777" w:rsidR="00D762B2" w:rsidRPr="00D71AC6" w:rsidRDefault="00D762B2" w:rsidP="000A2B39">
      <w:pPr>
        <w:numPr>
          <w:ilvl w:val="0"/>
          <w:numId w:val="2"/>
        </w:numPr>
        <w:autoSpaceDE w:val="0"/>
        <w:autoSpaceDN w:val="0"/>
        <w:adjustRightInd w:val="0"/>
        <w:spacing w:beforeLines="60" w:before="144" w:afterLines="60" w:after="144" w:line="240" w:lineRule="auto"/>
        <w:ind w:left="2268" w:hanging="425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Calibri" w:hAnsi="Arial" w:cs="Arial"/>
          <w:lang w:eastAsia="pl-PL"/>
        </w:rPr>
        <w:t>serwis będzie dostępny przy sali szkoleniowej;</w:t>
      </w:r>
    </w:p>
    <w:p w14:paraId="10732163" w14:textId="652CD3A2" w:rsidR="00D762B2" w:rsidRPr="00D71AC6" w:rsidRDefault="00D762B2" w:rsidP="000A2B39">
      <w:pPr>
        <w:numPr>
          <w:ilvl w:val="0"/>
          <w:numId w:val="2"/>
        </w:numPr>
        <w:autoSpaceDE w:val="0"/>
        <w:autoSpaceDN w:val="0"/>
        <w:adjustRightInd w:val="0"/>
        <w:spacing w:beforeLines="60" w:before="144" w:afterLines="60" w:after="144" w:line="240" w:lineRule="auto"/>
        <w:ind w:left="2268" w:hanging="425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Calibri" w:hAnsi="Arial" w:cs="Arial"/>
          <w:lang w:eastAsia="pl-PL"/>
        </w:rPr>
        <w:t>naczynia, w których serwowany jest serwis kawowy powinny być szklane lub ceramiczne;</w:t>
      </w:r>
    </w:p>
    <w:p w14:paraId="2BD47D4D" w14:textId="75523DBA" w:rsidR="00D762B2" w:rsidRPr="00D71AC6" w:rsidRDefault="00D762B2" w:rsidP="000A2B39">
      <w:pPr>
        <w:numPr>
          <w:ilvl w:val="0"/>
          <w:numId w:val="2"/>
        </w:numPr>
        <w:autoSpaceDE w:val="0"/>
        <w:autoSpaceDN w:val="0"/>
        <w:adjustRightInd w:val="0"/>
        <w:spacing w:beforeLines="60" w:before="144" w:afterLines="60" w:after="144" w:line="240" w:lineRule="auto"/>
        <w:ind w:left="2268" w:hanging="425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Calibri" w:hAnsi="Arial" w:cs="Arial"/>
          <w:lang w:eastAsia="pl-PL"/>
        </w:rPr>
        <w:t xml:space="preserve">Serwis kawowy dla każdego uczestnika </w:t>
      </w:r>
      <w:r w:rsidR="003B17EF">
        <w:rPr>
          <w:rFonts w:ascii="Arial" w:eastAsia="Calibri" w:hAnsi="Arial" w:cs="Arial"/>
          <w:bCs/>
          <w:lang w:eastAsia="pl-PL"/>
        </w:rPr>
        <w:t>warsztatów</w:t>
      </w:r>
      <w:r w:rsidRPr="00D71AC6">
        <w:rPr>
          <w:rFonts w:ascii="Arial" w:eastAsia="Calibri" w:hAnsi="Arial" w:cs="Arial"/>
          <w:lang w:eastAsia="pl-PL"/>
        </w:rPr>
        <w:t xml:space="preserve"> obejmuje: </w:t>
      </w:r>
    </w:p>
    <w:p w14:paraId="11D7BE81" w14:textId="77777777" w:rsidR="00D762B2" w:rsidRPr="00D71AC6" w:rsidRDefault="00D762B2" w:rsidP="000A2B39">
      <w:pPr>
        <w:numPr>
          <w:ilvl w:val="0"/>
          <w:numId w:val="2"/>
        </w:numPr>
        <w:autoSpaceDE w:val="0"/>
        <w:autoSpaceDN w:val="0"/>
        <w:adjustRightInd w:val="0"/>
        <w:spacing w:beforeLines="60" w:before="144" w:afterLines="60" w:after="144" w:line="240" w:lineRule="auto"/>
        <w:ind w:left="2268" w:hanging="425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Calibri" w:hAnsi="Arial" w:cs="Arial"/>
          <w:lang w:eastAsia="pl-PL"/>
        </w:rPr>
        <w:t xml:space="preserve">butelkowaną wodę mineralną gazowaną i niegazowaną (0,5 l); </w:t>
      </w:r>
    </w:p>
    <w:p w14:paraId="1CB411F0" w14:textId="03BFCFC9" w:rsidR="00D762B2" w:rsidRPr="00D71AC6" w:rsidRDefault="00D762B2" w:rsidP="000A2B39">
      <w:pPr>
        <w:numPr>
          <w:ilvl w:val="0"/>
          <w:numId w:val="2"/>
        </w:numPr>
        <w:autoSpaceDE w:val="0"/>
        <w:autoSpaceDN w:val="0"/>
        <w:adjustRightInd w:val="0"/>
        <w:spacing w:beforeLines="60" w:before="144" w:afterLines="60" w:after="144" w:line="240" w:lineRule="auto"/>
        <w:ind w:left="2268" w:hanging="425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Calibri" w:hAnsi="Arial" w:cs="Arial"/>
          <w:lang w:eastAsia="pl-PL"/>
        </w:rPr>
        <w:t xml:space="preserve">świeżo parzoną, gorącą kawę z ekspresu lub </w:t>
      </w:r>
      <w:proofErr w:type="spellStart"/>
      <w:r w:rsidRPr="00D71AC6">
        <w:rPr>
          <w:rFonts w:ascii="Arial" w:eastAsia="Calibri" w:hAnsi="Arial" w:cs="Arial"/>
          <w:lang w:eastAsia="pl-PL"/>
        </w:rPr>
        <w:t>zaparzacza</w:t>
      </w:r>
      <w:proofErr w:type="spellEnd"/>
      <w:r w:rsidRPr="00D71AC6">
        <w:rPr>
          <w:rFonts w:ascii="Arial" w:eastAsia="Calibri" w:hAnsi="Arial" w:cs="Arial"/>
          <w:lang w:eastAsia="pl-PL"/>
        </w:rPr>
        <w:t xml:space="preserve"> oraz kawę sypaną i rozpuszczalną; </w:t>
      </w:r>
    </w:p>
    <w:p w14:paraId="4320EB12" w14:textId="77777777" w:rsidR="00D762B2" w:rsidRPr="00D71AC6" w:rsidRDefault="00D762B2" w:rsidP="000A2B39">
      <w:pPr>
        <w:numPr>
          <w:ilvl w:val="0"/>
          <w:numId w:val="2"/>
        </w:numPr>
        <w:autoSpaceDE w:val="0"/>
        <w:autoSpaceDN w:val="0"/>
        <w:adjustRightInd w:val="0"/>
        <w:spacing w:beforeLines="60" w:before="144" w:afterLines="60" w:after="144" w:line="240" w:lineRule="auto"/>
        <w:ind w:left="2268" w:hanging="425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Calibri" w:hAnsi="Arial" w:cs="Arial"/>
          <w:lang w:eastAsia="pl-PL"/>
        </w:rPr>
        <w:t xml:space="preserve">herbatę – co najmniej 3 rodzaje herbat w torebkach; </w:t>
      </w:r>
    </w:p>
    <w:p w14:paraId="60E6E4EF" w14:textId="77777777" w:rsidR="00D762B2" w:rsidRPr="00D71AC6" w:rsidRDefault="00D762B2" w:rsidP="000A2B39">
      <w:pPr>
        <w:numPr>
          <w:ilvl w:val="0"/>
          <w:numId w:val="2"/>
        </w:numPr>
        <w:autoSpaceDE w:val="0"/>
        <w:autoSpaceDN w:val="0"/>
        <w:adjustRightInd w:val="0"/>
        <w:spacing w:beforeLines="60" w:before="144" w:afterLines="60" w:after="144" w:line="240" w:lineRule="auto"/>
        <w:ind w:left="2268" w:hanging="425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Calibri" w:hAnsi="Arial" w:cs="Arial"/>
          <w:lang w:eastAsia="pl-PL"/>
        </w:rPr>
        <w:t xml:space="preserve">dodatki – cukier, mleko do kawy, cytrynę; </w:t>
      </w:r>
    </w:p>
    <w:p w14:paraId="14E98509" w14:textId="77777777" w:rsidR="00D762B2" w:rsidRPr="00D71AC6" w:rsidRDefault="00D762B2" w:rsidP="000A2B39">
      <w:pPr>
        <w:numPr>
          <w:ilvl w:val="0"/>
          <w:numId w:val="2"/>
        </w:numPr>
        <w:autoSpaceDE w:val="0"/>
        <w:autoSpaceDN w:val="0"/>
        <w:adjustRightInd w:val="0"/>
        <w:spacing w:beforeLines="60" w:before="144" w:afterLines="60" w:after="144" w:line="240" w:lineRule="auto"/>
        <w:ind w:left="2268" w:hanging="425"/>
        <w:contextualSpacing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Calibri" w:hAnsi="Arial" w:cs="Arial"/>
          <w:lang w:eastAsia="pl-PL"/>
        </w:rPr>
        <w:t>dodatki - np. ciastka / wafelki i inne słodycze oraz ciasto.</w:t>
      </w:r>
    </w:p>
    <w:p w14:paraId="5DA1666F" w14:textId="77777777" w:rsidR="00D762B2" w:rsidRPr="00D71AC6" w:rsidRDefault="00D762B2" w:rsidP="000A2B39">
      <w:pPr>
        <w:numPr>
          <w:ilvl w:val="3"/>
          <w:numId w:val="13"/>
        </w:numPr>
        <w:spacing w:beforeLines="60" w:before="144" w:afterLines="60" w:after="144" w:line="240" w:lineRule="auto"/>
        <w:ind w:left="1276" w:hanging="425"/>
        <w:jc w:val="both"/>
        <w:rPr>
          <w:rFonts w:ascii="Arial" w:eastAsia="Calibri" w:hAnsi="Arial" w:cs="Arial"/>
          <w:lang w:eastAsia="pl-PL"/>
        </w:rPr>
      </w:pPr>
      <w:r w:rsidRPr="00D71AC6">
        <w:rPr>
          <w:rFonts w:ascii="Arial" w:eastAsia="Calibri" w:hAnsi="Arial" w:cs="Arial"/>
          <w:lang w:eastAsia="pl-PL"/>
        </w:rPr>
        <w:t>W zakresie wyżywienia Wykonawca zobowiązany jest do:</w:t>
      </w:r>
    </w:p>
    <w:p w14:paraId="13E3AB0F" w14:textId="77777777" w:rsidR="00D762B2" w:rsidRPr="00D71AC6" w:rsidRDefault="00D762B2" w:rsidP="000A2B39">
      <w:pPr>
        <w:numPr>
          <w:ilvl w:val="0"/>
          <w:numId w:val="15"/>
        </w:numPr>
        <w:tabs>
          <w:tab w:val="left" w:pos="1985"/>
        </w:tabs>
        <w:autoSpaceDE w:val="0"/>
        <w:autoSpaceDN w:val="0"/>
        <w:adjustRightInd w:val="0"/>
        <w:spacing w:beforeLines="60" w:before="144" w:afterLines="60" w:after="144" w:line="240" w:lineRule="auto"/>
        <w:ind w:left="1843" w:hanging="283"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terminowego przygotowania i podania posiłków, zgodnie z ramowym programem warsztatu,</w:t>
      </w:r>
    </w:p>
    <w:p w14:paraId="20262628" w14:textId="77777777" w:rsidR="00D762B2" w:rsidRPr="00D71AC6" w:rsidRDefault="00D762B2" w:rsidP="000A2B39">
      <w:pPr>
        <w:numPr>
          <w:ilvl w:val="0"/>
          <w:numId w:val="15"/>
        </w:numPr>
        <w:tabs>
          <w:tab w:val="left" w:pos="1985"/>
        </w:tabs>
        <w:autoSpaceDE w:val="0"/>
        <w:autoSpaceDN w:val="0"/>
        <w:adjustRightInd w:val="0"/>
        <w:spacing w:beforeLines="60" w:before="144" w:afterLines="60" w:after="144" w:line="240" w:lineRule="auto"/>
        <w:ind w:left="1843" w:hanging="283"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lastRenderedPageBreak/>
        <w:t>zachowania zasad higieny i obowiązujących przepisów sanitarnych przy przygotowaniu posiłków i ich podawaniu,</w:t>
      </w:r>
    </w:p>
    <w:p w14:paraId="72929FD9" w14:textId="77777777" w:rsidR="00D762B2" w:rsidRPr="00D71AC6" w:rsidRDefault="00D762B2" w:rsidP="000A2B39">
      <w:pPr>
        <w:numPr>
          <w:ilvl w:val="0"/>
          <w:numId w:val="15"/>
        </w:numPr>
        <w:tabs>
          <w:tab w:val="left" w:pos="1985"/>
        </w:tabs>
        <w:autoSpaceDE w:val="0"/>
        <w:autoSpaceDN w:val="0"/>
        <w:adjustRightInd w:val="0"/>
        <w:spacing w:beforeLines="60" w:before="144" w:afterLines="60" w:after="144" w:line="240" w:lineRule="auto"/>
        <w:ind w:left="1843" w:hanging="283"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>przygotowania posiłków zgodnie z zasadami racjonalnego wyżywienia, urozmaiconych z pełnowartościowych, świeżych produktów z ważnymi terminami przydatności do spożycia,</w:t>
      </w:r>
    </w:p>
    <w:p w14:paraId="7E0B476E" w14:textId="77777777" w:rsidR="00D762B2" w:rsidRPr="00D71AC6" w:rsidRDefault="00D762B2" w:rsidP="000A2B39">
      <w:pPr>
        <w:numPr>
          <w:ilvl w:val="0"/>
          <w:numId w:val="15"/>
        </w:numPr>
        <w:tabs>
          <w:tab w:val="left" w:pos="1985"/>
        </w:tabs>
        <w:autoSpaceDE w:val="0"/>
        <w:autoSpaceDN w:val="0"/>
        <w:adjustRightInd w:val="0"/>
        <w:spacing w:beforeLines="60" w:before="144" w:afterLines="60" w:after="144" w:line="240" w:lineRule="auto"/>
        <w:ind w:left="1843" w:hanging="283"/>
        <w:jc w:val="both"/>
        <w:rPr>
          <w:rFonts w:ascii="Arial" w:eastAsia="Times New Roman" w:hAnsi="Arial" w:cs="Arial"/>
          <w:lang w:eastAsia="pl-PL"/>
        </w:rPr>
      </w:pPr>
      <w:r w:rsidRPr="00D71AC6">
        <w:rPr>
          <w:rFonts w:ascii="Arial" w:eastAsia="Times New Roman" w:hAnsi="Arial" w:cs="Arial"/>
          <w:lang w:eastAsia="pl-PL"/>
        </w:rPr>
        <w:t xml:space="preserve">przestrzegania w trakcie realizacji usług wchodzących w zakres przedmiotu umowy obowiązujących przepisów sanitarnych, w tym ustawy z dnia 25 sierpnia 2006 r. o bezpieczeństwie żywności i </w:t>
      </w:r>
      <w:r w:rsidRPr="00D71AC6">
        <w:rPr>
          <w:rFonts w:ascii="Arial" w:eastAsia="Times New Roman" w:hAnsi="Arial" w:cs="Arial"/>
          <w:color w:val="000000"/>
          <w:lang w:eastAsia="pl-PL"/>
        </w:rPr>
        <w:t xml:space="preserve">żywienia. (Dz.U.2015.594 j.t. z </w:t>
      </w:r>
      <w:proofErr w:type="spellStart"/>
      <w:r w:rsidRPr="00D71AC6">
        <w:rPr>
          <w:rFonts w:ascii="Arial" w:eastAsia="Times New Roman" w:hAnsi="Arial" w:cs="Arial"/>
          <w:color w:val="000000"/>
          <w:lang w:eastAsia="pl-PL"/>
        </w:rPr>
        <w:t>późn</w:t>
      </w:r>
      <w:proofErr w:type="spellEnd"/>
      <w:r w:rsidRPr="00D71AC6">
        <w:rPr>
          <w:rFonts w:ascii="Arial" w:eastAsia="Times New Roman" w:hAnsi="Arial" w:cs="Arial"/>
          <w:color w:val="000000"/>
          <w:lang w:eastAsia="pl-PL"/>
        </w:rPr>
        <w:t>. zm.).</w:t>
      </w:r>
    </w:p>
    <w:p w14:paraId="11C0540E" w14:textId="54BAAC67" w:rsidR="00D762B2" w:rsidRPr="00D71AC6" w:rsidRDefault="00D762B2" w:rsidP="000A2B39">
      <w:pPr>
        <w:tabs>
          <w:tab w:val="left" w:pos="426"/>
        </w:tabs>
        <w:autoSpaceDE w:val="0"/>
        <w:autoSpaceDN w:val="0"/>
        <w:spacing w:beforeLines="60" w:before="144" w:afterLines="60" w:after="144" w:line="240" w:lineRule="auto"/>
        <w:ind w:left="1276" w:hanging="425"/>
        <w:jc w:val="both"/>
        <w:outlineLvl w:val="0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 xml:space="preserve"> c) </w:t>
      </w:r>
      <w:r w:rsidRPr="00D71AC6">
        <w:rPr>
          <w:rFonts w:ascii="Arial" w:eastAsia="Calibri" w:hAnsi="Arial" w:cs="Arial"/>
          <w:bCs/>
          <w:lang w:eastAsia="pl-PL"/>
        </w:rPr>
        <w:tab/>
      </w:r>
      <w:r w:rsidR="009F5D08">
        <w:rPr>
          <w:rFonts w:ascii="Arial" w:eastAsia="Calibri" w:hAnsi="Arial" w:cs="Arial"/>
          <w:bCs/>
          <w:lang w:eastAsia="pl-PL"/>
        </w:rPr>
        <w:t>C</w:t>
      </w:r>
      <w:r w:rsidRPr="00D71AC6">
        <w:rPr>
          <w:rFonts w:ascii="Arial" w:eastAsia="Calibri" w:hAnsi="Arial" w:cs="Arial"/>
          <w:bCs/>
          <w:lang w:eastAsia="pl-PL"/>
        </w:rPr>
        <w:t>zas na przerwy kawowe i obiadowe należy doliczyć do założonej liczby godzin zegarowych</w:t>
      </w:r>
      <w:r w:rsidR="009E7602">
        <w:rPr>
          <w:rFonts w:ascii="Arial" w:eastAsia="Calibri" w:hAnsi="Arial" w:cs="Arial"/>
          <w:bCs/>
          <w:lang w:eastAsia="pl-PL"/>
        </w:rPr>
        <w:t xml:space="preserve"> </w:t>
      </w:r>
      <w:r w:rsidR="003B17EF">
        <w:rPr>
          <w:rFonts w:ascii="Arial" w:eastAsia="Calibri" w:hAnsi="Arial" w:cs="Arial"/>
          <w:bCs/>
          <w:lang w:eastAsia="pl-PL"/>
        </w:rPr>
        <w:t>warsztatów</w:t>
      </w:r>
      <w:r w:rsidRPr="00D71AC6">
        <w:rPr>
          <w:rFonts w:ascii="Arial" w:eastAsia="Calibri" w:hAnsi="Arial" w:cs="Arial"/>
          <w:bCs/>
          <w:lang w:eastAsia="pl-PL"/>
        </w:rPr>
        <w:t>.</w:t>
      </w:r>
    </w:p>
    <w:p w14:paraId="1A6551C3" w14:textId="77777777" w:rsidR="00D762B2" w:rsidRPr="00D71AC6" w:rsidRDefault="00D762B2" w:rsidP="000A2B39">
      <w:pPr>
        <w:numPr>
          <w:ilvl w:val="1"/>
          <w:numId w:val="12"/>
        </w:numPr>
        <w:autoSpaceDE w:val="0"/>
        <w:autoSpaceDN w:val="0"/>
        <w:spacing w:beforeLines="60" w:before="144" w:afterLines="60" w:after="144" w:line="240" w:lineRule="auto"/>
        <w:jc w:val="both"/>
        <w:outlineLvl w:val="0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>Koszty posiłków, dowozu, sprzętu i obsługi ponosi Wykonawca.</w:t>
      </w:r>
    </w:p>
    <w:p w14:paraId="667387D3" w14:textId="3CDF9724" w:rsidR="00DC6E86" w:rsidRDefault="00D762B2" w:rsidP="000A2B39">
      <w:pPr>
        <w:numPr>
          <w:ilvl w:val="1"/>
          <w:numId w:val="12"/>
        </w:numPr>
        <w:autoSpaceDE w:val="0"/>
        <w:autoSpaceDN w:val="0"/>
        <w:spacing w:beforeLines="60" w:before="144" w:afterLines="60" w:after="144" w:line="240" w:lineRule="auto"/>
        <w:jc w:val="both"/>
        <w:outlineLvl w:val="0"/>
        <w:rPr>
          <w:rFonts w:ascii="Arial" w:eastAsia="Calibri" w:hAnsi="Arial" w:cs="Arial"/>
          <w:bCs/>
          <w:lang w:eastAsia="pl-PL"/>
        </w:rPr>
      </w:pPr>
      <w:r w:rsidRPr="00D71AC6">
        <w:rPr>
          <w:rFonts w:ascii="Arial" w:eastAsia="Calibri" w:hAnsi="Arial" w:cs="Arial"/>
          <w:bCs/>
          <w:lang w:eastAsia="pl-PL"/>
        </w:rPr>
        <w:t xml:space="preserve">Potwierdzeniem prawidłowej realizacji warsztatów będzie podpisany bez zastrzeżeń przez Zamawiającego Protokół odbioru </w:t>
      </w:r>
      <w:r w:rsidR="006D53C4">
        <w:rPr>
          <w:rFonts w:ascii="Arial" w:eastAsia="Calibri" w:hAnsi="Arial" w:cs="Arial"/>
          <w:bCs/>
          <w:lang w:eastAsia="pl-PL"/>
        </w:rPr>
        <w:t>warsztatów</w:t>
      </w:r>
      <w:r w:rsidR="006D53C4" w:rsidRPr="00D71AC6">
        <w:rPr>
          <w:rFonts w:ascii="Arial" w:eastAsia="Calibri" w:hAnsi="Arial" w:cs="Arial"/>
          <w:bCs/>
          <w:lang w:eastAsia="pl-PL"/>
        </w:rPr>
        <w:t xml:space="preserve"> </w:t>
      </w:r>
      <w:r w:rsidRPr="00D71AC6">
        <w:rPr>
          <w:rFonts w:ascii="Arial" w:eastAsia="Calibri" w:hAnsi="Arial" w:cs="Arial"/>
          <w:bCs/>
          <w:lang w:eastAsia="pl-PL"/>
        </w:rPr>
        <w:t xml:space="preserve">– </w:t>
      </w:r>
      <w:r w:rsidR="000A2B39">
        <w:rPr>
          <w:rFonts w:ascii="Arial" w:eastAsia="Calibri" w:hAnsi="Arial" w:cs="Arial"/>
          <w:bCs/>
          <w:lang w:eastAsia="pl-PL"/>
        </w:rPr>
        <w:t>Z</w:t>
      </w:r>
      <w:r w:rsidRPr="00D71AC6">
        <w:rPr>
          <w:rFonts w:ascii="Arial" w:eastAsia="Calibri" w:hAnsi="Arial" w:cs="Arial"/>
          <w:bCs/>
          <w:lang w:eastAsia="pl-PL"/>
        </w:rPr>
        <w:t xml:space="preserve">ałącznik nr </w:t>
      </w:r>
      <w:r w:rsidR="00F054E0">
        <w:rPr>
          <w:rFonts w:ascii="Arial" w:eastAsia="Calibri" w:hAnsi="Arial" w:cs="Arial"/>
          <w:bCs/>
          <w:lang w:eastAsia="pl-PL"/>
        </w:rPr>
        <w:t>2</w:t>
      </w:r>
      <w:r w:rsidRPr="00D71AC6">
        <w:rPr>
          <w:rFonts w:ascii="Arial" w:eastAsia="Calibri" w:hAnsi="Arial" w:cs="Arial"/>
          <w:bCs/>
          <w:lang w:eastAsia="pl-PL"/>
        </w:rPr>
        <w:t xml:space="preserve"> do Umowy wraz z dołączonymi załącznikami, tj. oryginalną listą obecności, harmonogramem i programem warsztatu oraz ankiety oceny warsztatu przeprowadzonej wśród uczestników warsztatu.</w:t>
      </w:r>
    </w:p>
    <w:p w14:paraId="5D67BBBB" w14:textId="2DFAE817" w:rsidR="00981109" w:rsidRPr="00981109" w:rsidRDefault="00981109" w:rsidP="00981109">
      <w:pPr>
        <w:numPr>
          <w:ilvl w:val="0"/>
          <w:numId w:val="12"/>
        </w:numPr>
        <w:suppressAutoHyphens/>
        <w:spacing w:before="60" w:after="60" w:line="240" w:lineRule="auto"/>
        <w:ind w:left="426"/>
        <w:jc w:val="both"/>
        <w:rPr>
          <w:rFonts w:ascii="Arial" w:hAnsi="Arial" w:cs="Arial"/>
        </w:rPr>
      </w:pPr>
      <w:r w:rsidRPr="003D6C04">
        <w:rPr>
          <w:rFonts w:ascii="Arial" w:hAnsi="Arial" w:cs="Arial"/>
        </w:rPr>
        <w:t xml:space="preserve">Wykonawca opracuje </w:t>
      </w:r>
      <w:bookmarkStart w:id="3" w:name="_Hlk115095949"/>
      <w:r w:rsidRPr="003D6C04">
        <w:rPr>
          <w:rFonts w:ascii="Arial" w:hAnsi="Arial" w:cs="Arial"/>
        </w:rPr>
        <w:t>projekt wdrożeniowy oraz dokumentację powykonawczą</w:t>
      </w:r>
      <w:bookmarkEnd w:id="3"/>
      <w:r w:rsidR="006A04FF">
        <w:rPr>
          <w:rFonts w:ascii="Arial" w:hAnsi="Arial" w:cs="Arial"/>
        </w:rPr>
        <w:t xml:space="preserve"> (oraz przeniesie wszelkie prawa do nich – jak to przewidziano w § 8 Umowy)</w:t>
      </w:r>
      <w:r w:rsidR="006D53C4">
        <w:rPr>
          <w:rFonts w:ascii="Arial" w:hAnsi="Arial" w:cs="Arial"/>
        </w:rPr>
        <w:t>,</w:t>
      </w:r>
      <w:r w:rsidRPr="003D6C04">
        <w:rPr>
          <w:rFonts w:ascii="Arial" w:hAnsi="Arial" w:cs="Arial"/>
        </w:rPr>
        <w:t xml:space="preserve"> w tym co najmniej:</w:t>
      </w:r>
    </w:p>
    <w:p w14:paraId="6F99E6BF" w14:textId="77777777" w:rsidR="00981109" w:rsidRPr="003D6C04" w:rsidRDefault="00981109" w:rsidP="00981109">
      <w:pPr>
        <w:numPr>
          <w:ilvl w:val="1"/>
          <w:numId w:val="12"/>
        </w:numPr>
        <w:suppressAutoHyphens/>
        <w:spacing w:before="60" w:after="60" w:line="240" w:lineRule="auto"/>
        <w:jc w:val="both"/>
        <w:rPr>
          <w:rFonts w:ascii="Arial" w:hAnsi="Arial" w:cs="Arial"/>
        </w:rPr>
      </w:pPr>
      <w:r w:rsidRPr="003D6C04">
        <w:rPr>
          <w:rFonts w:ascii="Arial" w:hAnsi="Arial" w:cs="Arial"/>
        </w:rPr>
        <w:t xml:space="preserve">Dla projektu wdrożeniowego: </w:t>
      </w:r>
    </w:p>
    <w:p w14:paraId="7E362A37" w14:textId="68B6133F" w:rsidR="00981109" w:rsidRPr="003D6C04" w:rsidRDefault="00981109" w:rsidP="000A2B39">
      <w:pPr>
        <w:numPr>
          <w:ilvl w:val="2"/>
          <w:numId w:val="12"/>
        </w:numPr>
        <w:suppressAutoHyphens/>
        <w:spacing w:before="60" w:after="60" w:line="240" w:lineRule="auto"/>
        <w:ind w:left="1560"/>
        <w:jc w:val="both"/>
        <w:rPr>
          <w:rFonts w:ascii="Arial" w:hAnsi="Arial" w:cs="Arial"/>
        </w:rPr>
      </w:pPr>
      <w:r w:rsidRPr="003D6C04">
        <w:rPr>
          <w:rFonts w:ascii="Arial" w:hAnsi="Arial" w:cs="Arial"/>
        </w:rPr>
        <w:t xml:space="preserve">diagramy połączeniowe dla wszystkich komponentów sieci </w:t>
      </w:r>
      <w:r w:rsidR="006D53C4">
        <w:rPr>
          <w:rFonts w:ascii="Arial" w:hAnsi="Arial" w:cs="Arial"/>
        </w:rPr>
        <w:t>Z</w:t>
      </w:r>
      <w:r w:rsidRPr="003D6C04">
        <w:rPr>
          <w:rFonts w:ascii="Arial" w:hAnsi="Arial" w:cs="Arial"/>
        </w:rPr>
        <w:t>amawiającego powiązanych z dostarczonymi urządzeniami;</w:t>
      </w:r>
    </w:p>
    <w:p w14:paraId="7EFE717E" w14:textId="3588E467" w:rsidR="00981109" w:rsidRPr="003D6C04" w:rsidRDefault="00981109" w:rsidP="000A2B39">
      <w:pPr>
        <w:numPr>
          <w:ilvl w:val="2"/>
          <w:numId w:val="12"/>
        </w:numPr>
        <w:suppressAutoHyphens/>
        <w:spacing w:before="60" w:after="60" w:line="240" w:lineRule="auto"/>
        <w:ind w:left="1560"/>
        <w:jc w:val="both"/>
        <w:rPr>
          <w:rFonts w:ascii="Arial" w:hAnsi="Arial" w:cs="Arial"/>
        </w:rPr>
      </w:pPr>
      <w:r w:rsidRPr="003D6C04">
        <w:rPr>
          <w:rFonts w:ascii="Arial" w:hAnsi="Arial" w:cs="Arial"/>
        </w:rPr>
        <w:t xml:space="preserve">konfigurację przewidzianą dla wszystkich urządzeń oraz propozycje zmian dla istniejących urządzeń połączonych </w:t>
      </w:r>
      <w:r w:rsidR="00240862">
        <w:rPr>
          <w:rFonts w:ascii="Arial" w:hAnsi="Arial" w:cs="Arial"/>
        </w:rPr>
        <w:br/>
      </w:r>
      <w:r w:rsidRPr="003D6C04">
        <w:rPr>
          <w:rFonts w:ascii="Arial" w:hAnsi="Arial" w:cs="Arial"/>
        </w:rPr>
        <w:t>z przedmiotem zamówienia;</w:t>
      </w:r>
    </w:p>
    <w:p w14:paraId="0254F62C" w14:textId="77777777" w:rsidR="00981109" w:rsidRPr="003D6C04" w:rsidRDefault="00981109" w:rsidP="000A2B39">
      <w:pPr>
        <w:numPr>
          <w:ilvl w:val="2"/>
          <w:numId w:val="12"/>
        </w:numPr>
        <w:suppressAutoHyphens/>
        <w:spacing w:before="60" w:after="60" w:line="240" w:lineRule="auto"/>
        <w:ind w:left="1560"/>
        <w:jc w:val="both"/>
        <w:rPr>
          <w:rFonts w:ascii="Arial" w:hAnsi="Arial" w:cs="Arial"/>
        </w:rPr>
      </w:pPr>
      <w:r w:rsidRPr="003D6C04">
        <w:rPr>
          <w:rFonts w:ascii="Arial" w:hAnsi="Arial" w:cs="Arial"/>
        </w:rPr>
        <w:t xml:space="preserve">harmonogram wdrożenia; </w:t>
      </w:r>
    </w:p>
    <w:p w14:paraId="1074B228" w14:textId="77777777" w:rsidR="00981109" w:rsidRPr="003D6C04" w:rsidRDefault="00981109" w:rsidP="000A2B39">
      <w:pPr>
        <w:numPr>
          <w:ilvl w:val="2"/>
          <w:numId w:val="12"/>
        </w:numPr>
        <w:suppressAutoHyphens/>
        <w:spacing w:before="60" w:after="60" w:line="240" w:lineRule="auto"/>
        <w:ind w:left="1560"/>
        <w:jc w:val="both"/>
        <w:rPr>
          <w:rFonts w:ascii="Arial" w:hAnsi="Arial" w:cs="Arial"/>
        </w:rPr>
      </w:pPr>
      <w:r w:rsidRPr="003D6C04">
        <w:rPr>
          <w:rFonts w:ascii="Arial" w:hAnsi="Arial" w:cs="Arial"/>
        </w:rPr>
        <w:t xml:space="preserve">koncepcję testów następujących po wszystkich etapach wdrożenia; </w:t>
      </w:r>
    </w:p>
    <w:p w14:paraId="67E3568A" w14:textId="77777777" w:rsidR="00981109" w:rsidRPr="003D6C04" w:rsidRDefault="00981109" w:rsidP="000A2B39">
      <w:pPr>
        <w:numPr>
          <w:ilvl w:val="2"/>
          <w:numId w:val="12"/>
        </w:numPr>
        <w:suppressAutoHyphens/>
        <w:spacing w:before="60" w:after="60" w:line="240" w:lineRule="auto"/>
        <w:ind w:left="1560"/>
        <w:jc w:val="both"/>
        <w:rPr>
          <w:rFonts w:ascii="Arial" w:hAnsi="Arial" w:cs="Arial"/>
        </w:rPr>
      </w:pPr>
      <w:r w:rsidRPr="003D6C04">
        <w:rPr>
          <w:rFonts w:ascii="Arial" w:hAnsi="Arial" w:cs="Arial"/>
        </w:rPr>
        <w:t>plan awaryjny „</w:t>
      </w:r>
      <w:proofErr w:type="spellStart"/>
      <w:r w:rsidRPr="003D6C04">
        <w:rPr>
          <w:rFonts w:ascii="Arial" w:hAnsi="Arial" w:cs="Arial"/>
        </w:rPr>
        <w:t>backout</w:t>
      </w:r>
      <w:proofErr w:type="spellEnd"/>
      <w:r w:rsidRPr="003D6C04">
        <w:rPr>
          <w:rFonts w:ascii="Arial" w:hAnsi="Arial" w:cs="Arial"/>
        </w:rPr>
        <w:t>” dla każdego kroku wdrożenia;</w:t>
      </w:r>
    </w:p>
    <w:p w14:paraId="03218ABA" w14:textId="46F781D8" w:rsidR="00981109" w:rsidRPr="00981109" w:rsidRDefault="00981109" w:rsidP="000A2B39">
      <w:pPr>
        <w:numPr>
          <w:ilvl w:val="2"/>
          <w:numId w:val="12"/>
        </w:numPr>
        <w:suppressAutoHyphens/>
        <w:spacing w:before="60" w:after="60" w:line="240" w:lineRule="auto"/>
        <w:ind w:left="1560"/>
        <w:jc w:val="both"/>
        <w:rPr>
          <w:rFonts w:ascii="Arial" w:hAnsi="Arial" w:cs="Arial"/>
        </w:rPr>
      </w:pPr>
      <w:r w:rsidRPr="003D6C04">
        <w:rPr>
          <w:rFonts w:ascii="Arial" w:hAnsi="Arial" w:cs="Arial"/>
        </w:rPr>
        <w:t>koncepcję testów redundancji wykonywanych po zakończeniu wdrożenia.</w:t>
      </w:r>
    </w:p>
    <w:p w14:paraId="38D3B546" w14:textId="77777777" w:rsidR="00981109" w:rsidRPr="003D6C04" w:rsidRDefault="00981109" w:rsidP="00981109">
      <w:pPr>
        <w:numPr>
          <w:ilvl w:val="1"/>
          <w:numId w:val="12"/>
        </w:numPr>
        <w:suppressAutoHyphens/>
        <w:spacing w:before="60" w:after="60" w:line="240" w:lineRule="auto"/>
        <w:jc w:val="both"/>
        <w:rPr>
          <w:rFonts w:ascii="Arial" w:hAnsi="Arial" w:cs="Arial"/>
        </w:rPr>
      </w:pPr>
      <w:r w:rsidRPr="003D6C04">
        <w:rPr>
          <w:rFonts w:ascii="Arial" w:hAnsi="Arial" w:cs="Arial"/>
        </w:rPr>
        <w:t>Dla dokumentacji powykonawczej:</w:t>
      </w:r>
    </w:p>
    <w:p w14:paraId="2CDDFEA6" w14:textId="77777777" w:rsidR="00981109" w:rsidRPr="003D6C04" w:rsidRDefault="00981109" w:rsidP="000A2B39">
      <w:pPr>
        <w:numPr>
          <w:ilvl w:val="2"/>
          <w:numId w:val="12"/>
        </w:numPr>
        <w:suppressAutoHyphens/>
        <w:spacing w:before="60" w:after="60" w:line="240" w:lineRule="auto"/>
        <w:ind w:left="1560"/>
        <w:jc w:val="both"/>
        <w:rPr>
          <w:rFonts w:ascii="Arial" w:hAnsi="Arial" w:cs="Arial"/>
        </w:rPr>
      </w:pPr>
      <w:r w:rsidRPr="003D6C04">
        <w:rPr>
          <w:rFonts w:ascii="Arial" w:hAnsi="Arial" w:cs="Arial"/>
        </w:rPr>
        <w:t xml:space="preserve">diagramy połączeń; </w:t>
      </w:r>
    </w:p>
    <w:p w14:paraId="5B7EE3F8" w14:textId="77777777" w:rsidR="00981109" w:rsidRPr="003D6C04" w:rsidRDefault="00981109" w:rsidP="000A2B39">
      <w:pPr>
        <w:numPr>
          <w:ilvl w:val="2"/>
          <w:numId w:val="12"/>
        </w:numPr>
        <w:suppressAutoHyphens/>
        <w:spacing w:before="60" w:after="60" w:line="240" w:lineRule="auto"/>
        <w:ind w:left="1560"/>
        <w:jc w:val="both"/>
        <w:rPr>
          <w:rFonts w:ascii="Arial" w:hAnsi="Arial" w:cs="Arial"/>
        </w:rPr>
      </w:pPr>
      <w:r w:rsidRPr="003D6C04">
        <w:rPr>
          <w:rFonts w:ascii="Arial" w:hAnsi="Arial" w:cs="Arial"/>
        </w:rPr>
        <w:t>opis wszystkich funkcjonalności wdrożonych podczas uruchamiania systemu;</w:t>
      </w:r>
    </w:p>
    <w:p w14:paraId="2DFC8DBE" w14:textId="77777777" w:rsidR="00981109" w:rsidRPr="003D6C04" w:rsidRDefault="00981109" w:rsidP="000A2B39">
      <w:pPr>
        <w:numPr>
          <w:ilvl w:val="2"/>
          <w:numId w:val="12"/>
        </w:numPr>
        <w:suppressAutoHyphens/>
        <w:spacing w:before="60" w:after="60" w:line="240" w:lineRule="auto"/>
        <w:ind w:left="1560"/>
        <w:jc w:val="both"/>
        <w:rPr>
          <w:rFonts w:ascii="Arial" w:hAnsi="Arial" w:cs="Arial"/>
        </w:rPr>
      </w:pPr>
      <w:r w:rsidRPr="003D6C04">
        <w:rPr>
          <w:rFonts w:ascii="Arial" w:hAnsi="Arial" w:cs="Arial"/>
        </w:rPr>
        <w:t xml:space="preserve">pełne konfiguracje urządzeń; </w:t>
      </w:r>
    </w:p>
    <w:p w14:paraId="56A97E34" w14:textId="6E0DE4B2" w:rsidR="00110CB7" w:rsidRDefault="00981109" w:rsidP="00110CB7">
      <w:pPr>
        <w:numPr>
          <w:ilvl w:val="2"/>
          <w:numId w:val="12"/>
        </w:numPr>
        <w:suppressAutoHyphens/>
        <w:spacing w:before="60" w:after="60" w:line="240" w:lineRule="auto"/>
        <w:ind w:left="1560"/>
        <w:jc w:val="both"/>
        <w:rPr>
          <w:rFonts w:ascii="Arial" w:hAnsi="Arial" w:cs="Arial"/>
        </w:rPr>
      </w:pPr>
      <w:r w:rsidRPr="003D6C04">
        <w:rPr>
          <w:rFonts w:ascii="Arial" w:hAnsi="Arial" w:cs="Arial"/>
        </w:rPr>
        <w:t>wyniki testów redundancji.</w:t>
      </w:r>
    </w:p>
    <w:p w14:paraId="260B666B" w14:textId="77777777" w:rsidR="00110CB7" w:rsidRDefault="00110CB7" w:rsidP="00110CB7">
      <w:pPr>
        <w:suppressAutoHyphens/>
        <w:spacing w:before="60" w:after="60" w:line="240" w:lineRule="auto"/>
        <w:ind w:left="785"/>
        <w:jc w:val="both"/>
        <w:rPr>
          <w:rFonts w:ascii="Arial" w:hAnsi="Arial" w:cs="Arial"/>
        </w:rPr>
      </w:pPr>
    </w:p>
    <w:p w14:paraId="55239ED0" w14:textId="2F320714" w:rsidR="00913350" w:rsidRPr="00913350" w:rsidRDefault="00913350" w:rsidP="00913350">
      <w:pPr>
        <w:numPr>
          <w:ilvl w:val="0"/>
          <w:numId w:val="12"/>
        </w:numPr>
        <w:suppressAutoHyphens/>
        <w:spacing w:before="60"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913350">
        <w:rPr>
          <w:rFonts w:ascii="Arial" w:hAnsi="Arial" w:cs="Arial"/>
        </w:rPr>
        <w:t>icencje</w:t>
      </w:r>
      <w:r>
        <w:rPr>
          <w:rFonts w:ascii="Arial" w:hAnsi="Arial" w:cs="Arial"/>
        </w:rPr>
        <w:t xml:space="preserve"> na oprogramowanie sprzętowe, o których mowa w Rozdziale II,</w:t>
      </w:r>
      <w:r w:rsidRPr="00913350">
        <w:rPr>
          <w:rFonts w:ascii="Arial" w:hAnsi="Arial" w:cs="Arial"/>
        </w:rPr>
        <w:t xml:space="preserve"> będą niewyłączne, nieograniczone terytorialnie i zostaną udzielone zgodnie z opublikowanymi przez producenta warunkami licencyjnymi, z tym zastrzeżeniem, że obejmą co najmniej następujące pola eksploatacji:</w:t>
      </w:r>
    </w:p>
    <w:p w14:paraId="5290669B" w14:textId="77777777" w:rsidR="00913350" w:rsidRPr="00913350" w:rsidRDefault="00913350" w:rsidP="001D74F2">
      <w:pPr>
        <w:numPr>
          <w:ilvl w:val="1"/>
          <w:numId w:val="12"/>
        </w:numPr>
        <w:suppressAutoHyphens/>
        <w:spacing w:before="60" w:after="60" w:line="240" w:lineRule="auto"/>
        <w:jc w:val="both"/>
        <w:rPr>
          <w:rFonts w:ascii="Arial" w:hAnsi="Arial" w:cs="Arial"/>
        </w:rPr>
      </w:pPr>
      <w:r w:rsidRPr="00913350">
        <w:rPr>
          <w:rFonts w:ascii="Arial" w:hAnsi="Arial" w:cs="Arial"/>
        </w:rPr>
        <w:t>prawo do instalowania oprogramowania, na które udzielana jest licencja, w liczbie kopii / stanowisk / serwerów / użytkowników charakterystycznej dla tego oprogramowania;</w:t>
      </w:r>
    </w:p>
    <w:p w14:paraId="08BD285F" w14:textId="77777777" w:rsidR="00913350" w:rsidRPr="00913350" w:rsidRDefault="00913350" w:rsidP="001D74F2">
      <w:pPr>
        <w:numPr>
          <w:ilvl w:val="1"/>
          <w:numId w:val="12"/>
        </w:numPr>
        <w:suppressAutoHyphens/>
        <w:spacing w:before="60" w:after="60" w:line="240" w:lineRule="auto"/>
        <w:jc w:val="both"/>
        <w:rPr>
          <w:rFonts w:ascii="Arial" w:hAnsi="Arial" w:cs="Arial"/>
        </w:rPr>
      </w:pPr>
      <w:r w:rsidRPr="00913350">
        <w:rPr>
          <w:rFonts w:ascii="Arial" w:hAnsi="Arial" w:cs="Arial"/>
        </w:rPr>
        <w:t>prawo do korzystania w dowolny sposób ze wszystkich funkcjonalności oprogramowania, na które udzielana jest licencja;</w:t>
      </w:r>
    </w:p>
    <w:p w14:paraId="5BC272BE" w14:textId="77777777" w:rsidR="00913350" w:rsidRPr="00913350" w:rsidRDefault="00913350" w:rsidP="001D74F2">
      <w:pPr>
        <w:numPr>
          <w:ilvl w:val="1"/>
          <w:numId w:val="12"/>
        </w:numPr>
        <w:suppressAutoHyphens/>
        <w:spacing w:before="60" w:after="60" w:line="240" w:lineRule="auto"/>
        <w:jc w:val="both"/>
        <w:rPr>
          <w:rFonts w:ascii="Arial" w:hAnsi="Arial" w:cs="Arial"/>
        </w:rPr>
      </w:pPr>
      <w:r w:rsidRPr="00913350">
        <w:rPr>
          <w:rFonts w:ascii="Arial" w:hAnsi="Arial" w:cs="Arial"/>
        </w:rPr>
        <w:t>prawo do aktualizowania oprogramowania, na które udzielana jest licencja, poprzez zamówienie i zainstalowanie nowszych wersji oprogramowania, z zachowaniem wszystkich pól eksploatacji wymienionych w pkt 1 i 2 powyżej;</w:t>
      </w:r>
    </w:p>
    <w:p w14:paraId="4DB8BFA2" w14:textId="77777777" w:rsidR="00913350" w:rsidRPr="00913350" w:rsidRDefault="00913350" w:rsidP="001D74F2">
      <w:pPr>
        <w:numPr>
          <w:ilvl w:val="1"/>
          <w:numId w:val="12"/>
        </w:numPr>
        <w:suppressAutoHyphens/>
        <w:spacing w:before="60" w:after="60" w:line="240" w:lineRule="auto"/>
        <w:jc w:val="both"/>
        <w:rPr>
          <w:rFonts w:ascii="Arial" w:hAnsi="Arial" w:cs="Arial"/>
        </w:rPr>
      </w:pPr>
      <w:r w:rsidRPr="00913350">
        <w:rPr>
          <w:rFonts w:ascii="Arial" w:hAnsi="Arial" w:cs="Arial"/>
        </w:rPr>
        <w:t>prawo do instalowania wszelkich poprawek opublikowanych na stronach producenta oprogramowania oraz na polach eksploatacji określonych w opublikowanych przez producenta oprogramowania warunkach licencyjnych.</w:t>
      </w:r>
    </w:p>
    <w:p w14:paraId="439C972C" w14:textId="6C135629" w:rsidR="00913350" w:rsidRPr="00913350" w:rsidRDefault="00913350" w:rsidP="00913350">
      <w:pPr>
        <w:numPr>
          <w:ilvl w:val="0"/>
          <w:numId w:val="12"/>
        </w:numPr>
        <w:suppressAutoHyphens/>
        <w:spacing w:before="60" w:after="60" w:line="240" w:lineRule="auto"/>
        <w:jc w:val="both"/>
        <w:rPr>
          <w:rFonts w:ascii="Arial" w:hAnsi="Arial" w:cs="Arial"/>
        </w:rPr>
      </w:pPr>
      <w:r w:rsidRPr="00913350">
        <w:rPr>
          <w:rFonts w:ascii="Arial" w:hAnsi="Arial" w:cs="Arial"/>
        </w:rPr>
        <w:t>Wsparcie producenta oprogramowania</w:t>
      </w:r>
      <w:r>
        <w:rPr>
          <w:rFonts w:ascii="Arial" w:hAnsi="Arial" w:cs="Arial"/>
        </w:rPr>
        <w:t xml:space="preserve">, o którym mowa w pkt 20 powyżej, </w:t>
      </w:r>
      <w:r w:rsidRPr="00913350">
        <w:rPr>
          <w:rFonts w:ascii="Arial" w:hAnsi="Arial" w:cs="Arial"/>
        </w:rPr>
        <w:t>obejm</w:t>
      </w:r>
      <w:r>
        <w:rPr>
          <w:rFonts w:ascii="Arial" w:hAnsi="Arial" w:cs="Arial"/>
        </w:rPr>
        <w:t>ie</w:t>
      </w:r>
      <w:r w:rsidRPr="00913350">
        <w:rPr>
          <w:rFonts w:ascii="Arial" w:hAnsi="Arial" w:cs="Arial"/>
        </w:rPr>
        <w:t xml:space="preserve"> co najmniej:</w:t>
      </w:r>
    </w:p>
    <w:p w14:paraId="69604D58" w14:textId="77777777" w:rsidR="00913350" w:rsidRPr="00913350" w:rsidRDefault="00913350" w:rsidP="001D74F2">
      <w:pPr>
        <w:suppressAutoHyphens/>
        <w:spacing w:before="60" w:after="60" w:line="240" w:lineRule="auto"/>
        <w:ind w:left="785"/>
        <w:jc w:val="both"/>
        <w:rPr>
          <w:rFonts w:ascii="Arial" w:hAnsi="Arial" w:cs="Arial"/>
        </w:rPr>
      </w:pPr>
      <w:r w:rsidRPr="00913350">
        <w:rPr>
          <w:rFonts w:ascii="Arial" w:hAnsi="Arial" w:cs="Arial"/>
        </w:rPr>
        <w:t>diagnostykę zdarzeń dotyczących oprogramowania;</w:t>
      </w:r>
    </w:p>
    <w:p w14:paraId="2E842B6C" w14:textId="77777777" w:rsidR="00913350" w:rsidRPr="00913350" w:rsidRDefault="00913350" w:rsidP="001D74F2">
      <w:pPr>
        <w:numPr>
          <w:ilvl w:val="1"/>
          <w:numId w:val="12"/>
        </w:numPr>
        <w:suppressAutoHyphens/>
        <w:spacing w:before="60" w:after="60" w:line="240" w:lineRule="auto"/>
        <w:jc w:val="both"/>
        <w:rPr>
          <w:rFonts w:ascii="Arial" w:hAnsi="Arial" w:cs="Arial"/>
        </w:rPr>
      </w:pPr>
      <w:r w:rsidRPr="00913350">
        <w:rPr>
          <w:rFonts w:ascii="Arial" w:hAnsi="Arial" w:cs="Arial"/>
        </w:rPr>
        <w:t>dostarczanie rozwiązań błędów oprogramowania;</w:t>
      </w:r>
    </w:p>
    <w:p w14:paraId="1F828AC7" w14:textId="77777777" w:rsidR="00913350" w:rsidRPr="00913350" w:rsidRDefault="00913350" w:rsidP="001D74F2">
      <w:pPr>
        <w:numPr>
          <w:ilvl w:val="1"/>
          <w:numId w:val="12"/>
        </w:numPr>
        <w:suppressAutoHyphens/>
        <w:spacing w:before="60" w:after="60" w:line="240" w:lineRule="auto"/>
        <w:jc w:val="both"/>
        <w:rPr>
          <w:rFonts w:ascii="Arial" w:hAnsi="Arial" w:cs="Arial"/>
        </w:rPr>
      </w:pPr>
      <w:r w:rsidRPr="00913350">
        <w:rPr>
          <w:rFonts w:ascii="Arial" w:hAnsi="Arial" w:cs="Arial"/>
        </w:rPr>
        <w:t xml:space="preserve">zapewnienie łat (ang. </w:t>
      </w:r>
      <w:proofErr w:type="spellStart"/>
      <w:r w:rsidRPr="00913350">
        <w:rPr>
          <w:rFonts w:ascii="Arial" w:hAnsi="Arial" w:cs="Arial"/>
        </w:rPr>
        <w:t>patches</w:t>
      </w:r>
      <w:proofErr w:type="spellEnd"/>
      <w:r w:rsidRPr="00913350">
        <w:rPr>
          <w:rFonts w:ascii="Arial" w:hAnsi="Arial" w:cs="Arial"/>
        </w:rPr>
        <w:t>), tj. poprawek lub aktualizacji mających na celu usunięcie problemów, błędów, rozszerzenie funkcjonalności lub zwiększenie wydajności wcześniejszej wersji oprogramowania;</w:t>
      </w:r>
    </w:p>
    <w:p w14:paraId="6E12C523" w14:textId="77777777" w:rsidR="00913350" w:rsidRPr="00913350" w:rsidRDefault="00913350" w:rsidP="001D74F2">
      <w:pPr>
        <w:numPr>
          <w:ilvl w:val="1"/>
          <w:numId w:val="12"/>
        </w:numPr>
        <w:suppressAutoHyphens/>
        <w:spacing w:before="60" w:after="60" w:line="240" w:lineRule="auto"/>
        <w:jc w:val="both"/>
        <w:rPr>
          <w:rFonts w:ascii="Arial" w:hAnsi="Arial" w:cs="Arial"/>
        </w:rPr>
      </w:pPr>
      <w:r w:rsidRPr="00913350">
        <w:rPr>
          <w:rFonts w:ascii="Arial" w:hAnsi="Arial" w:cs="Arial"/>
        </w:rPr>
        <w:t xml:space="preserve">zapewnienie aktualizacji do nowych, wyższych wersji oprogramowania (ang. </w:t>
      </w:r>
      <w:proofErr w:type="spellStart"/>
      <w:r w:rsidRPr="00913350">
        <w:rPr>
          <w:rFonts w:ascii="Arial" w:hAnsi="Arial" w:cs="Arial"/>
        </w:rPr>
        <w:t>upgrades</w:t>
      </w:r>
      <w:proofErr w:type="spellEnd"/>
      <w:r w:rsidRPr="00913350">
        <w:rPr>
          <w:rFonts w:ascii="Arial" w:hAnsi="Arial" w:cs="Arial"/>
        </w:rPr>
        <w:t>);</w:t>
      </w:r>
    </w:p>
    <w:p w14:paraId="29894FA3" w14:textId="69A4A72E" w:rsidR="00110CB7" w:rsidRPr="001D74F2" w:rsidRDefault="00913350" w:rsidP="001D74F2">
      <w:pPr>
        <w:numPr>
          <w:ilvl w:val="1"/>
          <w:numId w:val="12"/>
        </w:numPr>
        <w:suppressAutoHyphens/>
        <w:spacing w:before="60" w:after="60" w:line="240" w:lineRule="auto"/>
        <w:jc w:val="both"/>
        <w:rPr>
          <w:rFonts w:ascii="Arial" w:hAnsi="Arial" w:cs="Arial"/>
        </w:rPr>
      </w:pPr>
      <w:r w:rsidRPr="00913350">
        <w:rPr>
          <w:rFonts w:ascii="Arial" w:hAnsi="Arial" w:cs="Arial"/>
        </w:rPr>
        <w:t>udzielanie odpowiedzi na zapytania związane z instalacją i eksploatacją dostarczonego oprogramowania</w:t>
      </w:r>
      <w:r>
        <w:rPr>
          <w:rFonts w:ascii="Arial" w:hAnsi="Arial" w:cs="Arial"/>
        </w:rPr>
        <w:t>.</w:t>
      </w:r>
    </w:p>
    <w:sectPr w:rsidR="00110CB7" w:rsidRPr="001D74F2" w:rsidSect="00CF4871">
      <w:footerReference w:type="default" r:id="rId8"/>
      <w:type w:val="continuous"/>
      <w:pgSz w:w="16837" w:h="23810" w:code="8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C3836" w14:textId="77777777" w:rsidR="004D3D68" w:rsidRDefault="004D3D68" w:rsidP="00A2172F">
      <w:pPr>
        <w:spacing w:after="0" w:line="240" w:lineRule="auto"/>
      </w:pPr>
      <w:r>
        <w:separator/>
      </w:r>
    </w:p>
  </w:endnote>
  <w:endnote w:type="continuationSeparator" w:id="0">
    <w:p w14:paraId="2BA43E96" w14:textId="77777777" w:rsidR="004D3D68" w:rsidRDefault="004D3D68" w:rsidP="00A2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185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41DE35" w14:textId="77777777" w:rsidR="0035655C" w:rsidRDefault="0035655C">
            <w:pPr>
              <w:pStyle w:val="Stopka"/>
              <w:jc w:val="center"/>
            </w:pPr>
            <w:r w:rsidRPr="00FD5FA8">
              <w:rPr>
                <w:rFonts w:ascii="Arial" w:hAnsi="Arial" w:cs="Arial"/>
              </w:rPr>
              <w:t xml:space="preserve">Strona </w:t>
            </w:r>
            <w:r w:rsidRPr="00FD5FA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D5FA8">
              <w:rPr>
                <w:rFonts w:ascii="Arial" w:hAnsi="Arial" w:cs="Arial"/>
                <w:b/>
                <w:bCs/>
              </w:rPr>
              <w:instrText>PAGE</w:instrText>
            </w:r>
            <w:r w:rsidRPr="00FD5FA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FD5FA8">
              <w:rPr>
                <w:rFonts w:ascii="Arial" w:hAnsi="Arial" w:cs="Arial"/>
                <w:b/>
                <w:bCs/>
              </w:rPr>
              <w:t>2</w:t>
            </w:r>
            <w:r w:rsidRPr="00FD5FA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FD5FA8">
              <w:rPr>
                <w:rFonts w:ascii="Arial" w:hAnsi="Arial" w:cs="Arial"/>
              </w:rPr>
              <w:t xml:space="preserve"> z </w:t>
            </w:r>
            <w:r w:rsidRPr="00FD5FA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D5FA8">
              <w:rPr>
                <w:rFonts w:ascii="Arial" w:hAnsi="Arial" w:cs="Arial"/>
                <w:b/>
                <w:bCs/>
              </w:rPr>
              <w:instrText>NUMPAGES</w:instrText>
            </w:r>
            <w:r w:rsidRPr="00FD5FA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FD5FA8">
              <w:rPr>
                <w:rFonts w:ascii="Arial" w:hAnsi="Arial" w:cs="Arial"/>
                <w:b/>
                <w:bCs/>
              </w:rPr>
              <w:t>2</w:t>
            </w:r>
            <w:r w:rsidRPr="00FD5FA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1EE5DA" w14:textId="77777777" w:rsidR="00A2172F" w:rsidRDefault="00A217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7E917" w14:textId="77777777" w:rsidR="004D3D68" w:rsidRDefault="004D3D68" w:rsidP="00A2172F">
      <w:pPr>
        <w:spacing w:after="0" w:line="240" w:lineRule="auto"/>
      </w:pPr>
      <w:r>
        <w:separator/>
      </w:r>
    </w:p>
  </w:footnote>
  <w:footnote w:type="continuationSeparator" w:id="0">
    <w:p w14:paraId="12DE0FB4" w14:textId="77777777" w:rsidR="004D3D68" w:rsidRDefault="004D3D68" w:rsidP="00A21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E9E"/>
    <w:multiLevelType w:val="hybridMultilevel"/>
    <w:tmpl w:val="92D4500E"/>
    <w:lvl w:ilvl="0" w:tplc="7BB4293C">
      <w:start w:val="1"/>
      <w:numFmt w:val="lowerLetter"/>
      <w:lvlText w:val="%1)"/>
      <w:lvlJc w:val="left"/>
      <w:pPr>
        <w:ind w:left="1495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C653324"/>
    <w:multiLevelType w:val="multilevel"/>
    <w:tmpl w:val="67A8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84AB3"/>
    <w:multiLevelType w:val="hybridMultilevel"/>
    <w:tmpl w:val="8FCE7E0E"/>
    <w:lvl w:ilvl="0" w:tplc="67F0C2B8">
      <w:start w:val="1"/>
      <w:numFmt w:val="lowerLetter"/>
      <w:lvlText w:val="%1)"/>
      <w:lvlJc w:val="left"/>
      <w:pPr>
        <w:ind w:left="1495" w:hanging="360"/>
      </w:pPr>
      <w:rPr>
        <w:rFonts w:ascii="Arial" w:eastAsia="Times New Roman" w:hAnsi="Arial" w:cs="Arial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FEF7B12"/>
    <w:multiLevelType w:val="hybridMultilevel"/>
    <w:tmpl w:val="8DDE03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7C16B4D"/>
    <w:multiLevelType w:val="multilevel"/>
    <w:tmpl w:val="8C08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B067433"/>
    <w:multiLevelType w:val="hybridMultilevel"/>
    <w:tmpl w:val="17962F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7B68D6"/>
    <w:multiLevelType w:val="hybridMultilevel"/>
    <w:tmpl w:val="C772D50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172C99"/>
    <w:multiLevelType w:val="hybridMultilevel"/>
    <w:tmpl w:val="CAEC488A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882FE3"/>
    <w:multiLevelType w:val="hybridMultilevel"/>
    <w:tmpl w:val="CAEC488A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9C0E46"/>
    <w:multiLevelType w:val="multilevel"/>
    <w:tmpl w:val="2B5854A6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9D6E8C"/>
    <w:multiLevelType w:val="hybridMultilevel"/>
    <w:tmpl w:val="9C141DF0"/>
    <w:lvl w:ilvl="0" w:tplc="99C82D68">
      <w:start w:val="1"/>
      <w:numFmt w:val="lowerRoman"/>
      <w:lvlText w:val="%1."/>
      <w:lvlJc w:val="righ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F38FD"/>
    <w:multiLevelType w:val="hybridMultilevel"/>
    <w:tmpl w:val="591AAB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9D0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4176799"/>
    <w:multiLevelType w:val="hybridMultilevel"/>
    <w:tmpl w:val="413AA37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>
      <w:start w:val="1"/>
      <w:numFmt w:val="lowerLetter"/>
      <w:lvlText w:val="%2."/>
      <w:lvlJc w:val="left"/>
      <w:pPr>
        <w:ind w:left="2368" w:hanging="360"/>
      </w:pPr>
    </w:lvl>
    <w:lvl w:ilvl="2" w:tplc="0415001B">
      <w:start w:val="1"/>
      <w:numFmt w:val="lowerRoman"/>
      <w:lvlText w:val="%3."/>
      <w:lvlJc w:val="right"/>
      <w:pPr>
        <w:ind w:left="3088" w:hanging="180"/>
      </w:pPr>
    </w:lvl>
    <w:lvl w:ilvl="3" w:tplc="0415000F">
      <w:start w:val="1"/>
      <w:numFmt w:val="decimal"/>
      <w:lvlText w:val="%4."/>
      <w:lvlJc w:val="left"/>
      <w:pPr>
        <w:ind w:left="3808" w:hanging="360"/>
      </w:pPr>
    </w:lvl>
    <w:lvl w:ilvl="4" w:tplc="04150019">
      <w:start w:val="1"/>
      <w:numFmt w:val="lowerLetter"/>
      <w:lvlText w:val="%5."/>
      <w:lvlJc w:val="left"/>
      <w:pPr>
        <w:ind w:left="4528" w:hanging="360"/>
      </w:pPr>
    </w:lvl>
    <w:lvl w:ilvl="5" w:tplc="0415001B">
      <w:start w:val="1"/>
      <w:numFmt w:val="lowerRoman"/>
      <w:lvlText w:val="%6."/>
      <w:lvlJc w:val="right"/>
      <w:pPr>
        <w:ind w:left="5248" w:hanging="180"/>
      </w:pPr>
    </w:lvl>
    <w:lvl w:ilvl="6" w:tplc="0415000F">
      <w:start w:val="1"/>
      <w:numFmt w:val="decimal"/>
      <w:lvlText w:val="%7."/>
      <w:lvlJc w:val="left"/>
      <w:pPr>
        <w:ind w:left="5968" w:hanging="360"/>
      </w:pPr>
    </w:lvl>
    <w:lvl w:ilvl="7" w:tplc="04150019">
      <w:start w:val="1"/>
      <w:numFmt w:val="lowerLetter"/>
      <w:lvlText w:val="%8."/>
      <w:lvlJc w:val="left"/>
      <w:pPr>
        <w:ind w:left="6688" w:hanging="360"/>
      </w:pPr>
    </w:lvl>
    <w:lvl w:ilvl="8" w:tplc="0415001B">
      <w:start w:val="1"/>
      <w:numFmt w:val="lowerRoman"/>
      <w:lvlText w:val="%9."/>
      <w:lvlJc w:val="right"/>
      <w:pPr>
        <w:ind w:left="7408" w:hanging="180"/>
      </w:pPr>
    </w:lvl>
  </w:abstractNum>
  <w:abstractNum w:abstractNumId="14" w15:restartNumberingAfterBreak="0">
    <w:nsid w:val="45B85990"/>
    <w:multiLevelType w:val="hybridMultilevel"/>
    <w:tmpl w:val="4F524E4E"/>
    <w:lvl w:ilvl="0" w:tplc="7FCE646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237104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9AB71FC"/>
    <w:multiLevelType w:val="hybridMultilevel"/>
    <w:tmpl w:val="43928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6696F"/>
    <w:multiLevelType w:val="hybridMultilevel"/>
    <w:tmpl w:val="3D0E92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AA2727"/>
    <w:multiLevelType w:val="multilevel"/>
    <w:tmpl w:val="6D72116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BB346C"/>
    <w:multiLevelType w:val="hybridMultilevel"/>
    <w:tmpl w:val="91165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A1966"/>
    <w:multiLevelType w:val="hybridMultilevel"/>
    <w:tmpl w:val="9B581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56E94"/>
    <w:multiLevelType w:val="hybridMultilevel"/>
    <w:tmpl w:val="E88AB476"/>
    <w:lvl w:ilvl="0" w:tplc="78C812F0">
      <w:start w:val="1"/>
      <w:numFmt w:val="lowerRoman"/>
      <w:lvlText w:val="%1."/>
      <w:lvlJc w:val="righ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34118"/>
    <w:multiLevelType w:val="hybridMultilevel"/>
    <w:tmpl w:val="57469022"/>
    <w:lvl w:ilvl="0" w:tplc="44C0D1A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D1B7543"/>
    <w:multiLevelType w:val="multilevel"/>
    <w:tmpl w:val="9216E4C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4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33B6EA7"/>
    <w:multiLevelType w:val="multilevel"/>
    <w:tmpl w:val="CDC246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638" w:hanging="504"/>
      </w:pPr>
    </w:lvl>
    <w:lvl w:ilvl="3">
      <w:start w:val="1"/>
      <w:numFmt w:val="lowerLetter"/>
      <w:lvlText w:val="%4)"/>
      <w:lvlJc w:val="left"/>
      <w:pPr>
        <w:ind w:left="277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6556708"/>
    <w:multiLevelType w:val="hybridMultilevel"/>
    <w:tmpl w:val="35E615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BC5C8D"/>
    <w:multiLevelType w:val="hybridMultilevel"/>
    <w:tmpl w:val="AFF61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6636288">
    <w:abstractNumId w:val="17"/>
  </w:num>
  <w:num w:numId="2" w16cid:durableId="841116784">
    <w:abstractNumId w:val="19"/>
  </w:num>
  <w:num w:numId="3" w16cid:durableId="1096169626">
    <w:abstractNumId w:val="7"/>
  </w:num>
  <w:num w:numId="4" w16cid:durableId="769739231">
    <w:abstractNumId w:val="0"/>
  </w:num>
  <w:num w:numId="5" w16cid:durableId="1758137896">
    <w:abstractNumId w:val="9"/>
  </w:num>
  <w:num w:numId="6" w16cid:durableId="740906564">
    <w:abstractNumId w:val="2"/>
  </w:num>
  <w:num w:numId="7" w16cid:durableId="2029334057">
    <w:abstractNumId w:val="25"/>
  </w:num>
  <w:num w:numId="8" w16cid:durableId="1651053827">
    <w:abstractNumId w:val="13"/>
  </w:num>
  <w:num w:numId="9" w16cid:durableId="2055426432">
    <w:abstractNumId w:val="6"/>
  </w:num>
  <w:num w:numId="10" w16cid:durableId="1932025">
    <w:abstractNumId w:val="3"/>
  </w:num>
  <w:num w:numId="11" w16cid:durableId="1574461252">
    <w:abstractNumId w:val="12"/>
  </w:num>
  <w:num w:numId="12" w16cid:durableId="234751795">
    <w:abstractNumId w:val="22"/>
  </w:num>
  <w:num w:numId="13" w16cid:durableId="205214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56288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23721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3772828">
    <w:abstractNumId w:val="26"/>
  </w:num>
  <w:num w:numId="17" w16cid:durableId="196436032">
    <w:abstractNumId w:val="23"/>
  </w:num>
  <w:num w:numId="18" w16cid:durableId="292564731">
    <w:abstractNumId w:val="16"/>
  </w:num>
  <w:num w:numId="19" w16cid:durableId="1009604506">
    <w:abstractNumId w:val="20"/>
  </w:num>
  <w:num w:numId="20" w16cid:durableId="3457119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80374742">
    <w:abstractNumId w:val="1"/>
  </w:num>
  <w:num w:numId="22" w16cid:durableId="99746174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5800320">
    <w:abstractNumId w:val="11"/>
  </w:num>
  <w:num w:numId="24" w16cid:durableId="897740301">
    <w:abstractNumId w:val="4"/>
  </w:num>
  <w:num w:numId="25" w16cid:durableId="1239098867">
    <w:abstractNumId w:val="5"/>
  </w:num>
  <w:num w:numId="26" w16cid:durableId="852845524">
    <w:abstractNumId w:val="8"/>
  </w:num>
  <w:num w:numId="27" w16cid:durableId="18920310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B2"/>
    <w:rsid w:val="000255FB"/>
    <w:rsid w:val="00044B64"/>
    <w:rsid w:val="000503B2"/>
    <w:rsid w:val="0006266C"/>
    <w:rsid w:val="00080D67"/>
    <w:rsid w:val="000A179C"/>
    <w:rsid w:val="000A2B39"/>
    <w:rsid w:val="000D3682"/>
    <w:rsid w:val="000F4F33"/>
    <w:rsid w:val="00110CB7"/>
    <w:rsid w:val="0011409D"/>
    <w:rsid w:val="00137048"/>
    <w:rsid w:val="00146A79"/>
    <w:rsid w:val="0015062E"/>
    <w:rsid w:val="00173DA8"/>
    <w:rsid w:val="001D74F2"/>
    <w:rsid w:val="00220617"/>
    <w:rsid w:val="00240862"/>
    <w:rsid w:val="00243DBB"/>
    <w:rsid w:val="00260F5A"/>
    <w:rsid w:val="00270E4A"/>
    <w:rsid w:val="00272ABC"/>
    <w:rsid w:val="00272ECF"/>
    <w:rsid w:val="002E287A"/>
    <w:rsid w:val="002E7A3D"/>
    <w:rsid w:val="003177CD"/>
    <w:rsid w:val="003336ED"/>
    <w:rsid w:val="00344859"/>
    <w:rsid w:val="00350AE1"/>
    <w:rsid w:val="0035655C"/>
    <w:rsid w:val="0037368B"/>
    <w:rsid w:val="003753E2"/>
    <w:rsid w:val="00377462"/>
    <w:rsid w:val="0038494B"/>
    <w:rsid w:val="003A30C5"/>
    <w:rsid w:val="003A3746"/>
    <w:rsid w:val="003B17EF"/>
    <w:rsid w:val="003E7053"/>
    <w:rsid w:val="003F5C92"/>
    <w:rsid w:val="00416835"/>
    <w:rsid w:val="00425D28"/>
    <w:rsid w:val="00495CDA"/>
    <w:rsid w:val="004A79A5"/>
    <w:rsid w:val="004D09FE"/>
    <w:rsid w:val="004D3D68"/>
    <w:rsid w:val="004E56B7"/>
    <w:rsid w:val="004E637E"/>
    <w:rsid w:val="00500FBA"/>
    <w:rsid w:val="005424F8"/>
    <w:rsid w:val="00564449"/>
    <w:rsid w:val="00596601"/>
    <w:rsid w:val="005B34A9"/>
    <w:rsid w:val="005D77F1"/>
    <w:rsid w:val="005F34EA"/>
    <w:rsid w:val="00612B70"/>
    <w:rsid w:val="00612D90"/>
    <w:rsid w:val="006274F7"/>
    <w:rsid w:val="006A04FF"/>
    <w:rsid w:val="006B3E0E"/>
    <w:rsid w:val="006B64BE"/>
    <w:rsid w:val="006C2DC8"/>
    <w:rsid w:val="006C3C67"/>
    <w:rsid w:val="006D53C4"/>
    <w:rsid w:val="006E7A0A"/>
    <w:rsid w:val="0070342E"/>
    <w:rsid w:val="00711641"/>
    <w:rsid w:val="00780AC1"/>
    <w:rsid w:val="007C0B17"/>
    <w:rsid w:val="007C2B4A"/>
    <w:rsid w:val="007D41F9"/>
    <w:rsid w:val="007D6D42"/>
    <w:rsid w:val="00800BE1"/>
    <w:rsid w:val="008037B2"/>
    <w:rsid w:val="00825E4C"/>
    <w:rsid w:val="0083645B"/>
    <w:rsid w:val="00837406"/>
    <w:rsid w:val="00872D85"/>
    <w:rsid w:val="008909D7"/>
    <w:rsid w:val="008A30B7"/>
    <w:rsid w:val="008A69FE"/>
    <w:rsid w:val="008C393B"/>
    <w:rsid w:val="008D2545"/>
    <w:rsid w:val="008F185F"/>
    <w:rsid w:val="00913350"/>
    <w:rsid w:val="00963518"/>
    <w:rsid w:val="00981109"/>
    <w:rsid w:val="00983BE6"/>
    <w:rsid w:val="009857DC"/>
    <w:rsid w:val="009E7602"/>
    <w:rsid w:val="009F5D08"/>
    <w:rsid w:val="00A1502C"/>
    <w:rsid w:val="00A16A90"/>
    <w:rsid w:val="00A2172F"/>
    <w:rsid w:val="00A50A82"/>
    <w:rsid w:val="00A7284B"/>
    <w:rsid w:val="00A729DF"/>
    <w:rsid w:val="00A75675"/>
    <w:rsid w:val="00A8467E"/>
    <w:rsid w:val="00AB32F5"/>
    <w:rsid w:val="00AE31FB"/>
    <w:rsid w:val="00AF26B0"/>
    <w:rsid w:val="00B20147"/>
    <w:rsid w:val="00B34787"/>
    <w:rsid w:val="00B8442B"/>
    <w:rsid w:val="00B94FCC"/>
    <w:rsid w:val="00B9714A"/>
    <w:rsid w:val="00BA50C4"/>
    <w:rsid w:val="00BE5842"/>
    <w:rsid w:val="00C22E34"/>
    <w:rsid w:val="00C24E28"/>
    <w:rsid w:val="00C3555A"/>
    <w:rsid w:val="00C55191"/>
    <w:rsid w:val="00CA5492"/>
    <w:rsid w:val="00CC34BF"/>
    <w:rsid w:val="00CE41EC"/>
    <w:rsid w:val="00CF4871"/>
    <w:rsid w:val="00D23FFA"/>
    <w:rsid w:val="00D327AE"/>
    <w:rsid w:val="00D71AC6"/>
    <w:rsid w:val="00D762B2"/>
    <w:rsid w:val="00DA0C8F"/>
    <w:rsid w:val="00DC6E86"/>
    <w:rsid w:val="00DE6424"/>
    <w:rsid w:val="00DF4120"/>
    <w:rsid w:val="00E27C3D"/>
    <w:rsid w:val="00E4117E"/>
    <w:rsid w:val="00E418DA"/>
    <w:rsid w:val="00E4709A"/>
    <w:rsid w:val="00E83C66"/>
    <w:rsid w:val="00EA1730"/>
    <w:rsid w:val="00EA2A21"/>
    <w:rsid w:val="00EC35C8"/>
    <w:rsid w:val="00F054E0"/>
    <w:rsid w:val="00F139E7"/>
    <w:rsid w:val="00F40E3F"/>
    <w:rsid w:val="00F614DD"/>
    <w:rsid w:val="00F74519"/>
    <w:rsid w:val="00FC2193"/>
    <w:rsid w:val="00FC23BE"/>
    <w:rsid w:val="00FD5FA8"/>
    <w:rsid w:val="00F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15518"/>
  <w15:chartTrackingRefBased/>
  <w15:docId w15:val="{C632CCF8-7DD1-47D8-8243-7EA8B4CA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1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72F"/>
  </w:style>
  <w:style w:type="paragraph" w:styleId="Stopka">
    <w:name w:val="footer"/>
    <w:basedOn w:val="Normalny"/>
    <w:link w:val="StopkaZnak"/>
    <w:uiPriority w:val="99"/>
    <w:unhideWhenUsed/>
    <w:rsid w:val="00A21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72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B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B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B17"/>
    <w:rPr>
      <w:vertAlign w:val="superscript"/>
    </w:rPr>
  </w:style>
  <w:style w:type="paragraph" w:customStyle="1" w:styleId="Default">
    <w:name w:val="Default"/>
    <w:rsid w:val="00FD5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2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28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28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84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327AE"/>
    <w:pPr>
      <w:spacing w:after="0" w:line="240" w:lineRule="auto"/>
    </w:pPr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872D85"/>
    <w:pPr>
      <w:ind w:left="720"/>
      <w:contextualSpacing/>
    </w:p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B97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%20zs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6983</Words>
  <Characters>41903</Characters>
  <Application>Microsoft Office Word</Application>
  <DocSecurity>4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Marcin  (DIRS)</dc:creator>
  <cp:keywords/>
  <dc:description/>
  <cp:lastModifiedBy>Górska Małgorzata  (DIRS)</cp:lastModifiedBy>
  <cp:revision>2</cp:revision>
  <cp:lastPrinted>2022-04-28T08:17:00Z</cp:lastPrinted>
  <dcterms:created xsi:type="dcterms:W3CDTF">2022-12-15T06:32:00Z</dcterms:created>
  <dcterms:modified xsi:type="dcterms:W3CDTF">2022-12-15T06:32:00Z</dcterms:modified>
</cp:coreProperties>
</file>