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274B" w14:textId="77777777" w:rsidR="009276B2" w:rsidRPr="00D37582" w:rsidRDefault="000E0676" w:rsidP="009276B2">
      <w:pPr>
        <w:spacing w:after="0" w:line="240" w:lineRule="auto"/>
        <w:rPr>
          <w:rFonts w:ascii="Lato" w:hAnsi="Lato"/>
          <w:sz w:val="20"/>
          <w:szCs w:val="20"/>
        </w:rPr>
      </w:pPr>
    </w:p>
    <w:p w14:paraId="752B1EF1" w14:textId="77777777" w:rsidR="009276B2" w:rsidRPr="00D37582" w:rsidRDefault="000E0676" w:rsidP="009276B2">
      <w:pPr>
        <w:spacing w:after="0" w:line="240" w:lineRule="auto"/>
        <w:rPr>
          <w:rFonts w:ascii="Lato" w:hAnsi="Lato"/>
          <w:sz w:val="20"/>
          <w:szCs w:val="20"/>
        </w:rPr>
      </w:pPr>
    </w:p>
    <w:p w14:paraId="124EF452" w14:textId="77777777" w:rsidR="009276B2" w:rsidRPr="00D37582" w:rsidRDefault="000E0676" w:rsidP="009276B2">
      <w:pPr>
        <w:spacing w:after="0" w:line="240" w:lineRule="auto"/>
        <w:rPr>
          <w:rFonts w:ascii="Lato" w:hAnsi="Lato"/>
          <w:sz w:val="20"/>
          <w:szCs w:val="20"/>
        </w:rPr>
      </w:pPr>
    </w:p>
    <w:p w14:paraId="25F5C7BC" w14:textId="77777777" w:rsidR="0090203C" w:rsidRPr="009276B2" w:rsidRDefault="0090203C" w:rsidP="0090203C">
      <w:pPr>
        <w:spacing w:after="0" w:line="240" w:lineRule="auto"/>
        <w:rPr>
          <w:rFonts w:ascii="Lato" w:hAnsi="Lato"/>
          <w:sz w:val="20"/>
        </w:rPr>
      </w:pPr>
      <w:r w:rsidRPr="009276B2">
        <w:rPr>
          <w:rFonts w:ascii="Lato" w:hAnsi="Lato"/>
          <w:sz w:val="20"/>
        </w:rPr>
        <w:t xml:space="preserve">Znak </w:t>
      </w:r>
      <w:r>
        <w:rPr>
          <w:rFonts w:ascii="Lato" w:hAnsi="Lato"/>
          <w:sz w:val="20"/>
        </w:rPr>
        <w:t xml:space="preserve">sprawy: </w:t>
      </w:r>
      <w:bookmarkStart w:id="0" w:name="_Hlk113358491"/>
      <w:r w:rsidRPr="002A51B7">
        <w:rPr>
          <w:rFonts w:ascii="Lato" w:hAnsi="Lato"/>
          <w:sz w:val="20"/>
        </w:rPr>
        <w:t>DLI-II.7621.52.2021.AZ.</w:t>
      </w:r>
      <w:bookmarkEnd w:id="0"/>
      <w:r w:rsidRPr="002A51B7">
        <w:rPr>
          <w:rFonts w:ascii="Lato" w:hAnsi="Lato"/>
          <w:sz w:val="20"/>
        </w:rPr>
        <w:t>20</w:t>
      </w:r>
    </w:p>
    <w:p w14:paraId="60FC4DD6" w14:textId="708ED8B6" w:rsidR="0090203C" w:rsidRPr="009276B2" w:rsidRDefault="0090203C" w:rsidP="0090203C">
      <w:pPr>
        <w:spacing w:after="0" w:line="240" w:lineRule="auto"/>
        <w:rPr>
          <w:rFonts w:ascii="Lato" w:hAnsi="Lato"/>
          <w:sz w:val="20"/>
        </w:rPr>
      </w:pPr>
      <w:r>
        <w:rPr>
          <w:rFonts w:ascii="Lato" w:hAnsi="Lato"/>
          <w:sz w:val="20"/>
        </w:rPr>
        <w:t>Warszawa</w:t>
      </w:r>
      <w:r w:rsidRPr="009276B2">
        <w:rPr>
          <w:rFonts w:ascii="Lato" w:hAnsi="Lato"/>
          <w:sz w:val="20"/>
        </w:rPr>
        <w:t xml:space="preserve">, </w:t>
      </w:r>
      <w:r w:rsidR="00BE0C18">
        <w:rPr>
          <w:rFonts w:ascii="Lato" w:hAnsi="Lato"/>
          <w:sz w:val="20"/>
        </w:rPr>
        <w:t xml:space="preserve">25 </w:t>
      </w:r>
      <w:r>
        <w:rPr>
          <w:rFonts w:ascii="Lato" w:hAnsi="Lato"/>
          <w:sz w:val="20"/>
        </w:rPr>
        <w:t>listopada 2022</w:t>
      </w:r>
      <w:r w:rsidRPr="00EB4EA7">
        <w:rPr>
          <w:rFonts w:ascii="Lato" w:hAnsi="Lato"/>
          <w:sz w:val="20"/>
        </w:rPr>
        <w:t xml:space="preserve"> r.</w:t>
      </w:r>
    </w:p>
    <w:p w14:paraId="07D9E52B" w14:textId="77777777" w:rsidR="0090203C" w:rsidRPr="009276B2" w:rsidRDefault="0090203C" w:rsidP="0090203C">
      <w:pPr>
        <w:spacing w:after="0" w:line="240" w:lineRule="auto"/>
        <w:rPr>
          <w:rFonts w:ascii="Lato" w:hAnsi="Lato"/>
          <w:sz w:val="20"/>
        </w:rPr>
      </w:pPr>
    </w:p>
    <w:p w14:paraId="4D39605D" w14:textId="77777777" w:rsidR="0090203C" w:rsidRDefault="0090203C" w:rsidP="0090203C">
      <w:pPr>
        <w:spacing w:after="0" w:line="240" w:lineRule="auto"/>
        <w:rPr>
          <w:rFonts w:ascii="Lato" w:hAnsi="Lato"/>
          <w:sz w:val="20"/>
        </w:rPr>
      </w:pPr>
    </w:p>
    <w:p w14:paraId="2D329D0A" w14:textId="77777777" w:rsidR="0090203C" w:rsidRDefault="0090203C" w:rsidP="0090203C">
      <w:pPr>
        <w:spacing w:after="0" w:line="240" w:lineRule="auto"/>
        <w:rPr>
          <w:rFonts w:ascii="Lato" w:hAnsi="Lato"/>
          <w:sz w:val="20"/>
        </w:rPr>
      </w:pPr>
    </w:p>
    <w:p w14:paraId="09BF4687" w14:textId="77777777" w:rsidR="0090203C" w:rsidRPr="002A51B7" w:rsidRDefault="0090203C" w:rsidP="0090203C">
      <w:pPr>
        <w:tabs>
          <w:tab w:val="left" w:pos="0"/>
          <w:tab w:val="center" w:pos="1470"/>
        </w:tabs>
        <w:spacing w:after="360" w:line="240" w:lineRule="exact"/>
        <w:jc w:val="center"/>
        <w:outlineLvl w:val="0"/>
        <w:rPr>
          <w:rFonts w:ascii="Lato" w:hAnsi="Lato" w:cs="Arial"/>
          <w:b/>
          <w:spacing w:val="4"/>
          <w:sz w:val="20"/>
          <w:szCs w:val="20"/>
        </w:rPr>
      </w:pPr>
      <w:r w:rsidRPr="002A51B7">
        <w:rPr>
          <w:rFonts w:ascii="Lato" w:hAnsi="Lato" w:cs="Arial"/>
          <w:b/>
          <w:spacing w:val="4"/>
          <w:sz w:val="20"/>
          <w:szCs w:val="20"/>
        </w:rPr>
        <w:t>DECYZJA</w:t>
      </w:r>
    </w:p>
    <w:p w14:paraId="0A015DDF" w14:textId="4036B72B" w:rsidR="0090203C" w:rsidRPr="002A51B7" w:rsidRDefault="0090203C" w:rsidP="0090203C">
      <w:pPr>
        <w:spacing w:after="240" w:line="240" w:lineRule="exact"/>
        <w:jc w:val="both"/>
        <w:rPr>
          <w:rFonts w:ascii="Lato" w:hAnsi="Lato" w:cs="Arial"/>
          <w:bCs/>
          <w:iCs/>
          <w:spacing w:val="4"/>
          <w:sz w:val="20"/>
          <w:szCs w:val="20"/>
        </w:rPr>
      </w:pPr>
      <w:r w:rsidRPr="002A51B7">
        <w:rPr>
          <w:rFonts w:ascii="Lato" w:hAnsi="Lato" w:cs="Arial"/>
          <w:spacing w:val="4"/>
          <w:sz w:val="20"/>
          <w:szCs w:val="20"/>
        </w:rPr>
        <w:t>Na podstawie art. 138 § 1 pkt 2 ustawy z dnia 14 czerwca 1960 r. – Kodeks postępowania administracyjnego (</w:t>
      </w:r>
      <w:proofErr w:type="spellStart"/>
      <w:r w:rsidRPr="002A51B7">
        <w:rPr>
          <w:rFonts w:ascii="Lato" w:hAnsi="Lato" w:cs="Arial"/>
          <w:spacing w:val="4"/>
          <w:sz w:val="20"/>
          <w:szCs w:val="20"/>
        </w:rPr>
        <w:t>t.j</w:t>
      </w:r>
      <w:proofErr w:type="spellEnd"/>
      <w:r w:rsidRPr="002A51B7">
        <w:rPr>
          <w:rFonts w:ascii="Lato" w:hAnsi="Lato" w:cs="Arial"/>
          <w:spacing w:val="4"/>
          <w:sz w:val="20"/>
          <w:szCs w:val="20"/>
        </w:rPr>
        <w:t>. Dz. U. z 2022 r. poz. 2000), zwanej dalej „</w:t>
      </w:r>
      <w:r w:rsidRPr="002A51B7">
        <w:rPr>
          <w:rFonts w:ascii="Lato" w:hAnsi="Lato" w:cs="Arial"/>
          <w:i/>
          <w:spacing w:val="4"/>
          <w:sz w:val="20"/>
          <w:szCs w:val="20"/>
        </w:rPr>
        <w:t>kpa</w:t>
      </w:r>
      <w:r w:rsidRPr="002A51B7">
        <w:rPr>
          <w:rFonts w:ascii="Lato" w:hAnsi="Lato" w:cs="Arial"/>
          <w:spacing w:val="4"/>
          <w:sz w:val="20"/>
          <w:szCs w:val="20"/>
        </w:rPr>
        <w:t xml:space="preserve">” oraz art. 11 ust. 1 w związku </w:t>
      </w:r>
      <w:r w:rsidR="000611E0">
        <w:rPr>
          <w:rFonts w:ascii="Lato" w:hAnsi="Lato" w:cs="Arial"/>
          <w:spacing w:val="4"/>
          <w:sz w:val="20"/>
          <w:szCs w:val="20"/>
        </w:rPr>
        <w:br/>
      </w:r>
      <w:r w:rsidRPr="002A51B7">
        <w:rPr>
          <w:rFonts w:ascii="Lato" w:hAnsi="Lato" w:cs="Arial"/>
          <w:spacing w:val="4"/>
          <w:sz w:val="20"/>
          <w:szCs w:val="20"/>
        </w:rPr>
        <w:t>z art. 5 ust. 2 ustawy z dnia 8 lipca 2010 r. o szczególnych zasadach przygotowania do realizacji inwestycji w zakresie budowli przeciwpowodziowych (</w:t>
      </w:r>
      <w:proofErr w:type="spellStart"/>
      <w:r w:rsidRPr="002A51B7">
        <w:rPr>
          <w:rFonts w:ascii="Lato" w:hAnsi="Lato" w:cs="Arial"/>
          <w:spacing w:val="4"/>
          <w:sz w:val="20"/>
          <w:szCs w:val="20"/>
        </w:rPr>
        <w:t>t.j</w:t>
      </w:r>
      <w:proofErr w:type="spellEnd"/>
      <w:r w:rsidRPr="002A51B7">
        <w:rPr>
          <w:rFonts w:ascii="Lato" w:hAnsi="Lato" w:cs="Arial"/>
          <w:spacing w:val="4"/>
          <w:sz w:val="20"/>
          <w:szCs w:val="20"/>
        </w:rPr>
        <w:t xml:space="preserve">. </w:t>
      </w:r>
      <w:r w:rsidRPr="002A51B7">
        <w:rPr>
          <w:rFonts w:ascii="Lato" w:hAnsi="Lato" w:cs="Arial"/>
          <w:bCs/>
          <w:spacing w:val="4"/>
          <w:sz w:val="20"/>
          <w:szCs w:val="20"/>
        </w:rPr>
        <w:t xml:space="preserve">Dz. U. z 2021 r. poz. 1812), </w:t>
      </w:r>
      <w:r w:rsidRPr="002A51B7">
        <w:rPr>
          <w:rFonts w:ascii="Lato" w:hAnsi="Lato" w:cs="Arial"/>
          <w:spacing w:val="4"/>
          <w:sz w:val="20"/>
          <w:szCs w:val="20"/>
        </w:rPr>
        <w:t>zwanej dalej „</w:t>
      </w:r>
      <w:r w:rsidRPr="002A51B7">
        <w:rPr>
          <w:rFonts w:ascii="Lato" w:hAnsi="Lato" w:cs="Arial"/>
          <w:i/>
          <w:spacing w:val="4"/>
          <w:sz w:val="20"/>
          <w:szCs w:val="20"/>
        </w:rPr>
        <w:t>specustawą przeciwpowodziową</w:t>
      </w:r>
      <w:r w:rsidRPr="002A51B7">
        <w:rPr>
          <w:rFonts w:ascii="Lato" w:hAnsi="Lato" w:cs="Arial"/>
          <w:spacing w:val="4"/>
          <w:sz w:val="20"/>
          <w:szCs w:val="20"/>
        </w:rPr>
        <w:t>”, po rozpatrzeniu odwołania Pana J</w:t>
      </w:r>
      <w:r w:rsidR="003304B4">
        <w:rPr>
          <w:rFonts w:ascii="Lato" w:hAnsi="Lato" w:cs="Arial"/>
          <w:spacing w:val="4"/>
          <w:sz w:val="20"/>
          <w:szCs w:val="20"/>
        </w:rPr>
        <w:t>.</w:t>
      </w:r>
      <w:r w:rsidRPr="002A51B7">
        <w:rPr>
          <w:rFonts w:ascii="Lato" w:hAnsi="Lato" w:cs="Arial"/>
          <w:spacing w:val="4"/>
          <w:sz w:val="20"/>
          <w:szCs w:val="20"/>
        </w:rPr>
        <w:t xml:space="preserve"> K</w:t>
      </w:r>
      <w:r w:rsidR="003304B4">
        <w:rPr>
          <w:rFonts w:ascii="Lato" w:hAnsi="Lato" w:cs="Arial"/>
          <w:spacing w:val="4"/>
          <w:sz w:val="20"/>
          <w:szCs w:val="20"/>
        </w:rPr>
        <w:t>.</w:t>
      </w:r>
      <w:r w:rsidRPr="002A51B7">
        <w:rPr>
          <w:rFonts w:ascii="Lato" w:hAnsi="Lato" w:cs="Arial"/>
          <w:spacing w:val="4"/>
          <w:sz w:val="20"/>
          <w:szCs w:val="20"/>
        </w:rPr>
        <w:t>,</w:t>
      </w:r>
      <w:r>
        <w:rPr>
          <w:rFonts w:ascii="Lato" w:hAnsi="Lato" w:cs="Arial"/>
          <w:spacing w:val="4"/>
          <w:sz w:val="20"/>
          <w:szCs w:val="20"/>
        </w:rPr>
        <w:t xml:space="preserve"> </w:t>
      </w:r>
      <w:r w:rsidRPr="002A51B7">
        <w:rPr>
          <w:rFonts w:ascii="Lato" w:hAnsi="Lato" w:cs="Arial"/>
          <w:spacing w:val="4"/>
          <w:sz w:val="20"/>
          <w:szCs w:val="20"/>
        </w:rPr>
        <w:t>reprezentowanego przez r.pr. A</w:t>
      </w:r>
      <w:r w:rsidR="003304B4">
        <w:rPr>
          <w:rFonts w:ascii="Lato" w:hAnsi="Lato" w:cs="Arial"/>
          <w:spacing w:val="4"/>
          <w:sz w:val="20"/>
          <w:szCs w:val="20"/>
        </w:rPr>
        <w:t>.</w:t>
      </w:r>
      <w:r w:rsidRPr="002A51B7">
        <w:rPr>
          <w:rFonts w:ascii="Lato" w:hAnsi="Lato" w:cs="Arial"/>
          <w:spacing w:val="4"/>
          <w:sz w:val="20"/>
          <w:szCs w:val="20"/>
        </w:rPr>
        <w:t xml:space="preserve"> D</w:t>
      </w:r>
      <w:r w:rsidR="003304B4">
        <w:rPr>
          <w:rFonts w:ascii="Lato" w:hAnsi="Lato" w:cs="Arial"/>
          <w:spacing w:val="4"/>
          <w:sz w:val="20"/>
          <w:szCs w:val="20"/>
        </w:rPr>
        <w:t>.</w:t>
      </w:r>
      <w:r w:rsidRPr="002A51B7">
        <w:rPr>
          <w:rFonts w:ascii="Lato" w:hAnsi="Lato" w:cs="Arial"/>
          <w:spacing w:val="4"/>
          <w:sz w:val="20"/>
          <w:szCs w:val="20"/>
        </w:rPr>
        <w:t>, od decyzji Wojewody Podkarpackiego z dnia 23 sierpnia 2021 r., znak: N-VIII.7820.3.6.2020, o pozwoleniu na realizację inwestycji w zakresie budowli przeciwpowodziowych pn.: „Zabezpieczenie przed powodzią miasta Rzeszowa i gm. Tyczyn poprzez kształtowanie koryta rzeki Strug. Strug</w:t>
      </w:r>
      <w:r>
        <w:rPr>
          <w:rFonts w:ascii="Lato" w:hAnsi="Lato" w:cs="Arial"/>
          <w:spacing w:val="4"/>
          <w:sz w:val="20"/>
          <w:szCs w:val="20"/>
        </w:rPr>
        <w:t xml:space="preserve"> </w:t>
      </w:r>
      <w:r w:rsidRPr="002A51B7">
        <w:rPr>
          <w:rFonts w:ascii="Lato" w:hAnsi="Lato" w:cs="Arial"/>
          <w:spacing w:val="4"/>
          <w:sz w:val="20"/>
          <w:szCs w:val="20"/>
        </w:rPr>
        <w:t xml:space="preserve">– etap I – odcinkowa przebudowa – kształtowanie przekroju podłużnego </w:t>
      </w:r>
      <w:r w:rsidR="003304B4">
        <w:rPr>
          <w:rFonts w:ascii="Lato" w:hAnsi="Lato" w:cs="Arial"/>
          <w:spacing w:val="4"/>
          <w:sz w:val="20"/>
          <w:szCs w:val="20"/>
        </w:rPr>
        <w:br/>
      </w:r>
      <w:r w:rsidRPr="002A51B7">
        <w:rPr>
          <w:rFonts w:ascii="Lato" w:hAnsi="Lato" w:cs="Arial"/>
          <w:spacing w:val="4"/>
          <w:sz w:val="20"/>
          <w:szCs w:val="20"/>
        </w:rPr>
        <w:t xml:space="preserve">i poprzecznego koryta rzeki Strug na długości 8,62 km na terenie miejscowości: Rzeszów, </w:t>
      </w:r>
      <w:r w:rsidR="003304B4">
        <w:rPr>
          <w:rFonts w:ascii="Lato" w:hAnsi="Lato" w:cs="Arial"/>
          <w:spacing w:val="4"/>
          <w:sz w:val="20"/>
          <w:szCs w:val="20"/>
        </w:rPr>
        <w:br/>
      </w:r>
      <w:r w:rsidRPr="002A51B7">
        <w:rPr>
          <w:rFonts w:ascii="Lato" w:hAnsi="Lato" w:cs="Arial"/>
          <w:spacing w:val="4"/>
          <w:sz w:val="20"/>
          <w:szCs w:val="20"/>
        </w:rPr>
        <w:t>gm. Rzeszów, Tyczyn, gm. Tyczyn, woj. podkarpackie”,</w:t>
      </w:r>
    </w:p>
    <w:p w14:paraId="717AE9A8" w14:textId="77777777" w:rsidR="0090203C" w:rsidRPr="002A51B7" w:rsidRDefault="0090203C" w:rsidP="0090203C">
      <w:pPr>
        <w:numPr>
          <w:ilvl w:val="0"/>
          <w:numId w:val="6"/>
        </w:numPr>
        <w:spacing w:after="240" w:line="240" w:lineRule="exact"/>
        <w:ind w:left="284" w:hanging="142"/>
        <w:jc w:val="both"/>
        <w:rPr>
          <w:rFonts w:ascii="Lato" w:hAnsi="Lato" w:cs="Arial"/>
          <w:spacing w:val="4"/>
          <w:sz w:val="20"/>
          <w:szCs w:val="20"/>
        </w:rPr>
      </w:pPr>
      <w:r w:rsidRPr="002A51B7">
        <w:rPr>
          <w:rFonts w:ascii="Lato" w:hAnsi="Lato" w:cs="Arial"/>
          <w:b/>
          <w:spacing w:val="4"/>
          <w:sz w:val="20"/>
          <w:szCs w:val="20"/>
        </w:rPr>
        <w:t>Uchylam</w:t>
      </w:r>
      <w:r w:rsidRPr="002A51B7">
        <w:rPr>
          <w:rFonts w:ascii="Lato" w:hAnsi="Lato" w:cs="Arial"/>
          <w:b/>
          <w:bCs/>
          <w:spacing w:val="4"/>
          <w:sz w:val="20"/>
          <w:szCs w:val="20"/>
        </w:rPr>
        <w:t>:</w:t>
      </w:r>
    </w:p>
    <w:p w14:paraId="1362D456" w14:textId="1EA54B21" w:rsidR="0090203C" w:rsidRPr="002A51B7" w:rsidRDefault="0090203C" w:rsidP="0090203C">
      <w:pPr>
        <w:pStyle w:val="Akapitzlist"/>
        <w:numPr>
          <w:ilvl w:val="0"/>
          <w:numId w:val="9"/>
        </w:numPr>
        <w:spacing w:after="240" w:line="240" w:lineRule="exact"/>
        <w:ind w:left="714" w:hanging="357"/>
        <w:contextualSpacing w:val="0"/>
        <w:jc w:val="both"/>
        <w:rPr>
          <w:rFonts w:ascii="Lato" w:hAnsi="Lato" w:cs="Arial"/>
          <w:bCs/>
          <w:spacing w:val="4"/>
          <w:sz w:val="20"/>
          <w:szCs w:val="20"/>
        </w:rPr>
      </w:pPr>
      <w:r w:rsidRPr="002A51B7">
        <w:rPr>
          <w:rFonts w:ascii="Lato" w:hAnsi="Lato" w:cs="Arial"/>
          <w:bCs/>
          <w:iCs/>
          <w:spacing w:val="4"/>
          <w:sz w:val="20"/>
          <w:szCs w:val="20"/>
          <w:lang w:bidi="pl-PL"/>
        </w:rPr>
        <w:t xml:space="preserve">w rozstrzygnięciu zaskarżonej decyzji, znajdujący się </w:t>
      </w:r>
      <w:bookmarkStart w:id="1" w:name="_Hlk119914596"/>
      <w:r w:rsidRPr="002A51B7">
        <w:rPr>
          <w:rFonts w:ascii="Lato" w:hAnsi="Lato" w:cs="Arial"/>
          <w:bCs/>
          <w:iCs/>
          <w:spacing w:val="4"/>
          <w:sz w:val="20"/>
          <w:szCs w:val="20"/>
          <w:lang w:bidi="pl-PL"/>
        </w:rPr>
        <w:t xml:space="preserve">na stronie 8, w wierszu 9-12, licząc </w:t>
      </w:r>
      <w:r w:rsidR="00DF7E0C">
        <w:rPr>
          <w:rFonts w:ascii="Lato" w:hAnsi="Lato" w:cs="Arial"/>
          <w:bCs/>
          <w:iCs/>
          <w:spacing w:val="4"/>
          <w:sz w:val="20"/>
          <w:szCs w:val="20"/>
          <w:lang w:bidi="pl-PL"/>
        </w:rPr>
        <w:br/>
      </w:r>
      <w:r w:rsidRPr="002A51B7">
        <w:rPr>
          <w:rFonts w:ascii="Lato" w:hAnsi="Lato" w:cs="Arial"/>
          <w:bCs/>
          <w:iCs/>
          <w:spacing w:val="4"/>
          <w:sz w:val="20"/>
          <w:szCs w:val="20"/>
          <w:lang w:bidi="pl-PL"/>
        </w:rPr>
        <w:t>od góry strony, zapis:</w:t>
      </w:r>
    </w:p>
    <w:bookmarkEnd w:id="1"/>
    <w:p w14:paraId="517895EC" w14:textId="463FFE04" w:rsidR="0090203C" w:rsidRPr="002A51B7" w:rsidRDefault="0090203C" w:rsidP="0090203C">
      <w:pPr>
        <w:pStyle w:val="Akapitzlist"/>
        <w:tabs>
          <w:tab w:val="left" w:pos="284"/>
        </w:tabs>
        <w:spacing w:after="240" w:line="240" w:lineRule="exact"/>
        <w:contextualSpacing w:val="0"/>
        <w:jc w:val="both"/>
        <w:rPr>
          <w:rFonts w:ascii="Lato" w:hAnsi="Lato" w:cs="Arial"/>
          <w:bCs/>
          <w:spacing w:val="4"/>
          <w:sz w:val="20"/>
          <w:szCs w:val="20"/>
        </w:rPr>
      </w:pPr>
      <w:r w:rsidRPr="002A51B7">
        <w:rPr>
          <w:rFonts w:ascii="Lato" w:hAnsi="Lato" w:cs="Arial"/>
          <w:bCs/>
          <w:spacing w:val="4"/>
          <w:sz w:val="20"/>
          <w:szCs w:val="20"/>
        </w:rPr>
        <w:t>„</w:t>
      </w:r>
      <w:r w:rsidRPr="00F8432E">
        <w:rPr>
          <w:rFonts w:ascii="Lato" w:hAnsi="Lato" w:cs="Arial"/>
          <w:b/>
          <w:spacing w:val="4"/>
          <w:sz w:val="20"/>
          <w:szCs w:val="20"/>
        </w:rPr>
        <w:t>VI.</w:t>
      </w:r>
      <w:r w:rsidRPr="002A51B7">
        <w:rPr>
          <w:rFonts w:ascii="Lato" w:hAnsi="Lato" w:cs="Arial"/>
          <w:bCs/>
          <w:spacing w:val="4"/>
          <w:sz w:val="20"/>
          <w:szCs w:val="20"/>
        </w:rPr>
        <w:t xml:space="preserve"> Działając na podstawie art. 25 ust. 2 ustawy z dnia 8 lipca 2010 r. </w:t>
      </w:r>
      <w:r w:rsidRPr="002A51B7">
        <w:rPr>
          <w:rFonts w:ascii="Lato" w:hAnsi="Lato" w:cs="Arial"/>
          <w:bCs/>
          <w:spacing w:val="4"/>
          <w:sz w:val="20"/>
          <w:szCs w:val="20"/>
        </w:rPr>
        <w:br/>
        <w:t xml:space="preserve">o szczególnych zasadach przygotowania do realizacji inwestycji w zakresie budowli przeciwpowodziowych, </w:t>
      </w:r>
      <w:r w:rsidRPr="002A51B7">
        <w:rPr>
          <w:rFonts w:ascii="Lato" w:hAnsi="Lato" w:cs="Arial"/>
          <w:b/>
          <w:bCs/>
          <w:spacing w:val="4"/>
          <w:sz w:val="20"/>
          <w:szCs w:val="20"/>
        </w:rPr>
        <w:t xml:space="preserve">zobowiązuję do wydania nieruchomości przechodzących </w:t>
      </w:r>
      <w:r w:rsidR="00DF7E0C">
        <w:rPr>
          <w:rFonts w:ascii="Lato" w:hAnsi="Lato" w:cs="Arial"/>
          <w:b/>
          <w:bCs/>
          <w:spacing w:val="4"/>
          <w:sz w:val="20"/>
          <w:szCs w:val="20"/>
        </w:rPr>
        <w:br/>
      </w:r>
      <w:r w:rsidRPr="002A51B7">
        <w:rPr>
          <w:rFonts w:ascii="Lato" w:hAnsi="Lato" w:cs="Arial"/>
          <w:b/>
          <w:bCs/>
          <w:spacing w:val="4"/>
          <w:sz w:val="20"/>
          <w:szCs w:val="20"/>
        </w:rPr>
        <w:t>na własność Skarbu Państwa, w terminie 90 dni od dnia wydania decyzji.</w:t>
      </w:r>
      <w:r w:rsidRPr="002A51B7">
        <w:rPr>
          <w:rFonts w:ascii="Lato" w:hAnsi="Lato" w:cs="Arial"/>
          <w:spacing w:val="4"/>
          <w:sz w:val="20"/>
          <w:szCs w:val="20"/>
        </w:rPr>
        <w:t>”</w:t>
      </w:r>
      <w:r>
        <w:rPr>
          <w:rFonts w:ascii="Lato" w:hAnsi="Lato" w:cs="Arial"/>
          <w:spacing w:val="4"/>
          <w:sz w:val="20"/>
          <w:szCs w:val="20"/>
        </w:rPr>
        <w:t>,</w:t>
      </w:r>
    </w:p>
    <w:p w14:paraId="1A1C5ECC" w14:textId="77777777" w:rsidR="0090203C" w:rsidRPr="002A51B7" w:rsidRDefault="0090203C" w:rsidP="0090203C">
      <w:pPr>
        <w:pStyle w:val="Akapitzlist"/>
        <w:numPr>
          <w:ilvl w:val="0"/>
          <w:numId w:val="9"/>
        </w:numPr>
        <w:tabs>
          <w:tab w:val="left" w:pos="284"/>
        </w:tabs>
        <w:spacing w:after="240" w:line="240" w:lineRule="exact"/>
        <w:contextualSpacing w:val="0"/>
        <w:jc w:val="both"/>
        <w:rPr>
          <w:rFonts w:ascii="Lato" w:hAnsi="Lato" w:cs="Arial"/>
          <w:bCs/>
          <w:spacing w:val="4"/>
          <w:sz w:val="20"/>
          <w:szCs w:val="20"/>
        </w:rPr>
      </w:pPr>
      <w:bookmarkStart w:id="2" w:name="_Hlk119914266"/>
      <w:r w:rsidRPr="002A51B7">
        <w:rPr>
          <w:rFonts w:ascii="Lato" w:hAnsi="Lato" w:cs="Arial"/>
          <w:bCs/>
          <w:iCs/>
          <w:spacing w:val="4"/>
          <w:sz w:val="20"/>
          <w:szCs w:val="20"/>
          <w:lang w:bidi="pl-PL"/>
        </w:rPr>
        <w:t xml:space="preserve">w rozstrzygnięciu zaskarżonej decyzji, </w:t>
      </w:r>
      <w:bookmarkStart w:id="3" w:name="_Hlk111048674"/>
      <w:bookmarkStart w:id="4" w:name="_Hlk111044556"/>
      <w:r w:rsidRPr="002A51B7">
        <w:rPr>
          <w:rFonts w:ascii="Lato" w:hAnsi="Lato" w:cs="Arial"/>
          <w:bCs/>
          <w:iCs/>
          <w:spacing w:val="4"/>
          <w:sz w:val="20"/>
          <w:szCs w:val="20"/>
          <w:lang w:bidi="pl-PL"/>
        </w:rPr>
        <w:t>znajdujący się na stronie 2, w wierszu 4, licząc od dołu strony, zapis:</w:t>
      </w:r>
    </w:p>
    <w:bookmarkEnd w:id="2"/>
    <w:p w14:paraId="4D6D6657" w14:textId="77777777" w:rsidR="0090203C" w:rsidRPr="002A51B7" w:rsidRDefault="0090203C" w:rsidP="0090203C">
      <w:pPr>
        <w:pStyle w:val="Akapitzlist"/>
        <w:tabs>
          <w:tab w:val="left" w:pos="284"/>
        </w:tabs>
        <w:spacing w:after="240" w:line="240" w:lineRule="exact"/>
        <w:contextualSpacing w:val="0"/>
        <w:jc w:val="both"/>
        <w:rPr>
          <w:rFonts w:ascii="Lato" w:hAnsi="Lato" w:cs="Arial"/>
          <w:bCs/>
          <w:iCs/>
          <w:spacing w:val="4"/>
          <w:sz w:val="20"/>
          <w:szCs w:val="20"/>
          <w:lang w:bidi="pl-PL"/>
        </w:rPr>
      </w:pPr>
      <w:r w:rsidRPr="002A51B7">
        <w:rPr>
          <w:rFonts w:ascii="Lato" w:hAnsi="Lato" w:cs="Arial"/>
          <w:bCs/>
          <w:iCs/>
          <w:spacing w:val="4"/>
          <w:sz w:val="20"/>
          <w:szCs w:val="20"/>
          <w:lang w:bidi="pl-PL"/>
        </w:rPr>
        <w:t>„</w:t>
      </w:r>
      <w:r w:rsidRPr="002A51B7">
        <w:rPr>
          <w:rFonts w:ascii="Lato" w:hAnsi="Lato" w:cs="Arial"/>
          <w:b/>
          <w:iCs/>
          <w:spacing w:val="4"/>
          <w:sz w:val="20"/>
          <w:szCs w:val="20"/>
          <w:lang w:bidi="pl-PL"/>
        </w:rPr>
        <w:t>535/5;</w:t>
      </w:r>
      <w:r w:rsidRPr="002A51B7">
        <w:rPr>
          <w:rFonts w:ascii="Lato" w:hAnsi="Lato" w:cs="Arial"/>
          <w:bCs/>
          <w:iCs/>
          <w:spacing w:val="4"/>
          <w:sz w:val="20"/>
          <w:szCs w:val="20"/>
          <w:lang w:bidi="pl-PL"/>
        </w:rPr>
        <w:t>”,</w:t>
      </w:r>
    </w:p>
    <w:p w14:paraId="78FBF437" w14:textId="2000AECE" w:rsidR="0090203C" w:rsidRPr="002A51B7" w:rsidRDefault="0090203C" w:rsidP="0090203C">
      <w:pPr>
        <w:pStyle w:val="Akapitzlist"/>
        <w:numPr>
          <w:ilvl w:val="0"/>
          <w:numId w:val="9"/>
        </w:numPr>
        <w:tabs>
          <w:tab w:val="left" w:pos="284"/>
        </w:tabs>
        <w:spacing w:after="240" w:line="240" w:lineRule="exact"/>
        <w:contextualSpacing w:val="0"/>
        <w:jc w:val="both"/>
        <w:rPr>
          <w:rFonts w:ascii="Lato" w:hAnsi="Lato" w:cs="Arial"/>
          <w:bCs/>
          <w:spacing w:val="4"/>
          <w:sz w:val="20"/>
          <w:szCs w:val="20"/>
        </w:rPr>
      </w:pPr>
      <w:r w:rsidRPr="002A51B7">
        <w:rPr>
          <w:rFonts w:ascii="Lato" w:hAnsi="Lato" w:cs="Arial"/>
          <w:bCs/>
          <w:spacing w:val="4"/>
          <w:sz w:val="20"/>
          <w:szCs w:val="20"/>
        </w:rPr>
        <w:t xml:space="preserve">w rozstrzygnięciu zaskarżonej decyzji, znajdujący się na stronie 4, w wierszu 16, licząc </w:t>
      </w:r>
      <w:r w:rsidR="00DF7E0C">
        <w:rPr>
          <w:rFonts w:ascii="Lato" w:hAnsi="Lato" w:cs="Arial"/>
          <w:bCs/>
          <w:spacing w:val="4"/>
          <w:sz w:val="20"/>
          <w:szCs w:val="20"/>
        </w:rPr>
        <w:br/>
      </w:r>
      <w:r w:rsidRPr="002A51B7">
        <w:rPr>
          <w:rFonts w:ascii="Lato" w:hAnsi="Lato" w:cs="Arial"/>
          <w:bCs/>
          <w:spacing w:val="4"/>
          <w:sz w:val="20"/>
          <w:szCs w:val="20"/>
        </w:rPr>
        <w:t>od dołu strony, zapis:</w:t>
      </w:r>
    </w:p>
    <w:p w14:paraId="74D4CF4C" w14:textId="77777777" w:rsidR="0090203C" w:rsidRPr="002A51B7" w:rsidRDefault="0090203C" w:rsidP="0090203C">
      <w:pPr>
        <w:pStyle w:val="Akapitzlist"/>
        <w:tabs>
          <w:tab w:val="left" w:pos="284"/>
        </w:tabs>
        <w:spacing w:after="240" w:line="240" w:lineRule="exact"/>
        <w:contextualSpacing w:val="0"/>
        <w:jc w:val="both"/>
        <w:rPr>
          <w:rFonts w:ascii="Lato" w:hAnsi="Lato" w:cs="Arial"/>
          <w:bCs/>
          <w:spacing w:val="4"/>
          <w:sz w:val="20"/>
          <w:szCs w:val="20"/>
        </w:rPr>
      </w:pPr>
      <w:r w:rsidRPr="002A51B7">
        <w:rPr>
          <w:rFonts w:ascii="Lato" w:hAnsi="Lato" w:cs="Arial"/>
          <w:bCs/>
          <w:spacing w:val="4"/>
          <w:sz w:val="20"/>
          <w:szCs w:val="20"/>
        </w:rPr>
        <w:t>„</w:t>
      </w:r>
      <w:r w:rsidRPr="002A51B7">
        <w:rPr>
          <w:rFonts w:ascii="Lato" w:hAnsi="Lato" w:cs="Arial"/>
          <w:b/>
          <w:spacing w:val="4"/>
          <w:sz w:val="20"/>
          <w:szCs w:val="20"/>
        </w:rPr>
        <w:t>- jednostka ewidencyjna 186301_1 Miasto Rzeszów, obręb ewidencyjny 0224 Biała II:</w:t>
      </w:r>
      <w:r w:rsidRPr="002A51B7">
        <w:rPr>
          <w:rFonts w:ascii="Lato" w:hAnsi="Lato" w:cs="Arial"/>
          <w:bCs/>
          <w:spacing w:val="4"/>
          <w:sz w:val="20"/>
          <w:szCs w:val="20"/>
        </w:rPr>
        <w:t>”,</w:t>
      </w:r>
    </w:p>
    <w:p w14:paraId="2321976A" w14:textId="553ED606" w:rsidR="0090203C" w:rsidRPr="002A51B7" w:rsidRDefault="0090203C" w:rsidP="0090203C">
      <w:pPr>
        <w:pStyle w:val="Akapitzlist"/>
        <w:numPr>
          <w:ilvl w:val="0"/>
          <w:numId w:val="9"/>
        </w:numPr>
        <w:tabs>
          <w:tab w:val="left" w:pos="284"/>
        </w:tabs>
        <w:spacing w:after="240" w:line="240" w:lineRule="exact"/>
        <w:contextualSpacing w:val="0"/>
        <w:jc w:val="both"/>
        <w:rPr>
          <w:rFonts w:ascii="Lato" w:hAnsi="Lato" w:cs="Arial"/>
          <w:bCs/>
          <w:spacing w:val="4"/>
          <w:sz w:val="20"/>
          <w:szCs w:val="20"/>
        </w:rPr>
      </w:pPr>
      <w:r w:rsidRPr="002A51B7">
        <w:rPr>
          <w:rFonts w:ascii="Lato" w:hAnsi="Lato" w:cs="Arial"/>
          <w:bCs/>
          <w:spacing w:val="4"/>
          <w:sz w:val="20"/>
          <w:szCs w:val="20"/>
        </w:rPr>
        <w:t xml:space="preserve">w rozstrzygnięciu zaskarżonej decyzji, znajdujący się na stronie 7, w wierszu 13, licząc </w:t>
      </w:r>
      <w:r w:rsidR="00DF7E0C">
        <w:rPr>
          <w:rFonts w:ascii="Lato" w:hAnsi="Lato" w:cs="Arial"/>
          <w:bCs/>
          <w:spacing w:val="4"/>
          <w:sz w:val="20"/>
          <w:szCs w:val="20"/>
        </w:rPr>
        <w:br/>
      </w:r>
      <w:r w:rsidRPr="002A51B7">
        <w:rPr>
          <w:rFonts w:ascii="Lato" w:hAnsi="Lato" w:cs="Arial"/>
          <w:bCs/>
          <w:spacing w:val="4"/>
          <w:sz w:val="20"/>
          <w:szCs w:val="20"/>
        </w:rPr>
        <w:t>od dołu strony, zapis:</w:t>
      </w:r>
    </w:p>
    <w:p w14:paraId="5ABA7A46" w14:textId="77777777" w:rsidR="0090203C" w:rsidRPr="002A51B7" w:rsidRDefault="0090203C" w:rsidP="0090203C">
      <w:pPr>
        <w:pStyle w:val="Akapitzlist"/>
        <w:tabs>
          <w:tab w:val="left" w:pos="284"/>
        </w:tabs>
        <w:spacing w:after="240" w:line="240" w:lineRule="exact"/>
        <w:contextualSpacing w:val="0"/>
        <w:jc w:val="both"/>
        <w:rPr>
          <w:rFonts w:ascii="Lato" w:hAnsi="Lato" w:cs="Arial"/>
          <w:bCs/>
          <w:spacing w:val="4"/>
          <w:sz w:val="20"/>
          <w:szCs w:val="20"/>
        </w:rPr>
      </w:pPr>
      <w:r w:rsidRPr="002A51B7">
        <w:rPr>
          <w:rFonts w:ascii="Lato" w:hAnsi="Lato" w:cs="Arial"/>
          <w:bCs/>
          <w:spacing w:val="4"/>
          <w:sz w:val="20"/>
          <w:szCs w:val="20"/>
        </w:rPr>
        <w:t>„</w:t>
      </w:r>
      <w:r w:rsidRPr="002A51B7">
        <w:rPr>
          <w:rFonts w:ascii="Lato" w:hAnsi="Lato" w:cs="Arial"/>
          <w:b/>
          <w:spacing w:val="4"/>
          <w:sz w:val="20"/>
          <w:szCs w:val="20"/>
        </w:rPr>
        <w:t>535/5;</w:t>
      </w:r>
      <w:r w:rsidRPr="002A51B7">
        <w:rPr>
          <w:rFonts w:ascii="Lato" w:hAnsi="Lato" w:cs="Arial"/>
          <w:bCs/>
          <w:spacing w:val="4"/>
          <w:sz w:val="20"/>
          <w:szCs w:val="20"/>
        </w:rPr>
        <w:t>”</w:t>
      </w:r>
      <w:bookmarkEnd w:id="3"/>
      <w:bookmarkEnd w:id="4"/>
      <w:r w:rsidRPr="002A51B7">
        <w:rPr>
          <w:rFonts w:ascii="Lato" w:hAnsi="Lato" w:cs="Arial"/>
          <w:bCs/>
          <w:spacing w:val="4"/>
          <w:sz w:val="20"/>
          <w:szCs w:val="20"/>
        </w:rPr>
        <w:t>,</w:t>
      </w:r>
    </w:p>
    <w:p w14:paraId="3EF1B52F" w14:textId="66A57F11" w:rsidR="0090203C" w:rsidRPr="002A51B7" w:rsidRDefault="0090203C" w:rsidP="0090203C">
      <w:pPr>
        <w:pStyle w:val="Akapitzlist"/>
        <w:numPr>
          <w:ilvl w:val="0"/>
          <w:numId w:val="9"/>
        </w:numPr>
        <w:tabs>
          <w:tab w:val="left" w:pos="284"/>
        </w:tabs>
        <w:spacing w:after="240" w:line="240" w:lineRule="exact"/>
        <w:contextualSpacing w:val="0"/>
        <w:jc w:val="both"/>
        <w:rPr>
          <w:rFonts w:ascii="Lato" w:hAnsi="Lato" w:cs="Arial"/>
          <w:bCs/>
          <w:spacing w:val="4"/>
          <w:sz w:val="20"/>
          <w:szCs w:val="20"/>
        </w:rPr>
      </w:pPr>
      <w:bookmarkStart w:id="5" w:name="_Hlk119570223"/>
      <w:r w:rsidRPr="002A51B7">
        <w:rPr>
          <w:rFonts w:ascii="Lato" w:hAnsi="Lato" w:cs="Arial"/>
          <w:bCs/>
          <w:spacing w:val="4"/>
          <w:sz w:val="20"/>
          <w:szCs w:val="20"/>
        </w:rPr>
        <w:t>arkusz nr 4 mapy w skali 1:500 przedstawiającej projektowany obszar inwestycji</w:t>
      </w:r>
      <w:bookmarkEnd w:id="5"/>
      <w:r w:rsidRPr="002A51B7">
        <w:rPr>
          <w:rFonts w:ascii="Lato" w:hAnsi="Lato" w:cs="Arial"/>
          <w:bCs/>
          <w:spacing w:val="4"/>
          <w:sz w:val="20"/>
          <w:szCs w:val="20"/>
        </w:rPr>
        <w:t xml:space="preserve">, stanowiącej część załącznika nr 1 do zaskarżonej decyzji – w zakresie dotyczącym działki </w:t>
      </w:r>
      <w:r w:rsidR="00DF7E0C">
        <w:rPr>
          <w:rFonts w:ascii="Lato" w:hAnsi="Lato" w:cs="Arial"/>
          <w:bCs/>
          <w:spacing w:val="4"/>
          <w:sz w:val="20"/>
          <w:szCs w:val="20"/>
        </w:rPr>
        <w:br/>
      </w:r>
      <w:r w:rsidRPr="002A51B7">
        <w:rPr>
          <w:rFonts w:ascii="Lato" w:hAnsi="Lato" w:cs="Arial"/>
          <w:bCs/>
          <w:spacing w:val="4"/>
          <w:sz w:val="20"/>
          <w:szCs w:val="20"/>
        </w:rPr>
        <w:t>nr 535/5, z obrębu 0224 Biała II,</w:t>
      </w:r>
    </w:p>
    <w:p w14:paraId="59C0992D" w14:textId="77777777" w:rsidR="0090203C" w:rsidRPr="002A51B7" w:rsidRDefault="0090203C" w:rsidP="0090203C">
      <w:pPr>
        <w:tabs>
          <w:tab w:val="left" w:pos="284"/>
        </w:tabs>
        <w:autoSpaceDE w:val="0"/>
        <w:autoSpaceDN w:val="0"/>
        <w:adjustRightInd w:val="0"/>
        <w:spacing w:after="240" w:line="240" w:lineRule="exact"/>
        <w:ind w:left="284"/>
        <w:jc w:val="both"/>
        <w:rPr>
          <w:rFonts w:ascii="Lato" w:hAnsi="Lato" w:cs="Arial"/>
          <w:bCs/>
          <w:spacing w:val="4"/>
          <w:sz w:val="20"/>
          <w:szCs w:val="20"/>
        </w:rPr>
      </w:pPr>
      <w:r w:rsidRPr="002A51B7">
        <w:rPr>
          <w:rFonts w:ascii="Lato" w:hAnsi="Lato" w:cs="Arial"/>
          <w:b/>
          <w:spacing w:val="4"/>
          <w:sz w:val="20"/>
          <w:szCs w:val="20"/>
        </w:rPr>
        <w:t xml:space="preserve">i orzekam w tym zakresie </w:t>
      </w:r>
      <w:r w:rsidRPr="002A51B7">
        <w:rPr>
          <w:rFonts w:ascii="Lato" w:hAnsi="Lato" w:cs="Arial"/>
          <w:spacing w:val="4"/>
          <w:sz w:val="20"/>
          <w:szCs w:val="20"/>
        </w:rPr>
        <w:t>poprzez</w:t>
      </w:r>
      <w:r w:rsidRPr="002A51B7">
        <w:rPr>
          <w:rFonts w:ascii="Lato" w:hAnsi="Lato" w:cs="Arial"/>
          <w:bCs/>
          <w:spacing w:val="4"/>
          <w:sz w:val="20"/>
          <w:szCs w:val="20"/>
        </w:rPr>
        <w:t>:</w:t>
      </w:r>
    </w:p>
    <w:p w14:paraId="4CC129AA" w14:textId="760895AD" w:rsidR="0090203C" w:rsidRPr="002A51B7" w:rsidRDefault="0090203C" w:rsidP="0090203C">
      <w:pPr>
        <w:numPr>
          <w:ilvl w:val="0"/>
          <w:numId w:val="9"/>
        </w:numPr>
        <w:tabs>
          <w:tab w:val="left" w:pos="284"/>
        </w:tabs>
        <w:autoSpaceDE w:val="0"/>
        <w:autoSpaceDN w:val="0"/>
        <w:adjustRightInd w:val="0"/>
        <w:spacing w:after="240" w:line="240" w:lineRule="exact"/>
        <w:ind w:left="714" w:hanging="357"/>
        <w:jc w:val="both"/>
        <w:rPr>
          <w:rFonts w:ascii="Lato" w:hAnsi="Lato" w:cs="Arial"/>
          <w:bCs/>
          <w:spacing w:val="4"/>
          <w:sz w:val="20"/>
          <w:szCs w:val="20"/>
        </w:rPr>
      </w:pPr>
      <w:r w:rsidRPr="002A51B7">
        <w:rPr>
          <w:rFonts w:ascii="Lato" w:hAnsi="Lato" w:cs="Arial"/>
          <w:bCs/>
          <w:spacing w:val="4"/>
          <w:sz w:val="20"/>
          <w:szCs w:val="20"/>
        </w:rPr>
        <w:t>ustalenie</w:t>
      </w:r>
      <w:r w:rsidRPr="002A51B7">
        <w:rPr>
          <w:rFonts w:ascii="Lato" w:hAnsi="Lato" w:cs="Arial"/>
          <w:spacing w:val="4"/>
          <w:sz w:val="20"/>
          <w:szCs w:val="20"/>
        </w:rPr>
        <w:t>, w rozstrzygnięciu zaskarżonej decyzji,</w:t>
      </w:r>
      <w:r w:rsidRPr="002A51B7">
        <w:rPr>
          <w:rFonts w:ascii="Lato" w:hAnsi="Lato" w:cs="Arial"/>
          <w:bCs/>
          <w:spacing w:val="4"/>
          <w:sz w:val="20"/>
          <w:szCs w:val="20"/>
        </w:rPr>
        <w:t xml:space="preserve"> w miejsce uchylenia,</w:t>
      </w:r>
      <w:r w:rsidRPr="002A51B7">
        <w:rPr>
          <w:rFonts w:ascii="Lato" w:hAnsi="Lato" w:cs="Arial"/>
          <w:bCs/>
          <w:iCs/>
          <w:spacing w:val="4"/>
          <w:sz w:val="20"/>
          <w:szCs w:val="20"/>
          <w:lang w:bidi="pl-PL"/>
        </w:rPr>
        <w:t xml:space="preserve"> na stronie 8, w wierszu 9-12, licząc od góry strony, nowego zapisu:</w:t>
      </w:r>
    </w:p>
    <w:p w14:paraId="29684230" w14:textId="4262FA45" w:rsidR="0090203C" w:rsidRPr="002A51B7" w:rsidRDefault="0090203C" w:rsidP="0090203C">
      <w:pPr>
        <w:pStyle w:val="Akapitzlist"/>
        <w:spacing w:after="240" w:line="240" w:lineRule="exact"/>
        <w:jc w:val="both"/>
        <w:rPr>
          <w:rFonts w:ascii="Lato" w:hAnsi="Lato" w:cs="Arial"/>
          <w:spacing w:val="4"/>
          <w:sz w:val="20"/>
          <w:szCs w:val="20"/>
        </w:rPr>
      </w:pPr>
      <w:r w:rsidRPr="002A51B7">
        <w:rPr>
          <w:rFonts w:ascii="Lato" w:hAnsi="Lato" w:cs="Arial"/>
          <w:spacing w:val="4"/>
          <w:sz w:val="20"/>
          <w:szCs w:val="20"/>
        </w:rPr>
        <w:lastRenderedPageBreak/>
        <w:t>„</w:t>
      </w:r>
      <w:r w:rsidRPr="00F8432E">
        <w:rPr>
          <w:rFonts w:ascii="Lato" w:hAnsi="Lato" w:cs="Arial"/>
          <w:b/>
          <w:bCs/>
          <w:spacing w:val="4"/>
          <w:sz w:val="20"/>
          <w:szCs w:val="20"/>
        </w:rPr>
        <w:t>VI.</w:t>
      </w:r>
      <w:r>
        <w:rPr>
          <w:rFonts w:ascii="Lato" w:hAnsi="Lato" w:cs="Arial"/>
          <w:spacing w:val="4"/>
          <w:sz w:val="20"/>
          <w:szCs w:val="20"/>
        </w:rPr>
        <w:t xml:space="preserve"> </w:t>
      </w:r>
      <w:r w:rsidRPr="002A51B7">
        <w:rPr>
          <w:rFonts w:ascii="Lato" w:hAnsi="Lato" w:cs="Arial"/>
          <w:spacing w:val="4"/>
          <w:sz w:val="20"/>
          <w:szCs w:val="20"/>
        </w:rPr>
        <w:t xml:space="preserve">Działając na podstawie art. 24 ustawy z dnia 8 lipca 2010 r. o szczególnych zasadach przygotowania do realizacji inwestycji w zakresie budowli przeciwpowodziowych, określam termin wydania nieruchomości na 30 dzień od dnia, w którym decyzja o pozwoleniu </w:t>
      </w:r>
      <w:r w:rsidR="00DF7E0C">
        <w:rPr>
          <w:rFonts w:ascii="Lato" w:hAnsi="Lato" w:cs="Arial"/>
          <w:spacing w:val="4"/>
          <w:sz w:val="20"/>
          <w:szCs w:val="20"/>
        </w:rPr>
        <w:br/>
      </w:r>
      <w:r w:rsidRPr="002A51B7">
        <w:rPr>
          <w:rFonts w:ascii="Lato" w:hAnsi="Lato" w:cs="Arial"/>
          <w:spacing w:val="4"/>
          <w:sz w:val="20"/>
          <w:szCs w:val="20"/>
        </w:rPr>
        <w:t>na realizację przedmiotowej inwestycji stała się ostateczna.”,</w:t>
      </w:r>
    </w:p>
    <w:p w14:paraId="1FC006B4" w14:textId="0BEBB5B6" w:rsidR="0090203C" w:rsidRPr="002A51B7" w:rsidRDefault="0090203C" w:rsidP="0090203C">
      <w:pPr>
        <w:numPr>
          <w:ilvl w:val="0"/>
          <w:numId w:val="9"/>
        </w:numPr>
        <w:tabs>
          <w:tab w:val="left" w:pos="284"/>
        </w:tabs>
        <w:autoSpaceDE w:val="0"/>
        <w:autoSpaceDN w:val="0"/>
        <w:adjustRightInd w:val="0"/>
        <w:spacing w:after="240" w:line="240" w:lineRule="exact"/>
        <w:jc w:val="both"/>
        <w:rPr>
          <w:rFonts w:ascii="Lato" w:hAnsi="Lato" w:cs="Arial"/>
          <w:spacing w:val="4"/>
          <w:sz w:val="20"/>
          <w:szCs w:val="20"/>
        </w:rPr>
      </w:pPr>
      <w:r w:rsidRPr="002A51B7">
        <w:rPr>
          <w:rFonts w:ascii="Lato" w:hAnsi="Lato" w:cs="Arial"/>
          <w:bCs/>
          <w:spacing w:val="4"/>
          <w:sz w:val="20"/>
          <w:szCs w:val="20"/>
        </w:rPr>
        <w:t>ustalenie</w:t>
      </w:r>
      <w:r w:rsidRPr="002A51B7">
        <w:rPr>
          <w:rFonts w:ascii="Lato" w:hAnsi="Lato" w:cs="Arial"/>
          <w:spacing w:val="4"/>
          <w:sz w:val="20"/>
          <w:szCs w:val="20"/>
        </w:rPr>
        <w:t>, w rozstrzygnięciu zaskarżonej decyzji,</w:t>
      </w:r>
      <w:r w:rsidRPr="002A51B7">
        <w:rPr>
          <w:rFonts w:ascii="Lato" w:hAnsi="Lato" w:cs="Arial"/>
          <w:bCs/>
          <w:spacing w:val="4"/>
          <w:sz w:val="20"/>
          <w:szCs w:val="20"/>
        </w:rPr>
        <w:t xml:space="preserve"> w miejsce uchylenia,</w:t>
      </w:r>
      <w:r w:rsidRPr="002A51B7">
        <w:rPr>
          <w:rFonts w:ascii="Lato" w:hAnsi="Lato" w:cs="Arial"/>
          <w:spacing w:val="4"/>
          <w:sz w:val="20"/>
          <w:szCs w:val="20"/>
        </w:rPr>
        <w:t xml:space="preserve"> na stronie 2, w wierszu 4, licząc od dołu strony, nowego zapisu:</w:t>
      </w:r>
    </w:p>
    <w:p w14:paraId="24CDE402" w14:textId="77777777" w:rsidR="0090203C" w:rsidRPr="002A51B7" w:rsidRDefault="0090203C" w:rsidP="0090203C">
      <w:pPr>
        <w:tabs>
          <w:tab w:val="left" w:pos="284"/>
        </w:tabs>
        <w:autoSpaceDE w:val="0"/>
        <w:autoSpaceDN w:val="0"/>
        <w:adjustRightInd w:val="0"/>
        <w:spacing w:after="240" w:line="240" w:lineRule="exact"/>
        <w:ind w:left="720"/>
        <w:jc w:val="both"/>
        <w:rPr>
          <w:rFonts w:ascii="Lato" w:hAnsi="Lato" w:cs="Arial"/>
          <w:spacing w:val="4"/>
          <w:sz w:val="20"/>
          <w:szCs w:val="20"/>
        </w:rPr>
      </w:pPr>
      <w:r w:rsidRPr="002A51B7">
        <w:rPr>
          <w:rFonts w:ascii="Lato" w:hAnsi="Lato" w:cs="Arial"/>
          <w:spacing w:val="4"/>
          <w:sz w:val="20"/>
          <w:szCs w:val="20"/>
        </w:rPr>
        <w:t>„535/5 (</w:t>
      </w:r>
      <w:r w:rsidRPr="002A51B7">
        <w:rPr>
          <w:rFonts w:ascii="Lato" w:hAnsi="Lato" w:cs="Arial"/>
          <w:b/>
          <w:bCs/>
          <w:spacing w:val="4"/>
          <w:sz w:val="20"/>
          <w:szCs w:val="20"/>
        </w:rPr>
        <w:t>535/10</w:t>
      </w:r>
      <w:r w:rsidRPr="002A51B7">
        <w:rPr>
          <w:rFonts w:ascii="Lato" w:hAnsi="Lato" w:cs="Arial"/>
          <w:spacing w:val="4"/>
          <w:sz w:val="20"/>
          <w:szCs w:val="20"/>
        </w:rPr>
        <w:t>, 535/9);”,</w:t>
      </w:r>
    </w:p>
    <w:p w14:paraId="09B0F88C" w14:textId="6CA6C575" w:rsidR="0090203C" w:rsidRPr="002A51B7" w:rsidRDefault="0090203C" w:rsidP="0090203C">
      <w:pPr>
        <w:numPr>
          <w:ilvl w:val="0"/>
          <w:numId w:val="9"/>
        </w:numPr>
        <w:tabs>
          <w:tab w:val="left" w:pos="284"/>
        </w:tabs>
        <w:autoSpaceDE w:val="0"/>
        <w:autoSpaceDN w:val="0"/>
        <w:adjustRightInd w:val="0"/>
        <w:spacing w:after="240" w:line="240" w:lineRule="exact"/>
        <w:jc w:val="both"/>
        <w:rPr>
          <w:rFonts w:ascii="Lato" w:hAnsi="Lato" w:cs="Arial"/>
          <w:spacing w:val="4"/>
          <w:sz w:val="20"/>
          <w:szCs w:val="20"/>
        </w:rPr>
      </w:pPr>
      <w:bookmarkStart w:id="6" w:name="_Hlk119570121"/>
      <w:r w:rsidRPr="002A51B7">
        <w:rPr>
          <w:rFonts w:ascii="Lato" w:hAnsi="Lato" w:cs="Arial"/>
          <w:bCs/>
          <w:spacing w:val="4"/>
          <w:sz w:val="20"/>
          <w:szCs w:val="20"/>
        </w:rPr>
        <w:t>ustalenie</w:t>
      </w:r>
      <w:bookmarkEnd w:id="6"/>
      <w:r w:rsidRPr="002A51B7">
        <w:rPr>
          <w:rFonts w:ascii="Lato" w:hAnsi="Lato" w:cs="Arial"/>
          <w:spacing w:val="4"/>
          <w:sz w:val="20"/>
          <w:szCs w:val="20"/>
        </w:rPr>
        <w:t>, w rozstrzygnięciu zaskarżonej decyzji,</w:t>
      </w:r>
      <w:r w:rsidRPr="002A51B7">
        <w:rPr>
          <w:rFonts w:ascii="Lato" w:hAnsi="Lato" w:cs="Arial"/>
          <w:bCs/>
          <w:spacing w:val="4"/>
          <w:sz w:val="20"/>
          <w:szCs w:val="20"/>
        </w:rPr>
        <w:t xml:space="preserve"> w miejsce uchylenia</w:t>
      </w:r>
      <w:r w:rsidRPr="002A51B7">
        <w:rPr>
          <w:rFonts w:ascii="Lato" w:hAnsi="Lato" w:cs="Arial"/>
          <w:spacing w:val="4"/>
          <w:sz w:val="20"/>
          <w:szCs w:val="20"/>
        </w:rPr>
        <w:t>, na stronie 4, nowego zapisu:</w:t>
      </w:r>
    </w:p>
    <w:p w14:paraId="653BC1D6" w14:textId="77777777" w:rsidR="0090203C" w:rsidRPr="002A51B7" w:rsidRDefault="0090203C" w:rsidP="0090203C">
      <w:pPr>
        <w:tabs>
          <w:tab w:val="left" w:pos="284"/>
        </w:tabs>
        <w:autoSpaceDE w:val="0"/>
        <w:autoSpaceDN w:val="0"/>
        <w:adjustRightInd w:val="0"/>
        <w:spacing w:after="240" w:line="240" w:lineRule="exact"/>
        <w:ind w:left="720"/>
        <w:jc w:val="both"/>
        <w:rPr>
          <w:rFonts w:ascii="Lato" w:hAnsi="Lato" w:cs="Arial"/>
          <w:spacing w:val="4"/>
          <w:sz w:val="20"/>
          <w:szCs w:val="20"/>
        </w:rPr>
      </w:pPr>
      <w:r w:rsidRPr="002A51B7">
        <w:rPr>
          <w:rFonts w:ascii="Lato" w:hAnsi="Lato" w:cs="Arial"/>
          <w:spacing w:val="4"/>
          <w:sz w:val="20"/>
          <w:szCs w:val="20"/>
        </w:rPr>
        <w:t>„</w:t>
      </w:r>
      <w:r w:rsidRPr="002A51B7">
        <w:rPr>
          <w:rFonts w:ascii="Lato" w:hAnsi="Lato" w:cs="Arial"/>
          <w:b/>
          <w:bCs/>
          <w:spacing w:val="4"/>
          <w:sz w:val="20"/>
          <w:szCs w:val="20"/>
        </w:rPr>
        <w:t>- jednostka ewidencyjna 186301_1 Miasto Rzeszów, obręb ewidencyjny 0224 Biała II:</w:t>
      </w:r>
    </w:p>
    <w:p w14:paraId="40882AAD" w14:textId="77777777" w:rsidR="0090203C" w:rsidRPr="002A51B7" w:rsidRDefault="0090203C" w:rsidP="0090203C">
      <w:pPr>
        <w:tabs>
          <w:tab w:val="left" w:pos="284"/>
        </w:tabs>
        <w:autoSpaceDE w:val="0"/>
        <w:autoSpaceDN w:val="0"/>
        <w:adjustRightInd w:val="0"/>
        <w:spacing w:after="240" w:line="240" w:lineRule="exact"/>
        <w:ind w:left="720"/>
        <w:jc w:val="both"/>
        <w:rPr>
          <w:rFonts w:ascii="Lato" w:hAnsi="Lato" w:cs="Arial"/>
          <w:spacing w:val="4"/>
          <w:sz w:val="20"/>
          <w:szCs w:val="20"/>
        </w:rPr>
      </w:pPr>
      <w:r w:rsidRPr="002A51B7">
        <w:rPr>
          <w:rFonts w:ascii="Lato" w:hAnsi="Lato" w:cs="Arial"/>
          <w:spacing w:val="4"/>
          <w:sz w:val="20"/>
          <w:szCs w:val="20"/>
        </w:rPr>
        <w:t xml:space="preserve">działka nr </w:t>
      </w:r>
      <w:proofErr w:type="spellStart"/>
      <w:r w:rsidRPr="002A51B7">
        <w:rPr>
          <w:rFonts w:ascii="Lato" w:hAnsi="Lato" w:cs="Arial"/>
          <w:spacing w:val="4"/>
          <w:sz w:val="20"/>
          <w:szCs w:val="20"/>
        </w:rPr>
        <w:t>ewid</w:t>
      </w:r>
      <w:proofErr w:type="spellEnd"/>
      <w:r w:rsidRPr="002A51B7">
        <w:rPr>
          <w:rFonts w:ascii="Lato" w:hAnsi="Lato" w:cs="Arial"/>
          <w:spacing w:val="4"/>
          <w:sz w:val="20"/>
          <w:szCs w:val="20"/>
        </w:rPr>
        <w:t xml:space="preserve">. 535/5 dzieli się na działki nr </w:t>
      </w:r>
      <w:proofErr w:type="spellStart"/>
      <w:r w:rsidRPr="002A51B7">
        <w:rPr>
          <w:rFonts w:ascii="Lato" w:hAnsi="Lato" w:cs="Arial"/>
          <w:spacing w:val="4"/>
          <w:sz w:val="20"/>
          <w:szCs w:val="20"/>
        </w:rPr>
        <w:t>ewid</w:t>
      </w:r>
      <w:proofErr w:type="spellEnd"/>
      <w:r w:rsidRPr="002A51B7">
        <w:rPr>
          <w:rFonts w:ascii="Lato" w:hAnsi="Lato" w:cs="Arial"/>
          <w:spacing w:val="4"/>
          <w:sz w:val="20"/>
          <w:szCs w:val="20"/>
        </w:rPr>
        <w:t xml:space="preserve">.: 535/9 i </w:t>
      </w:r>
      <w:r w:rsidRPr="002A51B7">
        <w:rPr>
          <w:rFonts w:ascii="Lato" w:hAnsi="Lato" w:cs="Arial"/>
          <w:b/>
          <w:bCs/>
          <w:spacing w:val="4"/>
          <w:sz w:val="20"/>
          <w:szCs w:val="20"/>
        </w:rPr>
        <w:t>535/10</w:t>
      </w:r>
      <w:r w:rsidRPr="002A51B7">
        <w:rPr>
          <w:rFonts w:ascii="Lato" w:hAnsi="Lato" w:cs="Arial"/>
          <w:spacing w:val="4"/>
          <w:sz w:val="20"/>
          <w:szCs w:val="20"/>
        </w:rPr>
        <w:t>”,</w:t>
      </w:r>
    </w:p>
    <w:p w14:paraId="42D9F2F5" w14:textId="54F1F823" w:rsidR="0090203C" w:rsidRPr="002A51B7" w:rsidRDefault="0090203C" w:rsidP="0090203C">
      <w:pPr>
        <w:numPr>
          <w:ilvl w:val="0"/>
          <w:numId w:val="9"/>
        </w:numPr>
        <w:tabs>
          <w:tab w:val="left" w:pos="284"/>
        </w:tabs>
        <w:autoSpaceDE w:val="0"/>
        <w:autoSpaceDN w:val="0"/>
        <w:adjustRightInd w:val="0"/>
        <w:spacing w:after="240" w:line="240" w:lineRule="exact"/>
        <w:jc w:val="both"/>
        <w:rPr>
          <w:rFonts w:ascii="Lato" w:hAnsi="Lato" w:cs="Arial"/>
          <w:spacing w:val="4"/>
          <w:sz w:val="20"/>
          <w:szCs w:val="20"/>
        </w:rPr>
      </w:pPr>
      <w:r w:rsidRPr="002A51B7">
        <w:rPr>
          <w:rFonts w:ascii="Lato" w:hAnsi="Lato" w:cs="Arial"/>
          <w:bCs/>
          <w:spacing w:val="4"/>
          <w:sz w:val="20"/>
          <w:szCs w:val="20"/>
        </w:rPr>
        <w:t>ustalenie</w:t>
      </w:r>
      <w:r w:rsidRPr="002A51B7">
        <w:rPr>
          <w:rFonts w:ascii="Lato" w:hAnsi="Lato" w:cs="Arial"/>
          <w:spacing w:val="4"/>
          <w:sz w:val="20"/>
          <w:szCs w:val="20"/>
        </w:rPr>
        <w:t>, w rozstrzygnięciu zaskarżonej decyzji,</w:t>
      </w:r>
      <w:r w:rsidRPr="002A51B7">
        <w:rPr>
          <w:rFonts w:ascii="Lato" w:hAnsi="Lato" w:cs="Arial"/>
          <w:bCs/>
          <w:spacing w:val="4"/>
          <w:sz w:val="20"/>
          <w:szCs w:val="20"/>
        </w:rPr>
        <w:t xml:space="preserve"> w miejsce uchylenia</w:t>
      </w:r>
      <w:r w:rsidRPr="002A51B7">
        <w:rPr>
          <w:rFonts w:ascii="Lato" w:hAnsi="Lato" w:cs="Arial"/>
          <w:spacing w:val="4"/>
          <w:sz w:val="20"/>
          <w:szCs w:val="20"/>
        </w:rPr>
        <w:t>, na stronie 7, w wierszu 13, licząc od dołu strony, nowego zapisu:</w:t>
      </w:r>
    </w:p>
    <w:p w14:paraId="3E4A7F1D" w14:textId="77777777" w:rsidR="0090203C" w:rsidRPr="002A51B7" w:rsidRDefault="0090203C" w:rsidP="0090203C">
      <w:pPr>
        <w:tabs>
          <w:tab w:val="left" w:pos="284"/>
        </w:tabs>
        <w:autoSpaceDE w:val="0"/>
        <w:autoSpaceDN w:val="0"/>
        <w:adjustRightInd w:val="0"/>
        <w:spacing w:after="240" w:line="240" w:lineRule="exact"/>
        <w:ind w:left="720"/>
        <w:jc w:val="both"/>
        <w:rPr>
          <w:rFonts w:ascii="Lato" w:hAnsi="Lato" w:cs="Arial"/>
          <w:spacing w:val="4"/>
          <w:sz w:val="20"/>
          <w:szCs w:val="20"/>
        </w:rPr>
      </w:pPr>
      <w:r w:rsidRPr="002A51B7">
        <w:rPr>
          <w:rFonts w:ascii="Lato" w:hAnsi="Lato" w:cs="Arial"/>
          <w:spacing w:val="4"/>
          <w:sz w:val="20"/>
          <w:szCs w:val="20"/>
        </w:rPr>
        <w:t>„</w:t>
      </w:r>
      <w:r w:rsidRPr="002A51B7">
        <w:rPr>
          <w:rFonts w:ascii="Lato" w:hAnsi="Lato" w:cs="Arial"/>
          <w:b/>
          <w:bCs/>
          <w:spacing w:val="4"/>
          <w:sz w:val="20"/>
          <w:szCs w:val="20"/>
        </w:rPr>
        <w:t>535/10</w:t>
      </w:r>
      <w:r w:rsidRPr="002A51B7">
        <w:rPr>
          <w:rFonts w:ascii="Lato" w:hAnsi="Lato" w:cs="Arial"/>
          <w:spacing w:val="4"/>
          <w:sz w:val="20"/>
          <w:szCs w:val="20"/>
        </w:rPr>
        <w:t xml:space="preserve"> (535/5);”</w:t>
      </w:r>
    </w:p>
    <w:p w14:paraId="4AFB5AC5" w14:textId="77777777" w:rsidR="0090203C" w:rsidRPr="002A51B7" w:rsidRDefault="0090203C" w:rsidP="0090203C">
      <w:pPr>
        <w:numPr>
          <w:ilvl w:val="0"/>
          <w:numId w:val="9"/>
        </w:numPr>
        <w:tabs>
          <w:tab w:val="left" w:pos="284"/>
        </w:tabs>
        <w:autoSpaceDE w:val="0"/>
        <w:autoSpaceDN w:val="0"/>
        <w:adjustRightInd w:val="0"/>
        <w:spacing w:after="240" w:line="240" w:lineRule="exact"/>
        <w:jc w:val="both"/>
        <w:rPr>
          <w:rFonts w:ascii="Lato" w:hAnsi="Lato" w:cs="Arial"/>
          <w:spacing w:val="4"/>
          <w:sz w:val="20"/>
          <w:szCs w:val="20"/>
        </w:rPr>
      </w:pPr>
      <w:r w:rsidRPr="002A51B7">
        <w:rPr>
          <w:rFonts w:ascii="Lato" w:hAnsi="Lato" w:cs="Arial"/>
          <w:spacing w:val="4"/>
          <w:sz w:val="20"/>
          <w:szCs w:val="20"/>
        </w:rPr>
        <w:t xml:space="preserve">zatwierdzenie, w miejsce uchylenia, </w:t>
      </w:r>
      <w:r w:rsidRPr="002A51B7">
        <w:rPr>
          <w:rFonts w:ascii="Lato" w:hAnsi="Lato" w:cs="Arial"/>
          <w:bCs/>
          <w:spacing w:val="4"/>
          <w:sz w:val="20"/>
          <w:szCs w:val="20"/>
        </w:rPr>
        <w:t>arkusza nr 4 mapy w skali 1:500 przedstawiającej projektowany obszar inwestycji</w:t>
      </w:r>
      <w:r w:rsidRPr="002A51B7">
        <w:rPr>
          <w:rFonts w:ascii="Lato" w:hAnsi="Lato" w:cs="Arial"/>
          <w:spacing w:val="4"/>
          <w:sz w:val="20"/>
          <w:szCs w:val="20"/>
        </w:rPr>
        <w:t xml:space="preserve"> - w zakresie dotyczącym działki </w:t>
      </w:r>
      <w:r>
        <w:rPr>
          <w:rFonts w:ascii="Lato" w:hAnsi="Lato" w:cs="Arial"/>
          <w:spacing w:val="4"/>
          <w:sz w:val="20"/>
          <w:szCs w:val="20"/>
        </w:rPr>
        <w:t xml:space="preserve">nr </w:t>
      </w:r>
      <w:r w:rsidRPr="002A51B7">
        <w:rPr>
          <w:rFonts w:ascii="Lato" w:hAnsi="Lato" w:cs="Arial"/>
          <w:spacing w:val="4"/>
          <w:sz w:val="20"/>
          <w:szCs w:val="20"/>
        </w:rPr>
        <w:t>535/5, z obrębu 0224 Biała II - stanowiącego załącznik nr 1 do niniejszej decyzji,</w:t>
      </w:r>
    </w:p>
    <w:p w14:paraId="27D60C3D" w14:textId="77777777" w:rsidR="0090203C" w:rsidRPr="002A51B7" w:rsidRDefault="0090203C" w:rsidP="0090203C">
      <w:pPr>
        <w:numPr>
          <w:ilvl w:val="0"/>
          <w:numId w:val="9"/>
        </w:numPr>
        <w:tabs>
          <w:tab w:val="left" w:pos="284"/>
        </w:tabs>
        <w:autoSpaceDE w:val="0"/>
        <w:autoSpaceDN w:val="0"/>
        <w:adjustRightInd w:val="0"/>
        <w:spacing w:after="240" w:line="240" w:lineRule="exact"/>
        <w:jc w:val="both"/>
        <w:rPr>
          <w:rFonts w:ascii="Lato" w:hAnsi="Lato" w:cs="Arial"/>
          <w:color w:val="000000"/>
          <w:spacing w:val="4"/>
          <w:sz w:val="20"/>
          <w:szCs w:val="20"/>
        </w:rPr>
      </w:pPr>
      <w:r w:rsidRPr="002A51B7">
        <w:rPr>
          <w:rFonts w:ascii="Lato" w:hAnsi="Lato" w:cs="Arial"/>
          <w:spacing w:val="4"/>
          <w:sz w:val="20"/>
          <w:szCs w:val="20"/>
        </w:rPr>
        <w:t xml:space="preserve">zatwierdzenie mapy z projektem podziału działki </w:t>
      </w:r>
      <w:r>
        <w:rPr>
          <w:rFonts w:ascii="Lato" w:hAnsi="Lato" w:cs="Arial"/>
          <w:spacing w:val="4"/>
          <w:sz w:val="20"/>
          <w:szCs w:val="20"/>
        </w:rPr>
        <w:t xml:space="preserve">nr </w:t>
      </w:r>
      <w:r w:rsidRPr="002A51B7">
        <w:rPr>
          <w:rFonts w:ascii="Lato" w:hAnsi="Lato" w:cs="Arial"/>
          <w:spacing w:val="4"/>
          <w:sz w:val="20"/>
          <w:szCs w:val="20"/>
        </w:rPr>
        <w:t>535/5, z obrębu 0224 Biała II, stanowiącej załącznik nr 2 do niniejszej decyzji.</w:t>
      </w:r>
    </w:p>
    <w:p w14:paraId="59A03D60" w14:textId="77777777" w:rsidR="0090203C" w:rsidRPr="002A51B7" w:rsidRDefault="0090203C" w:rsidP="0090203C">
      <w:pPr>
        <w:pStyle w:val="Akapitzlist"/>
        <w:numPr>
          <w:ilvl w:val="0"/>
          <w:numId w:val="6"/>
        </w:numPr>
        <w:tabs>
          <w:tab w:val="left" w:pos="284"/>
        </w:tabs>
        <w:spacing w:after="480" w:line="240" w:lineRule="exact"/>
        <w:ind w:left="426" w:hanging="142"/>
        <w:contextualSpacing w:val="0"/>
        <w:jc w:val="both"/>
        <w:rPr>
          <w:rFonts w:ascii="Lato" w:hAnsi="Lato" w:cs="Arial"/>
          <w:b/>
          <w:bCs/>
          <w:color w:val="000000"/>
          <w:spacing w:val="4"/>
          <w:sz w:val="20"/>
          <w:szCs w:val="20"/>
        </w:rPr>
      </w:pPr>
      <w:r w:rsidRPr="002A51B7">
        <w:rPr>
          <w:rFonts w:ascii="Lato" w:hAnsi="Lato" w:cs="Arial"/>
          <w:b/>
          <w:bCs/>
          <w:spacing w:val="4"/>
          <w:sz w:val="20"/>
          <w:szCs w:val="20"/>
          <w:lang w:eastAsia="en-US"/>
        </w:rPr>
        <w:t xml:space="preserve"> W pozostałej części zaskarżoną decyzję utrzymuję w mocy.</w:t>
      </w:r>
    </w:p>
    <w:p w14:paraId="735F7512" w14:textId="77777777" w:rsidR="0090203C" w:rsidRPr="002A51B7" w:rsidRDefault="0090203C" w:rsidP="0090203C">
      <w:pPr>
        <w:spacing w:after="240" w:line="240" w:lineRule="exact"/>
        <w:jc w:val="center"/>
        <w:outlineLvl w:val="0"/>
        <w:rPr>
          <w:rFonts w:ascii="Lato" w:hAnsi="Lato" w:cs="Arial"/>
          <w:b/>
          <w:spacing w:val="4"/>
          <w:sz w:val="20"/>
          <w:szCs w:val="20"/>
        </w:rPr>
      </w:pPr>
      <w:r w:rsidRPr="002A51B7">
        <w:rPr>
          <w:rFonts w:ascii="Lato" w:hAnsi="Lato" w:cs="Arial"/>
          <w:b/>
          <w:spacing w:val="4"/>
          <w:sz w:val="20"/>
          <w:szCs w:val="20"/>
        </w:rPr>
        <w:t>UZASADNIENIE</w:t>
      </w:r>
    </w:p>
    <w:p w14:paraId="301B34A4" w14:textId="3D615E37"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color w:val="000000"/>
          <w:spacing w:val="4"/>
          <w:sz w:val="20"/>
          <w:szCs w:val="20"/>
        </w:rPr>
        <w:t>Wnioskiem z dnia 30 listopada 2020 r., znak: RZ.RPI.541.21.8.2020.JF, skorygowanym w trakcie prowadzonego postępowania, Państwowe Gospodarstwo Wodne Wody Polskie, zwane dalej „</w:t>
      </w:r>
      <w:r w:rsidRPr="002A51B7">
        <w:rPr>
          <w:rFonts w:ascii="Lato" w:hAnsi="Lato" w:cs="Arial"/>
          <w:i/>
          <w:color w:val="000000"/>
          <w:spacing w:val="4"/>
          <w:sz w:val="20"/>
          <w:szCs w:val="20"/>
        </w:rPr>
        <w:t>inwestorem</w:t>
      </w:r>
      <w:r w:rsidRPr="002A51B7">
        <w:rPr>
          <w:rFonts w:ascii="Lato" w:hAnsi="Lato" w:cs="Arial"/>
          <w:color w:val="000000"/>
          <w:spacing w:val="4"/>
          <w:sz w:val="20"/>
          <w:szCs w:val="20"/>
        </w:rPr>
        <w:t xml:space="preserve">”, reprezentowane </w:t>
      </w:r>
      <w:r w:rsidRPr="002A51B7">
        <w:rPr>
          <w:rFonts w:ascii="Lato" w:hAnsi="Lato" w:cs="Arial"/>
          <w:spacing w:val="4"/>
          <w:sz w:val="20"/>
          <w:szCs w:val="20"/>
        </w:rPr>
        <w:t xml:space="preserve">przez ustanowionego w sprawie pełnomocnika, wystąpiło </w:t>
      </w:r>
      <w:r w:rsidR="00DF7E0C">
        <w:rPr>
          <w:rFonts w:ascii="Lato" w:hAnsi="Lato" w:cs="Arial"/>
          <w:spacing w:val="4"/>
          <w:sz w:val="20"/>
          <w:szCs w:val="20"/>
        </w:rPr>
        <w:br/>
      </w:r>
      <w:r w:rsidRPr="002A51B7">
        <w:rPr>
          <w:rFonts w:ascii="Lato" w:hAnsi="Lato" w:cs="Arial"/>
          <w:spacing w:val="4"/>
          <w:sz w:val="20"/>
          <w:szCs w:val="20"/>
        </w:rPr>
        <w:t xml:space="preserve">do Wojewody </w:t>
      </w:r>
      <w:r w:rsidRPr="002A51B7">
        <w:rPr>
          <w:rFonts w:ascii="Lato" w:hAnsi="Lato" w:cs="Arial"/>
          <w:bCs/>
          <w:spacing w:val="4"/>
          <w:sz w:val="20"/>
          <w:szCs w:val="20"/>
        </w:rPr>
        <w:t xml:space="preserve">Podkarpackiego </w:t>
      </w:r>
      <w:r w:rsidRPr="002A51B7">
        <w:rPr>
          <w:rFonts w:ascii="Lato" w:hAnsi="Lato" w:cs="Arial"/>
          <w:spacing w:val="4"/>
          <w:sz w:val="20"/>
          <w:szCs w:val="20"/>
        </w:rPr>
        <w:t xml:space="preserve">o wydanie decyzji o pozwoleniu na realizację inwestycji w zakresie budowli przeciwpowodziowych dla przedsięwzięcia </w:t>
      </w:r>
      <w:r w:rsidRPr="002A51B7">
        <w:rPr>
          <w:rFonts w:ascii="Lato" w:hAnsi="Lato" w:cs="Arial"/>
          <w:bCs/>
          <w:spacing w:val="4"/>
          <w:sz w:val="20"/>
          <w:szCs w:val="20"/>
        </w:rPr>
        <w:t xml:space="preserve">pn. </w:t>
      </w:r>
      <w:r w:rsidRPr="002A51B7">
        <w:rPr>
          <w:rFonts w:ascii="Lato" w:hAnsi="Lato" w:cs="Arial"/>
          <w:spacing w:val="4"/>
          <w:sz w:val="20"/>
          <w:szCs w:val="20"/>
        </w:rPr>
        <w:t>„Zabezpieczenie przed powodzią miasta Rzeszowa i gm. Tyczyn poprzez kształtowanie koryta rzeki Strug. Strug – etap I – odcinkowa przebudowa – kształtowanie przekroju podłużnego i poprzecznego koryta rzeki Strug na długości</w:t>
      </w:r>
      <w:r w:rsidR="00DF7E0C">
        <w:rPr>
          <w:rFonts w:ascii="Lato" w:hAnsi="Lato" w:cs="Arial"/>
          <w:spacing w:val="4"/>
          <w:sz w:val="20"/>
          <w:szCs w:val="20"/>
        </w:rPr>
        <w:t xml:space="preserve"> </w:t>
      </w:r>
      <w:r w:rsidRPr="002A51B7">
        <w:rPr>
          <w:rFonts w:ascii="Lato" w:hAnsi="Lato" w:cs="Arial"/>
          <w:spacing w:val="4"/>
          <w:sz w:val="20"/>
          <w:szCs w:val="20"/>
        </w:rPr>
        <w:t xml:space="preserve">8,62 km na terenie miejscowości: Rzeszów, gm. Rzeszów, Tyczyn, gm. Tyczyn, </w:t>
      </w:r>
      <w:r>
        <w:rPr>
          <w:rFonts w:ascii="Lato" w:hAnsi="Lato" w:cs="Arial"/>
          <w:spacing w:val="4"/>
          <w:sz w:val="20"/>
          <w:szCs w:val="20"/>
        </w:rPr>
        <w:br/>
      </w:r>
      <w:r w:rsidRPr="002A51B7">
        <w:rPr>
          <w:rFonts w:ascii="Lato" w:hAnsi="Lato" w:cs="Arial"/>
          <w:spacing w:val="4"/>
          <w:sz w:val="20"/>
          <w:szCs w:val="20"/>
        </w:rPr>
        <w:t>woj. podkarpackie”</w:t>
      </w:r>
      <w:r w:rsidRPr="002A51B7">
        <w:rPr>
          <w:rFonts w:ascii="Lato" w:hAnsi="Lato" w:cs="Arial"/>
          <w:bCs/>
          <w:spacing w:val="4"/>
          <w:sz w:val="20"/>
          <w:szCs w:val="20"/>
        </w:rPr>
        <w:t xml:space="preserve">. </w:t>
      </w:r>
      <w:r w:rsidRPr="002A51B7">
        <w:rPr>
          <w:rFonts w:ascii="Lato" w:hAnsi="Lato" w:cs="Arial"/>
          <w:bCs/>
          <w:i/>
          <w:spacing w:val="4"/>
          <w:sz w:val="20"/>
          <w:szCs w:val="20"/>
          <w:shd w:val="clear" w:color="auto" w:fill="FFFFFF"/>
          <w:lang w:bidi="pl-PL"/>
        </w:rPr>
        <w:t xml:space="preserve">Inwestor </w:t>
      </w:r>
      <w:r w:rsidRPr="002A51B7">
        <w:rPr>
          <w:rFonts w:ascii="Lato" w:hAnsi="Lato" w:cs="Arial"/>
          <w:bCs/>
          <w:spacing w:val="4"/>
          <w:sz w:val="20"/>
          <w:szCs w:val="20"/>
          <w:shd w:val="clear" w:color="auto" w:fill="FFFFFF"/>
          <w:lang w:bidi="pl-PL"/>
        </w:rPr>
        <w:t>wniósł także o nadanie decyzji rygoru natychmiastowej wykonalności.</w:t>
      </w:r>
    </w:p>
    <w:p w14:paraId="1EBF5038" w14:textId="1F506DFB" w:rsidR="0090203C" w:rsidRPr="002A51B7" w:rsidRDefault="0090203C" w:rsidP="0090203C">
      <w:pPr>
        <w:tabs>
          <w:tab w:val="left" w:pos="0"/>
        </w:tabs>
        <w:spacing w:after="240" w:line="240" w:lineRule="exact"/>
        <w:jc w:val="both"/>
        <w:rPr>
          <w:rFonts w:ascii="Lato" w:hAnsi="Lato" w:cs="Arial"/>
          <w:spacing w:val="4"/>
          <w:sz w:val="20"/>
          <w:szCs w:val="20"/>
        </w:rPr>
      </w:pPr>
      <w:r w:rsidRPr="002A51B7">
        <w:rPr>
          <w:rFonts w:ascii="Lato" w:hAnsi="Lato" w:cs="Arial"/>
          <w:spacing w:val="4"/>
          <w:sz w:val="20"/>
          <w:szCs w:val="20"/>
        </w:rPr>
        <w:t>Po przeprowadzeniu postępowania w sprawie ww. wniosku, Wojewoda</w:t>
      </w:r>
      <w:r w:rsidRPr="002A51B7">
        <w:rPr>
          <w:rFonts w:ascii="Lato" w:hAnsi="Lato" w:cs="Arial"/>
          <w:bCs/>
          <w:spacing w:val="4"/>
          <w:sz w:val="20"/>
          <w:szCs w:val="20"/>
        </w:rPr>
        <w:t xml:space="preserve"> Podkarpacki </w:t>
      </w:r>
      <w:r w:rsidRPr="002A51B7">
        <w:rPr>
          <w:rFonts w:ascii="Lato" w:hAnsi="Lato" w:cs="Arial"/>
          <w:spacing w:val="4"/>
          <w:sz w:val="20"/>
          <w:szCs w:val="20"/>
        </w:rPr>
        <w:t xml:space="preserve">wydał </w:t>
      </w:r>
      <w:r w:rsidR="009F37E1">
        <w:rPr>
          <w:rFonts w:ascii="Lato" w:hAnsi="Lato" w:cs="Arial"/>
          <w:spacing w:val="4"/>
          <w:sz w:val="20"/>
          <w:szCs w:val="20"/>
        </w:rPr>
        <w:br/>
      </w:r>
      <w:r w:rsidRPr="002A51B7">
        <w:rPr>
          <w:rFonts w:ascii="Lato" w:hAnsi="Lato" w:cs="Arial"/>
          <w:spacing w:val="4"/>
          <w:sz w:val="20"/>
          <w:szCs w:val="20"/>
        </w:rPr>
        <w:t xml:space="preserve">w dniu 23 sierpnia 2021 r. decyzję </w:t>
      </w:r>
      <w:r w:rsidRPr="002A51B7">
        <w:rPr>
          <w:rFonts w:ascii="Lato" w:hAnsi="Lato" w:cs="Arial"/>
          <w:bCs/>
          <w:spacing w:val="4"/>
          <w:sz w:val="20"/>
          <w:szCs w:val="20"/>
        </w:rPr>
        <w:t xml:space="preserve">znak: </w:t>
      </w:r>
      <w:r w:rsidRPr="002A51B7">
        <w:rPr>
          <w:rFonts w:ascii="Lato" w:hAnsi="Lato" w:cs="Arial"/>
          <w:spacing w:val="4"/>
          <w:sz w:val="20"/>
          <w:szCs w:val="20"/>
        </w:rPr>
        <w:t>N-VIII.7820.3.6.2020</w:t>
      </w:r>
      <w:r w:rsidRPr="002A51B7">
        <w:rPr>
          <w:rFonts w:ascii="Lato" w:hAnsi="Lato" w:cs="Arial"/>
          <w:bCs/>
          <w:spacing w:val="4"/>
          <w:sz w:val="20"/>
          <w:szCs w:val="20"/>
        </w:rPr>
        <w:t xml:space="preserve">, </w:t>
      </w:r>
      <w:r w:rsidRPr="002A51B7">
        <w:rPr>
          <w:rFonts w:ascii="Lato" w:hAnsi="Lato" w:cs="Arial"/>
          <w:spacing w:val="4"/>
          <w:sz w:val="20"/>
          <w:szCs w:val="20"/>
        </w:rPr>
        <w:t xml:space="preserve">o pozwoleniu na realizację inwestycji pn.: „Zabezpieczenie przed powodzią miasta Rzeszowa i gm. Tyczyn poprzez kształtowanie koryta rzeki Strug. Strug – etap I – odcinkowa przebudowa – kształtowanie przekroju podłużnego </w:t>
      </w:r>
      <w:r w:rsidR="009F37E1">
        <w:rPr>
          <w:rFonts w:ascii="Lato" w:hAnsi="Lato" w:cs="Arial"/>
          <w:spacing w:val="4"/>
          <w:sz w:val="20"/>
          <w:szCs w:val="20"/>
        </w:rPr>
        <w:br/>
      </w:r>
      <w:r w:rsidRPr="002A51B7">
        <w:rPr>
          <w:rFonts w:ascii="Lato" w:hAnsi="Lato" w:cs="Arial"/>
          <w:spacing w:val="4"/>
          <w:sz w:val="20"/>
          <w:szCs w:val="20"/>
        </w:rPr>
        <w:t xml:space="preserve">i poprzecznego koryta rzeki Strug na długości 8,62 km na terenie miejscowości: Rzeszów, </w:t>
      </w:r>
      <w:r w:rsidR="009F37E1">
        <w:rPr>
          <w:rFonts w:ascii="Lato" w:hAnsi="Lato" w:cs="Arial"/>
          <w:spacing w:val="4"/>
          <w:sz w:val="20"/>
          <w:szCs w:val="20"/>
        </w:rPr>
        <w:br/>
      </w:r>
      <w:r w:rsidRPr="002A51B7">
        <w:rPr>
          <w:rFonts w:ascii="Lato" w:hAnsi="Lato" w:cs="Arial"/>
          <w:spacing w:val="4"/>
          <w:sz w:val="20"/>
          <w:szCs w:val="20"/>
        </w:rPr>
        <w:t>gm. Rzeszów, Tyczyn, gm. Tyczyn, woj. podkarpackie”</w:t>
      </w:r>
      <w:r w:rsidRPr="002A51B7">
        <w:rPr>
          <w:rFonts w:ascii="Lato" w:hAnsi="Lato" w:cs="Arial"/>
          <w:bCs/>
          <w:spacing w:val="4"/>
          <w:sz w:val="20"/>
          <w:szCs w:val="20"/>
        </w:rPr>
        <w:t xml:space="preserve">, </w:t>
      </w:r>
      <w:r w:rsidRPr="002A51B7">
        <w:rPr>
          <w:rFonts w:ascii="Lato" w:hAnsi="Lato" w:cs="Arial"/>
          <w:spacing w:val="4"/>
          <w:sz w:val="20"/>
          <w:szCs w:val="20"/>
        </w:rPr>
        <w:t>zwaną dalej „</w:t>
      </w:r>
      <w:r w:rsidRPr="002A51B7">
        <w:rPr>
          <w:rFonts w:ascii="Lato" w:hAnsi="Lato" w:cs="Arial"/>
          <w:i/>
          <w:spacing w:val="4"/>
          <w:sz w:val="20"/>
          <w:szCs w:val="20"/>
        </w:rPr>
        <w:t>decyzją Wojewody Podkarpackiego”</w:t>
      </w:r>
      <w:r w:rsidRPr="002A51B7">
        <w:rPr>
          <w:rFonts w:ascii="Lato" w:hAnsi="Lato" w:cs="Arial"/>
          <w:spacing w:val="4"/>
          <w:sz w:val="20"/>
          <w:szCs w:val="20"/>
        </w:rPr>
        <w:t xml:space="preserve"> oraz nadał jej rygor natychmiastowej wykonalności.</w:t>
      </w:r>
    </w:p>
    <w:p w14:paraId="2C75499D" w14:textId="472934C1" w:rsidR="0090203C" w:rsidRPr="002A51B7" w:rsidRDefault="0090203C" w:rsidP="0090203C">
      <w:pPr>
        <w:tabs>
          <w:tab w:val="left" w:pos="851"/>
        </w:tabs>
        <w:spacing w:after="240" w:line="240" w:lineRule="exact"/>
        <w:jc w:val="both"/>
        <w:rPr>
          <w:rFonts w:ascii="Lato" w:hAnsi="Lato" w:cs="Arial"/>
          <w:spacing w:val="4"/>
          <w:sz w:val="20"/>
          <w:szCs w:val="20"/>
        </w:rPr>
      </w:pPr>
      <w:bookmarkStart w:id="7" w:name="_Hlk119499219"/>
      <w:r w:rsidRPr="002A51B7">
        <w:rPr>
          <w:rFonts w:ascii="Lato" w:hAnsi="Lato" w:cs="Arial"/>
          <w:spacing w:val="4"/>
          <w:sz w:val="20"/>
          <w:szCs w:val="20"/>
        </w:rPr>
        <w:t xml:space="preserve">Od </w:t>
      </w:r>
      <w:r w:rsidRPr="002A51B7">
        <w:rPr>
          <w:rFonts w:ascii="Lato" w:hAnsi="Lato" w:cs="Arial"/>
          <w:i/>
          <w:spacing w:val="4"/>
          <w:sz w:val="20"/>
          <w:szCs w:val="20"/>
        </w:rPr>
        <w:t xml:space="preserve">decyzji Wojewody Podkarpackiego </w:t>
      </w:r>
      <w:bookmarkEnd w:id="7"/>
      <w:r w:rsidRPr="002A51B7">
        <w:rPr>
          <w:rFonts w:ascii="Lato" w:hAnsi="Lato" w:cs="Arial"/>
          <w:spacing w:val="4"/>
          <w:sz w:val="20"/>
          <w:szCs w:val="20"/>
        </w:rPr>
        <w:t xml:space="preserve">odwołanie, za pośrednictwem organu pierwszej instancji, wniósł </w:t>
      </w:r>
      <w:bookmarkStart w:id="8" w:name="_Hlk118031864"/>
      <w:r w:rsidRPr="002A51B7">
        <w:rPr>
          <w:rFonts w:ascii="Lato" w:hAnsi="Lato" w:cs="Arial"/>
          <w:spacing w:val="4"/>
          <w:sz w:val="20"/>
          <w:szCs w:val="20"/>
        </w:rPr>
        <w:t xml:space="preserve">Pan </w:t>
      </w:r>
      <w:bookmarkEnd w:id="8"/>
      <w:r w:rsidRPr="002A51B7">
        <w:rPr>
          <w:rFonts w:ascii="Lato" w:hAnsi="Lato" w:cs="Arial"/>
          <w:spacing w:val="4"/>
          <w:sz w:val="20"/>
          <w:szCs w:val="20"/>
        </w:rPr>
        <w:t>J</w:t>
      </w:r>
      <w:r w:rsidR="003304B4">
        <w:rPr>
          <w:rFonts w:ascii="Lato" w:hAnsi="Lato" w:cs="Arial"/>
          <w:spacing w:val="4"/>
          <w:sz w:val="20"/>
          <w:szCs w:val="20"/>
        </w:rPr>
        <w:t>.</w:t>
      </w:r>
      <w:r w:rsidRPr="002A51B7">
        <w:rPr>
          <w:rFonts w:ascii="Lato" w:hAnsi="Lato" w:cs="Arial"/>
          <w:spacing w:val="4"/>
          <w:sz w:val="20"/>
          <w:szCs w:val="20"/>
        </w:rPr>
        <w:t xml:space="preserve"> K</w:t>
      </w:r>
      <w:r w:rsidR="003304B4">
        <w:rPr>
          <w:rFonts w:ascii="Lato" w:hAnsi="Lato" w:cs="Arial"/>
          <w:spacing w:val="4"/>
          <w:sz w:val="20"/>
          <w:szCs w:val="20"/>
        </w:rPr>
        <w:t>.</w:t>
      </w:r>
      <w:r w:rsidRPr="002A51B7">
        <w:rPr>
          <w:rFonts w:ascii="Lato" w:hAnsi="Lato" w:cs="Arial"/>
          <w:spacing w:val="4"/>
          <w:sz w:val="20"/>
          <w:szCs w:val="20"/>
        </w:rPr>
        <w:t>, reprezentowany przez pełnomocnika r.pr. A</w:t>
      </w:r>
      <w:r w:rsidR="003304B4">
        <w:rPr>
          <w:rFonts w:ascii="Lato" w:hAnsi="Lato" w:cs="Arial"/>
          <w:spacing w:val="4"/>
          <w:sz w:val="20"/>
          <w:szCs w:val="20"/>
        </w:rPr>
        <w:t>.</w:t>
      </w:r>
      <w:r w:rsidRPr="002A51B7">
        <w:rPr>
          <w:rFonts w:ascii="Lato" w:hAnsi="Lato" w:cs="Arial"/>
          <w:spacing w:val="4"/>
          <w:sz w:val="20"/>
          <w:szCs w:val="20"/>
        </w:rPr>
        <w:t xml:space="preserve"> D</w:t>
      </w:r>
      <w:r w:rsidR="003304B4">
        <w:rPr>
          <w:rFonts w:ascii="Lato" w:hAnsi="Lato" w:cs="Arial"/>
          <w:spacing w:val="4"/>
          <w:sz w:val="20"/>
          <w:szCs w:val="20"/>
        </w:rPr>
        <w:t>.</w:t>
      </w:r>
      <w:r w:rsidRPr="002A51B7">
        <w:rPr>
          <w:rFonts w:ascii="Lato" w:hAnsi="Lato" w:cs="Arial"/>
          <w:spacing w:val="4"/>
          <w:sz w:val="20"/>
          <w:szCs w:val="20"/>
        </w:rPr>
        <w:t xml:space="preserve"> - pismo </w:t>
      </w:r>
      <w:r w:rsidR="009F37E1">
        <w:rPr>
          <w:rFonts w:ascii="Lato" w:hAnsi="Lato" w:cs="Arial"/>
          <w:spacing w:val="4"/>
          <w:sz w:val="20"/>
          <w:szCs w:val="20"/>
        </w:rPr>
        <w:br/>
      </w:r>
      <w:r w:rsidRPr="002A51B7">
        <w:rPr>
          <w:rFonts w:ascii="Lato" w:hAnsi="Lato" w:cs="Arial"/>
          <w:spacing w:val="4"/>
          <w:sz w:val="20"/>
          <w:szCs w:val="20"/>
        </w:rPr>
        <w:t xml:space="preserve">z dnia 7 września 2021 r. W odwołaniu (wniesionym w terminie) skarżący podniósł zarzuty w sprawie </w:t>
      </w:r>
      <w:r w:rsidRPr="002A51B7">
        <w:rPr>
          <w:rFonts w:ascii="Lato" w:hAnsi="Lato" w:cs="Arial"/>
          <w:i/>
          <w:iCs/>
          <w:spacing w:val="4"/>
          <w:sz w:val="20"/>
          <w:szCs w:val="20"/>
        </w:rPr>
        <w:t>decyzji Wojewody Podkarpackiego</w:t>
      </w:r>
      <w:r w:rsidRPr="002A51B7">
        <w:rPr>
          <w:rFonts w:ascii="Lato" w:hAnsi="Lato" w:cs="Arial"/>
          <w:spacing w:val="4"/>
          <w:sz w:val="20"/>
          <w:szCs w:val="20"/>
        </w:rPr>
        <w:t>, jak i postępowania zakończonego wydaniem tej decyzji.</w:t>
      </w:r>
    </w:p>
    <w:p w14:paraId="2A95DAA3" w14:textId="4D94850C" w:rsidR="0090203C" w:rsidRPr="002A51B7" w:rsidRDefault="0090203C" w:rsidP="0090203C">
      <w:pPr>
        <w:tabs>
          <w:tab w:val="left" w:pos="851"/>
        </w:tabs>
        <w:spacing w:after="240" w:line="240" w:lineRule="exact"/>
        <w:jc w:val="both"/>
        <w:rPr>
          <w:rFonts w:ascii="Lato" w:hAnsi="Lato" w:cs="Arial"/>
          <w:spacing w:val="4"/>
          <w:sz w:val="20"/>
          <w:szCs w:val="20"/>
        </w:rPr>
      </w:pPr>
      <w:r w:rsidRPr="002A51B7">
        <w:rPr>
          <w:rFonts w:ascii="Lato" w:hAnsi="Lato" w:cs="Arial"/>
          <w:spacing w:val="4"/>
          <w:sz w:val="20"/>
          <w:szCs w:val="20"/>
        </w:rPr>
        <w:lastRenderedPageBreak/>
        <w:t xml:space="preserve">Ponadto, odwołania od </w:t>
      </w:r>
      <w:r w:rsidRPr="002A51B7">
        <w:rPr>
          <w:rFonts w:ascii="Lato" w:hAnsi="Lato" w:cs="Arial"/>
          <w:i/>
          <w:spacing w:val="4"/>
          <w:sz w:val="20"/>
          <w:szCs w:val="20"/>
        </w:rPr>
        <w:t>decyzji Wojewody Podkarpackiego</w:t>
      </w:r>
      <w:r w:rsidRPr="002A51B7">
        <w:rPr>
          <w:rFonts w:ascii="Lato" w:hAnsi="Lato" w:cs="Arial"/>
          <w:iCs/>
          <w:spacing w:val="4"/>
          <w:sz w:val="20"/>
          <w:szCs w:val="20"/>
        </w:rPr>
        <w:t xml:space="preserve"> wnieśli </w:t>
      </w:r>
      <w:r w:rsidRPr="002A51B7">
        <w:rPr>
          <w:rFonts w:ascii="Lato" w:hAnsi="Lato" w:cs="Arial"/>
          <w:spacing w:val="4"/>
          <w:sz w:val="20"/>
          <w:szCs w:val="20"/>
        </w:rPr>
        <w:t>Pan Z</w:t>
      </w:r>
      <w:r w:rsidR="003304B4">
        <w:rPr>
          <w:rFonts w:ascii="Lato" w:hAnsi="Lato" w:cs="Arial"/>
          <w:spacing w:val="4"/>
          <w:sz w:val="20"/>
          <w:szCs w:val="20"/>
        </w:rPr>
        <w:t>.</w:t>
      </w:r>
      <w:r w:rsidRPr="002A51B7">
        <w:rPr>
          <w:rFonts w:ascii="Lato" w:hAnsi="Lato" w:cs="Arial"/>
          <w:spacing w:val="4"/>
          <w:sz w:val="20"/>
          <w:szCs w:val="20"/>
        </w:rPr>
        <w:t xml:space="preserve"> P</w:t>
      </w:r>
      <w:r w:rsidR="003304B4">
        <w:rPr>
          <w:rFonts w:ascii="Lato" w:hAnsi="Lato" w:cs="Arial"/>
          <w:spacing w:val="4"/>
          <w:sz w:val="20"/>
          <w:szCs w:val="20"/>
        </w:rPr>
        <w:t>.</w:t>
      </w:r>
      <w:r w:rsidRPr="002A51B7">
        <w:rPr>
          <w:rFonts w:ascii="Lato" w:hAnsi="Lato" w:cs="Arial"/>
          <w:spacing w:val="4"/>
          <w:sz w:val="20"/>
          <w:szCs w:val="20"/>
        </w:rPr>
        <w:t xml:space="preserve"> i Pan L</w:t>
      </w:r>
      <w:r w:rsidR="003304B4">
        <w:rPr>
          <w:rFonts w:ascii="Lato" w:hAnsi="Lato" w:cs="Arial"/>
          <w:spacing w:val="4"/>
          <w:sz w:val="20"/>
          <w:szCs w:val="20"/>
        </w:rPr>
        <w:t>.</w:t>
      </w:r>
      <w:r w:rsidRPr="002A51B7">
        <w:rPr>
          <w:rFonts w:ascii="Lato" w:hAnsi="Lato" w:cs="Arial"/>
          <w:spacing w:val="4"/>
          <w:sz w:val="20"/>
          <w:szCs w:val="20"/>
        </w:rPr>
        <w:t xml:space="preserve"> M</w:t>
      </w:r>
      <w:r w:rsidR="003304B4">
        <w:rPr>
          <w:rFonts w:ascii="Lato" w:hAnsi="Lato" w:cs="Arial"/>
          <w:spacing w:val="4"/>
          <w:sz w:val="20"/>
          <w:szCs w:val="20"/>
        </w:rPr>
        <w:t>.</w:t>
      </w:r>
      <w:r w:rsidRPr="002A51B7">
        <w:rPr>
          <w:rFonts w:ascii="Lato" w:hAnsi="Lato" w:cs="Arial"/>
          <w:spacing w:val="4"/>
          <w:sz w:val="20"/>
          <w:szCs w:val="20"/>
        </w:rPr>
        <w:t xml:space="preserve"> działający </w:t>
      </w:r>
      <w:r w:rsidR="003304B4">
        <w:rPr>
          <w:rFonts w:ascii="Lato" w:hAnsi="Lato" w:cs="Arial"/>
          <w:spacing w:val="4"/>
          <w:sz w:val="20"/>
          <w:szCs w:val="20"/>
        </w:rPr>
        <w:br/>
      </w:r>
      <w:r w:rsidRPr="002A51B7">
        <w:rPr>
          <w:rFonts w:ascii="Lato" w:hAnsi="Lato" w:cs="Arial"/>
          <w:spacing w:val="4"/>
          <w:sz w:val="20"/>
          <w:szCs w:val="20"/>
        </w:rPr>
        <w:t>w imieniu własnym oraz jako pełnomocnik Pani W</w:t>
      </w:r>
      <w:r w:rsidR="003304B4">
        <w:rPr>
          <w:rFonts w:ascii="Lato" w:hAnsi="Lato" w:cs="Arial"/>
          <w:spacing w:val="4"/>
          <w:sz w:val="20"/>
          <w:szCs w:val="20"/>
        </w:rPr>
        <w:t>.</w:t>
      </w:r>
      <w:r w:rsidRPr="002A51B7">
        <w:rPr>
          <w:rFonts w:ascii="Lato" w:hAnsi="Lato" w:cs="Arial"/>
          <w:spacing w:val="4"/>
          <w:sz w:val="20"/>
          <w:szCs w:val="20"/>
        </w:rPr>
        <w:t xml:space="preserve"> M</w:t>
      </w:r>
      <w:r w:rsidR="003304B4">
        <w:rPr>
          <w:rFonts w:ascii="Lato" w:hAnsi="Lato" w:cs="Arial"/>
          <w:spacing w:val="4"/>
          <w:sz w:val="20"/>
          <w:szCs w:val="20"/>
        </w:rPr>
        <w:t>.</w:t>
      </w:r>
      <w:r w:rsidRPr="002A51B7">
        <w:rPr>
          <w:rFonts w:ascii="Lato" w:hAnsi="Lato" w:cs="Arial"/>
          <w:spacing w:val="4"/>
          <w:sz w:val="20"/>
          <w:szCs w:val="20"/>
        </w:rPr>
        <w:t>, Pana M</w:t>
      </w:r>
      <w:r w:rsidR="003304B4">
        <w:rPr>
          <w:rFonts w:ascii="Lato" w:hAnsi="Lato" w:cs="Arial"/>
          <w:spacing w:val="4"/>
          <w:sz w:val="20"/>
          <w:szCs w:val="20"/>
        </w:rPr>
        <w:t>.</w:t>
      </w:r>
      <w:r w:rsidRPr="002A51B7">
        <w:rPr>
          <w:rFonts w:ascii="Lato" w:hAnsi="Lato" w:cs="Arial"/>
          <w:spacing w:val="4"/>
          <w:sz w:val="20"/>
          <w:szCs w:val="20"/>
        </w:rPr>
        <w:t xml:space="preserve"> M</w:t>
      </w:r>
      <w:r w:rsidR="003304B4">
        <w:rPr>
          <w:rFonts w:ascii="Lato" w:hAnsi="Lato" w:cs="Arial"/>
          <w:spacing w:val="4"/>
          <w:sz w:val="20"/>
          <w:szCs w:val="20"/>
        </w:rPr>
        <w:t>.</w:t>
      </w:r>
      <w:r w:rsidRPr="002A51B7">
        <w:rPr>
          <w:rFonts w:ascii="Lato" w:hAnsi="Lato" w:cs="Arial"/>
          <w:spacing w:val="4"/>
          <w:sz w:val="20"/>
          <w:szCs w:val="20"/>
        </w:rPr>
        <w:t>, Pana M</w:t>
      </w:r>
      <w:r w:rsidR="003304B4">
        <w:rPr>
          <w:rFonts w:ascii="Lato" w:hAnsi="Lato" w:cs="Arial"/>
          <w:spacing w:val="4"/>
          <w:sz w:val="20"/>
          <w:szCs w:val="20"/>
        </w:rPr>
        <w:t>.</w:t>
      </w:r>
      <w:r w:rsidRPr="002A51B7">
        <w:rPr>
          <w:rFonts w:ascii="Lato" w:hAnsi="Lato" w:cs="Arial"/>
          <w:spacing w:val="4"/>
          <w:sz w:val="20"/>
          <w:szCs w:val="20"/>
        </w:rPr>
        <w:t xml:space="preserve"> M</w:t>
      </w:r>
      <w:r w:rsidR="003304B4">
        <w:rPr>
          <w:rFonts w:ascii="Lato" w:hAnsi="Lato" w:cs="Arial"/>
          <w:spacing w:val="4"/>
          <w:sz w:val="20"/>
          <w:szCs w:val="20"/>
        </w:rPr>
        <w:t>.</w:t>
      </w:r>
      <w:r w:rsidRPr="002A51B7">
        <w:rPr>
          <w:rFonts w:ascii="Lato" w:hAnsi="Lato" w:cs="Arial"/>
          <w:spacing w:val="4"/>
          <w:sz w:val="20"/>
          <w:szCs w:val="20"/>
        </w:rPr>
        <w:t xml:space="preserve"> (spadkobierców</w:t>
      </w:r>
      <w:r w:rsidR="00DF7E0C">
        <w:rPr>
          <w:rFonts w:ascii="Lato" w:hAnsi="Lato" w:cs="Arial"/>
          <w:spacing w:val="4"/>
          <w:sz w:val="20"/>
          <w:szCs w:val="20"/>
        </w:rPr>
        <w:t xml:space="preserve"> </w:t>
      </w:r>
      <w:r w:rsidRPr="002A51B7">
        <w:rPr>
          <w:rFonts w:ascii="Lato" w:hAnsi="Lato" w:cs="Arial"/>
          <w:spacing w:val="4"/>
          <w:sz w:val="20"/>
          <w:szCs w:val="20"/>
        </w:rPr>
        <w:t>po zmarłym W</w:t>
      </w:r>
      <w:r w:rsidR="003304B4">
        <w:rPr>
          <w:rFonts w:ascii="Lato" w:hAnsi="Lato" w:cs="Arial"/>
          <w:spacing w:val="4"/>
          <w:sz w:val="20"/>
          <w:szCs w:val="20"/>
        </w:rPr>
        <w:t>.</w:t>
      </w:r>
      <w:r w:rsidRPr="002A51B7">
        <w:rPr>
          <w:rFonts w:ascii="Lato" w:hAnsi="Lato" w:cs="Arial"/>
          <w:spacing w:val="4"/>
          <w:sz w:val="20"/>
          <w:szCs w:val="20"/>
        </w:rPr>
        <w:t xml:space="preserve"> M</w:t>
      </w:r>
      <w:r w:rsidR="003304B4">
        <w:rPr>
          <w:rFonts w:ascii="Lato" w:hAnsi="Lato" w:cs="Arial"/>
          <w:spacing w:val="4"/>
          <w:sz w:val="20"/>
          <w:szCs w:val="20"/>
        </w:rPr>
        <w:t>.</w:t>
      </w:r>
      <w:r w:rsidRPr="002A51B7">
        <w:rPr>
          <w:rFonts w:ascii="Lato" w:hAnsi="Lato" w:cs="Arial"/>
          <w:spacing w:val="4"/>
          <w:sz w:val="20"/>
          <w:szCs w:val="20"/>
        </w:rPr>
        <w:t>) i Pani C</w:t>
      </w:r>
      <w:r w:rsidR="003304B4">
        <w:rPr>
          <w:rFonts w:ascii="Lato" w:hAnsi="Lato" w:cs="Arial"/>
          <w:spacing w:val="4"/>
          <w:sz w:val="20"/>
          <w:szCs w:val="20"/>
        </w:rPr>
        <w:t>.</w:t>
      </w:r>
      <w:r w:rsidRPr="002A51B7">
        <w:rPr>
          <w:rFonts w:ascii="Lato" w:hAnsi="Lato" w:cs="Arial"/>
          <w:spacing w:val="4"/>
          <w:sz w:val="20"/>
          <w:szCs w:val="20"/>
        </w:rPr>
        <w:t xml:space="preserve"> P. Odrębnym rozstrzygnięciem, organ odwoławczy stwierdził uchybienie terminu do wniesienia odwołania Pana Z</w:t>
      </w:r>
      <w:r w:rsidR="003304B4">
        <w:rPr>
          <w:rFonts w:ascii="Lato" w:hAnsi="Lato" w:cs="Arial"/>
          <w:spacing w:val="4"/>
          <w:sz w:val="20"/>
          <w:szCs w:val="20"/>
        </w:rPr>
        <w:t>.</w:t>
      </w:r>
      <w:r w:rsidRPr="002A51B7">
        <w:rPr>
          <w:rFonts w:ascii="Lato" w:hAnsi="Lato" w:cs="Arial"/>
          <w:spacing w:val="4"/>
          <w:sz w:val="20"/>
          <w:szCs w:val="20"/>
        </w:rPr>
        <w:t xml:space="preserve"> P</w:t>
      </w:r>
      <w:r w:rsidR="003304B4">
        <w:rPr>
          <w:rFonts w:ascii="Lato" w:hAnsi="Lato" w:cs="Arial"/>
          <w:spacing w:val="4"/>
          <w:sz w:val="20"/>
          <w:szCs w:val="20"/>
        </w:rPr>
        <w:t>.</w:t>
      </w:r>
      <w:r w:rsidRPr="002A51B7">
        <w:rPr>
          <w:rFonts w:ascii="Lato" w:hAnsi="Lato" w:cs="Arial"/>
          <w:spacing w:val="4"/>
          <w:sz w:val="20"/>
          <w:szCs w:val="20"/>
        </w:rPr>
        <w:t xml:space="preserve"> i odwołania Pana L</w:t>
      </w:r>
      <w:r w:rsidR="003304B4">
        <w:rPr>
          <w:rFonts w:ascii="Lato" w:hAnsi="Lato" w:cs="Arial"/>
          <w:spacing w:val="4"/>
          <w:sz w:val="20"/>
          <w:szCs w:val="20"/>
        </w:rPr>
        <w:t>.</w:t>
      </w:r>
      <w:r w:rsidRPr="002A51B7">
        <w:rPr>
          <w:rFonts w:ascii="Lato" w:hAnsi="Lato" w:cs="Arial"/>
          <w:spacing w:val="4"/>
          <w:sz w:val="20"/>
          <w:szCs w:val="20"/>
        </w:rPr>
        <w:t xml:space="preserve"> M</w:t>
      </w:r>
      <w:r w:rsidR="003304B4">
        <w:rPr>
          <w:rFonts w:ascii="Lato" w:hAnsi="Lato" w:cs="Arial"/>
          <w:spacing w:val="4"/>
          <w:sz w:val="20"/>
          <w:szCs w:val="20"/>
        </w:rPr>
        <w:t>.</w:t>
      </w:r>
      <w:r w:rsidRPr="002A51B7">
        <w:rPr>
          <w:rFonts w:ascii="Lato" w:hAnsi="Lato" w:cs="Arial"/>
          <w:spacing w:val="4"/>
          <w:sz w:val="20"/>
          <w:szCs w:val="20"/>
        </w:rPr>
        <w:t xml:space="preserve"> działającego w imieniu własnym oraz jako pełnomocnik Pani C</w:t>
      </w:r>
      <w:r w:rsidR="003304B4">
        <w:rPr>
          <w:rFonts w:ascii="Lato" w:hAnsi="Lato" w:cs="Arial"/>
          <w:spacing w:val="4"/>
          <w:sz w:val="20"/>
          <w:szCs w:val="20"/>
        </w:rPr>
        <w:t>.</w:t>
      </w:r>
      <w:r w:rsidRPr="002A51B7">
        <w:rPr>
          <w:rFonts w:ascii="Lato" w:hAnsi="Lato" w:cs="Arial"/>
          <w:spacing w:val="4"/>
          <w:sz w:val="20"/>
          <w:szCs w:val="20"/>
        </w:rPr>
        <w:t xml:space="preserve"> P. Natomiast postanowieniem, wydanym na podstawie art. 59 </w:t>
      </w:r>
      <w:r w:rsidRPr="002A51B7">
        <w:rPr>
          <w:rFonts w:ascii="Lato" w:hAnsi="Lato" w:cs="Arial"/>
          <w:color w:val="000000"/>
          <w:spacing w:val="4"/>
          <w:sz w:val="20"/>
          <w:szCs w:val="20"/>
        </w:rPr>
        <w:t xml:space="preserve">§ 2 </w:t>
      </w:r>
      <w:r w:rsidRPr="002A51B7">
        <w:rPr>
          <w:rFonts w:ascii="Lato" w:hAnsi="Lato" w:cs="Arial"/>
          <w:i/>
          <w:iCs/>
          <w:color w:val="000000"/>
          <w:spacing w:val="4"/>
          <w:sz w:val="20"/>
          <w:szCs w:val="20"/>
        </w:rPr>
        <w:t xml:space="preserve">kpa, </w:t>
      </w:r>
      <w:r w:rsidRPr="002A51B7">
        <w:rPr>
          <w:rFonts w:ascii="Lato" w:hAnsi="Lato" w:cs="Arial"/>
          <w:color w:val="000000"/>
          <w:spacing w:val="4"/>
          <w:sz w:val="20"/>
          <w:szCs w:val="20"/>
        </w:rPr>
        <w:t>organ odwoławczy odmówił przywrócenia terminu do wniesienia odwołania przez Panią W</w:t>
      </w:r>
      <w:r w:rsidR="003304B4">
        <w:rPr>
          <w:rFonts w:ascii="Lato" w:hAnsi="Lato" w:cs="Arial"/>
          <w:color w:val="000000"/>
          <w:spacing w:val="4"/>
          <w:sz w:val="20"/>
          <w:szCs w:val="20"/>
        </w:rPr>
        <w:t>.</w:t>
      </w:r>
      <w:r w:rsidRPr="002A51B7">
        <w:rPr>
          <w:rFonts w:ascii="Lato" w:hAnsi="Lato" w:cs="Arial"/>
          <w:color w:val="000000"/>
          <w:spacing w:val="4"/>
          <w:sz w:val="20"/>
          <w:szCs w:val="20"/>
        </w:rPr>
        <w:t xml:space="preserve"> M</w:t>
      </w:r>
      <w:r w:rsidR="003304B4">
        <w:rPr>
          <w:rFonts w:ascii="Lato" w:hAnsi="Lato" w:cs="Arial"/>
          <w:color w:val="000000"/>
          <w:spacing w:val="4"/>
          <w:sz w:val="20"/>
          <w:szCs w:val="20"/>
        </w:rPr>
        <w:t>.</w:t>
      </w:r>
      <w:r w:rsidRPr="002A51B7">
        <w:rPr>
          <w:rFonts w:ascii="Lato" w:hAnsi="Lato" w:cs="Arial"/>
          <w:color w:val="000000"/>
          <w:spacing w:val="4"/>
          <w:sz w:val="20"/>
          <w:szCs w:val="20"/>
        </w:rPr>
        <w:t>, Pana M</w:t>
      </w:r>
      <w:r w:rsidR="003304B4">
        <w:rPr>
          <w:rFonts w:ascii="Lato" w:hAnsi="Lato" w:cs="Arial"/>
          <w:color w:val="000000"/>
          <w:spacing w:val="4"/>
          <w:sz w:val="20"/>
          <w:szCs w:val="20"/>
        </w:rPr>
        <w:t>.</w:t>
      </w:r>
      <w:r w:rsidRPr="002A51B7">
        <w:rPr>
          <w:rFonts w:ascii="Lato" w:hAnsi="Lato" w:cs="Arial"/>
          <w:color w:val="000000"/>
          <w:spacing w:val="4"/>
          <w:sz w:val="20"/>
          <w:szCs w:val="20"/>
        </w:rPr>
        <w:t xml:space="preserve"> M</w:t>
      </w:r>
      <w:r w:rsidR="003304B4">
        <w:rPr>
          <w:rFonts w:ascii="Lato" w:hAnsi="Lato" w:cs="Arial"/>
          <w:color w:val="000000"/>
          <w:spacing w:val="4"/>
          <w:sz w:val="20"/>
          <w:szCs w:val="20"/>
        </w:rPr>
        <w:t>.</w:t>
      </w:r>
      <w:r w:rsidRPr="002A51B7">
        <w:rPr>
          <w:rFonts w:ascii="Lato" w:hAnsi="Lato" w:cs="Arial"/>
          <w:color w:val="000000"/>
          <w:spacing w:val="4"/>
          <w:sz w:val="20"/>
          <w:szCs w:val="20"/>
        </w:rPr>
        <w:t xml:space="preserve"> i Pana M</w:t>
      </w:r>
      <w:r w:rsidR="003304B4">
        <w:rPr>
          <w:rFonts w:ascii="Lato" w:hAnsi="Lato" w:cs="Arial"/>
          <w:color w:val="000000"/>
          <w:spacing w:val="4"/>
          <w:sz w:val="20"/>
          <w:szCs w:val="20"/>
        </w:rPr>
        <w:t>.</w:t>
      </w:r>
      <w:r w:rsidRPr="002A51B7">
        <w:rPr>
          <w:rFonts w:ascii="Lato" w:hAnsi="Lato" w:cs="Arial"/>
          <w:color w:val="000000"/>
          <w:spacing w:val="4"/>
          <w:sz w:val="20"/>
          <w:szCs w:val="20"/>
        </w:rPr>
        <w:t xml:space="preserve"> M.</w:t>
      </w:r>
    </w:p>
    <w:p w14:paraId="51F16772" w14:textId="45ED6027"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Uwzględniając fakt, iż właściwym w przedmiotowej sprawie - stosownie do treści rozporządzenia Prezesa Rady Ministrów z dnia 15 kwietnia 2022 r. w sprawie szczegółowego zakresu działania Ministra Rozwoju i Technologii (Dz. U. z 2022 r. poz. 838) - jest Minister Rozwoju i Technologii, zwany dalej „</w:t>
      </w:r>
      <w:r w:rsidRPr="002A51B7">
        <w:rPr>
          <w:rFonts w:ascii="Lato" w:hAnsi="Lato" w:cs="Arial"/>
          <w:i/>
          <w:iCs/>
          <w:spacing w:val="4"/>
          <w:sz w:val="20"/>
          <w:szCs w:val="20"/>
        </w:rPr>
        <w:t>Ministrem</w:t>
      </w:r>
      <w:r w:rsidRPr="002A51B7">
        <w:rPr>
          <w:rFonts w:ascii="Lato" w:hAnsi="Lato" w:cs="Arial"/>
          <w:spacing w:val="4"/>
          <w:sz w:val="20"/>
          <w:szCs w:val="20"/>
        </w:rPr>
        <w:t xml:space="preserve">”, stwierdzono, co następuje. </w:t>
      </w:r>
    </w:p>
    <w:p w14:paraId="351A5E26" w14:textId="0FA7CACF"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Kompetencje organu odwoławczego obejmują zarówno korygowanie wad prawnych decyzji organu 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2A51B7">
        <w:rPr>
          <w:rFonts w:ascii="Lato" w:hAnsi="Lato" w:cs="Arial"/>
          <w:i/>
          <w:iCs/>
          <w:spacing w:val="4"/>
          <w:sz w:val="20"/>
          <w:szCs w:val="20"/>
        </w:rPr>
        <w:t>kpa</w:t>
      </w:r>
      <w:r w:rsidRPr="002A51B7">
        <w:rPr>
          <w:rFonts w:ascii="Lato" w:hAnsi="Lato"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2A51B7">
        <w:rPr>
          <w:rFonts w:ascii="Lato" w:hAnsi="Lato" w:cs="Arial"/>
          <w:i/>
          <w:iCs/>
          <w:spacing w:val="4"/>
          <w:sz w:val="20"/>
          <w:szCs w:val="20"/>
        </w:rPr>
        <w:t>kpa</w:t>
      </w:r>
      <w:r w:rsidRPr="002A51B7">
        <w:rPr>
          <w:rFonts w:ascii="Lato" w:hAnsi="Lato" w:cs="Arial"/>
          <w:spacing w:val="4"/>
          <w:sz w:val="20"/>
          <w:szCs w:val="20"/>
        </w:rPr>
        <w:t>, a przede wszystkim do podejmowania wszelkich kroków niezbędnych do dokładnego wyjaśnienia stanu faktycznego.</w:t>
      </w:r>
    </w:p>
    <w:p w14:paraId="4F9ABA8F" w14:textId="70E790AC"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Mając powyższe na uwadze, w trakcie przeprowadzonego postępowania odwoławczego </w:t>
      </w:r>
      <w:r w:rsidRPr="002A51B7">
        <w:rPr>
          <w:rFonts w:ascii="Lato" w:hAnsi="Lato" w:cs="Arial"/>
          <w:i/>
          <w:iCs/>
          <w:spacing w:val="4"/>
          <w:sz w:val="20"/>
          <w:szCs w:val="20"/>
        </w:rPr>
        <w:t xml:space="preserve">Minister </w:t>
      </w:r>
      <w:r w:rsidRPr="002A51B7">
        <w:rPr>
          <w:rFonts w:ascii="Lato" w:hAnsi="Lato" w:cs="Arial"/>
          <w:spacing w:val="4"/>
          <w:sz w:val="20"/>
          <w:szCs w:val="20"/>
        </w:rPr>
        <w:t xml:space="preserve">rozpatrzył ponownie wniosek </w:t>
      </w:r>
      <w:r w:rsidRPr="002A51B7">
        <w:rPr>
          <w:rFonts w:ascii="Lato" w:hAnsi="Lato" w:cs="Arial"/>
          <w:i/>
          <w:iCs/>
          <w:spacing w:val="4"/>
          <w:sz w:val="20"/>
          <w:szCs w:val="20"/>
        </w:rPr>
        <w:t>inwestora</w:t>
      </w:r>
      <w:r w:rsidRPr="002A51B7">
        <w:rPr>
          <w:rFonts w:ascii="Lato" w:hAnsi="Lato" w:cs="Arial"/>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2A51B7">
        <w:rPr>
          <w:rFonts w:ascii="Lato" w:hAnsi="Lato" w:cs="Arial"/>
          <w:i/>
          <w:iCs/>
          <w:spacing w:val="4"/>
          <w:sz w:val="20"/>
          <w:szCs w:val="20"/>
        </w:rPr>
        <w:t xml:space="preserve">decyzji Wojewody </w:t>
      </w:r>
      <w:r w:rsidRPr="002A51B7">
        <w:rPr>
          <w:rFonts w:ascii="Lato" w:hAnsi="Lato" w:cs="Arial"/>
          <w:i/>
          <w:spacing w:val="4"/>
          <w:sz w:val="20"/>
          <w:szCs w:val="20"/>
        </w:rPr>
        <w:t>Podkarpackiego</w:t>
      </w:r>
      <w:r w:rsidRPr="002A51B7">
        <w:rPr>
          <w:rFonts w:ascii="Lato" w:hAnsi="Lato" w:cs="Arial"/>
          <w:i/>
          <w:iCs/>
          <w:spacing w:val="4"/>
          <w:sz w:val="20"/>
          <w:szCs w:val="20"/>
        </w:rPr>
        <w:t>,</w:t>
      </w:r>
      <w:r w:rsidRPr="002A51B7">
        <w:rPr>
          <w:rFonts w:ascii="Lato" w:hAnsi="Lato" w:cs="Arial"/>
          <w:spacing w:val="4"/>
          <w:sz w:val="20"/>
          <w:szCs w:val="20"/>
        </w:rPr>
        <w:t xml:space="preserve"> jak również rozpatrzył zarzuty Pana J</w:t>
      </w:r>
      <w:r w:rsidR="003304B4">
        <w:rPr>
          <w:rFonts w:ascii="Lato" w:hAnsi="Lato" w:cs="Arial"/>
          <w:spacing w:val="4"/>
          <w:sz w:val="20"/>
          <w:szCs w:val="20"/>
        </w:rPr>
        <w:t>.</w:t>
      </w:r>
      <w:r w:rsidRPr="002A51B7">
        <w:rPr>
          <w:rFonts w:ascii="Lato" w:hAnsi="Lato" w:cs="Arial"/>
          <w:spacing w:val="4"/>
          <w:sz w:val="20"/>
          <w:szCs w:val="20"/>
        </w:rPr>
        <w:t xml:space="preserve"> K.</w:t>
      </w:r>
    </w:p>
    <w:p w14:paraId="7DF3E938" w14:textId="614995D3"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t xml:space="preserve">Zgodnie z art. 6 ust. 1 pkt 1 i 2 </w:t>
      </w:r>
      <w:r w:rsidRPr="002A51B7">
        <w:rPr>
          <w:rFonts w:ascii="Lato" w:hAnsi="Lato" w:cs="Arial"/>
          <w:i/>
          <w:iCs/>
          <w:spacing w:val="4"/>
          <w:sz w:val="20"/>
          <w:szCs w:val="20"/>
        </w:rPr>
        <w:t xml:space="preserve">specustawy przeciwpowodziowej, </w:t>
      </w:r>
      <w:r w:rsidRPr="002A51B7">
        <w:rPr>
          <w:rFonts w:ascii="Lato" w:hAnsi="Lato" w:cs="Arial"/>
          <w:spacing w:val="4"/>
          <w:sz w:val="20"/>
          <w:szCs w:val="20"/>
        </w:rPr>
        <w:t xml:space="preserve">do wniosku załączono charakterystykę inwestycji określającą rodzaj budowli przeciwpowodziowej oraz jej lokalizację </w:t>
      </w:r>
      <w:r w:rsidR="00387585">
        <w:rPr>
          <w:rFonts w:ascii="Lato" w:hAnsi="Lato" w:cs="Arial"/>
          <w:spacing w:val="4"/>
          <w:sz w:val="20"/>
          <w:szCs w:val="20"/>
        </w:rPr>
        <w:br/>
      </w:r>
      <w:r w:rsidRPr="002A51B7">
        <w:rPr>
          <w:rFonts w:ascii="Lato" w:hAnsi="Lato" w:cs="Arial"/>
          <w:spacing w:val="4"/>
          <w:sz w:val="20"/>
          <w:szCs w:val="20"/>
        </w:rPr>
        <w:t xml:space="preserve">i parametry techniczne, jak również załączono mapę w skali 1:500 przedstawiającą projektowany obszar inwestycji. Stosownie do art. 6 ust. 1 pkt 3 </w:t>
      </w:r>
      <w:r w:rsidRPr="002A51B7">
        <w:rPr>
          <w:rFonts w:ascii="Lato" w:hAnsi="Lato" w:cs="Arial"/>
          <w:i/>
          <w:iCs/>
          <w:spacing w:val="4"/>
          <w:sz w:val="20"/>
          <w:szCs w:val="20"/>
        </w:rPr>
        <w:t>specustawy przeciwpowodziowej</w:t>
      </w:r>
      <w:r w:rsidRPr="002A51B7">
        <w:rPr>
          <w:rFonts w:ascii="Lato" w:hAnsi="Lato" w:cs="Arial"/>
          <w:iCs/>
          <w:spacing w:val="4"/>
          <w:sz w:val="20"/>
          <w:szCs w:val="20"/>
        </w:rPr>
        <w:t>,</w:t>
      </w:r>
      <w:r w:rsidRPr="002A51B7">
        <w:rPr>
          <w:rFonts w:ascii="Lato" w:hAnsi="Lato" w:cs="Arial"/>
          <w:spacing w:val="4"/>
          <w:sz w:val="20"/>
          <w:szCs w:val="20"/>
        </w:rPr>
        <w:t xml:space="preserve"> do wniosku załączono analizę powiązania inwestycji z mapami zagrożenia powodziowego, mapami ryzyka powodziowego, planami zarządzania ryzykiem powodziowym</w:t>
      </w:r>
      <w:r w:rsidRPr="002A51B7">
        <w:rPr>
          <w:rFonts w:ascii="Lato" w:hAnsi="Lato" w:cs="Arial"/>
          <w:iCs/>
          <w:spacing w:val="4"/>
          <w:sz w:val="20"/>
          <w:szCs w:val="20"/>
        </w:rPr>
        <w:t>.</w:t>
      </w:r>
      <w:r w:rsidRPr="002A51B7">
        <w:rPr>
          <w:rFonts w:ascii="Lato" w:hAnsi="Lato" w:cs="Arial"/>
          <w:spacing w:val="4"/>
          <w:sz w:val="20"/>
          <w:szCs w:val="20"/>
        </w:rPr>
        <w:t xml:space="preserve"> Do wniosku </w:t>
      </w:r>
      <w:r w:rsidRPr="002A51B7">
        <w:rPr>
          <w:rFonts w:ascii="Lato" w:hAnsi="Lato" w:cs="Arial"/>
          <w:i/>
          <w:iCs/>
          <w:spacing w:val="4"/>
          <w:sz w:val="20"/>
          <w:szCs w:val="20"/>
        </w:rPr>
        <w:t>inwestor</w:t>
      </w:r>
      <w:r w:rsidRPr="002A51B7">
        <w:rPr>
          <w:rFonts w:ascii="Lato" w:hAnsi="Lato" w:cs="Arial"/>
          <w:spacing w:val="4"/>
          <w:sz w:val="20"/>
          <w:szCs w:val="20"/>
        </w:rPr>
        <w:t xml:space="preserve"> załączył mapy zawierające projekty podziałów nieruchomości oraz określił zmiany w dotychczasowej infrastrukturze zagospodarowania terenu.</w:t>
      </w:r>
    </w:p>
    <w:p w14:paraId="1147116B" w14:textId="62F944E5"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t xml:space="preserve">Stosownie do art. </w:t>
      </w:r>
      <w:bookmarkStart w:id="9" w:name="_Hlk119502153"/>
      <w:r w:rsidRPr="002A51B7">
        <w:rPr>
          <w:rFonts w:ascii="Lato" w:hAnsi="Lato" w:cs="Arial"/>
          <w:spacing w:val="4"/>
          <w:sz w:val="20"/>
          <w:szCs w:val="20"/>
        </w:rPr>
        <w:t xml:space="preserve">6 ust. 1 pkt 10 i 12 </w:t>
      </w:r>
      <w:r w:rsidRPr="002A51B7">
        <w:rPr>
          <w:rFonts w:ascii="Lato" w:hAnsi="Lato" w:cs="Arial"/>
          <w:i/>
          <w:iCs/>
          <w:spacing w:val="4"/>
          <w:sz w:val="20"/>
          <w:szCs w:val="20"/>
        </w:rPr>
        <w:t>specustawy przeciwpowodziowej</w:t>
      </w:r>
      <w:bookmarkEnd w:id="9"/>
      <w:r w:rsidRPr="002A51B7">
        <w:rPr>
          <w:rFonts w:ascii="Lato" w:hAnsi="Lato" w:cs="Arial"/>
          <w:iCs/>
          <w:spacing w:val="4"/>
          <w:sz w:val="20"/>
          <w:szCs w:val="20"/>
        </w:rPr>
        <w:t xml:space="preserve">, </w:t>
      </w:r>
      <w:r w:rsidRPr="002A51B7">
        <w:rPr>
          <w:rFonts w:ascii="Lato" w:hAnsi="Lato" w:cs="Arial"/>
          <w:spacing w:val="4"/>
          <w:sz w:val="20"/>
          <w:szCs w:val="20"/>
        </w:rPr>
        <w:t xml:space="preserve">wniosek o wydanie decyzji </w:t>
      </w:r>
      <w:r w:rsidR="00DF7E0C">
        <w:rPr>
          <w:rFonts w:ascii="Lato" w:hAnsi="Lato" w:cs="Arial"/>
          <w:spacing w:val="4"/>
          <w:sz w:val="20"/>
          <w:szCs w:val="20"/>
        </w:rPr>
        <w:br/>
      </w:r>
      <w:r w:rsidRPr="002A51B7">
        <w:rPr>
          <w:rFonts w:ascii="Lato" w:hAnsi="Lato" w:cs="Arial"/>
          <w:spacing w:val="4"/>
          <w:sz w:val="20"/>
          <w:szCs w:val="20"/>
        </w:rPr>
        <w:t xml:space="preserve">o pozwoleniu na realizację przedmiotowej inwestycji przeciwpowodziowej zawiera wskazanie nieruchomości, w stosunku do których decyzja o pozwoleniu na realizację inwestycji ma wywołać skutek, o którym mowa w art. 19 ust. 4, jak i wskazanie ograniczonych praw rzeczowych obciążających te nieruchomości. </w:t>
      </w:r>
    </w:p>
    <w:p w14:paraId="6E73E3F3" w14:textId="0FD4F151" w:rsidR="0090203C" w:rsidRPr="000562E9"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Zgodnie z art. 6 ust. 1 pkt 6 </w:t>
      </w:r>
      <w:r w:rsidRPr="002A51B7">
        <w:rPr>
          <w:rFonts w:ascii="Lato" w:hAnsi="Lato" w:cs="Arial"/>
          <w:i/>
          <w:iCs/>
          <w:spacing w:val="4"/>
          <w:sz w:val="20"/>
          <w:szCs w:val="20"/>
        </w:rPr>
        <w:t>specustawy przeciwpowodziowej</w:t>
      </w:r>
      <w:r w:rsidRPr="002A51B7">
        <w:rPr>
          <w:rFonts w:ascii="Lato" w:hAnsi="Lato" w:cs="Arial"/>
          <w:spacing w:val="4"/>
          <w:sz w:val="20"/>
          <w:szCs w:val="20"/>
        </w:rPr>
        <w:t xml:space="preserve">, do wniosku o wydanie decyzji o pozwoleniu na realizację inwestycji przeciwpowodziowej </w:t>
      </w:r>
      <w:r w:rsidRPr="002A51B7">
        <w:rPr>
          <w:rFonts w:ascii="Lato" w:hAnsi="Lato" w:cs="Arial"/>
          <w:i/>
          <w:spacing w:val="4"/>
          <w:sz w:val="20"/>
          <w:szCs w:val="20"/>
        </w:rPr>
        <w:t>inwestor</w:t>
      </w:r>
      <w:r w:rsidRPr="002A51B7">
        <w:rPr>
          <w:rFonts w:ascii="Lato" w:hAnsi="Lato" w:cs="Arial"/>
          <w:spacing w:val="4"/>
          <w:sz w:val="20"/>
          <w:szCs w:val="20"/>
        </w:rPr>
        <w:t xml:space="preserve"> dołączył projekt budowlany wraz z opiniami, uzgodnieniami, pozwoleniami oraz dokumentami wymaganymi przepisami szczególnymi. </w:t>
      </w:r>
      <w:r w:rsidRPr="002A51B7">
        <w:rPr>
          <w:rFonts w:ascii="Lato" w:hAnsi="Lato" w:cs="Arial"/>
          <w:color w:val="000000"/>
          <w:spacing w:val="4"/>
          <w:sz w:val="20"/>
          <w:szCs w:val="20"/>
        </w:rPr>
        <w:t>Wskazać również trzeba, iż w dniu 19 września 2020 r. weszła w życie ustawa z dnia 13 lutego 2020 r. o zmianie ustawy Prawo budowlane oraz niektórych innych ustaw (</w:t>
      </w:r>
      <w:proofErr w:type="spellStart"/>
      <w:r w:rsidRPr="002A51B7">
        <w:rPr>
          <w:rFonts w:ascii="Lato" w:hAnsi="Lato" w:cs="Arial"/>
          <w:color w:val="000000"/>
          <w:spacing w:val="4"/>
          <w:sz w:val="20"/>
          <w:szCs w:val="20"/>
        </w:rPr>
        <w:t>t.j</w:t>
      </w:r>
      <w:proofErr w:type="spellEnd"/>
      <w:r w:rsidRPr="002A51B7">
        <w:rPr>
          <w:rFonts w:ascii="Lato" w:hAnsi="Lato" w:cs="Arial"/>
          <w:color w:val="000000"/>
          <w:spacing w:val="4"/>
          <w:sz w:val="20"/>
          <w:szCs w:val="20"/>
        </w:rPr>
        <w:t xml:space="preserve">. Dz. U. </w:t>
      </w:r>
      <w:r w:rsidR="00F01C3D">
        <w:rPr>
          <w:rFonts w:ascii="Lato" w:hAnsi="Lato" w:cs="Arial"/>
          <w:color w:val="000000"/>
          <w:spacing w:val="4"/>
          <w:sz w:val="20"/>
          <w:szCs w:val="20"/>
        </w:rPr>
        <w:br/>
      </w:r>
      <w:r w:rsidRPr="002A51B7">
        <w:rPr>
          <w:rFonts w:ascii="Lato" w:hAnsi="Lato" w:cs="Arial"/>
          <w:color w:val="000000"/>
          <w:spacing w:val="4"/>
          <w:sz w:val="20"/>
          <w:szCs w:val="20"/>
        </w:rPr>
        <w:t>z 2020 r. poz. 471), zwana dalej „</w:t>
      </w:r>
      <w:r w:rsidRPr="002A51B7">
        <w:rPr>
          <w:rFonts w:ascii="Lato" w:hAnsi="Lato" w:cs="Arial"/>
          <w:i/>
          <w:color w:val="000000"/>
          <w:spacing w:val="4"/>
          <w:sz w:val="20"/>
          <w:szCs w:val="20"/>
        </w:rPr>
        <w:t>ustawą nowelizującą</w:t>
      </w:r>
      <w:r w:rsidRPr="002A51B7">
        <w:rPr>
          <w:rFonts w:ascii="Lato" w:hAnsi="Lato" w:cs="Arial"/>
          <w:color w:val="000000"/>
          <w:spacing w:val="4"/>
          <w:sz w:val="20"/>
          <w:szCs w:val="20"/>
        </w:rPr>
        <w:t>”. Jednocześnie wydane zostało rozporządzenie Ministra Rozwoju z dnia 11 września 2020 r. w sprawie szczegółowego zakresu i formy projektu budowlanego (</w:t>
      </w:r>
      <w:proofErr w:type="spellStart"/>
      <w:r w:rsidRPr="002A51B7">
        <w:rPr>
          <w:rFonts w:ascii="Lato" w:hAnsi="Lato" w:cs="Arial"/>
          <w:color w:val="000000"/>
          <w:spacing w:val="4"/>
          <w:sz w:val="20"/>
          <w:szCs w:val="20"/>
        </w:rPr>
        <w:t>t.j</w:t>
      </w:r>
      <w:proofErr w:type="spellEnd"/>
      <w:r w:rsidRPr="002A51B7">
        <w:rPr>
          <w:rFonts w:ascii="Lato" w:hAnsi="Lato" w:cs="Arial"/>
          <w:color w:val="000000"/>
          <w:spacing w:val="4"/>
          <w:sz w:val="20"/>
          <w:szCs w:val="20"/>
        </w:rPr>
        <w:t xml:space="preserve">. Dz. U. z 2020 r. poz. 1609). Zgodnie z § 25 tego rozporządzenia, uchylone zostało dotychczasowe rozporządzenie Ministra Transportu, Budownictwa i Gospodarki Morskiej z dnia </w:t>
      </w:r>
      <w:r w:rsidR="00DF7E0C">
        <w:rPr>
          <w:rFonts w:ascii="Lato" w:hAnsi="Lato" w:cs="Arial"/>
          <w:color w:val="000000"/>
          <w:spacing w:val="4"/>
          <w:sz w:val="20"/>
          <w:szCs w:val="20"/>
        </w:rPr>
        <w:br/>
      </w:r>
      <w:r w:rsidRPr="002A51B7">
        <w:rPr>
          <w:rFonts w:ascii="Lato" w:hAnsi="Lato" w:cs="Arial"/>
          <w:color w:val="000000"/>
          <w:spacing w:val="4"/>
          <w:sz w:val="20"/>
          <w:szCs w:val="20"/>
        </w:rPr>
        <w:t>25 kwietnia 2012 r. w sprawie szczegółowego zakresu i formy projektu budowlanego (</w:t>
      </w:r>
      <w:proofErr w:type="spellStart"/>
      <w:r w:rsidRPr="002A51B7">
        <w:rPr>
          <w:rFonts w:ascii="Lato" w:hAnsi="Lato" w:cs="Arial"/>
          <w:color w:val="000000"/>
          <w:spacing w:val="4"/>
          <w:sz w:val="20"/>
          <w:szCs w:val="20"/>
        </w:rPr>
        <w:t>t.j</w:t>
      </w:r>
      <w:proofErr w:type="spellEnd"/>
      <w:r w:rsidRPr="002A51B7">
        <w:rPr>
          <w:rFonts w:ascii="Lato" w:hAnsi="Lato" w:cs="Arial"/>
          <w:color w:val="000000"/>
          <w:spacing w:val="4"/>
          <w:sz w:val="20"/>
          <w:szCs w:val="20"/>
        </w:rPr>
        <w:t xml:space="preserve">. Dz. U. </w:t>
      </w:r>
      <w:r w:rsidR="00F01C3D">
        <w:rPr>
          <w:rFonts w:ascii="Lato" w:hAnsi="Lato" w:cs="Arial"/>
          <w:color w:val="000000"/>
          <w:spacing w:val="4"/>
          <w:sz w:val="20"/>
          <w:szCs w:val="20"/>
        </w:rPr>
        <w:br/>
      </w:r>
      <w:r w:rsidRPr="002A51B7">
        <w:rPr>
          <w:rFonts w:ascii="Lato" w:hAnsi="Lato" w:cs="Arial"/>
          <w:color w:val="000000"/>
          <w:spacing w:val="4"/>
          <w:sz w:val="20"/>
          <w:szCs w:val="20"/>
        </w:rPr>
        <w:lastRenderedPageBreak/>
        <w:t>z 2018 r. poz. 1935), zwane dalej „</w:t>
      </w:r>
      <w:r w:rsidRPr="002A51B7">
        <w:rPr>
          <w:rFonts w:ascii="Lato" w:hAnsi="Lato" w:cs="Arial"/>
          <w:i/>
          <w:iCs/>
          <w:color w:val="000000"/>
          <w:spacing w:val="4"/>
          <w:sz w:val="20"/>
          <w:szCs w:val="20"/>
        </w:rPr>
        <w:t>rozporządzeniem w sprawie szczegółowego zakresu i formy projektu budowlanego</w:t>
      </w:r>
      <w:r w:rsidRPr="002A51B7">
        <w:rPr>
          <w:rFonts w:ascii="Lato" w:hAnsi="Lato" w:cs="Arial"/>
          <w:color w:val="000000"/>
          <w:spacing w:val="4"/>
          <w:sz w:val="20"/>
          <w:szCs w:val="20"/>
        </w:rPr>
        <w:t xml:space="preserve">”. </w:t>
      </w:r>
    </w:p>
    <w:p w14:paraId="6EFCD650" w14:textId="750084E1"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Jednakże w myśl art. 26 </w:t>
      </w:r>
      <w:r w:rsidRPr="002A51B7">
        <w:rPr>
          <w:rFonts w:ascii="Lato" w:hAnsi="Lato" w:cs="Arial"/>
          <w:i/>
          <w:spacing w:val="4"/>
          <w:sz w:val="20"/>
          <w:szCs w:val="20"/>
        </w:rPr>
        <w:t>ustawy nowelizującej</w:t>
      </w:r>
      <w:r w:rsidRPr="002A51B7">
        <w:rPr>
          <w:rFonts w:ascii="Lato" w:hAnsi="Lato" w:cs="Arial"/>
          <w:spacing w:val="4"/>
          <w:sz w:val="20"/>
          <w:szCs w:val="20"/>
        </w:rPr>
        <w:t xml:space="preserve"> przez 12 miesięcy od dnia wejścia w życie znowelizowanych przepisów, inwestor może do wniosku o wydanie decyzji o pozwoleniu na budowę albo wniosku o zatwierdzenie projektu budowlanego, albo zgłoszenia budowy załączyć projekt budowlany sporządzony na podstawie przepisów ustawy zmienianej w art. 1 w brzmieniu dotychczasowym. Jednocześnie, zgodnie z art. 27 ust. 1 pkt 1 </w:t>
      </w:r>
      <w:r w:rsidRPr="002A51B7">
        <w:rPr>
          <w:rFonts w:ascii="Lato" w:hAnsi="Lato" w:cs="Arial"/>
          <w:i/>
          <w:spacing w:val="4"/>
          <w:sz w:val="20"/>
          <w:szCs w:val="20"/>
        </w:rPr>
        <w:t>ustawy</w:t>
      </w:r>
      <w:r w:rsidRPr="002A51B7">
        <w:rPr>
          <w:rFonts w:ascii="Lato" w:hAnsi="Lato" w:cs="Arial"/>
          <w:spacing w:val="4"/>
          <w:sz w:val="20"/>
          <w:szCs w:val="20"/>
        </w:rPr>
        <w:t xml:space="preserve"> </w:t>
      </w:r>
      <w:r w:rsidRPr="002A51B7">
        <w:rPr>
          <w:rFonts w:ascii="Lato" w:hAnsi="Lato" w:cs="Arial"/>
          <w:i/>
          <w:spacing w:val="4"/>
          <w:sz w:val="20"/>
          <w:szCs w:val="20"/>
        </w:rPr>
        <w:t xml:space="preserve">nowelizującej </w:t>
      </w:r>
      <w:r w:rsidRPr="002A51B7">
        <w:rPr>
          <w:rFonts w:ascii="Lato" w:hAnsi="Lato" w:cs="Arial"/>
          <w:spacing w:val="4"/>
          <w:sz w:val="20"/>
          <w:szCs w:val="20"/>
        </w:rPr>
        <w:t xml:space="preserve">do zamierzeń budowlanych realizowanych w oparciu o projekt budowlany sporządzony na podstawie przepisów dotychczasowych w sytuacji, gdy opracowany został projekt budowlany zgodny z dotychczasowymi przepisami Prawa budowlanego, dalszy przebieg procesu inwestycyjnego razem z postępowaniem </w:t>
      </w:r>
      <w:r w:rsidRPr="002A51B7">
        <w:rPr>
          <w:rFonts w:ascii="Lato" w:hAnsi="Lato" w:cs="Arial"/>
          <w:spacing w:val="4"/>
          <w:sz w:val="20"/>
          <w:szCs w:val="20"/>
        </w:rPr>
        <w:br/>
        <w:t>w sprawie pozwolenia na budowę będzie się odbywał według dotychczasowych przepisów ustawy Prawo budowlane.</w:t>
      </w:r>
    </w:p>
    <w:p w14:paraId="74B6B0C6" w14:textId="7872C073"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color w:val="000000"/>
          <w:spacing w:val="4"/>
          <w:sz w:val="20"/>
          <w:szCs w:val="20"/>
        </w:rPr>
        <w:t>Tym samym, przedmiotowa sprawa podlega rozpatrzeniu w oparciu o przepisy ustawy z dnia 7 lipca 1994 r. - Prawo budowlane (</w:t>
      </w:r>
      <w:proofErr w:type="spellStart"/>
      <w:r w:rsidRPr="002A51B7">
        <w:rPr>
          <w:rFonts w:ascii="Lato" w:hAnsi="Lato" w:cs="Arial"/>
          <w:color w:val="000000"/>
          <w:spacing w:val="4"/>
          <w:sz w:val="20"/>
          <w:szCs w:val="20"/>
        </w:rPr>
        <w:t>t.j</w:t>
      </w:r>
      <w:proofErr w:type="spellEnd"/>
      <w:r w:rsidRPr="002A51B7">
        <w:rPr>
          <w:rFonts w:ascii="Lato" w:hAnsi="Lato" w:cs="Arial"/>
          <w:color w:val="000000"/>
          <w:spacing w:val="4"/>
          <w:sz w:val="20"/>
          <w:szCs w:val="20"/>
        </w:rPr>
        <w:t>. Dz. U. z 2020 r. poz. 1333, z późn.zm.), zwanej dalej „</w:t>
      </w:r>
      <w:r w:rsidRPr="002A51B7">
        <w:rPr>
          <w:rFonts w:ascii="Lato" w:hAnsi="Lato" w:cs="Arial"/>
          <w:i/>
          <w:iCs/>
          <w:color w:val="000000"/>
          <w:spacing w:val="4"/>
          <w:sz w:val="20"/>
          <w:szCs w:val="20"/>
        </w:rPr>
        <w:t>ustawą Prawo budowlane</w:t>
      </w:r>
      <w:r w:rsidRPr="002A51B7">
        <w:rPr>
          <w:rFonts w:ascii="Lato" w:hAnsi="Lato" w:cs="Arial"/>
          <w:color w:val="000000"/>
          <w:spacing w:val="4"/>
          <w:sz w:val="20"/>
          <w:szCs w:val="20"/>
        </w:rPr>
        <w:t xml:space="preserve">”, w brzmieniu dotychczas obowiązującym (a wiec sprzed nowelizacji dokonanej </w:t>
      </w:r>
      <w:r w:rsidR="000175B5">
        <w:rPr>
          <w:rFonts w:ascii="Lato" w:hAnsi="Lato" w:cs="Arial"/>
          <w:color w:val="000000"/>
          <w:spacing w:val="4"/>
          <w:sz w:val="20"/>
          <w:szCs w:val="20"/>
        </w:rPr>
        <w:br/>
      </w:r>
      <w:r w:rsidRPr="002A51B7">
        <w:rPr>
          <w:rFonts w:ascii="Lato" w:hAnsi="Lato" w:cs="Arial"/>
          <w:color w:val="000000"/>
          <w:spacing w:val="4"/>
          <w:sz w:val="20"/>
          <w:szCs w:val="20"/>
        </w:rPr>
        <w:t xml:space="preserve">ww. ustawą z dnia 13 lutego 2020 r.), a także w oparciu o przepisy </w:t>
      </w:r>
      <w:r w:rsidRPr="002A51B7">
        <w:rPr>
          <w:rFonts w:ascii="Lato" w:hAnsi="Lato" w:cs="Arial"/>
          <w:i/>
          <w:iCs/>
          <w:color w:val="000000"/>
          <w:spacing w:val="4"/>
          <w:sz w:val="20"/>
          <w:szCs w:val="20"/>
        </w:rPr>
        <w:t>rozporządzenia w sprawie szczegółowego zakresu i formy projektu budowlanego</w:t>
      </w:r>
      <w:r w:rsidRPr="002A51B7">
        <w:rPr>
          <w:rFonts w:ascii="Lato" w:hAnsi="Lato" w:cs="Arial"/>
          <w:color w:val="000000"/>
          <w:spacing w:val="4"/>
          <w:sz w:val="20"/>
          <w:szCs w:val="20"/>
        </w:rPr>
        <w:t>.</w:t>
      </w:r>
      <w:r w:rsidRPr="002A51B7">
        <w:rPr>
          <w:rFonts w:ascii="Lato" w:hAnsi="Lato" w:cs="Arial"/>
          <w:spacing w:val="4"/>
          <w:sz w:val="20"/>
          <w:szCs w:val="20"/>
        </w:rPr>
        <w:t xml:space="preserve"> Projekt został wykonany i sprawdzony przez osoby spełniające warunki, o których mowa w art. 12 ust. 7 ustawy z dnia 7 lipca 1994 r. – Prawo budowlane (tekst jednolity Dz. U. z 2019 r. poz. 1186), zwanej dalej „</w:t>
      </w:r>
      <w:r w:rsidRPr="002A51B7">
        <w:rPr>
          <w:rFonts w:ascii="Lato" w:hAnsi="Lato" w:cs="Arial"/>
          <w:i/>
          <w:spacing w:val="4"/>
          <w:sz w:val="20"/>
          <w:szCs w:val="20"/>
        </w:rPr>
        <w:t>ustawą Prawo budowlane</w:t>
      </w:r>
      <w:r w:rsidRPr="002A51B7">
        <w:rPr>
          <w:rFonts w:ascii="Lato" w:hAnsi="Lato" w:cs="Arial"/>
          <w:spacing w:val="4"/>
          <w:sz w:val="20"/>
          <w:szCs w:val="20"/>
        </w:rPr>
        <w:t xml:space="preserve">”. Zgodnie z art. 20 ust. 4 tej ustawy, do projektu dołączono oświadczenia projektantów </w:t>
      </w:r>
      <w:r>
        <w:rPr>
          <w:rFonts w:ascii="Lato" w:hAnsi="Lato" w:cs="Arial"/>
          <w:spacing w:val="4"/>
          <w:sz w:val="20"/>
          <w:szCs w:val="20"/>
        </w:rPr>
        <w:br/>
      </w:r>
      <w:r w:rsidRPr="002A51B7">
        <w:rPr>
          <w:rFonts w:ascii="Lato" w:hAnsi="Lato" w:cs="Arial"/>
          <w:spacing w:val="4"/>
          <w:sz w:val="20"/>
          <w:szCs w:val="20"/>
        </w:rPr>
        <w:t>i sprawdzających o sporządzeniu projektu zgodnie z obowiązującymi przepisami oraz zasadami wiedzy technicznej.</w:t>
      </w:r>
    </w:p>
    <w:p w14:paraId="1FA8838F" w14:textId="77777777" w:rsidR="0090203C" w:rsidRPr="002A51B7" w:rsidRDefault="0090203C" w:rsidP="0090203C">
      <w:pPr>
        <w:spacing w:after="120" w:line="240" w:lineRule="exact"/>
        <w:jc w:val="both"/>
        <w:outlineLvl w:val="0"/>
        <w:rPr>
          <w:rFonts w:ascii="Lato" w:hAnsi="Lato" w:cs="Arial"/>
          <w:spacing w:val="4"/>
          <w:sz w:val="20"/>
          <w:szCs w:val="20"/>
        </w:rPr>
      </w:pPr>
      <w:r w:rsidRPr="002A51B7">
        <w:rPr>
          <w:rFonts w:ascii="Lato" w:hAnsi="Lato" w:cs="Arial"/>
          <w:spacing w:val="4"/>
          <w:sz w:val="20"/>
          <w:szCs w:val="20"/>
        </w:rPr>
        <w:t>Przedmiotowy projekt budowlany jest zgodny z:</w:t>
      </w:r>
    </w:p>
    <w:p w14:paraId="1ECBC085" w14:textId="16B57F7B" w:rsidR="0090203C" w:rsidRPr="002A51B7" w:rsidRDefault="0090203C" w:rsidP="0090203C">
      <w:pPr>
        <w:pStyle w:val="Akapitzlist"/>
        <w:numPr>
          <w:ilvl w:val="0"/>
          <w:numId w:val="5"/>
        </w:numPr>
        <w:spacing w:after="120" w:line="240" w:lineRule="exact"/>
        <w:ind w:left="284" w:hanging="284"/>
        <w:contextualSpacing w:val="0"/>
        <w:jc w:val="both"/>
        <w:outlineLvl w:val="0"/>
        <w:rPr>
          <w:rFonts w:ascii="Lato" w:hAnsi="Lato" w:cs="Arial"/>
          <w:bCs/>
          <w:spacing w:val="4"/>
          <w:sz w:val="20"/>
          <w:szCs w:val="20"/>
        </w:rPr>
      </w:pPr>
      <w:r w:rsidRPr="002A51B7">
        <w:rPr>
          <w:rFonts w:ascii="Lato" w:hAnsi="Lato" w:cs="Arial"/>
          <w:bCs/>
          <w:spacing w:val="4"/>
          <w:sz w:val="20"/>
          <w:szCs w:val="20"/>
        </w:rPr>
        <w:t>decyzją Regionalnego Dyrektora Ochrony Środowiska w Rzeszowie z dnia 25 stycznia 2016 r., znak: WOOŚ.4233.22.2013.KR.98, określającą środowiskowe uwarunkowania realizacji przedmiotowego przedsięwzięcia, zwaną dalej „</w:t>
      </w:r>
      <w:r w:rsidRPr="002A51B7">
        <w:rPr>
          <w:rFonts w:ascii="Lato" w:hAnsi="Lato" w:cs="Arial"/>
          <w:i/>
          <w:spacing w:val="4"/>
          <w:sz w:val="20"/>
          <w:szCs w:val="20"/>
        </w:rPr>
        <w:t>decyzją o środowiskowych uwarunkowaniach”</w:t>
      </w:r>
      <w:r w:rsidRPr="002A51B7">
        <w:rPr>
          <w:rFonts w:ascii="Lato" w:hAnsi="Lato" w:cs="Arial"/>
          <w:spacing w:val="4"/>
          <w:sz w:val="20"/>
          <w:szCs w:val="20"/>
        </w:rPr>
        <w:t>,</w:t>
      </w:r>
    </w:p>
    <w:p w14:paraId="09A5714E" w14:textId="4BE8484E" w:rsidR="0090203C" w:rsidRPr="002A51B7" w:rsidRDefault="0090203C" w:rsidP="0090203C">
      <w:pPr>
        <w:pStyle w:val="Akapitzlist"/>
        <w:numPr>
          <w:ilvl w:val="0"/>
          <w:numId w:val="5"/>
        </w:numPr>
        <w:spacing w:after="240" w:line="240" w:lineRule="exact"/>
        <w:ind w:left="284" w:hanging="284"/>
        <w:contextualSpacing w:val="0"/>
        <w:jc w:val="both"/>
        <w:rPr>
          <w:rFonts w:ascii="Lato" w:hAnsi="Lato" w:cs="Arial"/>
          <w:spacing w:val="4"/>
          <w:sz w:val="20"/>
          <w:szCs w:val="20"/>
        </w:rPr>
      </w:pPr>
      <w:r w:rsidRPr="002A51B7">
        <w:rPr>
          <w:rFonts w:ascii="Lato" w:hAnsi="Lato" w:cs="Arial"/>
          <w:spacing w:val="4"/>
          <w:sz w:val="20"/>
          <w:szCs w:val="20"/>
        </w:rPr>
        <w:t>decyzją Ministra Gospodarki Morskiej i Żeglugi Śródlądowej z 11 lutego 2019 r., znak: DOK.DOK3.9700.65.2018.MM, w przedmiocie udzielenia pozwolenia wodnoprawnego.</w:t>
      </w:r>
    </w:p>
    <w:p w14:paraId="2AF87FA6" w14:textId="36DB20E8" w:rsidR="0090203C" w:rsidRPr="002A51B7" w:rsidRDefault="0090203C" w:rsidP="0090203C">
      <w:pPr>
        <w:pStyle w:val="Akapitzlist"/>
        <w:spacing w:after="240" w:line="240" w:lineRule="exact"/>
        <w:ind w:left="0"/>
        <w:contextualSpacing w:val="0"/>
        <w:jc w:val="both"/>
        <w:rPr>
          <w:rFonts w:ascii="Lato" w:hAnsi="Lato" w:cs="Arial"/>
          <w:spacing w:val="4"/>
          <w:sz w:val="20"/>
          <w:szCs w:val="20"/>
        </w:rPr>
      </w:pPr>
      <w:r w:rsidRPr="002A51B7">
        <w:rPr>
          <w:rFonts w:ascii="Lato" w:hAnsi="Lato" w:cs="Arial"/>
          <w:spacing w:val="4"/>
          <w:sz w:val="20"/>
          <w:szCs w:val="20"/>
        </w:rPr>
        <w:t xml:space="preserve">Do wniosku </w:t>
      </w:r>
      <w:r w:rsidRPr="002A51B7">
        <w:rPr>
          <w:rFonts w:ascii="Lato" w:hAnsi="Lato" w:cs="Arial"/>
          <w:i/>
          <w:spacing w:val="4"/>
          <w:sz w:val="20"/>
          <w:szCs w:val="20"/>
        </w:rPr>
        <w:t>inwestor</w:t>
      </w:r>
      <w:r w:rsidRPr="002A51B7">
        <w:rPr>
          <w:rFonts w:ascii="Lato" w:hAnsi="Lato" w:cs="Arial"/>
          <w:spacing w:val="4"/>
          <w:sz w:val="20"/>
          <w:szCs w:val="20"/>
        </w:rPr>
        <w:t xml:space="preserve"> dołączył również wymagane opinie, o których mowa </w:t>
      </w:r>
      <w:r w:rsidR="001D2361">
        <w:rPr>
          <w:rFonts w:ascii="Lato" w:hAnsi="Lato" w:cs="Arial"/>
          <w:spacing w:val="4"/>
          <w:sz w:val="20"/>
          <w:szCs w:val="20"/>
        </w:rPr>
        <w:br/>
      </w:r>
      <w:r w:rsidRPr="002A51B7">
        <w:rPr>
          <w:rFonts w:ascii="Lato" w:hAnsi="Lato" w:cs="Arial"/>
          <w:spacing w:val="4"/>
          <w:sz w:val="20"/>
          <w:szCs w:val="20"/>
        </w:rPr>
        <w:t xml:space="preserve">w art. 6 ust. 1 pkt 7 </w:t>
      </w:r>
      <w:r w:rsidRPr="002A51B7">
        <w:rPr>
          <w:rFonts w:ascii="Lato" w:hAnsi="Lato" w:cs="Arial"/>
          <w:i/>
          <w:spacing w:val="4"/>
          <w:sz w:val="20"/>
          <w:szCs w:val="20"/>
        </w:rPr>
        <w:t>specustawy przeciwpowodziowej</w:t>
      </w:r>
      <w:r w:rsidRPr="002A51B7">
        <w:rPr>
          <w:rFonts w:ascii="Lato" w:hAnsi="Lato" w:cs="Arial"/>
          <w:spacing w:val="4"/>
          <w:sz w:val="20"/>
          <w:szCs w:val="20"/>
        </w:rPr>
        <w:t xml:space="preserve">, bądź dowody potwierdzające doręczenie wystąpień o ich wydanie, w przypadku ich niewydania, co należało potraktować jako brak zastrzeżeń </w:t>
      </w:r>
      <w:r w:rsidR="00DF7E0C">
        <w:rPr>
          <w:rFonts w:ascii="Lato" w:hAnsi="Lato" w:cs="Arial"/>
          <w:spacing w:val="4"/>
          <w:sz w:val="20"/>
          <w:szCs w:val="20"/>
        </w:rPr>
        <w:br/>
      </w:r>
      <w:r w:rsidRPr="002A51B7">
        <w:rPr>
          <w:rFonts w:ascii="Lato" w:hAnsi="Lato" w:cs="Arial"/>
          <w:spacing w:val="4"/>
          <w:sz w:val="20"/>
          <w:szCs w:val="20"/>
        </w:rPr>
        <w:t xml:space="preserve">do wniosku. Ponadto, </w:t>
      </w:r>
      <w:r w:rsidRPr="002A51B7">
        <w:rPr>
          <w:rFonts w:ascii="Lato" w:hAnsi="Lato" w:cs="Arial"/>
          <w:i/>
          <w:iCs/>
          <w:spacing w:val="4"/>
          <w:sz w:val="20"/>
          <w:szCs w:val="20"/>
        </w:rPr>
        <w:t xml:space="preserve">inwestor </w:t>
      </w:r>
      <w:r w:rsidRPr="002A51B7">
        <w:rPr>
          <w:rFonts w:ascii="Lato" w:hAnsi="Lato" w:cs="Arial"/>
          <w:spacing w:val="4"/>
          <w:sz w:val="20"/>
          <w:szCs w:val="20"/>
        </w:rPr>
        <w:t>dołączył również wymagane przepisami odrębnymi akty administracyjne.</w:t>
      </w:r>
    </w:p>
    <w:p w14:paraId="1A45D3A1" w14:textId="292AC223"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Analizując złożony przez </w:t>
      </w:r>
      <w:r w:rsidRPr="002A51B7">
        <w:rPr>
          <w:rFonts w:ascii="Lato" w:hAnsi="Lato" w:cs="Arial"/>
          <w:i/>
          <w:spacing w:val="4"/>
          <w:sz w:val="20"/>
          <w:szCs w:val="20"/>
        </w:rPr>
        <w:t>inwestora</w:t>
      </w:r>
      <w:r w:rsidRPr="002A51B7">
        <w:rPr>
          <w:rFonts w:ascii="Lato" w:hAnsi="Lato" w:cs="Arial"/>
          <w:spacing w:val="4"/>
          <w:sz w:val="20"/>
          <w:szCs w:val="20"/>
        </w:rPr>
        <w:t xml:space="preserve"> wniosek o wydanie decyzji o pozwoleniu na realizację przedmiotowej inwestycji przeciwpowodziowej organ odwoławczy uznał, że zawiera on elementy wskazane w art. 6 </w:t>
      </w:r>
      <w:r w:rsidRPr="002A51B7">
        <w:rPr>
          <w:rFonts w:ascii="Lato" w:hAnsi="Lato" w:cs="Arial"/>
          <w:i/>
          <w:spacing w:val="4"/>
          <w:sz w:val="20"/>
          <w:szCs w:val="20"/>
        </w:rPr>
        <w:t>specustawy przeciwpowodziowej</w:t>
      </w:r>
      <w:r w:rsidRPr="002A51B7">
        <w:rPr>
          <w:rFonts w:ascii="Lato" w:hAnsi="Lato" w:cs="Arial"/>
          <w:spacing w:val="4"/>
          <w:sz w:val="20"/>
          <w:szCs w:val="20"/>
        </w:rPr>
        <w:t>.</w:t>
      </w:r>
    </w:p>
    <w:p w14:paraId="03D4968B" w14:textId="01D31209"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Następnie organ odwoławczy poddał kontroli przeprowadzone przez Wojewodę Podkarpackiego postępowanie w sprawie wydania decyzji o pozwoleniu na realizację ww. przedsięwzięcia </w:t>
      </w:r>
      <w:r w:rsidR="006925CD">
        <w:rPr>
          <w:rFonts w:ascii="Lato" w:hAnsi="Lato" w:cs="Arial"/>
          <w:spacing w:val="4"/>
          <w:sz w:val="20"/>
          <w:szCs w:val="20"/>
        </w:rPr>
        <w:br/>
      </w:r>
      <w:r w:rsidRPr="002A51B7">
        <w:rPr>
          <w:rFonts w:ascii="Lato" w:hAnsi="Lato" w:cs="Arial"/>
          <w:spacing w:val="4"/>
          <w:sz w:val="20"/>
          <w:szCs w:val="20"/>
        </w:rPr>
        <w:t xml:space="preserve">i stwierdził, co następuje. W ocenie </w:t>
      </w:r>
      <w:r w:rsidRPr="002A51B7">
        <w:rPr>
          <w:rFonts w:ascii="Lato" w:hAnsi="Lato" w:cs="Arial"/>
          <w:i/>
          <w:spacing w:val="4"/>
          <w:sz w:val="20"/>
          <w:szCs w:val="20"/>
        </w:rPr>
        <w:t>Ministra</w:t>
      </w:r>
      <w:r w:rsidRPr="002A51B7">
        <w:rPr>
          <w:rFonts w:ascii="Lato" w:hAnsi="Lato" w:cs="Arial"/>
          <w:spacing w:val="4"/>
          <w:sz w:val="20"/>
          <w:szCs w:val="20"/>
        </w:rPr>
        <w:t xml:space="preserve">, organ pierwszej instancji prawidłowo poinformował strony o wszczętym postępowaniu, podał jego podstawę prawną, poinformował strony o możliwości zapoznania się z aktami sprawy, a także o miejscu, w którym strony mogą zapoznać się z tą dokumentacją, a zatem należycie i wyczerpująco poinformował strony o okolicznościach faktycznych </w:t>
      </w:r>
      <w:r>
        <w:rPr>
          <w:rFonts w:ascii="Lato" w:hAnsi="Lato" w:cs="Arial"/>
          <w:spacing w:val="4"/>
          <w:sz w:val="20"/>
          <w:szCs w:val="20"/>
        </w:rPr>
        <w:br/>
      </w:r>
      <w:r w:rsidRPr="002A51B7">
        <w:rPr>
          <w:rFonts w:ascii="Lato" w:hAnsi="Lato" w:cs="Arial"/>
          <w:spacing w:val="4"/>
          <w:sz w:val="20"/>
          <w:szCs w:val="20"/>
        </w:rPr>
        <w:t xml:space="preserve">i prawnych, będących przedmiotem postępowania administracyjnego, które mogły mieć wpływ </w:t>
      </w:r>
      <w:r w:rsidR="00DF7E0C">
        <w:rPr>
          <w:rFonts w:ascii="Lato" w:hAnsi="Lato" w:cs="Arial"/>
          <w:spacing w:val="4"/>
          <w:sz w:val="20"/>
          <w:szCs w:val="20"/>
        </w:rPr>
        <w:br/>
      </w:r>
      <w:r w:rsidRPr="002A51B7">
        <w:rPr>
          <w:rFonts w:ascii="Lato" w:hAnsi="Lato" w:cs="Arial"/>
          <w:spacing w:val="4"/>
          <w:sz w:val="20"/>
          <w:szCs w:val="20"/>
        </w:rPr>
        <w:t>na ustalenie ich praw i obowiązków.</w:t>
      </w:r>
    </w:p>
    <w:p w14:paraId="0D9FF7D0" w14:textId="3767DF8B"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Wojewoda Podkarpacki, pismem z dnia 28 maja 2021 r., znak: N-VIII.7820.3.6.2020, zawiadomił wnioskodawcę oraz właścicieli i użytkowników wieczystych nieruchomości objętych wnioskiem </w:t>
      </w:r>
      <w:r w:rsidR="006925CD">
        <w:rPr>
          <w:rFonts w:ascii="Lato" w:hAnsi="Lato" w:cs="Arial"/>
          <w:spacing w:val="4"/>
          <w:sz w:val="20"/>
          <w:szCs w:val="20"/>
        </w:rPr>
        <w:br/>
      </w:r>
      <w:r w:rsidRPr="002A51B7">
        <w:rPr>
          <w:rFonts w:ascii="Lato" w:hAnsi="Lato" w:cs="Arial"/>
          <w:spacing w:val="4"/>
          <w:sz w:val="20"/>
          <w:szCs w:val="20"/>
        </w:rPr>
        <w:t xml:space="preserve">o wszczęciu postępowania w sprawie wydania decyzji o pozwoleniu na realizację przedmiotowej inwestycji, wysyłając zawiadomienia na adresy wskazane w katastrze nieruchomości. </w:t>
      </w:r>
      <w:r w:rsidRPr="002A51B7">
        <w:rPr>
          <w:rFonts w:ascii="Lato" w:eastAsia="Calibri" w:hAnsi="Lato" w:cs="Arial"/>
          <w:spacing w:val="4"/>
          <w:sz w:val="20"/>
          <w:szCs w:val="20"/>
        </w:rPr>
        <w:t xml:space="preserve">Pozostałe strony postępowania zostały poinformowane </w:t>
      </w:r>
      <w:r w:rsidRPr="002A51B7">
        <w:rPr>
          <w:rFonts w:ascii="Lato" w:hAnsi="Lato" w:cs="Arial"/>
          <w:bCs/>
          <w:spacing w:val="4"/>
          <w:sz w:val="20"/>
          <w:szCs w:val="20"/>
        </w:rPr>
        <w:t>o powyższym w drodze obwieszczeń</w:t>
      </w:r>
      <w:r w:rsidRPr="002A51B7">
        <w:rPr>
          <w:rFonts w:ascii="Lato" w:eastAsia="Calibri" w:hAnsi="Lato" w:cs="Arial"/>
          <w:bCs/>
          <w:spacing w:val="4"/>
          <w:sz w:val="20"/>
          <w:szCs w:val="20"/>
        </w:rPr>
        <w:t xml:space="preserve">. </w:t>
      </w:r>
      <w:r w:rsidR="00DF7E0C">
        <w:rPr>
          <w:rFonts w:ascii="Lato" w:eastAsia="Calibri" w:hAnsi="Lato" w:cs="Arial"/>
          <w:bCs/>
          <w:spacing w:val="4"/>
          <w:sz w:val="20"/>
          <w:szCs w:val="20"/>
        </w:rPr>
        <w:br/>
      </w:r>
      <w:r w:rsidRPr="002A51B7">
        <w:rPr>
          <w:rFonts w:ascii="Lato" w:hAnsi="Lato" w:cs="Arial"/>
          <w:spacing w:val="4"/>
          <w:sz w:val="20"/>
          <w:szCs w:val="20"/>
        </w:rPr>
        <w:lastRenderedPageBreak/>
        <w:t>W przedmiotowym obwieszczeniu i zawiadomieniu organ I instancji poinformował strony o terminie i miejscu, w którym strony mogą zapoznać się z aktami sprawy</w:t>
      </w:r>
      <w:r w:rsidRPr="002A51B7">
        <w:rPr>
          <w:rFonts w:ascii="Lato" w:eastAsia="Calibri" w:hAnsi="Lato" w:cs="Arial"/>
          <w:spacing w:val="4"/>
          <w:sz w:val="20"/>
          <w:szCs w:val="20"/>
        </w:rPr>
        <w:t xml:space="preserve">. </w:t>
      </w:r>
      <w:r w:rsidRPr="002A51B7">
        <w:rPr>
          <w:rFonts w:ascii="Lato" w:hAnsi="Lato" w:cs="Arial"/>
          <w:spacing w:val="4"/>
          <w:sz w:val="20"/>
          <w:szCs w:val="20"/>
        </w:rPr>
        <w:t xml:space="preserve">W toku postępowania przed Wojewodą Podkarpackim skarżący w piśmie z dnia 10 czerwca 2021 r. wniósł zastrzeżenia </w:t>
      </w:r>
      <w:r>
        <w:rPr>
          <w:rFonts w:ascii="Lato" w:hAnsi="Lato" w:cs="Arial"/>
          <w:spacing w:val="4"/>
          <w:sz w:val="20"/>
          <w:szCs w:val="20"/>
        </w:rPr>
        <w:br/>
      </w:r>
      <w:r w:rsidRPr="002A51B7">
        <w:rPr>
          <w:rFonts w:ascii="Lato" w:hAnsi="Lato" w:cs="Arial"/>
          <w:spacing w:val="4"/>
          <w:sz w:val="20"/>
          <w:szCs w:val="20"/>
        </w:rPr>
        <w:t xml:space="preserve">do prowadzonego postępowania. </w:t>
      </w:r>
    </w:p>
    <w:p w14:paraId="4CF2AB92" w14:textId="0F37FD72" w:rsidR="0090203C" w:rsidRPr="002A51B7" w:rsidRDefault="0090203C" w:rsidP="0090203C">
      <w:pPr>
        <w:spacing w:after="240" w:line="240" w:lineRule="exact"/>
        <w:jc w:val="both"/>
        <w:rPr>
          <w:rFonts w:ascii="Lato" w:hAnsi="Lato" w:cs="Arial"/>
          <w:color w:val="000000"/>
          <w:spacing w:val="4"/>
          <w:sz w:val="20"/>
          <w:szCs w:val="20"/>
          <w:lang w:bidi="pl-PL"/>
        </w:rPr>
      </w:pPr>
      <w:r w:rsidRPr="002A51B7">
        <w:rPr>
          <w:rFonts w:ascii="Lato" w:hAnsi="Lato" w:cs="Arial"/>
          <w:spacing w:val="4"/>
          <w:sz w:val="20"/>
          <w:szCs w:val="20"/>
        </w:rPr>
        <w:t xml:space="preserve">Uznając, że zebrany w sprawie materiał dowodowy pozwala na wydanie rozstrzygnięcia, Wojewoda Podkarpacki wydał w dniu 23 sierpnia 2021 r. decyzję </w:t>
      </w:r>
      <w:r w:rsidRPr="002A51B7">
        <w:rPr>
          <w:rFonts w:ascii="Lato" w:hAnsi="Lato" w:cs="Arial"/>
          <w:spacing w:val="4"/>
          <w:sz w:val="20"/>
          <w:szCs w:val="20"/>
          <w:lang w:bidi="pl-PL"/>
        </w:rPr>
        <w:t xml:space="preserve">o pozwoleniu na realizację inwestycji </w:t>
      </w:r>
      <w:r w:rsidR="00FC2D21">
        <w:rPr>
          <w:rFonts w:ascii="Lato" w:hAnsi="Lato" w:cs="Arial"/>
          <w:spacing w:val="4"/>
          <w:sz w:val="20"/>
          <w:szCs w:val="20"/>
          <w:lang w:bidi="pl-PL"/>
        </w:rPr>
        <w:br/>
      </w:r>
      <w:r w:rsidRPr="002A51B7">
        <w:rPr>
          <w:rFonts w:ascii="Lato" w:hAnsi="Lato" w:cs="Arial"/>
          <w:spacing w:val="4"/>
          <w:sz w:val="20"/>
          <w:szCs w:val="20"/>
          <w:lang w:bidi="pl-PL"/>
        </w:rPr>
        <w:t>w zakresie budowli przeciwpowodziowych</w:t>
      </w:r>
      <w:r w:rsidRPr="002A51B7">
        <w:rPr>
          <w:rFonts w:ascii="Lato" w:hAnsi="Lato" w:cs="Arial"/>
          <w:color w:val="000000"/>
          <w:spacing w:val="4"/>
          <w:sz w:val="20"/>
          <w:szCs w:val="20"/>
          <w:lang w:bidi="pl-PL"/>
        </w:rPr>
        <w:t xml:space="preserve">. Nadając decyzji rygor natychmiastowej wykonalności, Wojewoda Podkarpacki podzielił argumenty przedstawione przez </w:t>
      </w:r>
      <w:r w:rsidRPr="002A51B7">
        <w:rPr>
          <w:rFonts w:ascii="Lato" w:hAnsi="Lato" w:cs="Arial"/>
          <w:i/>
          <w:color w:val="000000"/>
          <w:spacing w:val="4"/>
          <w:sz w:val="20"/>
          <w:szCs w:val="20"/>
          <w:lang w:bidi="pl-PL"/>
        </w:rPr>
        <w:t>inwestora</w:t>
      </w:r>
      <w:r w:rsidRPr="002A51B7">
        <w:rPr>
          <w:rFonts w:ascii="Lato" w:hAnsi="Lato" w:cs="Arial"/>
          <w:color w:val="000000"/>
          <w:spacing w:val="4"/>
          <w:sz w:val="20"/>
          <w:szCs w:val="20"/>
          <w:lang w:bidi="pl-PL"/>
        </w:rPr>
        <w:t xml:space="preserve">. </w:t>
      </w:r>
      <w:r w:rsidRPr="002A51B7">
        <w:rPr>
          <w:rFonts w:ascii="Lato" w:hAnsi="Lato" w:cs="Arial"/>
          <w:bCs/>
          <w:color w:val="000000"/>
          <w:spacing w:val="4"/>
          <w:sz w:val="20"/>
          <w:szCs w:val="20"/>
          <w:lang w:bidi="pl-PL"/>
        </w:rPr>
        <w:t>W uzasadnieniu kontrolowanej decyzji, organ I instancji odniósł się do pisma wniesionego przez skarżącego</w:t>
      </w:r>
      <w:r w:rsidRPr="002A51B7">
        <w:rPr>
          <w:rFonts w:ascii="Lato" w:hAnsi="Lato" w:cs="Arial"/>
          <w:color w:val="000000"/>
          <w:spacing w:val="4"/>
          <w:sz w:val="20"/>
          <w:szCs w:val="20"/>
          <w:lang w:bidi="pl-PL"/>
        </w:rPr>
        <w:t xml:space="preserve">. </w:t>
      </w:r>
    </w:p>
    <w:p w14:paraId="14ACE50C" w14:textId="059D75F7" w:rsidR="0090203C" w:rsidRPr="002A51B7" w:rsidRDefault="0090203C" w:rsidP="0090203C">
      <w:pPr>
        <w:spacing w:after="240" w:line="240" w:lineRule="exact"/>
        <w:jc w:val="both"/>
        <w:outlineLvl w:val="0"/>
        <w:rPr>
          <w:rFonts w:ascii="Lato" w:hAnsi="Lato" w:cs="Arial"/>
          <w:bCs/>
          <w:spacing w:val="4"/>
          <w:sz w:val="20"/>
          <w:szCs w:val="20"/>
        </w:rPr>
      </w:pPr>
      <w:r w:rsidRPr="002A51B7">
        <w:rPr>
          <w:rFonts w:ascii="Lato" w:hAnsi="Lato" w:cs="Arial"/>
          <w:spacing w:val="4"/>
          <w:sz w:val="20"/>
          <w:szCs w:val="20"/>
        </w:rPr>
        <w:t xml:space="preserve">Zgodnie z art. 10 ust. 1 </w:t>
      </w:r>
      <w:r w:rsidRPr="002A51B7">
        <w:rPr>
          <w:rFonts w:ascii="Lato" w:hAnsi="Lato" w:cs="Arial"/>
          <w:i/>
          <w:spacing w:val="4"/>
          <w:sz w:val="20"/>
          <w:szCs w:val="20"/>
        </w:rPr>
        <w:t>spec</w:t>
      </w:r>
      <w:r w:rsidRPr="002A51B7">
        <w:rPr>
          <w:rFonts w:ascii="Lato" w:hAnsi="Lato" w:cs="Arial"/>
          <w:i/>
          <w:iCs/>
          <w:spacing w:val="4"/>
          <w:sz w:val="20"/>
          <w:szCs w:val="20"/>
        </w:rPr>
        <w:t>ustaw</w:t>
      </w:r>
      <w:r w:rsidRPr="002A51B7">
        <w:rPr>
          <w:rFonts w:ascii="Lato" w:hAnsi="Lato" w:cs="Arial"/>
          <w:iCs/>
          <w:spacing w:val="4"/>
          <w:sz w:val="20"/>
          <w:szCs w:val="20"/>
        </w:rPr>
        <w:t xml:space="preserve">y </w:t>
      </w:r>
      <w:r w:rsidRPr="002A51B7">
        <w:rPr>
          <w:rFonts w:ascii="Lato" w:hAnsi="Lato" w:cs="Arial"/>
          <w:i/>
          <w:iCs/>
          <w:spacing w:val="4"/>
          <w:sz w:val="20"/>
          <w:szCs w:val="20"/>
        </w:rPr>
        <w:t>przeciwpowodziowej</w:t>
      </w:r>
      <w:r w:rsidRPr="002A51B7">
        <w:rPr>
          <w:rFonts w:ascii="Lato" w:hAnsi="Lato" w:cs="Arial"/>
          <w:iCs/>
          <w:spacing w:val="4"/>
          <w:sz w:val="20"/>
          <w:szCs w:val="20"/>
        </w:rPr>
        <w:t xml:space="preserve">, </w:t>
      </w:r>
      <w:r w:rsidRPr="002A51B7">
        <w:rPr>
          <w:rFonts w:ascii="Lato" w:hAnsi="Lato" w:cs="Arial"/>
          <w:spacing w:val="4"/>
          <w:sz w:val="20"/>
          <w:szCs w:val="20"/>
        </w:rPr>
        <w:t xml:space="preserve">Wojewoda Podkarpacki doręczył </w:t>
      </w:r>
      <w:r w:rsidR="00FC2D21">
        <w:rPr>
          <w:rFonts w:ascii="Lato" w:hAnsi="Lato" w:cs="Arial"/>
          <w:spacing w:val="4"/>
          <w:sz w:val="20"/>
          <w:szCs w:val="20"/>
        </w:rPr>
        <w:br/>
      </w:r>
      <w:r w:rsidRPr="002A51B7">
        <w:rPr>
          <w:rFonts w:ascii="Lato" w:hAnsi="Lato" w:cs="Arial"/>
          <w:spacing w:val="4"/>
          <w:sz w:val="20"/>
          <w:szCs w:val="20"/>
        </w:rPr>
        <w:t>ww. decyzję wnioskodawcy oraz zawiadomił o jej wydaniu pozostałe strony w drodze obwieszczeń.</w:t>
      </w:r>
      <w:r w:rsidRPr="002A51B7">
        <w:rPr>
          <w:rFonts w:ascii="Lato" w:hAnsi="Lato" w:cs="Arial"/>
          <w:bCs/>
          <w:spacing w:val="4"/>
          <w:sz w:val="20"/>
          <w:szCs w:val="20"/>
        </w:rPr>
        <w:t xml:space="preserve"> Dotychczasowych właścicieli i użytkowników wieczystych nieruchomości objętych </w:t>
      </w:r>
      <w:r w:rsidRPr="002A51B7">
        <w:rPr>
          <w:rFonts w:ascii="Lato" w:hAnsi="Lato" w:cs="Arial"/>
          <w:bCs/>
          <w:i/>
          <w:spacing w:val="4"/>
          <w:sz w:val="20"/>
          <w:szCs w:val="20"/>
        </w:rPr>
        <w:t xml:space="preserve">decyzją Wojewody </w:t>
      </w:r>
      <w:r w:rsidRPr="002A51B7">
        <w:rPr>
          <w:rFonts w:ascii="Lato" w:hAnsi="Lato" w:cs="Arial"/>
          <w:i/>
          <w:spacing w:val="4"/>
          <w:sz w:val="20"/>
          <w:szCs w:val="20"/>
        </w:rPr>
        <w:t xml:space="preserve">Podkarpackiego </w:t>
      </w:r>
      <w:r w:rsidRPr="002A51B7">
        <w:rPr>
          <w:rFonts w:ascii="Lato" w:hAnsi="Lato" w:cs="Arial"/>
          <w:bCs/>
          <w:spacing w:val="4"/>
          <w:sz w:val="20"/>
          <w:szCs w:val="20"/>
        </w:rPr>
        <w:t>organ pierwszej instancji poinformował o wydaniu decyzji w drodze zawiadomień wysłanych na adresy wskazane w katastrze nieruchomości. W zawiadomieniach oraz w obwieszczeniu zamieszczono, zgodnie z art. 10 ust. 6</w:t>
      </w:r>
      <w:r w:rsidRPr="002A51B7">
        <w:rPr>
          <w:rFonts w:ascii="Lato" w:hAnsi="Lato" w:cs="Arial"/>
          <w:bCs/>
          <w:i/>
          <w:iCs/>
          <w:spacing w:val="4"/>
          <w:sz w:val="20"/>
          <w:szCs w:val="20"/>
        </w:rPr>
        <w:t xml:space="preserve"> specustawy przeciwpowodziowej</w:t>
      </w:r>
      <w:r w:rsidRPr="002A51B7">
        <w:rPr>
          <w:rFonts w:ascii="Lato" w:hAnsi="Lato" w:cs="Arial"/>
          <w:bCs/>
          <w:iCs/>
          <w:spacing w:val="4"/>
          <w:sz w:val="20"/>
          <w:szCs w:val="20"/>
        </w:rPr>
        <w:t>,</w:t>
      </w:r>
      <w:r w:rsidRPr="002A51B7">
        <w:rPr>
          <w:rFonts w:ascii="Lato" w:hAnsi="Lato" w:cs="Arial"/>
          <w:bCs/>
          <w:spacing w:val="4"/>
          <w:sz w:val="20"/>
          <w:szCs w:val="20"/>
        </w:rPr>
        <w:t xml:space="preserve"> informację o terminie i miejscu, w którym strony mogą zapoznać się z treścią decyzji.</w:t>
      </w:r>
    </w:p>
    <w:p w14:paraId="47DBAB24" w14:textId="798D584E" w:rsidR="0090203C" w:rsidRPr="00ED489A" w:rsidRDefault="0090203C" w:rsidP="0090203C">
      <w:pPr>
        <w:spacing w:after="240" w:line="240" w:lineRule="exact"/>
        <w:jc w:val="both"/>
        <w:outlineLvl w:val="0"/>
        <w:rPr>
          <w:rFonts w:ascii="Lato" w:hAnsi="Lato" w:cs="Arial"/>
          <w:iCs/>
          <w:spacing w:val="4"/>
          <w:sz w:val="20"/>
          <w:szCs w:val="20"/>
        </w:rPr>
      </w:pPr>
      <w:r w:rsidRPr="002A51B7">
        <w:rPr>
          <w:rFonts w:ascii="Lato" w:hAnsi="Lato" w:cs="Arial"/>
          <w:spacing w:val="4"/>
          <w:sz w:val="20"/>
          <w:szCs w:val="20"/>
        </w:rPr>
        <w:t xml:space="preserve">Kontrolowana </w:t>
      </w:r>
      <w:r w:rsidRPr="002A51B7">
        <w:rPr>
          <w:rFonts w:ascii="Lato" w:hAnsi="Lato" w:cs="Arial"/>
          <w:i/>
          <w:spacing w:val="4"/>
          <w:sz w:val="20"/>
          <w:szCs w:val="20"/>
        </w:rPr>
        <w:t xml:space="preserve">decyzja Wojewody Podkarpackiego </w:t>
      </w:r>
      <w:r w:rsidRPr="002A51B7">
        <w:rPr>
          <w:rFonts w:ascii="Lato" w:hAnsi="Lato" w:cs="Arial"/>
          <w:spacing w:val="4"/>
          <w:sz w:val="20"/>
          <w:szCs w:val="20"/>
        </w:rPr>
        <w:t>(z zastrzeżeniem uchybienia, o którym będzie mowa w dalszej części niniejszej decyzji)</w:t>
      </w:r>
      <w:r w:rsidRPr="002A51B7">
        <w:rPr>
          <w:rFonts w:ascii="Lato" w:hAnsi="Lato" w:cs="Arial"/>
          <w:iCs/>
          <w:spacing w:val="4"/>
          <w:sz w:val="20"/>
          <w:szCs w:val="20"/>
        </w:rPr>
        <w:t xml:space="preserve"> </w:t>
      </w:r>
      <w:r w:rsidRPr="002A51B7">
        <w:rPr>
          <w:rFonts w:ascii="Lato" w:hAnsi="Lato" w:cs="Arial"/>
          <w:spacing w:val="4"/>
          <w:sz w:val="20"/>
          <w:szCs w:val="20"/>
        </w:rPr>
        <w:t xml:space="preserve">czyni zadość wymogom przedstawionym </w:t>
      </w:r>
      <w:r w:rsidRPr="002A51B7">
        <w:rPr>
          <w:rFonts w:ascii="Lato" w:hAnsi="Lato" w:cs="Arial"/>
          <w:bCs/>
          <w:i/>
          <w:spacing w:val="4"/>
          <w:sz w:val="20"/>
          <w:szCs w:val="20"/>
        </w:rPr>
        <w:t>specustawie przeciwpowodziowej.</w:t>
      </w:r>
      <w:r>
        <w:rPr>
          <w:rFonts w:ascii="Lato" w:hAnsi="Lato" w:cs="Arial"/>
          <w:iCs/>
          <w:spacing w:val="4"/>
          <w:sz w:val="20"/>
          <w:szCs w:val="20"/>
        </w:rPr>
        <w:t xml:space="preserve"> </w:t>
      </w:r>
      <w:r w:rsidRPr="002A51B7">
        <w:rPr>
          <w:rFonts w:ascii="Lato" w:hAnsi="Lato" w:cs="Arial"/>
          <w:spacing w:val="4"/>
          <w:sz w:val="20"/>
          <w:szCs w:val="20"/>
        </w:rPr>
        <w:t xml:space="preserve">Po zapoznaniu się ze zgromadzonym materiałem dowodowym organ II instancji stwierdził, iż wydana decyzja wymaga dokonania korekty merytoryczno-reformacyjnej. Należy zauważyć, iż przepis art. 138 § 1 pkt 2 </w:t>
      </w:r>
      <w:r w:rsidRPr="002A51B7">
        <w:rPr>
          <w:rFonts w:ascii="Lato" w:hAnsi="Lato" w:cs="Arial"/>
          <w:i/>
          <w:spacing w:val="4"/>
          <w:sz w:val="20"/>
          <w:szCs w:val="20"/>
        </w:rPr>
        <w:t>kpa</w:t>
      </w:r>
      <w:r w:rsidRPr="002A51B7">
        <w:rPr>
          <w:rFonts w:ascii="Lato" w:hAnsi="Lato" w:cs="Arial"/>
          <w:spacing w:val="4"/>
          <w:sz w:val="20"/>
          <w:szCs w:val="20"/>
        </w:rPr>
        <w:t xml:space="preserve"> umożliwia organowi odwoławczemu korektę zaskarżonej decyzji przez jej uchylenie i orzeczenie w tym zakresie co do istoty sprawy.</w:t>
      </w:r>
    </w:p>
    <w:p w14:paraId="51415D3E" w14:textId="45B49A7A" w:rsidR="0090203C" w:rsidRPr="002A51B7" w:rsidRDefault="0090203C" w:rsidP="0090203C">
      <w:pPr>
        <w:spacing w:after="240" w:line="240" w:lineRule="exact"/>
        <w:jc w:val="both"/>
        <w:rPr>
          <w:rFonts w:ascii="Lato" w:hAnsi="Lato" w:cs="Arial"/>
          <w:bCs/>
          <w:iCs/>
          <w:spacing w:val="4"/>
          <w:sz w:val="20"/>
          <w:szCs w:val="20"/>
        </w:rPr>
      </w:pPr>
      <w:r w:rsidRPr="002A51B7">
        <w:rPr>
          <w:rFonts w:ascii="Lato" w:hAnsi="Lato" w:cs="Arial"/>
          <w:bCs/>
          <w:iCs/>
          <w:spacing w:val="4"/>
          <w:sz w:val="20"/>
          <w:szCs w:val="20"/>
        </w:rPr>
        <w:t xml:space="preserve">Analizując </w:t>
      </w:r>
      <w:r w:rsidRPr="002A51B7">
        <w:rPr>
          <w:rFonts w:ascii="Lato" w:hAnsi="Lato" w:cs="Arial"/>
          <w:bCs/>
          <w:i/>
          <w:iCs/>
          <w:spacing w:val="4"/>
          <w:sz w:val="20"/>
          <w:szCs w:val="20"/>
        </w:rPr>
        <w:t xml:space="preserve">decyzję Wojewody Podkarpackiego </w:t>
      </w:r>
      <w:r w:rsidRPr="002A51B7">
        <w:rPr>
          <w:rFonts w:ascii="Lato" w:hAnsi="Lato" w:cs="Arial"/>
          <w:bCs/>
          <w:iCs/>
          <w:spacing w:val="4"/>
          <w:sz w:val="20"/>
          <w:szCs w:val="20"/>
        </w:rPr>
        <w:t xml:space="preserve">pod kątem spełnienia warunku określonego </w:t>
      </w:r>
      <w:r w:rsidR="001D2361">
        <w:rPr>
          <w:rFonts w:ascii="Lato" w:hAnsi="Lato" w:cs="Arial"/>
          <w:bCs/>
          <w:iCs/>
          <w:spacing w:val="4"/>
          <w:sz w:val="20"/>
          <w:szCs w:val="20"/>
        </w:rPr>
        <w:br/>
      </w:r>
      <w:r w:rsidRPr="002A51B7">
        <w:rPr>
          <w:rFonts w:ascii="Lato" w:hAnsi="Lato" w:cs="Arial"/>
          <w:bCs/>
          <w:iCs/>
          <w:spacing w:val="4"/>
          <w:sz w:val="20"/>
          <w:szCs w:val="20"/>
        </w:rPr>
        <w:t xml:space="preserve">w art. 24 </w:t>
      </w:r>
      <w:r w:rsidRPr="002A51B7">
        <w:rPr>
          <w:rFonts w:ascii="Lato" w:hAnsi="Lato" w:cs="Arial"/>
          <w:bCs/>
          <w:i/>
          <w:iCs/>
          <w:spacing w:val="4"/>
          <w:sz w:val="20"/>
          <w:szCs w:val="20"/>
        </w:rPr>
        <w:t>specustawy przeciwpowodziowej</w:t>
      </w:r>
      <w:r w:rsidRPr="002A51B7">
        <w:rPr>
          <w:rFonts w:ascii="Lato" w:hAnsi="Lato" w:cs="Arial"/>
          <w:bCs/>
          <w:iCs/>
          <w:spacing w:val="4"/>
          <w:sz w:val="20"/>
          <w:szCs w:val="20"/>
        </w:rPr>
        <w:t xml:space="preserve">, </w:t>
      </w:r>
      <w:r w:rsidRPr="002A51B7">
        <w:rPr>
          <w:rFonts w:ascii="Lato" w:hAnsi="Lato" w:cs="Arial"/>
          <w:bCs/>
          <w:i/>
          <w:iCs/>
          <w:spacing w:val="4"/>
          <w:sz w:val="20"/>
          <w:szCs w:val="20"/>
        </w:rPr>
        <w:t>Minister</w:t>
      </w:r>
      <w:r w:rsidRPr="002A51B7">
        <w:rPr>
          <w:rFonts w:ascii="Lato" w:hAnsi="Lato" w:cs="Arial"/>
          <w:bCs/>
          <w:iCs/>
          <w:spacing w:val="4"/>
          <w:sz w:val="20"/>
          <w:szCs w:val="20"/>
        </w:rPr>
        <w:t xml:space="preserve"> stwierdził, iż rozstrzygnięcie organu pierwszej instancji nie zawiera określenia terminu wydania nieruchomości. Zgodnie natomiast z art. 24 </w:t>
      </w:r>
      <w:r w:rsidRPr="002A51B7">
        <w:rPr>
          <w:rFonts w:ascii="Lato" w:hAnsi="Lato" w:cs="Arial"/>
          <w:bCs/>
          <w:i/>
          <w:iCs/>
          <w:spacing w:val="4"/>
          <w:sz w:val="20"/>
          <w:szCs w:val="20"/>
        </w:rPr>
        <w:t>specustawy przeciwpowodziowej</w:t>
      </w:r>
      <w:r w:rsidRPr="002A51B7">
        <w:rPr>
          <w:rFonts w:ascii="Lato" w:hAnsi="Lato" w:cs="Arial"/>
          <w:bCs/>
          <w:iCs/>
          <w:spacing w:val="4"/>
          <w:sz w:val="20"/>
          <w:szCs w:val="20"/>
        </w:rPr>
        <w:t>, decyzja o pozwoleniu na realizację inwestycji określa termin odpowiednio wydania nieruchomości albo wydania nieruchomości i opróżnienia lokali oraz innych pomieszczeń.</w:t>
      </w:r>
    </w:p>
    <w:p w14:paraId="53A2F335" w14:textId="4E3C52DA" w:rsidR="0090203C" w:rsidRPr="002A51B7" w:rsidRDefault="0090203C" w:rsidP="0090203C">
      <w:pPr>
        <w:spacing w:after="240" w:line="240" w:lineRule="exact"/>
        <w:jc w:val="both"/>
        <w:rPr>
          <w:rFonts w:ascii="Lato" w:hAnsi="Lato" w:cs="Arial"/>
          <w:bCs/>
          <w:iCs/>
          <w:spacing w:val="4"/>
          <w:sz w:val="20"/>
          <w:szCs w:val="20"/>
        </w:rPr>
      </w:pPr>
      <w:r w:rsidRPr="002A51B7">
        <w:rPr>
          <w:rFonts w:ascii="Lato" w:hAnsi="Lato" w:cs="Arial"/>
          <w:bCs/>
          <w:iCs/>
          <w:spacing w:val="4"/>
          <w:sz w:val="20"/>
          <w:szCs w:val="20"/>
        </w:rPr>
        <w:t xml:space="preserve">Z uwagi na bardzo daleko idące skutki prawnorzeczowe decyzji o pozwoleniu na realizację inwestycji, ustawodawca nakazał organowi orzekającemu wyznaczyć termin do wydania posiadania nieruchomości przez jej dotychczasowego właściciela lub użytkownika wieczystego, aby w ten sposób odroczyć na określony czas skutek odebrania tych praw w postaci odebrania także posiadania tych nieruchomości przez podmiot publicznoprawny. O ile dotychczasowy właściciel i użytkownik wieczysty tracą swoje prawa do nieruchomości z chwilą, gdy ta decyzja stanie się ostateczna, o tyle podmioty te nie muszą jednocześnie wydawać posiadania tych nieruchomości. Określenie terminu </w:t>
      </w:r>
      <w:r w:rsidR="00981516">
        <w:rPr>
          <w:rFonts w:ascii="Lato" w:hAnsi="Lato" w:cs="Arial"/>
          <w:bCs/>
          <w:iCs/>
          <w:spacing w:val="4"/>
          <w:sz w:val="20"/>
          <w:szCs w:val="20"/>
        </w:rPr>
        <w:br/>
      </w:r>
      <w:r w:rsidRPr="002A51B7">
        <w:rPr>
          <w:rFonts w:ascii="Lato" w:hAnsi="Lato" w:cs="Arial"/>
          <w:bCs/>
          <w:iCs/>
          <w:spacing w:val="4"/>
          <w:sz w:val="20"/>
          <w:szCs w:val="20"/>
        </w:rPr>
        <w:t xml:space="preserve">o którym mowa w art. 24 </w:t>
      </w:r>
      <w:r w:rsidRPr="002A51B7">
        <w:rPr>
          <w:rFonts w:ascii="Lato" w:hAnsi="Lato" w:cs="Arial"/>
          <w:bCs/>
          <w:i/>
          <w:iCs/>
          <w:spacing w:val="4"/>
          <w:sz w:val="20"/>
          <w:szCs w:val="20"/>
        </w:rPr>
        <w:t>specustawy przeciwpowodziowej</w:t>
      </w:r>
      <w:r w:rsidRPr="002A51B7">
        <w:rPr>
          <w:rFonts w:ascii="Lato" w:hAnsi="Lato" w:cs="Arial"/>
          <w:bCs/>
          <w:iCs/>
          <w:spacing w:val="4"/>
          <w:sz w:val="20"/>
          <w:szCs w:val="20"/>
        </w:rPr>
        <w:t xml:space="preserve"> jest obligatoryjne i niezależne </w:t>
      </w:r>
      <w:r w:rsidR="00DF7E0C">
        <w:rPr>
          <w:rFonts w:ascii="Lato" w:hAnsi="Lato" w:cs="Arial"/>
          <w:bCs/>
          <w:iCs/>
          <w:spacing w:val="4"/>
          <w:sz w:val="20"/>
          <w:szCs w:val="20"/>
        </w:rPr>
        <w:br/>
      </w:r>
      <w:r w:rsidRPr="002A51B7">
        <w:rPr>
          <w:rFonts w:ascii="Lato" w:hAnsi="Lato" w:cs="Arial"/>
          <w:bCs/>
          <w:iCs/>
          <w:spacing w:val="4"/>
          <w:sz w:val="20"/>
          <w:szCs w:val="20"/>
        </w:rPr>
        <w:t xml:space="preserve">od fakultatywnego nadania decyzji - przez organ administracji pierwszej instancji - rygoru natychmiastowej wykonalności w oparciu o art. 25 ust. 1 </w:t>
      </w:r>
      <w:r w:rsidRPr="002A51B7">
        <w:rPr>
          <w:rFonts w:ascii="Lato" w:hAnsi="Lato" w:cs="Arial"/>
          <w:bCs/>
          <w:i/>
          <w:iCs/>
          <w:spacing w:val="4"/>
          <w:sz w:val="20"/>
          <w:szCs w:val="20"/>
        </w:rPr>
        <w:t>specustawy przeciwpowodziowej</w:t>
      </w:r>
      <w:r w:rsidRPr="002A51B7">
        <w:rPr>
          <w:rFonts w:ascii="Lato" w:hAnsi="Lato" w:cs="Arial"/>
          <w:bCs/>
          <w:iCs/>
          <w:spacing w:val="4"/>
          <w:sz w:val="20"/>
          <w:szCs w:val="20"/>
        </w:rPr>
        <w:t>.</w:t>
      </w:r>
    </w:p>
    <w:p w14:paraId="2D59105F" w14:textId="5F6FC71F"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bCs/>
          <w:iCs/>
          <w:spacing w:val="4"/>
          <w:sz w:val="20"/>
          <w:szCs w:val="20"/>
        </w:rPr>
        <w:t xml:space="preserve">Do czasu uzyskania przez decyzję o pozwoleniu na realizację inwestycji przeciwpowodziowej waloru ostateczności, w zakresie terminu wydania nieruchomości rozstrzygające znaczenie mają postanowienia </w:t>
      </w:r>
      <w:bookmarkStart w:id="10" w:name="_Hlk119916144"/>
      <w:r w:rsidRPr="002A51B7">
        <w:rPr>
          <w:rFonts w:ascii="Lato" w:hAnsi="Lato" w:cs="Arial"/>
          <w:bCs/>
          <w:iCs/>
          <w:spacing w:val="4"/>
          <w:sz w:val="20"/>
          <w:szCs w:val="20"/>
        </w:rPr>
        <w:t xml:space="preserve">art. 25 ust. 2 </w:t>
      </w:r>
      <w:r w:rsidRPr="002A51B7">
        <w:rPr>
          <w:rFonts w:ascii="Lato" w:hAnsi="Lato" w:cs="Arial"/>
          <w:bCs/>
          <w:i/>
          <w:iCs/>
          <w:spacing w:val="4"/>
          <w:sz w:val="20"/>
          <w:szCs w:val="20"/>
        </w:rPr>
        <w:t>specustawy przeciwpowodziowej</w:t>
      </w:r>
      <w:bookmarkEnd w:id="10"/>
      <w:r w:rsidRPr="002A51B7">
        <w:rPr>
          <w:rFonts w:ascii="Lato" w:hAnsi="Lato" w:cs="Arial"/>
          <w:bCs/>
          <w:iCs/>
          <w:spacing w:val="4"/>
          <w:sz w:val="20"/>
          <w:szCs w:val="20"/>
        </w:rPr>
        <w:t>.</w:t>
      </w:r>
      <w:r w:rsidRPr="002A51B7">
        <w:rPr>
          <w:rFonts w:ascii="Lato" w:hAnsi="Lato" w:cs="Arial"/>
          <w:spacing w:val="4"/>
          <w:sz w:val="20"/>
          <w:szCs w:val="20"/>
        </w:rPr>
        <w:t xml:space="preserve"> W tym miejscu zauważyć należy, </w:t>
      </w:r>
      <w:r w:rsidR="00DF7E0C">
        <w:rPr>
          <w:rFonts w:ascii="Lato" w:hAnsi="Lato" w:cs="Arial"/>
          <w:spacing w:val="4"/>
          <w:sz w:val="20"/>
          <w:szCs w:val="20"/>
        </w:rPr>
        <w:br/>
      </w:r>
      <w:r w:rsidRPr="002A51B7">
        <w:rPr>
          <w:rFonts w:ascii="Lato" w:hAnsi="Lato" w:cs="Arial"/>
          <w:spacing w:val="4"/>
          <w:sz w:val="20"/>
          <w:szCs w:val="20"/>
        </w:rPr>
        <w:t>iż określony przez Wojewodę Podkarpackiego w pkt VI na str. 8 zaskarżonej decyzji</w:t>
      </w:r>
      <w:r>
        <w:rPr>
          <w:rFonts w:ascii="Lato" w:hAnsi="Lato" w:cs="Arial"/>
          <w:spacing w:val="4"/>
          <w:sz w:val="20"/>
          <w:szCs w:val="20"/>
        </w:rPr>
        <w:t xml:space="preserve">, </w:t>
      </w:r>
      <w:r w:rsidRPr="002A51B7">
        <w:rPr>
          <w:rFonts w:ascii="Lato" w:hAnsi="Lato" w:cs="Arial"/>
          <w:spacing w:val="4"/>
          <w:sz w:val="20"/>
          <w:szCs w:val="20"/>
        </w:rPr>
        <w:t xml:space="preserve">90-dniowy termin wydania nieruchomości jest związany z nadanym rygorem natychmiastowej </w:t>
      </w:r>
      <w:r w:rsidRPr="002A51B7">
        <w:rPr>
          <w:rFonts w:ascii="Lato" w:hAnsi="Lato" w:cs="Arial"/>
          <w:i/>
          <w:iCs/>
          <w:spacing w:val="4"/>
          <w:sz w:val="20"/>
          <w:szCs w:val="20"/>
        </w:rPr>
        <w:t>decyzji Wojewody Podkarpackiego</w:t>
      </w:r>
      <w:r w:rsidRPr="002A51B7">
        <w:rPr>
          <w:rFonts w:ascii="Lato" w:hAnsi="Lato" w:cs="Arial"/>
          <w:spacing w:val="4"/>
          <w:sz w:val="20"/>
          <w:szCs w:val="20"/>
        </w:rPr>
        <w:t xml:space="preserve"> i stanowi powtórzenie zapisu zawartego na stronie 20 zaskarżonej decyzji. </w:t>
      </w:r>
    </w:p>
    <w:p w14:paraId="4CD5D75D" w14:textId="7B4349B6"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t xml:space="preserve">Zgodnie z </w:t>
      </w:r>
      <w:r w:rsidRPr="002A51B7">
        <w:rPr>
          <w:rFonts w:ascii="Lato" w:hAnsi="Lato" w:cs="Arial"/>
          <w:bCs/>
          <w:iCs/>
          <w:spacing w:val="4"/>
          <w:sz w:val="20"/>
          <w:szCs w:val="20"/>
        </w:rPr>
        <w:t xml:space="preserve">art. 25 ust. 2 </w:t>
      </w:r>
      <w:r w:rsidRPr="002A51B7">
        <w:rPr>
          <w:rFonts w:ascii="Lato" w:hAnsi="Lato" w:cs="Arial"/>
          <w:bCs/>
          <w:i/>
          <w:iCs/>
          <w:spacing w:val="4"/>
          <w:sz w:val="20"/>
          <w:szCs w:val="20"/>
        </w:rPr>
        <w:t>specustawy przeciwpowodziowej</w:t>
      </w:r>
      <w:r w:rsidRPr="002A51B7">
        <w:rPr>
          <w:rFonts w:ascii="Lato" w:hAnsi="Lato" w:cs="Arial"/>
          <w:spacing w:val="4"/>
          <w:sz w:val="20"/>
          <w:szCs w:val="20"/>
        </w:rPr>
        <w:t>, decyzja o pozwoleniu na realizację inwestycji, której został nadany rygor natychmiastowej wykonalności, zobowiązuje do wydania nieruchomości, o których mowa w art. 9 pkt 5 lit. a</w:t>
      </w:r>
      <w:r w:rsidRPr="002A51B7">
        <w:rPr>
          <w:rFonts w:ascii="Lato" w:hAnsi="Lato" w:cs="Arial"/>
          <w:bCs/>
          <w:i/>
          <w:iCs/>
          <w:spacing w:val="4"/>
          <w:sz w:val="20"/>
          <w:szCs w:val="20"/>
        </w:rPr>
        <w:t xml:space="preserve"> specustawy przeciwpowodziowej</w:t>
      </w:r>
      <w:r w:rsidRPr="002A51B7">
        <w:rPr>
          <w:rFonts w:ascii="Lato" w:hAnsi="Lato" w:cs="Arial"/>
          <w:spacing w:val="4"/>
          <w:sz w:val="20"/>
          <w:szCs w:val="20"/>
        </w:rPr>
        <w:t xml:space="preserve">, opróżnienia lokalu i innych pomieszczeń w terminie 90 dni od dnia wydania decyzji oraz uprawnia do faktycznego objęcia nieruchomości w posiadanie i rozpoczęcia robót budowlanych w rozumieniu przepisów </w:t>
      </w:r>
      <w:r w:rsidRPr="002A51B7">
        <w:rPr>
          <w:rFonts w:ascii="Lato" w:hAnsi="Lato" w:cs="Arial"/>
          <w:i/>
          <w:spacing w:val="4"/>
          <w:sz w:val="20"/>
          <w:szCs w:val="20"/>
        </w:rPr>
        <w:t>ustawy Prawo budowlane</w:t>
      </w:r>
      <w:r w:rsidRPr="002A51B7">
        <w:rPr>
          <w:rFonts w:ascii="Lato" w:hAnsi="Lato" w:cs="Arial"/>
          <w:spacing w:val="4"/>
          <w:sz w:val="20"/>
          <w:szCs w:val="20"/>
        </w:rPr>
        <w:t>.</w:t>
      </w:r>
    </w:p>
    <w:p w14:paraId="42B3F63C" w14:textId="0A9F9E10"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lastRenderedPageBreak/>
        <w:t xml:space="preserve">Uzyskanie natomiast przez omawianą decyzję waloru ostateczności skutkuje ustaniem rygoru natychmiastowej wykonalności, wobec czego wykonanie tej decyzji wynika z faktu jej ostateczności, a nie przymiotu natychmiastowej wykonalności. Jakkolwiek wykonanie decyzji z rygorem natychmiastowej wykonalności i następnie uzyskanie przez decyzję waloru ostateczności nie cofa skutków faktycznych wykonania tej decyzji w czasie obowiązywania rygoru natychmiastowej wykonalności, to w przypadku nieobjęcia nieruchomości w posiadanie przez </w:t>
      </w:r>
      <w:r w:rsidRPr="002A51B7">
        <w:rPr>
          <w:rFonts w:ascii="Lato" w:hAnsi="Lato" w:cs="Arial"/>
          <w:i/>
          <w:spacing w:val="4"/>
          <w:sz w:val="20"/>
          <w:szCs w:val="20"/>
        </w:rPr>
        <w:t xml:space="preserve">inwestora </w:t>
      </w:r>
      <w:r w:rsidRPr="002A51B7">
        <w:rPr>
          <w:rFonts w:ascii="Lato" w:hAnsi="Lato" w:cs="Arial"/>
          <w:spacing w:val="4"/>
          <w:sz w:val="20"/>
          <w:szCs w:val="20"/>
        </w:rPr>
        <w:t xml:space="preserve">w terminie </w:t>
      </w:r>
      <w:r w:rsidR="00DF7E0C">
        <w:rPr>
          <w:rFonts w:ascii="Lato" w:hAnsi="Lato" w:cs="Arial"/>
          <w:spacing w:val="4"/>
          <w:sz w:val="20"/>
          <w:szCs w:val="20"/>
        </w:rPr>
        <w:br/>
      </w:r>
      <w:r w:rsidRPr="002A51B7">
        <w:rPr>
          <w:rFonts w:ascii="Lato" w:hAnsi="Lato" w:cs="Arial"/>
          <w:spacing w:val="4"/>
          <w:sz w:val="20"/>
          <w:szCs w:val="20"/>
        </w:rPr>
        <w:t xml:space="preserve">90 dni od dnia wydania decyzji, konieczne staje się rozstrzygnięcie w przedmiocie określenia terminu wydania nieruchomości niezbędnych dla realizacji inwestycji. W przedmiotowej sprawie, </w:t>
      </w:r>
      <w:r w:rsidR="00DF7E0C">
        <w:rPr>
          <w:rFonts w:ascii="Lato" w:hAnsi="Lato" w:cs="Arial"/>
          <w:spacing w:val="4"/>
          <w:sz w:val="20"/>
          <w:szCs w:val="20"/>
        </w:rPr>
        <w:br/>
      </w:r>
      <w:r w:rsidRPr="002A51B7">
        <w:rPr>
          <w:rFonts w:ascii="Lato" w:hAnsi="Lato" w:cs="Arial"/>
          <w:spacing w:val="4"/>
          <w:sz w:val="20"/>
          <w:szCs w:val="20"/>
        </w:rPr>
        <w:t xml:space="preserve">w przypadku nieobjęcia nieruchomości w posiadanie przez </w:t>
      </w:r>
      <w:r w:rsidRPr="002A51B7">
        <w:rPr>
          <w:rFonts w:ascii="Lato" w:hAnsi="Lato" w:cs="Arial"/>
          <w:i/>
          <w:spacing w:val="4"/>
          <w:sz w:val="20"/>
          <w:szCs w:val="20"/>
        </w:rPr>
        <w:t>inwestora</w:t>
      </w:r>
      <w:r w:rsidRPr="002A51B7">
        <w:rPr>
          <w:rFonts w:ascii="Lato" w:hAnsi="Lato" w:cs="Arial"/>
          <w:spacing w:val="4"/>
          <w:sz w:val="20"/>
          <w:szCs w:val="20"/>
        </w:rPr>
        <w:t xml:space="preserve"> w terminie 90 dni od dnia wydania </w:t>
      </w:r>
      <w:r w:rsidRPr="002A51B7">
        <w:rPr>
          <w:rFonts w:ascii="Lato" w:hAnsi="Lato" w:cs="Arial"/>
          <w:i/>
          <w:spacing w:val="4"/>
          <w:sz w:val="20"/>
          <w:szCs w:val="20"/>
        </w:rPr>
        <w:t>decyzji Wojewody Podkarpackiego</w:t>
      </w:r>
      <w:r w:rsidRPr="002A51B7">
        <w:rPr>
          <w:rFonts w:ascii="Lato" w:hAnsi="Lato" w:cs="Arial"/>
          <w:spacing w:val="4"/>
          <w:sz w:val="20"/>
          <w:szCs w:val="20"/>
        </w:rPr>
        <w:t>, zastosowanie znajdzie termin określony</w:t>
      </w:r>
      <w:r>
        <w:rPr>
          <w:rFonts w:ascii="Lato" w:hAnsi="Lato" w:cs="Arial"/>
          <w:spacing w:val="4"/>
          <w:sz w:val="20"/>
          <w:szCs w:val="20"/>
        </w:rPr>
        <w:t xml:space="preserve"> w myśl </w:t>
      </w:r>
      <w:r w:rsidR="001D2361">
        <w:rPr>
          <w:rFonts w:ascii="Lato" w:hAnsi="Lato" w:cs="Arial"/>
          <w:spacing w:val="4"/>
          <w:sz w:val="20"/>
          <w:szCs w:val="20"/>
        </w:rPr>
        <w:br/>
      </w:r>
      <w:r w:rsidRPr="002A51B7">
        <w:rPr>
          <w:rFonts w:ascii="Lato" w:hAnsi="Lato" w:cs="Arial"/>
          <w:spacing w:val="4"/>
          <w:sz w:val="20"/>
          <w:szCs w:val="20"/>
        </w:rPr>
        <w:t xml:space="preserve">art. 24 </w:t>
      </w:r>
      <w:r w:rsidRPr="002A51B7">
        <w:rPr>
          <w:rFonts w:ascii="Lato" w:hAnsi="Lato" w:cs="Arial"/>
          <w:i/>
          <w:spacing w:val="4"/>
          <w:sz w:val="20"/>
          <w:szCs w:val="20"/>
        </w:rPr>
        <w:t>specustawy przeciwpowodziowej</w:t>
      </w:r>
      <w:r w:rsidRPr="002A51B7">
        <w:rPr>
          <w:rFonts w:ascii="Lato" w:hAnsi="Lato" w:cs="Arial"/>
          <w:spacing w:val="4"/>
          <w:sz w:val="20"/>
          <w:szCs w:val="20"/>
        </w:rPr>
        <w:t>.</w:t>
      </w:r>
    </w:p>
    <w:p w14:paraId="0CFA2169" w14:textId="02D7DFA4"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t xml:space="preserve">Zauważyć także należy, że oprócz zwrotu "decyzja (...) określa termin", użytego przez ustawodawcę w art. 24 </w:t>
      </w:r>
      <w:r w:rsidRPr="002A51B7">
        <w:rPr>
          <w:rFonts w:ascii="Lato" w:hAnsi="Lato" w:cs="Arial"/>
          <w:i/>
          <w:spacing w:val="4"/>
          <w:sz w:val="20"/>
          <w:szCs w:val="20"/>
        </w:rPr>
        <w:t>specustawy przeciwpowodziowej</w:t>
      </w:r>
      <w:r w:rsidRPr="002A51B7">
        <w:rPr>
          <w:rFonts w:ascii="Lato" w:hAnsi="Lato" w:cs="Arial"/>
          <w:spacing w:val="4"/>
          <w:sz w:val="20"/>
          <w:szCs w:val="20"/>
        </w:rPr>
        <w:t xml:space="preserve">, o obowiązku jego zawarcia w decyzji o pozwoleniu </w:t>
      </w:r>
      <w:r w:rsidR="005940DB">
        <w:rPr>
          <w:rFonts w:ascii="Lato" w:hAnsi="Lato" w:cs="Arial"/>
          <w:spacing w:val="4"/>
          <w:sz w:val="20"/>
          <w:szCs w:val="20"/>
        </w:rPr>
        <w:br/>
      </w:r>
      <w:r w:rsidRPr="002A51B7">
        <w:rPr>
          <w:rFonts w:ascii="Lato" w:hAnsi="Lato" w:cs="Arial"/>
          <w:spacing w:val="4"/>
          <w:sz w:val="20"/>
          <w:szCs w:val="20"/>
        </w:rPr>
        <w:t xml:space="preserve">na realizację inwestycji w zakresie budowli przeciwpowodziowych przesądza również brzmienie </w:t>
      </w:r>
      <w:r w:rsidR="005940DB">
        <w:rPr>
          <w:rFonts w:ascii="Lato" w:hAnsi="Lato" w:cs="Arial"/>
          <w:spacing w:val="4"/>
          <w:sz w:val="20"/>
          <w:szCs w:val="20"/>
        </w:rPr>
        <w:br/>
      </w:r>
      <w:r w:rsidRPr="002A51B7">
        <w:rPr>
          <w:rFonts w:ascii="Lato" w:hAnsi="Lato" w:cs="Arial"/>
          <w:spacing w:val="4"/>
          <w:sz w:val="20"/>
          <w:szCs w:val="20"/>
        </w:rPr>
        <w:t xml:space="preserve">art. 25 ust. 4 i ust. 5 </w:t>
      </w:r>
      <w:r w:rsidRPr="002A51B7">
        <w:rPr>
          <w:rFonts w:ascii="Lato" w:hAnsi="Lato" w:cs="Arial"/>
          <w:i/>
          <w:spacing w:val="4"/>
          <w:sz w:val="20"/>
          <w:szCs w:val="20"/>
        </w:rPr>
        <w:t>specustawy przeciwpowodziowej</w:t>
      </w:r>
      <w:r w:rsidRPr="002A51B7">
        <w:rPr>
          <w:rFonts w:ascii="Lato" w:hAnsi="Lato" w:cs="Arial"/>
          <w:spacing w:val="4"/>
          <w:sz w:val="20"/>
          <w:szCs w:val="20"/>
        </w:rPr>
        <w:t xml:space="preserve">. Przepisy te wskazują bowiem na pewne skutki (brak obowiązku oraz obowiązek) dla </w:t>
      </w:r>
      <w:r w:rsidRPr="002A51B7">
        <w:rPr>
          <w:rFonts w:ascii="Lato" w:hAnsi="Lato" w:cs="Arial"/>
          <w:i/>
          <w:spacing w:val="4"/>
          <w:sz w:val="20"/>
          <w:szCs w:val="20"/>
        </w:rPr>
        <w:t>inwestora</w:t>
      </w:r>
      <w:r w:rsidRPr="002A51B7">
        <w:rPr>
          <w:rFonts w:ascii="Lato" w:hAnsi="Lato" w:cs="Arial"/>
          <w:spacing w:val="4"/>
          <w:sz w:val="20"/>
          <w:szCs w:val="20"/>
        </w:rPr>
        <w:t xml:space="preserve"> oraz osoby, której wskazano lokal zamienny, wiążąc </w:t>
      </w:r>
      <w:r>
        <w:rPr>
          <w:rFonts w:ascii="Lato" w:hAnsi="Lato" w:cs="Arial"/>
          <w:spacing w:val="4"/>
          <w:sz w:val="20"/>
          <w:szCs w:val="20"/>
        </w:rPr>
        <w:br/>
      </w:r>
      <w:r w:rsidRPr="002A51B7">
        <w:rPr>
          <w:rFonts w:ascii="Lato" w:hAnsi="Lato" w:cs="Arial"/>
          <w:spacing w:val="4"/>
          <w:sz w:val="20"/>
          <w:szCs w:val="20"/>
        </w:rPr>
        <w:t xml:space="preserve">je z "upływem terminu, o którym mowa w art. 24”. W myśl bowiem art. 25 ust. 4 </w:t>
      </w:r>
      <w:r w:rsidRPr="002A51B7">
        <w:rPr>
          <w:rFonts w:ascii="Lato" w:hAnsi="Lato" w:cs="Arial"/>
          <w:i/>
          <w:spacing w:val="4"/>
          <w:sz w:val="20"/>
          <w:szCs w:val="20"/>
        </w:rPr>
        <w:t>specustawy przeciwpowodziowej</w:t>
      </w:r>
      <w:r w:rsidRPr="002A51B7">
        <w:rPr>
          <w:rFonts w:ascii="Lato" w:hAnsi="Lato" w:cs="Arial"/>
          <w:spacing w:val="4"/>
          <w:sz w:val="20"/>
          <w:szCs w:val="20"/>
        </w:rPr>
        <w:t xml:space="preserve">, jeżeli faktyczne objęcie w posiadanie nieruchomości następuje po upływie terminu, o którym mowa w art. 24, </w:t>
      </w:r>
      <w:r w:rsidRPr="002A51B7">
        <w:rPr>
          <w:rFonts w:ascii="Lato" w:hAnsi="Lato" w:cs="Arial"/>
          <w:i/>
          <w:spacing w:val="4"/>
          <w:sz w:val="20"/>
          <w:szCs w:val="20"/>
        </w:rPr>
        <w:t>inwestor</w:t>
      </w:r>
      <w:r w:rsidRPr="002A51B7">
        <w:rPr>
          <w:rFonts w:ascii="Lato" w:hAnsi="Lato" w:cs="Arial"/>
          <w:spacing w:val="4"/>
          <w:sz w:val="20"/>
          <w:szCs w:val="20"/>
        </w:rPr>
        <w:t xml:space="preserve"> nie ma obowiązku do wskazania lokalu zamiennego. Stosownie zaś do treści art. 25 ust. 5 </w:t>
      </w:r>
      <w:r w:rsidRPr="002A51B7">
        <w:rPr>
          <w:rFonts w:ascii="Lato" w:hAnsi="Lato" w:cs="Arial"/>
          <w:i/>
          <w:spacing w:val="4"/>
          <w:sz w:val="20"/>
          <w:szCs w:val="20"/>
        </w:rPr>
        <w:t>specustawy przeciwpowodziowej</w:t>
      </w:r>
      <w:r w:rsidRPr="002A51B7">
        <w:rPr>
          <w:rFonts w:ascii="Lato" w:hAnsi="Lato" w:cs="Arial"/>
          <w:spacing w:val="4"/>
          <w:sz w:val="20"/>
          <w:szCs w:val="20"/>
        </w:rPr>
        <w:t>, osoba, której wskazano lokal zamienny, jest obowiązana do opróżnienia dotychczas zajmowanego lokalu najpóźniej w dniu upływu terminu, o którym mowa w art. 24.</w:t>
      </w:r>
    </w:p>
    <w:p w14:paraId="72E062CD" w14:textId="3584DB81" w:rsidR="0090203C" w:rsidRPr="002A51B7" w:rsidRDefault="0090203C" w:rsidP="0090203C">
      <w:pPr>
        <w:spacing w:after="240" w:line="240" w:lineRule="exact"/>
        <w:jc w:val="both"/>
        <w:rPr>
          <w:rFonts w:ascii="Lato" w:hAnsi="Lato" w:cs="Arial"/>
          <w:bCs/>
          <w:iCs/>
          <w:spacing w:val="4"/>
          <w:sz w:val="20"/>
          <w:szCs w:val="20"/>
        </w:rPr>
      </w:pPr>
      <w:r w:rsidRPr="002A51B7">
        <w:rPr>
          <w:rFonts w:ascii="Lato" w:hAnsi="Lato" w:cs="Arial"/>
          <w:bCs/>
          <w:iCs/>
          <w:spacing w:val="4"/>
          <w:sz w:val="20"/>
          <w:szCs w:val="20"/>
        </w:rPr>
        <w:t xml:space="preserve">Powyższe potwierdza również orzecznictwo sądów administracyjnych, zapadłe wprawdzie </w:t>
      </w:r>
      <w:r w:rsidR="009979C0">
        <w:rPr>
          <w:rFonts w:ascii="Lato" w:hAnsi="Lato" w:cs="Arial"/>
          <w:bCs/>
          <w:iCs/>
          <w:spacing w:val="4"/>
          <w:sz w:val="20"/>
          <w:szCs w:val="20"/>
        </w:rPr>
        <w:br/>
      </w:r>
      <w:r w:rsidRPr="002A51B7">
        <w:rPr>
          <w:rFonts w:ascii="Lato" w:hAnsi="Lato" w:cs="Arial"/>
          <w:bCs/>
          <w:iCs/>
          <w:spacing w:val="4"/>
          <w:sz w:val="20"/>
          <w:szCs w:val="20"/>
        </w:rPr>
        <w:t>w odniesieniu do regulacji ustawy z dnia 10 kwietnia 2003 r. o szczególnych zasadach przygotowania i realizacji inwestycji w zakresie dróg publicznych (</w:t>
      </w:r>
      <w:proofErr w:type="spellStart"/>
      <w:r w:rsidRPr="002A51B7">
        <w:rPr>
          <w:rFonts w:ascii="Lato" w:hAnsi="Lato" w:cs="Arial"/>
          <w:bCs/>
          <w:iCs/>
          <w:spacing w:val="4"/>
          <w:sz w:val="20"/>
          <w:szCs w:val="20"/>
        </w:rPr>
        <w:t>t.j</w:t>
      </w:r>
      <w:proofErr w:type="spellEnd"/>
      <w:r w:rsidRPr="002A51B7">
        <w:rPr>
          <w:rFonts w:ascii="Lato" w:hAnsi="Lato" w:cs="Arial"/>
          <w:bCs/>
          <w:iCs/>
          <w:spacing w:val="4"/>
          <w:sz w:val="20"/>
          <w:szCs w:val="20"/>
        </w:rPr>
        <w:t xml:space="preserve">. Dz. U. z 2022 r. poz. 176, z </w:t>
      </w:r>
      <w:proofErr w:type="spellStart"/>
      <w:r w:rsidRPr="002A51B7">
        <w:rPr>
          <w:rFonts w:ascii="Lato" w:hAnsi="Lato" w:cs="Arial"/>
          <w:bCs/>
          <w:iCs/>
          <w:spacing w:val="4"/>
          <w:sz w:val="20"/>
          <w:szCs w:val="20"/>
        </w:rPr>
        <w:t>późn</w:t>
      </w:r>
      <w:proofErr w:type="spellEnd"/>
      <w:r w:rsidRPr="002A51B7">
        <w:rPr>
          <w:rFonts w:ascii="Lato" w:hAnsi="Lato" w:cs="Arial"/>
          <w:bCs/>
          <w:iCs/>
          <w:spacing w:val="4"/>
          <w:sz w:val="20"/>
          <w:szCs w:val="20"/>
        </w:rPr>
        <w:t>. zm.), zwanej dalej „</w:t>
      </w:r>
      <w:r w:rsidRPr="002A51B7">
        <w:rPr>
          <w:rFonts w:ascii="Lato" w:hAnsi="Lato" w:cs="Arial"/>
          <w:bCs/>
          <w:i/>
          <w:iCs/>
          <w:spacing w:val="4"/>
          <w:sz w:val="20"/>
          <w:szCs w:val="20"/>
        </w:rPr>
        <w:t>specustawą drogową</w:t>
      </w:r>
      <w:r w:rsidRPr="002A51B7">
        <w:rPr>
          <w:rFonts w:ascii="Lato" w:hAnsi="Lato" w:cs="Arial"/>
          <w:bCs/>
          <w:iCs/>
          <w:spacing w:val="4"/>
          <w:sz w:val="20"/>
          <w:szCs w:val="20"/>
        </w:rPr>
        <w:t xml:space="preserve">”, lecz w istotnym zakresie w pełni analogicznej do rozwiązań przyjętych w </w:t>
      </w:r>
      <w:r w:rsidRPr="002A51B7">
        <w:rPr>
          <w:rFonts w:ascii="Lato" w:hAnsi="Lato" w:cs="Arial"/>
          <w:bCs/>
          <w:i/>
          <w:iCs/>
          <w:spacing w:val="4"/>
          <w:sz w:val="20"/>
          <w:szCs w:val="20"/>
        </w:rPr>
        <w:t>specustawie przeciwpowodziowej</w:t>
      </w:r>
      <w:r w:rsidRPr="002A51B7">
        <w:rPr>
          <w:rFonts w:ascii="Lato" w:hAnsi="Lato" w:cs="Arial"/>
          <w:bCs/>
          <w:iCs/>
          <w:spacing w:val="4"/>
          <w:sz w:val="20"/>
          <w:szCs w:val="20"/>
        </w:rPr>
        <w:t xml:space="preserve"> (vide: wyrok Wojewódzkiego Sądu Administracyjnego </w:t>
      </w:r>
      <w:r w:rsidR="009979C0">
        <w:rPr>
          <w:rFonts w:ascii="Lato" w:hAnsi="Lato" w:cs="Arial"/>
          <w:bCs/>
          <w:iCs/>
          <w:spacing w:val="4"/>
          <w:sz w:val="20"/>
          <w:szCs w:val="20"/>
        </w:rPr>
        <w:br/>
      </w:r>
      <w:r w:rsidRPr="002A51B7">
        <w:rPr>
          <w:rFonts w:ascii="Lato" w:hAnsi="Lato" w:cs="Arial"/>
          <w:bCs/>
          <w:iCs/>
          <w:spacing w:val="4"/>
          <w:sz w:val="20"/>
          <w:szCs w:val="20"/>
        </w:rPr>
        <w:t>w Warszawie z dnia 20 września 2012 r., sygn. akt VII SA/</w:t>
      </w:r>
      <w:proofErr w:type="spellStart"/>
      <w:r w:rsidRPr="002A51B7">
        <w:rPr>
          <w:rFonts w:ascii="Lato" w:hAnsi="Lato" w:cs="Arial"/>
          <w:bCs/>
          <w:iCs/>
          <w:spacing w:val="4"/>
          <w:sz w:val="20"/>
          <w:szCs w:val="20"/>
        </w:rPr>
        <w:t>Wa</w:t>
      </w:r>
      <w:proofErr w:type="spellEnd"/>
      <w:r w:rsidRPr="002A51B7">
        <w:rPr>
          <w:rFonts w:ascii="Lato" w:hAnsi="Lato" w:cs="Arial"/>
          <w:bCs/>
          <w:iCs/>
          <w:spacing w:val="4"/>
          <w:sz w:val="20"/>
          <w:szCs w:val="20"/>
        </w:rPr>
        <w:t xml:space="preserve"> 1417/12, wyrok Naczelnego Sądu Administracyjnego z dnia 28 października 2011 r., sygn. akt II OSK 1932/11, </w:t>
      </w:r>
      <w:proofErr w:type="spellStart"/>
      <w:r w:rsidRPr="002A51B7">
        <w:rPr>
          <w:rFonts w:ascii="Lato" w:hAnsi="Lato" w:cs="Arial"/>
          <w:bCs/>
          <w:iCs/>
          <w:spacing w:val="4"/>
          <w:sz w:val="20"/>
          <w:szCs w:val="20"/>
        </w:rPr>
        <w:t>opubl</w:t>
      </w:r>
      <w:proofErr w:type="spellEnd"/>
      <w:r w:rsidRPr="002A51B7">
        <w:rPr>
          <w:rFonts w:ascii="Lato" w:hAnsi="Lato" w:cs="Arial"/>
          <w:bCs/>
          <w:iCs/>
          <w:spacing w:val="4"/>
          <w:sz w:val="20"/>
          <w:szCs w:val="20"/>
        </w:rPr>
        <w:t>.</w:t>
      </w:r>
      <w:r w:rsidRPr="002A51B7">
        <w:rPr>
          <w:rFonts w:ascii="Lato" w:hAnsi="Lato" w:cs="Arial"/>
          <w:spacing w:val="4"/>
          <w:sz w:val="20"/>
          <w:szCs w:val="20"/>
        </w:rPr>
        <w:t xml:space="preserve"> </w:t>
      </w:r>
      <w:hyperlink r:id="rId8" w:history="1">
        <w:r w:rsidRPr="002A51B7">
          <w:rPr>
            <w:rFonts w:ascii="Lato" w:hAnsi="Lato" w:cs="Arial"/>
            <w:bCs/>
            <w:iCs/>
            <w:spacing w:val="4"/>
            <w:sz w:val="20"/>
            <w:szCs w:val="20"/>
          </w:rPr>
          <w:t>Centralna Baza Orzeczeń Sądów Administracyjnych</w:t>
        </w:r>
      </w:hyperlink>
      <w:r w:rsidRPr="002A51B7">
        <w:rPr>
          <w:rFonts w:ascii="Lato" w:hAnsi="Lato" w:cs="Arial"/>
          <w:bCs/>
          <w:iCs/>
          <w:spacing w:val="4"/>
          <w:sz w:val="20"/>
          <w:szCs w:val="20"/>
        </w:rPr>
        <w:t>).</w:t>
      </w:r>
    </w:p>
    <w:p w14:paraId="253B5261" w14:textId="3D9F32ED" w:rsidR="0090203C" w:rsidRDefault="0090203C" w:rsidP="0090203C">
      <w:pPr>
        <w:spacing w:after="240" w:line="240" w:lineRule="exact"/>
        <w:jc w:val="both"/>
        <w:rPr>
          <w:rFonts w:ascii="Lato" w:hAnsi="Lato" w:cs="Arial"/>
          <w:spacing w:val="4"/>
          <w:sz w:val="20"/>
          <w:szCs w:val="20"/>
        </w:rPr>
      </w:pPr>
      <w:bookmarkStart w:id="11" w:name="_Hlk119942379"/>
      <w:r w:rsidRPr="002A51B7">
        <w:rPr>
          <w:rFonts w:ascii="Lato" w:hAnsi="Lato" w:cs="Arial"/>
          <w:bCs/>
          <w:iCs/>
          <w:spacing w:val="4"/>
          <w:sz w:val="20"/>
          <w:szCs w:val="20"/>
        </w:rPr>
        <w:t xml:space="preserve">Podkreślić należy, iż </w:t>
      </w:r>
      <w:r w:rsidRPr="002A51B7">
        <w:rPr>
          <w:rFonts w:ascii="Lato" w:hAnsi="Lato" w:cs="Arial"/>
          <w:bCs/>
          <w:i/>
          <w:iCs/>
          <w:spacing w:val="4"/>
          <w:sz w:val="20"/>
          <w:szCs w:val="20"/>
        </w:rPr>
        <w:t xml:space="preserve">decyzji Wojewody Podkarpackiego </w:t>
      </w:r>
      <w:r w:rsidRPr="002A51B7">
        <w:rPr>
          <w:rFonts w:ascii="Lato" w:hAnsi="Lato" w:cs="Arial"/>
          <w:bCs/>
          <w:iCs/>
          <w:spacing w:val="4"/>
          <w:sz w:val="20"/>
          <w:szCs w:val="20"/>
        </w:rPr>
        <w:t xml:space="preserve">został nadany – na podstawie art. 25 </w:t>
      </w:r>
      <w:r w:rsidR="001D2361">
        <w:rPr>
          <w:rFonts w:ascii="Lato" w:hAnsi="Lato" w:cs="Arial"/>
          <w:bCs/>
          <w:iCs/>
          <w:spacing w:val="4"/>
          <w:sz w:val="20"/>
          <w:szCs w:val="20"/>
        </w:rPr>
        <w:br/>
      </w:r>
      <w:r w:rsidRPr="002A51B7">
        <w:rPr>
          <w:rFonts w:ascii="Lato" w:hAnsi="Lato" w:cs="Arial"/>
          <w:bCs/>
          <w:iCs/>
          <w:spacing w:val="4"/>
          <w:sz w:val="20"/>
          <w:szCs w:val="20"/>
        </w:rPr>
        <w:t xml:space="preserve">ust. 1 </w:t>
      </w:r>
      <w:r w:rsidRPr="002A51B7">
        <w:rPr>
          <w:rFonts w:ascii="Lato" w:hAnsi="Lato" w:cs="Arial"/>
          <w:bCs/>
          <w:i/>
          <w:iCs/>
          <w:spacing w:val="4"/>
          <w:sz w:val="20"/>
          <w:szCs w:val="20"/>
        </w:rPr>
        <w:t>specustawy przeciwpowodziowej</w:t>
      </w:r>
      <w:r w:rsidRPr="002A51B7">
        <w:rPr>
          <w:rFonts w:ascii="Lato" w:hAnsi="Lato" w:cs="Arial"/>
          <w:bCs/>
          <w:iCs/>
          <w:spacing w:val="4"/>
          <w:sz w:val="20"/>
          <w:szCs w:val="20"/>
        </w:rPr>
        <w:t xml:space="preserve"> – rygor natychmiastowej wykonalności, a zatem przed </w:t>
      </w:r>
      <w:proofErr w:type="spellStart"/>
      <w:r w:rsidRPr="002A51B7">
        <w:rPr>
          <w:rFonts w:ascii="Lato" w:hAnsi="Lato" w:cs="Arial"/>
          <w:bCs/>
          <w:iCs/>
          <w:spacing w:val="4"/>
          <w:sz w:val="20"/>
          <w:szCs w:val="20"/>
        </w:rPr>
        <w:t>uostatecznieniem</w:t>
      </w:r>
      <w:proofErr w:type="spellEnd"/>
      <w:r w:rsidRPr="002A51B7">
        <w:rPr>
          <w:rFonts w:ascii="Lato" w:hAnsi="Lato" w:cs="Arial"/>
          <w:bCs/>
          <w:iCs/>
          <w:spacing w:val="4"/>
          <w:sz w:val="20"/>
          <w:szCs w:val="20"/>
        </w:rPr>
        <w:t xml:space="preserve"> się ww. decyzji </w:t>
      </w:r>
      <w:r w:rsidRPr="002A51B7">
        <w:rPr>
          <w:rFonts w:ascii="Lato" w:hAnsi="Lato" w:cs="Arial"/>
          <w:bCs/>
          <w:i/>
          <w:iCs/>
          <w:spacing w:val="4"/>
          <w:sz w:val="20"/>
          <w:szCs w:val="20"/>
        </w:rPr>
        <w:t>inwestor</w:t>
      </w:r>
      <w:r w:rsidRPr="002A51B7">
        <w:rPr>
          <w:rFonts w:ascii="Lato" w:hAnsi="Lato" w:cs="Arial"/>
          <w:bCs/>
          <w:iCs/>
          <w:spacing w:val="4"/>
          <w:sz w:val="20"/>
          <w:szCs w:val="20"/>
        </w:rPr>
        <w:t xml:space="preserve"> może domagać się </w:t>
      </w:r>
      <w:r w:rsidRPr="002A51B7">
        <w:rPr>
          <w:rFonts w:ascii="Lato" w:hAnsi="Lato" w:cs="Arial"/>
          <w:bCs/>
          <w:iCs/>
          <w:spacing w:val="4"/>
          <w:sz w:val="20"/>
          <w:szCs w:val="20"/>
          <w:lang w:bidi="pl-PL"/>
        </w:rPr>
        <w:t>od</w:t>
      </w:r>
      <w:r w:rsidR="009979C0">
        <w:rPr>
          <w:rFonts w:ascii="Lato" w:hAnsi="Lato" w:cs="Arial"/>
          <w:bCs/>
          <w:iCs/>
          <w:spacing w:val="4"/>
          <w:sz w:val="20"/>
          <w:szCs w:val="20"/>
          <w:lang w:bidi="pl-PL"/>
        </w:rPr>
        <w:t xml:space="preserve"> </w:t>
      </w:r>
      <w:r w:rsidRPr="002A51B7">
        <w:rPr>
          <w:rFonts w:ascii="Lato" w:hAnsi="Lato" w:cs="Arial"/>
          <w:bCs/>
          <w:iCs/>
          <w:spacing w:val="4"/>
          <w:sz w:val="20"/>
          <w:szCs w:val="20"/>
          <w:lang w:bidi="pl-PL"/>
        </w:rPr>
        <w:t xml:space="preserve">właścicieli/użytkowników wieczystych </w:t>
      </w:r>
      <w:r w:rsidRPr="002A51B7">
        <w:rPr>
          <w:rFonts w:ascii="Lato" w:hAnsi="Lato" w:cs="Arial"/>
          <w:bCs/>
          <w:iCs/>
          <w:spacing w:val="4"/>
          <w:sz w:val="20"/>
          <w:szCs w:val="20"/>
        </w:rPr>
        <w:t xml:space="preserve">wydania nieruchomości w terminie przewidzianym w art. 25 ust. 2 </w:t>
      </w:r>
      <w:r w:rsidRPr="002A51B7">
        <w:rPr>
          <w:rFonts w:ascii="Lato" w:hAnsi="Lato" w:cs="Arial"/>
          <w:bCs/>
          <w:i/>
          <w:iCs/>
          <w:spacing w:val="4"/>
          <w:sz w:val="20"/>
          <w:szCs w:val="20"/>
        </w:rPr>
        <w:t>specustawy przeciwpowodziowej</w:t>
      </w:r>
      <w:r w:rsidRPr="002A51B7">
        <w:rPr>
          <w:rFonts w:ascii="Lato" w:hAnsi="Lato" w:cs="Arial"/>
          <w:bCs/>
          <w:iCs/>
          <w:spacing w:val="4"/>
          <w:sz w:val="20"/>
          <w:szCs w:val="20"/>
        </w:rPr>
        <w:t>,</w:t>
      </w:r>
      <w:r w:rsidRPr="002A51B7">
        <w:rPr>
          <w:rFonts w:ascii="Lato" w:hAnsi="Lato" w:cs="Arial"/>
          <w:bCs/>
          <w:i/>
          <w:iCs/>
          <w:spacing w:val="4"/>
          <w:sz w:val="20"/>
          <w:szCs w:val="20"/>
        </w:rPr>
        <w:t xml:space="preserve"> </w:t>
      </w:r>
      <w:r w:rsidRPr="002A51B7">
        <w:rPr>
          <w:rFonts w:ascii="Lato" w:hAnsi="Lato" w:cs="Arial"/>
          <w:bCs/>
          <w:iCs/>
          <w:spacing w:val="4"/>
          <w:sz w:val="20"/>
          <w:szCs w:val="20"/>
        </w:rPr>
        <w:t>tj.</w:t>
      </w:r>
      <w:r w:rsidRPr="002A51B7">
        <w:rPr>
          <w:rFonts w:ascii="Lato" w:hAnsi="Lato" w:cs="Arial"/>
          <w:bCs/>
          <w:i/>
          <w:iCs/>
          <w:spacing w:val="4"/>
          <w:sz w:val="20"/>
          <w:szCs w:val="20"/>
        </w:rPr>
        <w:t xml:space="preserve"> </w:t>
      </w:r>
      <w:r w:rsidRPr="002A51B7">
        <w:rPr>
          <w:rFonts w:ascii="Lato" w:hAnsi="Lato" w:cs="Arial"/>
          <w:spacing w:val="4"/>
          <w:sz w:val="20"/>
          <w:szCs w:val="20"/>
        </w:rPr>
        <w:t>w terminie 90 dni od dnia wydania decyzji o pozwoleniu na realizację omawianej inwestycji</w:t>
      </w:r>
      <w:r w:rsidRPr="002A51B7">
        <w:rPr>
          <w:rFonts w:ascii="Lato" w:hAnsi="Lato" w:cs="Arial"/>
          <w:bCs/>
          <w:i/>
          <w:iCs/>
          <w:spacing w:val="4"/>
          <w:sz w:val="20"/>
          <w:szCs w:val="20"/>
        </w:rPr>
        <w:t xml:space="preserve">. </w:t>
      </w:r>
      <w:r w:rsidRPr="002A51B7">
        <w:rPr>
          <w:rFonts w:ascii="Lato" w:hAnsi="Lato" w:cs="Arial"/>
          <w:bCs/>
          <w:iCs/>
          <w:spacing w:val="4"/>
          <w:sz w:val="20"/>
          <w:szCs w:val="20"/>
        </w:rPr>
        <w:t xml:space="preserve">Po uzyskaniu przez przedmiotowe pozwolenie waloru ostateczności, </w:t>
      </w:r>
      <w:r w:rsidR="009979C0">
        <w:rPr>
          <w:rFonts w:ascii="Lato" w:hAnsi="Lato" w:cs="Arial"/>
          <w:bCs/>
          <w:iCs/>
          <w:spacing w:val="4"/>
          <w:sz w:val="20"/>
          <w:szCs w:val="20"/>
        </w:rPr>
        <w:br/>
      </w:r>
      <w:r w:rsidRPr="002A51B7">
        <w:rPr>
          <w:rFonts w:ascii="Lato" w:hAnsi="Lato" w:cs="Arial"/>
          <w:spacing w:val="4"/>
          <w:sz w:val="20"/>
          <w:szCs w:val="20"/>
        </w:rPr>
        <w:t xml:space="preserve">w przypadku nieobjęcia nieruchomości w posiadanie przez </w:t>
      </w:r>
      <w:r w:rsidRPr="002A51B7">
        <w:rPr>
          <w:rFonts w:ascii="Lato" w:hAnsi="Lato" w:cs="Arial"/>
          <w:i/>
          <w:spacing w:val="4"/>
          <w:sz w:val="20"/>
          <w:szCs w:val="20"/>
        </w:rPr>
        <w:t>inwestora</w:t>
      </w:r>
      <w:r w:rsidRPr="002A51B7">
        <w:rPr>
          <w:rFonts w:ascii="Lato" w:hAnsi="Lato" w:cs="Arial"/>
          <w:spacing w:val="4"/>
          <w:sz w:val="20"/>
          <w:szCs w:val="20"/>
        </w:rPr>
        <w:t xml:space="preserve"> w ww. terminie 90 dni od dnia wydania </w:t>
      </w:r>
      <w:r w:rsidRPr="002A51B7">
        <w:rPr>
          <w:rFonts w:ascii="Lato" w:hAnsi="Lato" w:cs="Arial"/>
          <w:i/>
          <w:spacing w:val="4"/>
          <w:sz w:val="20"/>
          <w:szCs w:val="20"/>
        </w:rPr>
        <w:t>decyzji</w:t>
      </w:r>
      <w:r w:rsidR="009979C0">
        <w:rPr>
          <w:rFonts w:ascii="Lato" w:hAnsi="Lato" w:cs="Arial"/>
          <w:i/>
          <w:spacing w:val="4"/>
          <w:sz w:val="20"/>
          <w:szCs w:val="20"/>
        </w:rPr>
        <w:t xml:space="preserve"> </w:t>
      </w:r>
      <w:r w:rsidRPr="002A51B7">
        <w:rPr>
          <w:rFonts w:ascii="Lato" w:hAnsi="Lato" w:cs="Arial"/>
          <w:i/>
          <w:spacing w:val="4"/>
          <w:sz w:val="20"/>
          <w:szCs w:val="20"/>
        </w:rPr>
        <w:t>Wojewody Podkarpackiego</w:t>
      </w:r>
      <w:r w:rsidRPr="002A51B7">
        <w:rPr>
          <w:rFonts w:ascii="Lato" w:hAnsi="Lato" w:cs="Arial"/>
          <w:spacing w:val="4"/>
          <w:sz w:val="20"/>
          <w:szCs w:val="20"/>
        </w:rPr>
        <w:t xml:space="preserve">, zastosowanie znajdzie termin z art. 24 </w:t>
      </w:r>
      <w:r w:rsidRPr="002A51B7">
        <w:rPr>
          <w:rFonts w:ascii="Lato" w:hAnsi="Lato" w:cs="Arial"/>
          <w:bCs/>
          <w:i/>
          <w:iCs/>
          <w:spacing w:val="4"/>
          <w:sz w:val="20"/>
          <w:szCs w:val="20"/>
        </w:rPr>
        <w:t>specustawy przeciwpowodziowej</w:t>
      </w:r>
      <w:r w:rsidRPr="002A51B7">
        <w:rPr>
          <w:rFonts w:ascii="Lato" w:hAnsi="Lato" w:cs="Arial"/>
          <w:spacing w:val="4"/>
          <w:sz w:val="20"/>
          <w:szCs w:val="20"/>
        </w:rPr>
        <w:t>, który w przedmiotowej sprawie został określony przez organ</w:t>
      </w:r>
      <w:r w:rsidR="009979C0">
        <w:rPr>
          <w:rFonts w:ascii="Lato" w:hAnsi="Lato" w:cs="Arial"/>
          <w:spacing w:val="4"/>
          <w:sz w:val="20"/>
          <w:szCs w:val="20"/>
        </w:rPr>
        <w:t xml:space="preserve"> </w:t>
      </w:r>
      <w:r w:rsidRPr="002A51B7">
        <w:rPr>
          <w:rFonts w:ascii="Lato" w:hAnsi="Lato" w:cs="Arial"/>
          <w:spacing w:val="4"/>
          <w:sz w:val="20"/>
          <w:szCs w:val="20"/>
        </w:rPr>
        <w:t xml:space="preserve">odwoławczy </w:t>
      </w:r>
      <w:r w:rsidR="005940DB">
        <w:rPr>
          <w:rFonts w:ascii="Lato" w:hAnsi="Lato" w:cs="Arial"/>
          <w:spacing w:val="4"/>
          <w:sz w:val="20"/>
          <w:szCs w:val="20"/>
        </w:rPr>
        <w:br/>
      </w:r>
      <w:r w:rsidRPr="002A51B7">
        <w:rPr>
          <w:rFonts w:ascii="Lato" w:hAnsi="Lato" w:cs="Arial"/>
          <w:spacing w:val="4"/>
          <w:sz w:val="20"/>
          <w:szCs w:val="20"/>
        </w:rPr>
        <w:t>na 30 dzień od dnia, w którym decyzja o pozwoleniu na realizację inwestycji stała się ostateczna.</w:t>
      </w:r>
    </w:p>
    <w:p w14:paraId="6FD4091C" w14:textId="2B01F17E" w:rsidR="0090203C" w:rsidRPr="002A51B7" w:rsidRDefault="0090203C" w:rsidP="0090203C">
      <w:pPr>
        <w:spacing w:after="240" w:line="240" w:lineRule="exact"/>
        <w:jc w:val="both"/>
        <w:rPr>
          <w:rFonts w:ascii="Lato" w:hAnsi="Lato" w:cs="Arial"/>
          <w:spacing w:val="4"/>
          <w:sz w:val="20"/>
          <w:szCs w:val="20"/>
        </w:rPr>
      </w:pPr>
      <w:r>
        <w:rPr>
          <w:rFonts w:ascii="Lato" w:hAnsi="Lato" w:cs="Arial"/>
          <w:spacing w:val="4"/>
          <w:sz w:val="20"/>
          <w:szCs w:val="20"/>
        </w:rPr>
        <w:t xml:space="preserve">Przy określaniu terminu, o którym mowa w </w:t>
      </w:r>
      <w:r w:rsidRPr="00C15A97">
        <w:rPr>
          <w:rFonts w:ascii="Lato" w:hAnsi="Lato" w:cs="Arial"/>
          <w:spacing w:val="4"/>
          <w:sz w:val="20"/>
          <w:szCs w:val="20"/>
        </w:rPr>
        <w:t xml:space="preserve">art. 24 </w:t>
      </w:r>
      <w:r w:rsidRPr="00C15A97">
        <w:rPr>
          <w:rFonts w:ascii="Lato" w:hAnsi="Lato" w:cs="Arial"/>
          <w:bCs/>
          <w:i/>
          <w:iCs/>
          <w:spacing w:val="4"/>
          <w:sz w:val="20"/>
          <w:szCs w:val="20"/>
        </w:rPr>
        <w:t>specustawy przeciwpowodziowej</w:t>
      </w:r>
      <w:r>
        <w:rPr>
          <w:rFonts w:ascii="Lato" w:hAnsi="Lato" w:cs="Arial"/>
          <w:bCs/>
          <w:spacing w:val="4"/>
          <w:sz w:val="20"/>
          <w:szCs w:val="20"/>
        </w:rPr>
        <w:t xml:space="preserve">, </w:t>
      </w:r>
      <w:r>
        <w:rPr>
          <w:rFonts w:ascii="Lato" w:hAnsi="Lato" w:cs="Arial"/>
          <w:spacing w:val="4"/>
          <w:sz w:val="20"/>
          <w:szCs w:val="20"/>
        </w:rPr>
        <w:t>n</w:t>
      </w:r>
      <w:r w:rsidRPr="002A51B7">
        <w:rPr>
          <w:rFonts w:ascii="Lato" w:hAnsi="Lato" w:cs="Arial"/>
          <w:spacing w:val="4"/>
          <w:sz w:val="20"/>
          <w:szCs w:val="20"/>
        </w:rPr>
        <w:t xml:space="preserve">ależy mieć </w:t>
      </w:r>
      <w:r w:rsidR="005940DB">
        <w:rPr>
          <w:rFonts w:ascii="Lato" w:hAnsi="Lato" w:cs="Arial"/>
          <w:spacing w:val="4"/>
          <w:sz w:val="20"/>
          <w:szCs w:val="20"/>
        </w:rPr>
        <w:br/>
      </w:r>
      <w:r w:rsidRPr="002A51B7">
        <w:rPr>
          <w:rFonts w:ascii="Lato" w:hAnsi="Lato" w:cs="Arial"/>
          <w:spacing w:val="4"/>
          <w:sz w:val="20"/>
          <w:szCs w:val="20"/>
        </w:rPr>
        <w:t xml:space="preserve">na uwadze kwestię wykonalności decyzji administracyjnej. Co do zasady, decyzjami wykonalnymi </w:t>
      </w:r>
      <w:r w:rsidR="005940DB">
        <w:rPr>
          <w:rFonts w:ascii="Lato" w:hAnsi="Lato" w:cs="Arial"/>
          <w:spacing w:val="4"/>
          <w:sz w:val="20"/>
          <w:szCs w:val="20"/>
        </w:rPr>
        <w:br/>
      </w:r>
      <w:r w:rsidRPr="002A51B7">
        <w:rPr>
          <w:rFonts w:ascii="Lato" w:hAnsi="Lato" w:cs="Arial"/>
          <w:spacing w:val="4"/>
          <w:sz w:val="20"/>
          <w:szCs w:val="20"/>
        </w:rPr>
        <w:t xml:space="preserve">są decyzje ostateczne, co wynika z treści art. 130 </w:t>
      </w:r>
      <w:r w:rsidRPr="002A51B7">
        <w:rPr>
          <w:rFonts w:ascii="Lato" w:hAnsi="Lato" w:cs="Arial"/>
          <w:i/>
          <w:spacing w:val="4"/>
          <w:sz w:val="20"/>
          <w:szCs w:val="20"/>
        </w:rPr>
        <w:t>kpa</w:t>
      </w:r>
      <w:bookmarkStart w:id="12" w:name="_Hlk119942499"/>
      <w:r w:rsidRPr="002A51B7">
        <w:rPr>
          <w:rFonts w:ascii="Lato" w:hAnsi="Lato" w:cs="Arial"/>
          <w:spacing w:val="4"/>
          <w:sz w:val="20"/>
          <w:szCs w:val="20"/>
        </w:rPr>
        <w:t>.</w:t>
      </w:r>
      <w:r>
        <w:rPr>
          <w:rFonts w:ascii="Lato" w:hAnsi="Lato" w:cs="Arial"/>
          <w:spacing w:val="4"/>
          <w:sz w:val="20"/>
          <w:szCs w:val="20"/>
        </w:rPr>
        <w:t xml:space="preserve"> </w:t>
      </w:r>
      <w:r w:rsidRPr="002A51B7">
        <w:rPr>
          <w:rFonts w:ascii="Lato" w:hAnsi="Lato" w:cs="Arial"/>
          <w:spacing w:val="4"/>
          <w:sz w:val="20"/>
          <w:szCs w:val="20"/>
        </w:rPr>
        <w:t xml:space="preserve">Tym samym termin wydania nieruchomości, </w:t>
      </w:r>
      <w:r w:rsidR="00342C6B">
        <w:rPr>
          <w:rFonts w:ascii="Lato" w:hAnsi="Lato" w:cs="Arial"/>
          <w:spacing w:val="4"/>
          <w:sz w:val="20"/>
          <w:szCs w:val="20"/>
        </w:rPr>
        <w:br/>
      </w:r>
      <w:r w:rsidRPr="002A51B7">
        <w:rPr>
          <w:rFonts w:ascii="Lato" w:hAnsi="Lato" w:cs="Arial"/>
          <w:spacing w:val="4"/>
          <w:sz w:val="20"/>
          <w:szCs w:val="20"/>
        </w:rPr>
        <w:t xml:space="preserve">o którym mowa w art. 24 </w:t>
      </w:r>
      <w:r w:rsidRPr="002A51B7">
        <w:rPr>
          <w:rFonts w:ascii="Lato" w:hAnsi="Lato" w:cs="Arial"/>
          <w:i/>
          <w:iCs/>
          <w:spacing w:val="4"/>
          <w:sz w:val="20"/>
          <w:szCs w:val="20"/>
        </w:rPr>
        <w:t>specustawy przeciwpowodziowej</w:t>
      </w:r>
      <w:r w:rsidRPr="002A51B7">
        <w:rPr>
          <w:rFonts w:ascii="Lato" w:hAnsi="Lato" w:cs="Arial"/>
          <w:spacing w:val="4"/>
          <w:sz w:val="20"/>
          <w:szCs w:val="20"/>
        </w:rPr>
        <w:t xml:space="preserve">, musi być powiązany z kwestią </w:t>
      </w:r>
      <w:proofErr w:type="spellStart"/>
      <w:r w:rsidRPr="002A51B7">
        <w:rPr>
          <w:rFonts w:ascii="Lato" w:hAnsi="Lato" w:cs="Arial"/>
          <w:spacing w:val="4"/>
          <w:sz w:val="20"/>
          <w:szCs w:val="20"/>
        </w:rPr>
        <w:t>uostatecznienia</w:t>
      </w:r>
      <w:proofErr w:type="spellEnd"/>
      <w:r w:rsidRPr="002A51B7">
        <w:rPr>
          <w:rFonts w:ascii="Lato" w:hAnsi="Lato" w:cs="Arial"/>
          <w:spacing w:val="4"/>
          <w:sz w:val="20"/>
          <w:szCs w:val="20"/>
        </w:rPr>
        <w:t xml:space="preserve"> się decyzji. </w:t>
      </w:r>
      <w:bookmarkEnd w:id="12"/>
    </w:p>
    <w:bookmarkEnd w:id="11"/>
    <w:p w14:paraId="346E6804" w14:textId="579E09C8"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Wskazać </w:t>
      </w:r>
      <w:r>
        <w:rPr>
          <w:rFonts w:ascii="Lato" w:hAnsi="Lato" w:cs="Arial"/>
          <w:spacing w:val="4"/>
          <w:sz w:val="20"/>
          <w:szCs w:val="20"/>
        </w:rPr>
        <w:t xml:space="preserve">przy tym </w:t>
      </w:r>
      <w:r w:rsidRPr="002A51B7">
        <w:rPr>
          <w:rFonts w:ascii="Lato" w:hAnsi="Lato" w:cs="Arial"/>
          <w:spacing w:val="4"/>
          <w:sz w:val="20"/>
          <w:szCs w:val="20"/>
        </w:rPr>
        <w:t xml:space="preserve">należy, iż ustawodawca pozostawił uznaniu organu orzekającego w sprawie wydania decyzji o pozwoleniu na realizację inwestycji w zakresie budowli przeciwpowodziowych określenie terminu, o którym mowa w art. 24 </w:t>
      </w:r>
      <w:r w:rsidRPr="002A51B7">
        <w:rPr>
          <w:rFonts w:ascii="Lato" w:hAnsi="Lato" w:cs="Arial"/>
          <w:i/>
          <w:spacing w:val="4"/>
          <w:sz w:val="20"/>
          <w:szCs w:val="20"/>
        </w:rPr>
        <w:t>specustawy przeciwpowodziowej</w:t>
      </w:r>
      <w:r w:rsidRPr="002A51B7">
        <w:rPr>
          <w:rFonts w:ascii="Lato" w:hAnsi="Lato" w:cs="Arial"/>
          <w:spacing w:val="4"/>
          <w:sz w:val="20"/>
          <w:szCs w:val="20"/>
        </w:rPr>
        <w:t xml:space="preserve">, inaczej niż ma </w:t>
      </w:r>
      <w:r w:rsidR="005940DB">
        <w:rPr>
          <w:rFonts w:ascii="Lato" w:hAnsi="Lato" w:cs="Arial"/>
          <w:spacing w:val="4"/>
          <w:sz w:val="20"/>
          <w:szCs w:val="20"/>
        </w:rPr>
        <w:br/>
      </w:r>
      <w:r w:rsidRPr="002A51B7">
        <w:rPr>
          <w:rFonts w:ascii="Lato" w:hAnsi="Lato" w:cs="Arial"/>
          <w:spacing w:val="4"/>
          <w:sz w:val="20"/>
          <w:szCs w:val="20"/>
        </w:rPr>
        <w:t xml:space="preserve">to miejsce w przypadku analogicznego przepisu zawartego w </w:t>
      </w:r>
      <w:r w:rsidRPr="002A51B7">
        <w:rPr>
          <w:rFonts w:ascii="Lato" w:hAnsi="Lato" w:cs="Arial"/>
          <w:i/>
          <w:spacing w:val="4"/>
          <w:sz w:val="20"/>
          <w:szCs w:val="20"/>
        </w:rPr>
        <w:t>specustawie drogowej</w:t>
      </w:r>
      <w:r w:rsidRPr="002A51B7">
        <w:rPr>
          <w:rFonts w:ascii="Lato" w:hAnsi="Lato" w:cs="Arial"/>
          <w:spacing w:val="4"/>
          <w:sz w:val="20"/>
          <w:szCs w:val="20"/>
        </w:rPr>
        <w:t xml:space="preserve">, gdzie ustawodawca wskazał, iż termin wydania nieruchomości nie może być krótszy niż 120 dni do dnia, w którym decyzja o zezwoleniu na realizację inwestycji drogowej stała się ostateczna. Tym samym, w ocenie organu odwoławczego wyznaczony w niniejszej decyzji termin wydania nieruchomości </w:t>
      </w:r>
      <w:r w:rsidR="005940DB">
        <w:rPr>
          <w:rFonts w:ascii="Lato" w:hAnsi="Lato" w:cs="Arial"/>
          <w:spacing w:val="4"/>
          <w:sz w:val="20"/>
          <w:szCs w:val="20"/>
        </w:rPr>
        <w:br/>
      </w:r>
      <w:r w:rsidRPr="002A51B7">
        <w:rPr>
          <w:rFonts w:ascii="Lato" w:hAnsi="Lato" w:cs="Arial"/>
          <w:spacing w:val="4"/>
          <w:sz w:val="20"/>
          <w:szCs w:val="20"/>
        </w:rPr>
        <w:lastRenderedPageBreak/>
        <w:t xml:space="preserve">na 30 dzień od dnia, w którym decyzja o pozwoleniu na realizację przedmiotowej inwestycji stała się ostateczna, stanowi zarówno gwarancję ochrony uzasadnionych interesów osób trzecich, jak również jest zgodny z głównym celem </w:t>
      </w:r>
      <w:r w:rsidRPr="002A51B7">
        <w:rPr>
          <w:rFonts w:ascii="Lato" w:hAnsi="Lato" w:cs="Arial"/>
          <w:i/>
          <w:spacing w:val="4"/>
          <w:sz w:val="20"/>
          <w:szCs w:val="20"/>
        </w:rPr>
        <w:t>specustawy przeciwpowodziowej</w:t>
      </w:r>
      <w:r w:rsidRPr="002A51B7">
        <w:rPr>
          <w:rFonts w:ascii="Lato" w:hAnsi="Lato" w:cs="Arial"/>
          <w:spacing w:val="4"/>
          <w:sz w:val="20"/>
          <w:szCs w:val="20"/>
        </w:rPr>
        <w:t>, jakim jest sprawna realizacja inwestycji w zakresie budowli przeciwpowodziowych.</w:t>
      </w:r>
    </w:p>
    <w:p w14:paraId="0A992A36" w14:textId="4A1B5FAB" w:rsidR="0090203C" w:rsidRDefault="0090203C" w:rsidP="0090203C">
      <w:pPr>
        <w:spacing w:after="240" w:line="240" w:lineRule="exact"/>
        <w:jc w:val="both"/>
        <w:outlineLvl w:val="0"/>
        <w:rPr>
          <w:rFonts w:ascii="Lato" w:hAnsi="Lato" w:cs="Arial"/>
          <w:bCs/>
          <w:spacing w:val="4"/>
          <w:sz w:val="20"/>
          <w:szCs w:val="20"/>
        </w:rPr>
      </w:pPr>
      <w:r w:rsidRPr="002A51B7">
        <w:rPr>
          <w:rFonts w:ascii="Lato" w:hAnsi="Lato" w:cs="Arial"/>
          <w:spacing w:val="4"/>
          <w:sz w:val="20"/>
          <w:szCs w:val="20"/>
        </w:rPr>
        <w:t xml:space="preserve">Następnie wskazać należy, iż </w:t>
      </w:r>
      <w:r w:rsidRPr="002A51B7">
        <w:rPr>
          <w:rFonts w:ascii="Lato" w:hAnsi="Lato" w:cs="Arial"/>
          <w:bCs/>
          <w:spacing w:val="4"/>
          <w:sz w:val="20"/>
          <w:szCs w:val="20"/>
        </w:rPr>
        <w:t xml:space="preserve">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w:t>
      </w:r>
      <w:r w:rsidR="005940DB">
        <w:rPr>
          <w:rFonts w:ascii="Lato" w:hAnsi="Lato" w:cs="Arial"/>
          <w:bCs/>
          <w:spacing w:val="4"/>
          <w:sz w:val="20"/>
          <w:szCs w:val="20"/>
        </w:rPr>
        <w:br/>
      </w:r>
      <w:r w:rsidRPr="002A51B7">
        <w:rPr>
          <w:rFonts w:ascii="Lato" w:hAnsi="Lato" w:cs="Arial"/>
          <w:bCs/>
          <w:spacing w:val="4"/>
          <w:sz w:val="20"/>
          <w:szCs w:val="20"/>
        </w:rPr>
        <w:t xml:space="preserve">I OSK 1566/09, Lex nr 745088, wyrok Wojewódzkiego Sądu Administracyjnego w Gliwicach </w:t>
      </w:r>
      <w:r w:rsidR="005940DB">
        <w:rPr>
          <w:rFonts w:ascii="Lato" w:hAnsi="Lato" w:cs="Arial"/>
          <w:bCs/>
          <w:spacing w:val="4"/>
          <w:sz w:val="20"/>
          <w:szCs w:val="20"/>
        </w:rPr>
        <w:br/>
      </w:r>
      <w:r w:rsidRPr="002A51B7">
        <w:rPr>
          <w:rFonts w:ascii="Lato" w:hAnsi="Lato" w:cs="Arial"/>
          <w:bCs/>
          <w:spacing w:val="4"/>
          <w:sz w:val="20"/>
          <w:szCs w:val="20"/>
        </w:rPr>
        <w:t>z 23 listopada 2010 r., sygn. akt III SA/</w:t>
      </w:r>
      <w:proofErr w:type="spellStart"/>
      <w:r w:rsidRPr="002A51B7">
        <w:rPr>
          <w:rFonts w:ascii="Lato" w:hAnsi="Lato" w:cs="Arial"/>
          <w:bCs/>
          <w:spacing w:val="4"/>
          <w:sz w:val="20"/>
          <w:szCs w:val="20"/>
        </w:rPr>
        <w:t>Gl</w:t>
      </w:r>
      <w:proofErr w:type="spellEnd"/>
      <w:r w:rsidRPr="002A51B7">
        <w:rPr>
          <w:rFonts w:ascii="Lato" w:hAnsi="Lato" w:cs="Arial"/>
          <w:bCs/>
          <w:spacing w:val="4"/>
          <w:sz w:val="20"/>
          <w:szCs w:val="20"/>
        </w:rPr>
        <w:t xml:space="preserve"> 1228/10, Lex nr 756450, B. Adamiak [w:] B. Adamiak, </w:t>
      </w:r>
      <w:r w:rsidR="005940DB">
        <w:rPr>
          <w:rFonts w:ascii="Lato" w:hAnsi="Lato" w:cs="Arial"/>
          <w:bCs/>
          <w:spacing w:val="4"/>
          <w:sz w:val="20"/>
          <w:szCs w:val="20"/>
        </w:rPr>
        <w:br/>
      </w:r>
      <w:r w:rsidRPr="002A51B7">
        <w:rPr>
          <w:rFonts w:ascii="Lato" w:hAnsi="Lato" w:cs="Arial"/>
          <w:bCs/>
          <w:spacing w:val="4"/>
          <w:sz w:val="20"/>
          <w:szCs w:val="20"/>
        </w:rPr>
        <w:t xml:space="preserve">J. Borkowski, Kpa. Komentarz, Warszawa 2008, s. 618-619, A. Wróbel [w:] M. Jaśkowska, A. Wróbel, Kpa. Komentarz, Warszawa 2005, s. 796-797). </w:t>
      </w:r>
    </w:p>
    <w:p w14:paraId="30F51B68" w14:textId="77777777" w:rsidR="0090203C" w:rsidRPr="002A51B7" w:rsidRDefault="0090203C" w:rsidP="0090203C">
      <w:pPr>
        <w:spacing w:after="240" w:line="240" w:lineRule="exact"/>
        <w:jc w:val="both"/>
        <w:outlineLvl w:val="0"/>
        <w:rPr>
          <w:rFonts w:ascii="Lato" w:hAnsi="Lato" w:cs="Arial"/>
          <w:bCs/>
          <w:spacing w:val="4"/>
          <w:sz w:val="20"/>
          <w:szCs w:val="20"/>
        </w:rPr>
      </w:pPr>
      <w:r w:rsidRPr="002A51B7">
        <w:rPr>
          <w:rFonts w:ascii="Lato" w:hAnsi="Lato" w:cs="Arial"/>
          <w:bCs/>
          <w:spacing w:val="4"/>
          <w:sz w:val="20"/>
          <w:szCs w:val="20"/>
        </w:rPr>
        <w:t>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a wydaniem decyzji w postępowaniu odwoławczym.</w:t>
      </w:r>
      <w:r w:rsidRPr="002A51B7">
        <w:rPr>
          <w:rFonts w:ascii="Lato" w:hAnsi="Lato" w:cs="Arial"/>
          <w:spacing w:val="4"/>
          <w:sz w:val="20"/>
          <w:szCs w:val="20"/>
        </w:rPr>
        <w:t xml:space="preserve"> W toku postępowania odwoławczego możliwe jest więc korygowanie wniosku przez </w:t>
      </w:r>
      <w:r w:rsidRPr="002A51B7">
        <w:rPr>
          <w:rFonts w:ascii="Lato" w:hAnsi="Lato" w:cs="Arial"/>
          <w:i/>
          <w:spacing w:val="4"/>
          <w:sz w:val="20"/>
          <w:szCs w:val="20"/>
        </w:rPr>
        <w:t>inwestora</w:t>
      </w:r>
      <w:r w:rsidRPr="002A51B7">
        <w:rPr>
          <w:rFonts w:ascii="Lato" w:hAnsi="Lato" w:cs="Arial"/>
          <w:spacing w:val="4"/>
          <w:sz w:val="20"/>
          <w:szCs w:val="20"/>
        </w:rPr>
        <w:t>.</w:t>
      </w:r>
    </w:p>
    <w:p w14:paraId="46292AB0" w14:textId="6F4C1BF0" w:rsidR="0090203C" w:rsidRPr="00B97B0D" w:rsidRDefault="0090203C" w:rsidP="0090203C">
      <w:pPr>
        <w:snapToGrid w:val="0"/>
        <w:spacing w:after="240" w:line="240" w:lineRule="exact"/>
        <w:jc w:val="both"/>
        <w:rPr>
          <w:rFonts w:ascii="Lato" w:hAnsi="Lato" w:cs="Arial"/>
          <w:spacing w:val="4"/>
          <w:sz w:val="20"/>
          <w:szCs w:val="20"/>
        </w:rPr>
      </w:pPr>
      <w:r w:rsidRPr="002A51B7">
        <w:rPr>
          <w:rFonts w:ascii="Lato" w:hAnsi="Lato" w:cs="Arial"/>
          <w:spacing w:val="4"/>
          <w:sz w:val="20"/>
          <w:szCs w:val="20"/>
        </w:rPr>
        <w:t xml:space="preserve">W trakcie prowadzonego postępowania odwoławczego w sprawie </w:t>
      </w:r>
      <w:r w:rsidRPr="002A51B7">
        <w:rPr>
          <w:rFonts w:ascii="Lato" w:hAnsi="Lato" w:cs="Arial"/>
          <w:i/>
          <w:spacing w:val="4"/>
          <w:sz w:val="20"/>
          <w:szCs w:val="20"/>
        </w:rPr>
        <w:t>decyzji Wojewody Podkarpackiego</w:t>
      </w:r>
      <w:r w:rsidRPr="002A51B7">
        <w:rPr>
          <w:rFonts w:ascii="Lato" w:hAnsi="Lato" w:cs="Arial"/>
          <w:spacing w:val="4"/>
          <w:sz w:val="20"/>
          <w:szCs w:val="20"/>
        </w:rPr>
        <w:t xml:space="preserve">, w piśmie z dnia 31 sierpnia 2022 r., znak: RZ.RPI.542.21.13.2022.JF, </w:t>
      </w:r>
      <w:r w:rsidRPr="002A51B7">
        <w:rPr>
          <w:rFonts w:ascii="Lato" w:hAnsi="Lato" w:cs="Arial"/>
          <w:i/>
          <w:spacing w:val="4"/>
          <w:sz w:val="20"/>
          <w:szCs w:val="20"/>
        </w:rPr>
        <w:t>inwestor</w:t>
      </w:r>
      <w:r w:rsidRPr="002A51B7">
        <w:rPr>
          <w:rFonts w:ascii="Lato" w:hAnsi="Lato" w:cs="Arial"/>
          <w:spacing w:val="4"/>
          <w:sz w:val="20"/>
          <w:szCs w:val="20"/>
        </w:rPr>
        <w:t xml:space="preserve"> wniósł o zmianę zaskarżonej decyzji w części dotyczącej działki nr 535/5, z obrębu 0224 Biała II, która </w:t>
      </w:r>
      <w:r>
        <w:rPr>
          <w:rFonts w:ascii="Lato" w:hAnsi="Lato" w:cs="Arial"/>
          <w:spacing w:val="4"/>
          <w:sz w:val="20"/>
          <w:szCs w:val="20"/>
        </w:rPr>
        <w:t xml:space="preserve">w </w:t>
      </w:r>
      <w:r w:rsidRPr="00B97B0D">
        <w:rPr>
          <w:rFonts w:ascii="Lato" w:hAnsi="Lato" w:cs="Arial"/>
          <w:i/>
          <w:iCs/>
          <w:spacing w:val="4"/>
          <w:sz w:val="20"/>
          <w:szCs w:val="20"/>
        </w:rPr>
        <w:t>decyzji Wojewody Podkarpackiego</w:t>
      </w:r>
      <w:r>
        <w:rPr>
          <w:rFonts w:ascii="Lato" w:hAnsi="Lato" w:cs="Arial"/>
          <w:spacing w:val="4"/>
          <w:sz w:val="20"/>
          <w:szCs w:val="20"/>
        </w:rPr>
        <w:t xml:space="preserve"> </w:t>
      </w:r>
      <w:r w:rsidRPr="002A51B7">
        <w:rPr>
          <w:rFonts w:ascii="Lato" w:hAnsi="Lato" w:cs="Arial"/>
          <w:spacing w:val="4"/>
          <w:sz w:val="20"/>
          <w:szCs w:val="20"/>
        </w:rPr>
        <w:t>została wskazana do przejęci</w:t>
      </w:r>
      <w:r>
        <w:rPr>
          <w:rFonts w:ascii="Lato" w:hAnsi="Lato" w:cs="Arial"/>
          <w:spacing w:val="4"/>
          <w:sz w:val="20"/>
          <w:szCs w:val="20"/>
        </w:rPr>
        <w:t>a</w:t>
      </w:r>
      <w:r w:rsidRPr="002A51B7">
        <w:rPr>
          <w:rFonts w:ascii="Lato" w:hAnsi="Lato" w:cs="Arial"/>
          <w:spacing w:val="4"/>
          <w:sz w:val="20"/>
          <w:szCs w:val="20"/>
        </w:rPr>
        <w:t xml:space="preserve"> w całości na rzecz Skarbu Państwa. </w:t>
      </w:r>
      <w:r w:rsidRPr="002A51B7">
        <w:rPr>
          <w:rFonts w:ascii="Lato" w:hAnsi="Lato" w:cs="Arial"/>
          <w:color w:val="000000"/>
          <w:spacing w:val="4"/>
          <w:sz w:val="20"/>
          <w:szCs w:val="20"/>
        </w:rPr>
        <w:t xml:space="preserve">Uzasadniając konieczność wprowadzenia zmiany, </w:t>
      </w:r>
      <w:r w:rsidRPr="002A51B7">
        <w:rPr>
          <w:rFonts w:ascii="Lato" w:hAnsi="Lato" w:cs="Arial"/>
          <w:i/>
          <w:color w:val="000000"/>
          <w:spacing w:val="4"/>
          <w:sz w:val="20"/>
          <w:szCs w:val="20"/>
        </w:rPr>
        <w:t xml:space="preserve">inwestor </w:t>
      </w:r>
      <w:r w:rsidRPr="002A51B7">
        <w:rPr>
          <w:rFonts w:ascii="Lato" w:hAnsi="Lato" w:cs="Arial"/>
          <w:color w:val="000000"/>
          <w:spacing w:val="4"/>
          <w:sz w:val="20"/>
          <w:szCs w:val="20"/>
        </w:rPr>
        <w:t xml:space="preserve">wyjaśnił, że </w:t>
      </w:r>
      <w:bookmarkStart w:id="13" w:name="_Hlk119572198"/>
      <w:r w:rsidRPr="002A51B7">
        <w:rPr>
          <w:rFonts w:ascii="Lato" w:hAnsi="Lato" w:cs="Arial"/>
          <w:color w:val="000000"/>
          <w:spacing w:val="4"/>
          <w:sz w:val="20"/>
          <w:szCs w:val="20"/>
        </w:rPr>
        <w:t>Pan L</w:t>
      </w:r>
      <w:r w:rsidR="004B3284">
        <w:rPr>
          <w:rFonts w:ascii="Lato" w:hAnsi="Lato" w:cs="Arial"/>
          <w:color w:val="000000"/>
          <w:spacing w:val="4"/>
          <w:sz w:val="20"/>
          <w:szCs w:val="20"/>
        </w:rPr>
        <w:t>.</w:t>
      </w:r>
      <w:r w:rsidRPr="002A51B7">
        <w:rPr>
          <w:rFonts w:ascii="Lato" w:hAnsi="Lato" w:cs="Arial"/>
          <w:color w:val="000000"/>
          <w:spacing w:val="4"/>
          <w:sz w:val="20"/>
          <w:szCs w:val="20"/>
        </w:rPr>
        <w:t xml:space="preserve"> M</w:t>
      </w:r>
      <w:bookmarkEnd w:id="13"/>
      <w:r w:rsidR="004B3284">
        <w:rPr>
          <w:rFonts w:ascii="Lato" w:hAnsi="Lato" w:cs="Arial"/>
          <w:color w:val="000000"/>
          <w:spacing w:val="4"/>
          <w:sz w:val="20"/>
          <w:szCs w:val="20"/>
        </w:rPr>
        <w:t>.</w:t>
      </w:r>
      <w:r w:rsidRPr="002A51B7">
        <w:rPr>
          <w:rFonts w:ascii="Lato" w:hAnsi="Lato" w:cs="Arial"/>
          <w:color w:val="000000"/>
          <w:spacing w:val="4"/>
          <w:sz w:val="20"/>
          <w:szCs w:val="20"/>
        </w:rPr>
        <w:t>, właściciel ww. działki nr 535/5, pismem z dnia 16 lutego 2022 r.</w:t>
      </w:r>
      <w:r>
        <w:rPr>
          <w:rFonts w:ascii="Lato" w:hAnsi="Lato" w:cs="Arial"/>
          <w:color w:val="000000"/>
          <w:spacing w:val="4"/>
          <w:sz w:val="20"/>
          <w:szCs w:val="20"/>
        </w:rPr>
        <w:t xml:space="preserve"> </w:t>
      </w:r>
      <w:r w:rsidRPr="002A51B7">
        <w:rPr>
          <w:rFonts w:ascii="Lato" w:hAnsi="Lato" w:cs="Arial"/>
          <w:color w:val="000000"/>
          <w:spacing w:val="4"/>
          <w:sz w:val="20"/>
          <w:szCs w:val="20"/>
        </w:rPr>
        <w:t xml:space="preserve">zwrócił się do Państwowego Gospodarstwa Wodnego Wody Polskie Regionalnego Zarządu Gospodarki Wodnej w Rzeszowie m.in. o zmianę </w:t>
      </w:r>
      <w:r w:rsidRPr="002A51B7">
        <w:rPr>
          <w:rFonts w:ascii="Lato" w:hAnsi="Lato" w:cs="Arial"/>
          <w:i/>
          <w:iCs/>
          <w:color w:val="000000"/>
          <w:spacing w:val="4"/>
          <w:sz w:val="20"/>
          <w:szCs w:val="20"/>
        </w:rPr>
        <w:t>decyzji Wojewody Podkarpackiego</w:t>
      </w:r>
      <w:r w:rsidRPr="002A51B7">
        <w:rPr>
          <w:rFonts w:ascii="Lato" w:hAnsi="Lato" w:cs="Arial"/>
          <w:color w:val="000000"/>
          <w:spacing w:val="4"/>
          <w:sz w:val="20"/>
          <w:szCs w:val="20"/>
        </w:rPr>
        <w:t xml:space="preserve"> w zakresie działki nr 535/5. </w:t>
      </w:r>
      <w:r w:rsidRPr="002A51B7">
        <w:rPr>
          <w:rFonts w:ascii="Lato" w:hAnsi="Lato" w:cs="Arial"/>
          <w:i/>
          <w:iCs/>
          <w:color w:val="000000"/>
          <w:spacing w:val="4"/>
          <w:sz w:val="20"/>
          <w:szCs w:val="20"/>
        </w:rPr>
        <w:t>Inwestor</w:t>
      </w:r>
      <w:r w:rsidRPr="002A51B7">
        <w:rPr>
          <w:rFonts w:ascii="Lato" w:hAnsi="Lato" w:cs="Arial"/>
          <w:color w:val="000000"/>
          <w:spacing w:val="4"/>
          <w:sz w:val="20"/>
          <w:szCs w:val="20"/>
        </w:rPr>
        <w:t xml:space="preserve"> wskazał, iż Pan L</w:t>
      </w:r>
      <w:r w:rsidR="004B3284">
        <w:rPr>
          <w:rFonts w:ascii="Lato" w:hAnsi="Lato" w:cs="Arial"/>
          <w:color w:val="000000"/>
          <w:spacing w:val="4"/>
          <w:sz w:val="20"/>
          <w:szCs w:val="20"/>
        </w:rPr>
        <w:t>.</w:t>
      </w:r>
      <w:r w:rsidRPr="002A51B7">
        <w:rPr>
          <w:rFonts w:ascii="Lato" w:hAnsi="Lato" w:cs="Arial"/>
          <w:color w:val="000000"/>
          <w:spacing w:val="4"/>
          <w:sz w:val="20"/>
          <w:szCs w:val="20"/>
        </w:rPr>
        <w:t xml:space="preserve"> M</w:t>
      </w:r>
      <w:r w:rsidR="004B3284">
        <w:rPr>
          <w:rFonts w:ascii="Lato" w:hAnsi="Lato" w:cs="Arial"/>
          <w:color w:val="000000"/>
          <w:spacing w:val="4"/>
          <w:sz w:val="20"/>
          <w:szCs w:val="20"/>
        </w:rPr>
        <w:t>.</w:t>
      </w:r>
      <w:r w:rsidRPr="002A51B7">
        <w:rPr>
          <w:rFonts w:ascii="Lato" w:hAnsi="Lato" w:cs="Arial"/>
          <w:color w:val="000000"/>
          <w:spacing w:val="4"/>
          <w:sz w:val="20"/>
          <w:szCs w:val="20"/>
        </w:rPr>
        <w:t xml:space="preserve"> w ww. piśmie z dnia 16 lutego 2022 r. powołał się na brak dojazdu do </w:t>
      </w:r>
      <w:bookmarkStart w:id="14" w:name="_Hlk119572569"/>
      <w:r w:rsidRPr="002A51B7">
        <w:rPr>
          <w:rFonts w:ascii="Lato" w:hAnsi="Lato" w:cs="Arial"/>
          <w:color w:val="000000"/>
          <w:spacing w:val="4"/>
          <w:sz w:val="20"/>
          <w:szCs w:val="20"/>
        </w:rPr>
        <w:t>zabudowanej działki nr 529/1</w:t>
      </w:r>
      <w:bookmarkEnd w:id="14"/>
      <w:r w:rsidRPr="002A51B7">
        <w:rPr>
          <w:rFonts w:ascii="Lato" w:hAnsi="Lato" w:cs="Arial"/>
          <w:color w:val="000000"/>
          <w:spacing w:val="4"/>
          <w:sz w:val="20"/>
          <w:szCs w:val="20"/>
        </w:rPr>
        <w:t>, do której jed</w:t>
      </w:r>
      <w:r>
        <w:rPr>
          <w:rFonts w:ascii="Lato" w:hAnsi="Lato" w:cs="Arial"/>
          <w:color w:val="000000"/>
          <w:spacing w:val="4"/>
          <w:sz w:val="20"/>
          <w:szCs w:val="20"/>
        </w:rPr>
        <w:t>yna</w:t>
      </w:r>
      <w:r w:rsidRPr="002A51B7">
        <w:rPr>
          <w:rFonts w:ascii="Lato" w:hAnsi="Lato" w:cs="Arial"/>
          <w:color w:val="000000"/>
          <w:spacing w:val="4"/>
          <w:sz w:val="20"/>
          <w:szCs w:val="20"/>
        </w:rPr>
        <w:t xml:space="preserve"> droga dojazdowa prowadzi przez</w:t>
      </w:r>
      <w:r w:rsidR="002F3C75">
        <w:rPr>
          <w:rFonts w:ascii="Lato" w:hAnsi="Lato" w:cs="Arial"/>
          <w:color w:val="000000"/>
          <w:spacing w:val="4"/>
          <w:sz w:val="20"/>
          <w:szCs w:val="20"/>
        </w:rPr>
        <w:t xml:space="preserve"> </w:t>
      </w:r>
      <w:r w:rsidRPr="002A51B7">
        <w:rPr>
          <w:rFonts w:ascii="Lato" w:hAnsi="Lato" w:cs="Arial"/>
          <w:color w:val="000000"/>
          <w:spacing w:val="4"/>
          <w:sz w:val="20"/>
          <w:szCs w:val="20"/>
        </w:rPr>
        <w:t xml:space="preserve">ww. działkę nr 535/5. </w:t>
      </w:r>
    </w:p>
    <w:p w14:paraId="34578DD6" w14:textId="1465D387" w:rsidR="0090203C" w:rsidRPr="002A51B7" w:rsidRDefault="0090203C" w:rsidP="0090203C">
      <w:pPr>
        <w:snapToGrid w:val="0"/>
        <w:spacing w:after="240" w:line="240" w:lineRule="exact"/>
        <w:jc w:val="both"/>
        <w:rPr>
          <w:rFonts w:ascii="Lato" w:hAnsi="Lato" w:cs="Arial"/>
          <w:color w:val="000000"/>
          <w:spacing w:val="4"/>
          <w:sz w:val="20"/>
          <w:szCs w:val="20"/>
        </w:rPr>
      </w:pPr>
      <w:r w:rsidRPr="002A51B7">
        <w:rPr>
          <w:rFonts w:ascii="Lato" w:hAnsi="Lato" w:cs="Arial"/>
          <w:color w:val="000000"/>
          <w:spacing w:val="4"/>
          <w:sz w:val="20"/>
          <w:szCs w:val="20"/>
        </w:rPr>
        <w:t xml:space="preserve">W związku z powyższym, </w:t>
      </w:r>
      <w:r w:rsidRPr="002A51B7">
        <w:rPr>
          <w:rFonts w:ascii="Lato" w:hAnsi="Lato" w:cs="Arial"/>
          <w:i/>
          <w:iCs/>
          <w:color w:val="000000"/>
          <w:spacing w:val="4"/>
          <w:sz w:val="20"/>
          <w:szCs w:val="20"/>
        </w:rPr>
        <w:t>inwestor</w:t>
      </w:r>
      <w:r w:rsidRPr="002A51B7">
        <w:rPr>
          <w:rFonts w:ascii="Lato" w:hAnsi="Lato" w:cs="Arial"/>
          <w:color w:val="000000"/>
          <w:spacing w:val="4"/>
          <w:sz w:val="20"/>
          <w:szCs w:val="20"/>
        </w:rPr>
        <w:t xml:space="preserve"> wskazał, iż zlecił wykonanie mapy z projektem podziału </w:t>
      </w:r>
      <w:r w:rsidR="00C3623A">
        <w:rPr>
          <w:rFonts w:ascii="Lato" w:hAnsi="Lato" w:cs="Arial"/>
          <w:color w:val="000000"/>
          <w:spacing w:val="4"/>
          <w:sz w:val="20"/>
          <w:szCs w:val="20"/>
        </w:rPr>
        <w:br/>
      </w:r>
      <w:r w:rsidRPr="002A51B7">
        <w:rPr>
          <w:rFonts w:ascii="Lato" w:hAnsi="Lato" w:cs="Arial"/>
          <w:color w:val="000000"/>
          <w:spacing w:val="4"/>
          <w:sz w:val="20"/>
          <w:szCs w:val="20"/>
        </w:rPr>
        <w:t xml:space="preserve">ww. działki nr 535/5, aby fragment tej działki na którym znajduje się droga gruntowa prowadzącą do zabudowanej działki nr 529/1, pozostał przy dotychczasowym właścicielu. Zgodnie z przedłożoną przez </w:t>
      </w:r>
      <w:r w:rsidRPr="002A51B7">
        <w:rPr>
          <w:rFonts w:ascii="Lato" w:hAnsi="Lato" w:cs="Arial"/>
          <w:i/>
          <w:iCs/>
          <w:color w:val="000000"/>
          <w:spacing w:val="4"/>
          <w:sz w:val="20"/>
          <w:szCs w:val="20"/>
        </w:rPr>
        <w:t>inwestora</w:t>
      </w:r>
      <w:r w:rsidRPr="002A51B7">
        <w:rPr>
          <w:rFonts w:ascii="Lato" w:hAnsi="Lato" w:cs="Arial"/>
          <w:color w:val="000000"/>
          <w:spacing w:val="4"/>
          <w:sz w:val="20"/>
          <w:szCs w:val="20"/>
        </w:rPr>
        <w:t xml:space="preserve"> dokumentacją mapową i podziałową, ww. działka nr 535/5 została podzielona na działk</w:t>
      </w:r>
      <w:r>
        <w:rPr>
          <w:rFonts w:ascii="Lato" w:hAnsi="Lato" w:cs="Arial"/>
          <w:color w:val="000000"/>
          <w:spacing w:val="4"/>
          <w:sz w:val="20"/>
          <w:szCs w:val="20"/>
        </w:rPr>
        <w:t>i</w:t>
      </w:r>
      <w:r w:rsidRPr="002A51B7">
        <w:rPr>
          <w:rFonts w:ascii="Lato" w:hAnsi="Lato" w:cs="Arial"/>
          <w:color w:val="000000"/>
          <w:spacing w:val="4"/>
          <w:sz w:val="20"/>
          <w:szCs w:val="20"/>
        </w:rPr>
        <w:t xml:space="preserve"> nr</w:t>
      </w:r>
      <w:r>
        <w:rPr>
          <w:rFonts w:ascii="Lato" w:hAnsi="Lato" w:cs="Arial"/>
          <w:color w:val="000000"/>
          <w:spacing w:val="4"/>
          <w:sz w:val="20"/>
          <w:szCs w:val="20"/>
        </w:rPr>
        <w:t xml:space="preserve"> </w:t>
      </w:r>
      <w:r w:rsidRPr="002A51B7">
        <w:rPr>
          <w:rFonts w:ascii="Lato" w:hAnsi="Lato" w:cs="Arial"/>
          <w:color w:val="000000"/>
          <w:spacing w:val="4"/>
          <w:sz w:val="20"/>
          <w:szCs w:val="20"/>
        </w:rPr>
        <w:t>535/9 (pozostającą przy dotychczasowym właścicielu)</w:t>
      </w:r>
      <w:r>
        <w:rPr>
          <w:rFonts w:ascii="Lato" w:hAnsi="Lato" w:cs="Arial"/>
          <w:color w:val="000000"/>
          <w:spacing w:val="4"/>
          <w:sz w:val="20"/>
          <w:szCs w:val="20"/>
        </w:rPr>
        <w:t xml:space="preserve"> i </w:t>
      </w:r>
      <w:r w:rsidRPr="002A51B7">
        <w:rPr>
          <w:rFonts w:ascii="Lato" w:hAnsi="Lato" w:cs="Arial"/>
          <w:color w:val="000000"/>
          <w:spacing w:val="4"/>
          <w:sz w:val="20"/>
          <w:szCs w:val="20"/>
        </w:rPr>
        <w:t xml:space="preserve">nr 535/10 (przechodzącą pod inwestycję na własność Skarbu Państwa). </w:t>
      </w:r>
    </w:p>
    <w:p w14:paraId="1DE913CD" w14:textId="4E01D786" w:rsidR="0090203C" w:rsidRPr="002A51B7" w:rsidRDefault="0090203C" w:rsidP="0090203C">
      <w:pPr>
        <w:snapToGrid w:val="0"/>
        <w:spacing w:after="240" w:line="240" w:lineRule="exact"/>
        <w:jc w:val="both"/>
        <w:rPr>
          <w:rFonts w:ascii="Lato" w:hAnsi="Lato" w:cs="Arial"/>
          <w:bCs/>
          <w:iCs/>
          <w:color w:val="000000"/>
          <w:spacing w:val="4"/>
          <w:sz w:val="20"/>
          <w:szCs w:val="20"/>
        </w:rPr>
      </w:pPr>
      <w:r w:rsidRPr="002A51B7">
        <w:rPr>
          <w:rFonts w:ascii="Lato" w:hAnsi="Lato" w:cs="Arial"/>
          <w:bCs/>
          <w:iCs/>
          <w:color w:val="000000"/>
          <w:spacing w:val="4"/>
          <w:sz w:val="20"/>
          <w:szCs w:val="20"/>
        </w:rPr>
        <w:t xml:space="preserve">Konsekwencją powyższego są dokonane - na podstawie art. 138 § 1 pkt 2 </w:t>
      </w:r>
      <w:r w:rsidRPr="002A51B7">
        <w:rPr>
          <w:rFonts w:ascii="Lato" w:hAnsi="Lato" w:cs="Arial"/>
          <w:bCs/>
          <w:i/>
          <w:iCs/>
          <w:color w:val="000000"/>
          <w:spacing w:val="4"/>
          <w:sz w:val="20"/>
          <w:szCs w:val="20"/>
        </w:rPr>
        <w:t>kpa</w:t>
      </w:r>
      <w:r w:rsidRPr="002A51B7">
        <w:rPr>
          <w:rFonts w:ascii="Lato" w:hAnsi="Lato" w:cs="Arial"/>
          <w:bCs/>
          <w:iCs/>
          <w:color w:val="000000"/>
          <w:spacing w:val="4"/>
          <w:sz w:val="20"/>
          <w:szCs w:val="20"/>
        </w:rPr>
        <w:t xml:space="preserve"> </w:t>
      </w:r>
      <w:r w:rsidR="005940DB">
        <w:rPr>
          <w:rFonts w:ascii="Lato" w:hAnsi="Lato" w:cs="Arial"/>
          <w:bCs/>
          <w:iCs/>
          <w:color w:val="000000"/>
          <w:spacing w:val="4"/>
          <w:sz w:val="20"/>
          <w:szCs w:val="20"/>
        </w:rPr>
        <w:t>-</w:t>
      </w:r>
      <w:r w:rsidRPr="002A51B7">
        <w:rPr>
          <w:rFonts w:ascii="Lato" w:hAnsi="Lato" w:cs="Arial"/>
          <w:bCs/>
          <w:iCs/>
          <w:color w:val="000000"/>
          <w:spacing w:val="4"/>
          <w:sz w:val="20"/>
          <w:szCs w:val="20"/>
        </w:rPr>
        <w:t xml:space="preserve"> zmiany w </w:t>
      </w:r>
      <w:r w:rsidRPr="002A51B7">
        <w:rPr>
          <w:rFonts w:ascii="Lato" w:hAnsi="Lato" w:cs="Arial"/>
          <w:bCs/>
          <w:i/>
          <w:color w:val="000000"/>
          <w:spacing w:val="4"/>
          <w:sz w:val="20"/>
          <w:szCs w:val="20"/>
        </w:rPr>
        <w:t>decyzji Wojewody Podkarpackiego</w:t>
      </w:r>
      <w:r w:rsidRPr="002A51B7">
        <w:rPr>
          <w:rFonts w:ascii="Lato" w:hAnsi="Lato" w:cs="Arial"/>
          <w:bCs/>
          <w:iCs/>
          <w:color w:val="000000"/>
          <w:spacing w:val="4"/>
          <w:sz w:val="20"/>
          <w:szCs w:val="20"/>
        </w:rPr>
        <w:t xml:space="preserve">, </w:t>
      </w:r>
      <w:r>
        <w:rPr>
          <w:rFonts w:ascii="Lato" w:hAnsi="Lato" w:cs="Arial"/>
          <w:bCs/>
          <w:iCs/>
          <w:color w:val="000000"/>
          <w:spacing w:val="4"/>
          <w:sz w:val="20"/>
          <w:szCs w:val="20"/>
        </w:rPr>
        <w:t xml:space="preserve">o których mowa </w:t>
      </w:r>
      <w:r w:rsidRPr="002A51B7">
        <w:rPr>
          <w:rFonts w:ascii="Lato" w:hAnsi="Lato" w:cs="Arial"/>
          <w:bCs/>
          <w:iCs/>
          <w:color w:val="000000"/>
          <w:spacing w:val="4"/>
          <w:sz w:val="20"/>
          <w:szCs w:val="20"/>
        </w:rPr>
        <w:t xml:space="preserve">w punkcie I niniejszej decyzji. </w:t>
      </w:r>
      <w:r w:rsidRPr="002A51B7">
        <w:rPr>
          <w:rFonts w:ascii="Lato" w:hAnsi="Lato" w:cs="Arial"/>
          <w:bCs/>
          <w:i/>
          <w:iCs/>
          <w:color w:val="000000"/>
          <w:spacing w:val="4"/>
          <w:sz w:val="20"/>
          <w:szCs w:val="20"/>
        </w:rPr>
        <w:t>Minister</w:t>
      </w:r>
      <w:r w:rsidRPr="002A51B7">
        <w:rPr>
          <w:rFonts w:ascii="Lato" w:hAnsi="Lato" w:cs="Arial"/>
          <w:bCs/>
          <w:iCs/>
          <w:color w:val="000000"/>
          <w:spacing w:val="4"/>
          <w:sz w:val="20"/>
          <w:szCs w:val="20"/>
        </w:rPr>
        <w:t xml:space="preserve"> określił w </w:t>
      </w:r>
      <w:r w:rsidRPr="002A51B7">
        <w:rPr>
          <w:rFonts w:ascii="Lato" w:hAnsi="Lato" w:cs="Arial"/>
          <w:bCs/>
          <w:i/>
          <w:iCs/>
          <w:color w:val="000000"/>
          <w:spacing w:val="4"/>
          <w:sz w:val="20"/>
          <w:szCs w:val="20"/>
        </w:rPr>
        <w:t xml:space="preserve">decyzji Wojewody Podkarpackiego </w:t>
      </w:r>
      <w:r w:rsidRPr="002A51B7">
        <w:rPr>
          <w:rFonts w:ascii="Lato" w:hAnsi="Lato" w:cs="Arial"/>
          <w:bCs/>
          <w:iCs/>
          <w:color w:val="000000"/>
          <w:spacing w:val="4"/>
          <w:sz w:val="20"/>
          <w:szCs w:val="20"/>
        </w:rPr>
        <w:t xml:space="preserve">termin wydania nieruchomości, o którym mowa w art. 24 </w:t>
      </w:r>
      <w:r w:rsidRPr="002A51B7">
        <w:rPr>
          <w:rFonts w:ascii="Lato" w:hAnsi="Lato" w:cs="Arial"/>
          <w:bCs/>
          <w:i/>
          <w:iCs/>
          <w:color w:val="000000"/>
          <w:spacing w:val="4"/>
          <w:sz w:val="20"/>
          <w:szCs w:val="20"/>
        </w:rPr>
        <w:t>specustawy przeciwpowodziowej</w:t>
      </w:r>
      <w:r w:rsidRPr="002A51B7">
        <w:rPr>
          <w:rFonts w:ascii="Lato" w:hAnsi="Lato" w:cs="Arial"/>
          <w:bCs/>
          <w:color w:val="000000"/>
          <w:spacing w:val="4"/>
          <w:sz w:val="20"/>
          <w:szCs w:val="20"/>
        </w:rPr>
        <w:t xml:space="preserve">. </w:t>
      </w:r>
      <w:r w:rsidRPr="002A51B7">
        <w:rPr>
          <w:rFonts w:ascii="Lato" w:hAnsi="Lato" w:cs="Arial"/>
          <w:bCs/>
          <w:i/>
          <w:iCs/>
          <w:color w:val="000000"/>
          <w:spacing w:val="4"/>
          <w:sz w:val="20"/>
          <w:szCs w:val="20"/>
        </w:rPr>
        <w:t>Minister</w:t>
      </w:r>
      <w:r w:rsidRPr="002A51B7">
        <w:rPr>
          <w:rFonts w:ascii="Lato" w:hAnsi="Lato" w:cs="Arial"/>
          <w:bCs/>
          <w:color w:val="000000"/>
          <w:spacing w:val="4"/>
          <w:sz w:val="20"/>
          <w:szCs w:val="20"/>
        </w:rPr>
        <w:t xml:space="preserve"> uwzględnił także </w:t>
      </w:r>
      <w:r w:rsidRPr="002A51B7">
        <w:rPr>
          <w:rFonts w:ascii="Lato" w:hAnsi="Lato" w:cs="Arial"/>
          <w:bCs/>
          <w:iCs/>
          <w:color w:val="000000"/>
          <w:spacing w:val="4"/>
          <w:sz w:val="20"/>
          <w:szCs w:val="20"/>
        </w:rPr>
        <w:t xml:space="preserve">wnioskowaną przez </w:t>
      </w:r>
      <w:r w:rsidRPr="002A51B7">
        <w:rPr>
          <w:rFonts w:ascii="Lato" w:hAnsi="Lato" w:cs="Arial"/>
          <w:bCs/>
          <w:i/>
          <w:color w:val="000000"/>
          <w:spacing w:val="4"/>
          <w:sz w:val="20"/>
          <w:szCs w:val="20"/>
        </w:rPr>
        <w:t>inwestora</w:t>
      </w:r>
      <w:r w:rsidRPr="002A51B7">
        <w:rPr>
          <w:rFonts w:ascii="Lato" w:hAnsi="Lato" w:cs="Arial"/>
          <w:bCs/>
          <w:iCs/>
          <w:color w:val="000000"/>
          <w:spacing w:val="4"/>
          <w:sz w:val="20"/>
          <w:szCs w:val="20"/>
        </w:rPr>
        <w:t xml:space="preserve"> zmianę odnośnie </w:t>
      </w:r>
      <w:r w:rsidR="005A4D79">
        <w:rPr>
          <w:rFonts w:ascii="Lato" w:hAnsi="Lato" w:cs="Arial"/>
          <w:bCs/>
          <w:iCs/>
          <w:color w:val="000000"/>
          <w:spacing w:val="4"/>
          <w:sz w:val="20"/>
          <w:szCs w:val="20"/>
        </w:rPr>
        <w:br/>
      </w:r>
      <w:r w:rsidRPr="002A51B7">
        <w:rPr>
          <w:rFonts w:ascii="Lato" w:hAnsi="Lato" w:cs="Arial"/>
          <w:bCs/>
          <w:iCs/>
          <w:color w:val="000000"/>
          <w:spacing w:val="4"/>
          <w:sz w:val="20"/>
          <w:szCs w:val="20"/>
        </w:rPr>
        <w:t>ww. działki nr 535/5, z obrębu 0224 Biała II</w:t>
      </w:r>
      <w:r>
        <w:rPr>
          <w:rFonts w:ascii="Lato" w:hAnsi="Lato" w:cs="Arial"/>
          <w:bCs/>
          <w:iCs/>
          <w:color w:val="000000"/>
          <w:spacing w:val="4"/>
          <w:sz w:val="20"/>
          <w:szCs w:val="20"/>
        </w:rPr>
        <w:t xml:space="preserve">, o której była mowa powyżej. </w:t>
      </w:r>
      <w:r w:rsidRPr="002A51B7">
        <w:rPr>
          <w:rFonts w:ascii="Lato" w:hAnsi="Lato" w:cs="Arial"/>
          <w:bCs/>
          <w:iCs/>
          <w:color w:val="000000"/>
          <w:spacing w:val="4"/>
          <w:sz w:val="20"/>
          <w:szCs w:val="20"/>
        </w:rPr>
        <w:t xml:space="preserve">Konsekwencją tego musiała być zmiana części załączników graficznych do </w:t>
      </w:r>
      <w:r w:rsidRPr="002A51B7">
        <w:rPr>
          <w:rFonts w:ascii="Lato" w:hAnsi="Lato" w:cs="Arial"/>
          <w:bCs/>
          <w:i/>
          <w:color w:val="000000"/>
          <w:spacing w:val="4"/>
          <w:sz w:val="20"/>
          <w:szCs w:val="20"/>
        </w:rPr>
        <w:t>decyzji Wojewody Podkarpackiego</w:t>
      </w:r>
      <w:r w:rsidRPr="002A51B7">
        <w:rPr>
          <w:rFonts w:ascii="Lato" w:hAnsi="Lato" w:cs="Arial"/>
          <w:bCs/>
          <w:iCs/>
          <w:color w:val="000000"/>
          <w:spacing w:val="4"/>
          <w:sz w:val="20"/>
          <w:szCs w:val="20"/>
        </w:rPr>
        <w:t>.</w:t>
      </w:r>
    </w:p>
    <w:p w14:paraId="11A956C6" w14:textId="77777777" w:rsidR="0090203C" w:rsidRPr="002A51B7" w:rsidRDefault="0090203C" w:rsidP="0090203C">
      <w:pPr>
        <w:tabs>
          <w:tab w:val="left" w:pos="709"/>
        </w:tabs>
        <w:spacing w:after="240" w:line="240" w:lineRule="exact"/>
        <w:jc w:val="both"/>
        <w:rPr>
          <w:rFonts w:ascii="Lato" w:hAnsi="Lato" w:cs="Arial"/>
          <w:spacing w:val="4"/>
          <w:sz w:val="20"/>
          <w:szCs w:val="20"/>
        </w:rPr>
      </w:pPr>
      <w:r w:rsidRPr="002A51B7">
        <w:rPr>
          <w:rFonts w:ascii="Lato" w:hAnsi="Lato" w:cs="Arial"/>
          <w:bCs/>
          <w:spacing w:val="4"/>
          <w:sz w:val="20"/>
          <w:szCs w:val="20"/>
        </w:rPr>
        <w:t xml:space="preserve">Organ odwoławczy dokonując rozstrzygnięcia, o którym mowa w pkt I przedmiotowej decyzji, uznał, że nie narusza ono zasady dwuinstancyjności postępowania, o której mowa w art. 15 </w:t>
      </w:r>
      <w:r w:rsidRPr="002A51B7">
        <w:rPr>
          <w:rFonts w:ascii="Lato" w:hAnsi="Lato" w:cs="Arial"/>
          <w:bCs/>
          <w:i/>
          <w:spacing w:val="4"/>
          <w:sz w:val="20"/>
          <w:szCs w:val="20"/>
        </w:rPr>
        <w:t>kpa</w:t>
      </w:r>
      <w:r w:rsidRPr="002A51B7">
        <w:rPr>
          <w:rFonts w:ascii="Lato" w:hAnsi="Lato" w:cs="Arial"/>
          <w:bCs/>
          <w:spacing w:val="4"/>
          <w:sz w:val="20"/>
          <w:szCs w:val="20"/>
        </w:rPr>
        <w:t xml:space="preserve">. Badając zgodność z prawem pozostałej części zaskarżonej decyzji, organ odwoławczy stwierdził, że czyni ona zadość innym wymogom </w:t>
      </w:r>
      <w:r w:rsidRPr="002A51B7">
        <w:rPr>
          <w:rFonts w:ascii="Lato" w:hAnsi="Lato" w:cs="Arial"/>
          <w:bCs/>
          <w:i/>
          <w:spacing w:val="4"/>
          <w:sz w:val="20"/>
          <w:szCs w:val="20"/>
        </w:rPr>
        <w:t>specustawy przeciwpowodziowej</w:t>
      </w:r>
      <w:r w:rsidRPr="002A51B7">
        <w:rPr>
          <w:rFonts w:ascii="Lato" w:hAnsi="Lato" w:cs="Arial"/>
          <w:bCs/>
          <w:spacing w:val="4"/>
          <w:sz w:val="20"/>
          <w:szCs w:val="20"/>
        </w:rPr>
        <w:t>, oraz że brak było podstaw do zakwestionowania decyzji poza częścią uchyloną i orzeczoną w niniejszej decyzji.</w:t>
      </w:r>
    </w:p>
    <w:p w14:paraId="28729F5B" w14:textId="773FD7A2"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t>Rozpatrując odwołanie Pana J</w:t>
      </w:r>
      <w:r w:rsidR="0012497A">
        <w:rPr>
          <w:rFonts w:ascii="Lato" w:hAnsi="Lato" w:cs="Arial"/>
          <w:spacing w:val="4"/>
          <w:sz w:val="20"/>
          <w:szCs w:val="20"/>
        </w:rPr>
        <w:t>.</w:t>
      </w:r>
      <w:r w:rsidRPr="002A51B7">
        <w:rPr>
          <w:rFonts w:ascii="Lato" w:hAnsi="Lato" w:cs="Arial"/>
          <w:spacing w:val="4"/>
          <w:sz w:val="20"/>
          <w:szCs w:val="20"/>
        </w:rPr>
        <w:t xml:space="preserve"> K</w:t>
      </w:r>
      <w:r w:rsidR="0012497A">
        <w:rPr>
          <w:rFonts w:ascii="Lato" w:hAnsi="Lato" w:cs="Arial"/>
          <w:spacing w:val="4"/>
          <w:sz w:val="20"/>
          <w:szCs w:val="20"/>
        </w:rPr>
        <w:t>.</w:t>
      </w:r>
      <w:r w:rsidRPr="002A51B7">
        <w:rPr>
          <w:rFonts w:ascii="Lato" w:hAnsi="Lato" w:cs="Arial"/>
          <w:spacing w:val="4"/>
          <w:sz w:val="20"/>
          <w:szCs w:val="20"/>
        </w:rPr>
        <w:t xml:space="preserve">, w pierwszej kolejności wskazać należy, </w:t>
      </w:r>
      <w:r>
        <w:rPr>
          <w:rFonts w:ascii="Lato" w:hAnsi="Lato" w:cs="Arial"/>
          <w:spacing w:val="4"/>
          <w:sz w:val="20"/>
          <w:szCs w:val="20"/>
        </w:rPr>
        <w:br/>
      </w:r>
      <w:r w:rsidRPr="002A51B7">
        <w:rPr>
          <w:rFonts w:ascii="Lato" w:hAnsi="Lato" w:cs="Arial"/>
          <w:spacing w:val="4"/>
          <w:sz w:val="20"/>
          <w:szCs w:val="20"/>
        </w:rPr>
        <w:t>że zarówno wojewoda orzekający w sprawie jako organ pierwszej instancji, jak i </w:t>
      </w:r>
      <w:r w:rsidRPr="002A51B7">
        <w:rPr>
          <w:rFonts w:ascii="Lato" w:hAnsi="Lato" w:cs="Arial"/>
          <w:i/>
          <w:spacing w:val="4"/>
          <w:sz w:val="20"/>
          <w:szCs w:val="20"/>
        </w:rPr>
        <w:t>Minister</w:t>
      </w:r>
      <w:r w:rsidRPr="002A51B7">
        <w:rPr>
          <w:rFonts w:ascii="Lato" w:hAnsi="Lato" w:cs="Arial"/>
          <w:spacing w:val="4"/>
          <w:sz w:val="20"/>
          <w:szCs w:val="20"/>
        </w:rPr>
        <w:t xml:space="preserve"> działający jako organ odwoławczy, pełnią w procesie inwestycyjnym funkcję organów, które będąc właściwe do wydania decyzji w przedmiocie pozwolenia na realizację inwestycji w zakresie budowli </w:t>
      </w:r>
      <w:r w:rsidRPr="002A51B7">
        <w:rPr>
          <w:rFonts w:ascii="Lato" w:hAnsi="Lato" w:cs="Arial"/>
          <w:spacing w:val="4"/>
          <w:sz w:val="20"/>
          <w:szCs w:val="20"/>
        </w:rPr>
        <w:lastRenderedPageBreak/>
        <w:t>przeciwpowodziowych, nie są jednocześnie uprawnione do wyznaczania i korygowania trasy takiej inwestycji, ani do zmiany proponowanych we wniosku rozwiązań.</w:t>
      </w:r>
    </w:p>
    <w:p w14:paraId="50582D17" w14:textId="0208D366"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Ponadto, zgodnie z art. 6 ust. 1 pkt 2 i 4 </w:t>
      </w:r>
      <w:r w:rsidRPr="002A51B7">
        <w:rPr>
          <w:rFonts w:ascii="Lato" w:hAnsi="Lato" w:cs="Arial"/>
          <w:i/>
          <w:spacing w:val="4"/>
          <w:sz w:val="20"/>
          <w:szCs w:val="20"/>
        </w:rPr>
        <w:t>specustawy przeciwpowodziowej</w:t>
      </w:r>
      <w:r w:rsidRPr="002A51B7">
        <w:rPr>
          <w:rFonts w:ascii="Lato" w:hAnsi="Lato" w:cs="Arial"/>
          <w:spacing w:val="4"/>
          <w:sz w:val="20"/>
          <w:szCs w:val="20"/>
        </w:rPr>
        <w:t xml:space="preserve">, to inwestor we wniosku </w:t>
      </w:r>
      <w:r w:rsidR="006D7692">
        <w:rPr>
          <w:rFonts w:ascii="Lato" w:hAnsi="Lato" w:cs="Arial"/>
          <w:spacing w:val="4"/>
          <w:sz w:val="20"/>
          <w:szCs w:val="20"/>
        </w:rPr>
        <w:br/>
      </w:r>
      <w:r w:rsidRPr="002A51B7">
        <w:rPr>
          <w:rFonts w:ascii="Lato" w:hAnsi="Lato" w:cs="Arial"/>
          <w:spacing w:val="4"/>
          <w:sz w:val="20"/>
          <w:szCs w:val="20"/>
        </w:rPr>
        <w:t xml:space="preserve">o wydanie decyzji o pozwoleniu na realizację inwestycji w zakresie budowli przeciwpowodziowych decyduje o przebiegu inwestycji oraz wielkości terenu niezbędnego dla obiektów budowlanych, załączając mapy przedstawiające proponowany przebieg inwestycji oraz mapy zawierające projekty podziałów nieruchomości. Organy mogą działać tylko w granicach tego wniosku,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2A51B7">
        <w:rPr>
          <w:rFonts w:ascii="Lato" w:hAnsi="Lato" w:cs="Arial"/>
          <w:i/>
          <w:spacing w:val="4"/>
          <w:sz w:val="20"/>
          <w:szCs w:val="20"/>
        </w:rPr>
        <w:t>specustawy przeciwpowodziowej</w:t>
      </w:r>
      <w:r w:rsidRPr="002A51B7">
        <w:rPr>
          <w:rFonts w:ascii="Lato" w:hAnsi="Lato" w:cs="Arial"/>
          <w:spacing w:val="4"/>
          <w:sz w:val="20"/>
          <w:szCs w:val="20"/>
        </w:rPr>
        <w:t xml:space="preserve"> (por. wyroki Wojewódzkiego Sądu Administracyjnego w Warszawie z dnia 10 kwietnia 2018 r., sygn. akt VII SA/</w:t>
      </w:r>
      <w:proofErr w:type="spellStart"/>
      <w:r w:rsidRPr="002A51B7">
        <w:rPr>
          <w:rFonts w:ascii="Lato" w:hAnsi="Lato" w:cs="Arial"/>
          <w:spacing w:val="4"/>
          <w:sz w:val="20"/>
          <w:szCs w:val="20"/>
        </w:rPr>
        <w:t>Wa</w:t>
      </w:r>
      <w:proofErr w:type="spellEnd"/>
      <w:r w:rsidRPr="002A51B7">
        <w:rPr>
          <w:rFonts w:ascii="Lato" w:hAnsi="Lato" w:cs="Arial"/>
          <w:spacing w:val="4"/>
          <w:sz w:val="20"/>
          <w:szCs w:val="20"/>
        </w:rPr>
        <w:t xml:space="preserve"> 15/18 i z dnia 15 czerwca 2016 r., sygn. akt VII SA/</w:t>
      </w:r>
      <w:proofErr w:type="spellStart"/>
      <w:r w:rsidRPr="002A51B7">
        <w:rPr>
          <w:rFonts w:ascii="Lato" w:hAnsi="Lato" w:cs="Arial"/>
          <w:spacing w:val="4"/>
          <w:sz w:val="20"/>
          <w:szCs w:val="20"/>
        </w:rPr>
        <w:t>Wa</w:t>
      </w:r>
      <w:proofErr w:type="spellEnd"/>
      <w:r w:rsidRPr="002A51B7">
        <w:rPr>
          <w:rFonts w:ascii="Lato" w:hAnsi="Lato" w:cs="Arial"/>
          <w:spacing w:val="4"/>
          <w:sz w:val="20"/>
          <w:szCs w:val="20"/>
        </w:rPr>
        <w:t xml:space="preserve"> 549/16, </w:t>
      </w:r>
      <w:proofErr w:type="spellStart"/>
      <w:r w:rsidRPr="002A51B7">
        <w:rPr>
          <w:rFonts w:ascii="Lato" w:hAnsi="Lato" w:cs="Arial"/>
          <w:spacing w:val="4"/>
          <w:sz w:val="20"/>
          <w:szCs w:val="20"/>
        </w:rPr>
        <w:t>opubl</w:t>
      </w:r>
      <w:proofErr w:type="spellEnd"/>
      <w:r w:rsidRPr="002A51B7">
        <w:rPr>
          <w:rFonts w:ascii="Lato" w:hAnsi="Lato" w:cs="Arial"/>
          <w:spacing w:val="4"/>
          <w:sz w:val="20"/>
          <w:szCs w:val="20"/>
        </w:rPr>
        <w:t>. Centralna Baza Orzeczeń Sądów Administracyjnych).</w:t>
      </w:r>
    </w:p>
    <w:p w14:paraId="61C6ACB0" w14:textId="25122DF6"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teren inwestycji w zakresie budowli przeciwpowodziowych oraz zaproponowane rozwiązania techniczne odpowiadają woli ustawodawcy wyrażonej w innych regulacjach prawnych, mających znaczenie dla wydania decyzji </w:t>
      </w:r>
      <w:r w:rsidR="006D7692">
        <w:rPr>
          <w:rFonts w:ascii="Lato" w:hAnsi="Lato" w:cs="Arial"/>
          <w:spacing w:val="4"/>
          <w:sz w:val="20"/>
          <w:szCs w:val="20"/>
        </w:rPr>
        <w:br/>
      </w:r>
      <w:r w:rsidRPr="002A51B7">
        <w:rPr>
          <w:rFonts w:ascii="Lato" w:hAnsi="Lato" w:cs="Arial"/>
          <w:spacing w:val="4"/>
          <w:sz w:val="20"/>
          <w:szCs w:val="20"/>
        </w:rPr>
        <w:t xml:space="preserve">o pozwoleniu na realizację inwestycji w zakresie budowli przeciwpowodziowych. </w:t>
      </w:r>
      <w:r w:rsidRPr="002A51B7">
        <w:rPr>
          <w:rFonts w:ascii="Lato" w:hAnsi="Lato" w:cs="Arial"/>
          <w:bCs/>
          <w:spacing w:val="4"/>
          <w:sz w:val="20"/>
          <w:szCs w:val="20"/>
        </w:rPr>
        <w:t xml:space="preserve">Organ właściwy do wydania decyzji o pozwoleniu na realizację inwestycji w zakresie budowli przeciwpowodziowych nie jest upoważniony do korygowania rozwiązań przyjętych we wniosku o wydanie ww. decyzji. </w:t>
      </w:r>
      <w:r w:rsidR="006D7692">
        <w:rPr>
          <w:rFonts w:ascii="Lato" w:hAnsi="Lato" w:cs="Arial"/>
          <w:bCs/>
          <w:spacing w:val="4"/>
          <w:sz w:val="20"/>
          <w:szCs w:val="20"/>
        </w:rPr>
        <w:br/>
      </w:r>
      <w:r w:rsidRPr="002A51B7">
        <w:rPr>
          <w:rFonts w:ascii="Lato" w:hAnsi="Lato" w:cs="Arial"/>
          <w:bCs/>
          <w:spacing w:val="4"/>
          <w:sz w:val="20"/>
          <w:szCs w:val="20"/>
        </w:rPr>
        <w:t xml:space="preserve">To inwestor samodzielnie dokonuje wyboru najbardziej korzystnych rozwiązań lokalizacyjnych </w:t>
      </w:r>
      <w:r>
        <w:rPr>
          <w:rFonts w:ascii="Lato" w:hAnsi="Lato" w:cs="Arial"/>
          <w:bCs/>
          <w:spacing w:val="4"/>
          <w:sz w:val="20"/>
          <w:szCs w:val="20"/>
        </w:rPr>
        <w:br/>
      </w:r>
      <w:r w:rsidRPr="002A51B7">
        <w:rPr>
          <w:rFonts w:ascii="Lato" w:hAnsi="Lato" w:cs="Arial"/>
          <w:bCs/>
          <w:spacing w:val="4"/>
          <w:sz w:val="20"/>
          <w:szCs w:val="20"/>
        </w:rPr>
        <w:t>i następnie techniczno-wykonawczych inwestycji.</w:t>
      </w:r>
    </w:p>
    <w:p w14:paraId="1DDBB3E8" w14:textId="501EE00D"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Również orzecznictwo sądowoadministracyjne – zapadłe wprawdzie w odniesieniu do regulacji</w:t>
      </w:r>
      <w:r>
        <w:rPr>
          <w:rFonts w:ascii="Lato" w:hAnsi="Lato" w:cs="Arial"/>
          <w:spacing w:val="4"/>
          <w:sz w:val="20"/>
          <w:szCs w:val="20"/>
        </w:rPr>
        <w:t xml:space="preserve"> </w:t>
      </w:r>
      <w:r w:rsidRPr="002A51B7">
        <w:rPr>
          <w:rFonts w:ascii="Lato" w:hAnsi="Lato" w:cs="Arial"/>
          <w:i/>
          <w:iCs/>
          <w:spacing w:val="4"/>
          <w:sz w:val="20"/>
          <w:szCs w:val="20"/>
        </w:rPr>
        <w:t>specustaw</w:t>
      </w:r>
      <w:r>
        <w:rPr>
          <w:rFonts w:ascii="Lato" w:hAnsi="Lato" w:cs="Arial"/>
          <w:i/>
          <w:iCs/>
          <w:spacing w:val="4"/>
          <w:sz w:val="20"/>
          <w:szCs w:val="20"/>
        </w:rPr>
        <w:t>y</w:t>
      </w:r>
      <w:r w:rsidRPr="002A51B7">
        <w:rPr>
          <w:rFonts w:ascii="Lato" w:hAnsi="Lato" w:cs="Arial"/>
          <w:i/>
          <w:iCs/>
          <w:spacing w:val="4"/>
          <w:sz w:val="20"/>
          <w:szCs w:val="20"/>
        </w:rPr>
        <w:t xml:space="preserve"> drogow</w:t>
      </w:r>
      <w:r>
        <w:rPr>
          <w:rFonts w:ascii="Lato" w:hAnsi="Lato" w:cs="Arial"/>
          <w:i/>
          <w:iCs/>
          <w:spacing w:val="4"/>
          <w:sz w:val="20"/>
          <w:szCs w:val="20"/>
        </w:rPr>
        <w:t>ej</w:t>
      </w:r>
      <w:r w:rsidRPr="002A51B7">
        <w:rPr>
          <w:rFonts w:ascii="Lato" w:hAnsi="Lato" w:cs="Arial"/>
          <w:spacing w:val="4"/>
          <w:sz w:val="20"/>
          <w:szCs w:val="20"/>
        </w:rPr>
        <w:t xml:space="preserve">, ale aktualne w pełni w świetle rozwiązań przyjętych w </w:t>
      </w:r>
      <w:r w:rsidRPr="002A51B7">
        <w:rPr>
          <w:rFonts w:ascii="Lato" w:hAnsi="Lato" w:cs="Arial"/>
          <w:i/>
          <w:spacing w:val="4"/>
          <w:sz w:val="20"/>
          <w:szCs w:val="20"/>
        </w:rPr>
        <w:t>specustawie przeciwpowodziowej</w:t>
      </w:r>
      <w:r w:rsidRPr="002A51B7">
        <w:rPr>
          <w:rFonts w:ascii="Lato" w:hAnsi="Lato" w:cs="Arial"/>
          <w:spacing w:val="4"/>
          <w:sz w:val="20"/>
          <w:szCs w:val="20"/>
        </w:rPr>
        <w:t xml:space="preserve"> – nie pozostawia co do ww. zagadnienia jakichkolwiek wątpliwości (zob. wyroki Naczelnego Sądu Administracyjnego:</w:t>
      </w:r>
      <w:r>
        <w:rPr>
          <w:rFonts w:ascii="Lato" w:hAnsi="Lato" w:cs="Arial"/>
          <w:spacing w:val="4"/>
          <w:sz w:val="20"/>
          <w:szCs w:val="20"/>
        </w:rPr>
        <w:t xml:space="preserve"> </w:t>
      </w:r>
      <w:r w:rsidRPr="002A51B7">
        <w:rPr>
          <w:rFonts w:ascii="Lato" w:hAnsi="Lato" w:cs="Arial"/>
          <w:bCs/>
          <w:iCs/>
          <w:spacing w:val="4"/>
          <w:sz w:val="20"/>
          <w:szCs w:val="20"/>
          <w:lang w:bidi="pl-PL"/>
        </w:rPr>
        <w:t>z 13 listopada 2018 r., sygn. akt II OSK 2933/18, z 5 września 2018 r., sygn. akt II OSK 1737/18</w:t>
      </w:r>
      <w:r w:rsidRPr="002A51B7">
        <w:rPr>
          <w:rFonts w:ascii="Lato" w:hAnsi="Lato" w:cs="Arial"/>
          <w:spacing w:val="4"/>
          <w:sz w:val="20"/>
          <w:szCs w:val="20"/>
        </w:rPr>
        <w:t xml:space="preserve">, z 13 września 2017 r., sygn. akt II OSK 1705/17, z 8 czerwca 2017 r., sygn. akt II OSK 2572/15, 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w:t>
      </w:r>
      <w:r w:rsidR="009C7C71">
        <w:rPr>
          <w:rFonts w:ascii="Lato" w:hAnsi="Lato" w:cs="Arial"/>
          <w:spacing w:val="4"/>
          <w:sz w:val="20"/>
          <w:szCs w:val="20"/>
        </w:rPr>
        <w:br/>
      </w:r>
      <w:r w:rsidRPr="002A51B7">
        <w:rPr>
          <w:rFonts w:ascii="Lato" w:hAnsi="Lato" w:cs="Arial"/>
          <w:spacing w:val="4"/>
          <w:sz w:val="20"/>
          <w:szCs w:val="20"/>
        </w:rPr>
        <w:t xml:space="preserve">z 17 kwietnia 2013 r., sygn. akt II OSK 432/13, z 18 listopada 2010 r., sygn. akt II OSK 1968/10, </w:t>
      </w:r>
      <w:r w:rsidR="009C7C71">
        <w:rPr>
          <w:rFonts w:ascii="Lato" w:hAnsi="Lato" w:cs="Arial"/>
          <w:spacing w:val="4"/>
          <w:sz w:val="20"/>
          <w:szCs w:val="20"/>
        </w:rPr>
        <w:br/>
      </w:r>
      <w:r w:rsidRPr="002A51B7">
        <w:rPr>
          <w:rFonts w:ascii="Lato" w:hAnsi="Lato" w:cs="Arial"/>
          <w:spacing w:val="4"/>
          <w:sz w:val="20"/>
          <w:szCs w:val="20"/>
        </w:rPr>
        <w:t xml:space="preserve">z 20 stycznia 2010 r., sygn. akt II OSK 2416/10, </w:t>
      </w:r>
      <w:proofErr w:type="spellStart"/>
      <w:r w:rsidRPr="002A51B7">
        <w:rPr>
          <w:rFonts w:ascii="Lato" w:hAnsi="Lato" w:cs="Arial"/>
          <w:spacing w:val="4"/>
          <w:sz w:val="20"/>
          <w:szCs w:val="20"/>
        </w:rPr>
        <w:t>opubl</w:t>
      </w:r>
      <w:proofErr w:type="spellEnd"/>
      <w:r w:rsidRPr="002A51B7">
        <w:rPr>
          <w:rFonts w:ascii="Lato" w:hAnsi="Lato" w:cs="Arial"/>
          <w:spacing w:val="4"/>
          <w:sz w:val="20"/>
          <w:szCs w:val="20"/>
        </w:rPr>
        <w:t>. Centralna Baza Orzeczeń Sądów Administracyjnych).</w:t>
      </w:r>
    </w:p>
    <w:p w14:paraId="10918834" w14:textId="67676C17" w:rsidR="0090203C" w:rsidRPr="002A51B7" w:rsidRDefault="0090203C" w:rsidP="0090203C">
      <w:pPr>
        <w:spacing w:after="240" w:line="240" w:lineRule="exact"/>
        <w:jc w:val="both"/>
        <w:outlineLvl w:val="0"/>
        <w:rPr>
          <w:rFonts w:ascii="Lato" w:hAnsi="Lato" w:cs="Arial"/>
          <w:bCs/>
          <w:spacing w:val="4"/>
          <w:sz w:val="20"/>
          <w:szCs w:val="20"/>
        </w:rPr>
      </w:pPr>
      <w:r w:rsidRPr="002A51B7">
        <w:rPr>
          <w:rFonts w:ascii="Lato" w:hAnsi="Lato" w:cs="Arial"/>
          <w:bCs/>
          <w:spacing w:val="4"/>
          <w:sz w:val="20"/>
          <w:szCs w:val="20"/>
        </w:rPr>
        <w:t xml:space="preserve">Należy przy tym wyjaśnić, iż zgodnie z treścią art. 13 ust. 1 </w:t>
      </w:r>
      <w:r w:rsidRPr="002A51B7">
        <w:rPr>
          <w:rFonts w:ascii="Lato" w:hAnsi="Lato" w:cs="Arial"/>
          <w:bCs/>
          <w:i/>
          <w:spacing w:val="4"/>
          <w:sz w:val="20"/>
          <w:szCs w:val="20"/>
        </w:rPr>
        <w:t>specustawy przeciwpowodziowej</w:t>
      </w:r>
      <w:r w:rsidRPr="002A51B7">
        <w:rPr>
          <w:rFonts w:ascii="Lato" w:hAnsi="Lato" w:cs="Arial"/>
          <w:bCs/>
          <w:spacing w:val="4"/>
          <w:sz w:val="20"/>
          <w:szCs w:val="20"/>
        </w:rPr>
        <w:t>,</w:t>
      </w:r>
      <w:r>
        <w:rPr>
          <w:rFonts w:ascii="Lato" w:hAnsi="Lato" w:cs="Arial"/>
          <w:bCs/>
          <w:spacing w:val="4"/>
          <w:sz w:val="20"/>
          <w:szCs w:val="20"/>
        </w:rPr>
        <w:t xml:space="preserve"> </w:t>
      </w:r>
      <w:r w:rsidR="009C7C71">
        <w:rPr>
          <w:rFonts w:ascii="Lato" w:hAnsi="Lato" w:cs="Arial"/>
          <w:bCs/>
          <w:spacing w:val="4"/>
          <w:sz w:val="20"/>
          <w:szCs w:val="20"/>
        </w:rPr>
        <w:br/>
      </w:r>
      <w:r w:rsidRPr="002A51B7">
        <w:rPr>
          <w:rFonts w:ascii="Lato" w:hAnsi="Lato" w:cs="Arial"/>
          <w:bCs/>
          <w:spacing w:val="4"/>
          <w:sz w:val="20"/>
          <w:szCs w:val="20"/>
        </w:rPr>
        <w:t xml:space="preserve">w sprawach dotyczących pozwolenia na realizację inwestycji w zakresie budowli przeciwpowodziowych nieuregulowanych w </w:t>
      </w:r>
      <w:r w:rsidRPr="002A51B7">
        <w:rPr>
          <w:rFonts w:ascii="Lato" w:hAnsi="Lato" w:cs="Arial"/>
          <w:bCs/>
          <w:i/>
          <w:iCs/>
          <w:spacing w:val="4"/>
          <w:sz w:val="20"/>
          <w:szCs w:val="20"/>
        </w:rPr>
        <w:t xml:space="preserve">specustawie przeciwpowodziowej </w:t>
      </w:r>
      <w:r w:rsidRPr="002A51B7">
        <w:rPr>
          <w:rFonts w:ascii="Lato" w:hAnsi="Lato" w:cs="Arial"/>
          <w:bCs/>
          <w:spacing w:val="4"/>
          <w:sz w:val="20"/>
          <w:szCs w:val="20"/>
        </w:rPr>
        <w:t xml:space="preserve">stosuje się odpowiednio przepisy </w:t>
      </w:r>
      <w:r w:rsidRPr="002A51B7">
        <w:rPr>
          <w:rFonts w:ascii="Lato" w:hAnsi="Lato" w:cs="Arial"/>
          <w:bCs/>
          <w:i/>
          <w:iCs/>
          <w:spacing w:val="4"/>
          <w:sz w:val="20"/>
          <w:szCs w:val="20"/>
        </w:rPr>
        <w:t>ustawy Prawo budowlane</w:t>
      </w:r>
      <w:r w:rsidRPr="002A51B7">
        <w:rPr>
          <w:rFonts w:ascii="Lato" w:hAnsi="Lato" w:cs="Arial"/>
          <w:bCs/>
          <w:spacing w:val="4"/>
          <w:sz w:val="20"/>
          <w:szCs w:val="20"/>
        </w:rPr>
        <w:t xml:space="preserve">, </w:t>
      </w:r>
      <w:r w:rsidRPr="002A51B7">
        <w:rPr>
          <w:rFonts w:ascii="Lato" w:hAnsi="Lato" w:cs="Arial"/>
          <w:bCs/>
          <w:iCs/>
          <w:spacing w:val="4"/>
          <w:sz w:val="20"/>
          <w:szCs w:val="20"/>
        </w:rPr>
        <w:t>z wyłączeniem art. 28 ust. 2 tej ustawy</w:t>
      </w:r>
      <w:r w:rsidRPr="002A51B7">
        <w:rPr>
          <w:rFonts w:ascii="Lato" w:hAnsi="Lato" w:cs="Arial"/>
          <w:bCs/>
          <w:spacing w:val="4"/>
          <w:sz w:val="20"/>
          <w:szCs w:val="20"/>
        </w:rPr>
        <w:t xml:space="preserve">. Jak wynika natomiast z treści art. 35 ust. 4 </w:t>
      </w:r>
      <w:r w:rsidRPr="002A51B7">
        <w:rPr>
          <w:rFonts w:ascii="Lato" w:hAnsi="Lato" w:cs="Arial"/>
          <w:bCs/>
          <w:i/>
          <w:spacing w:val="4"/>
          <w:sz w:val="20"/>
          <w:szCs w:val="20"/>
        </w:rPr>
        <w:t>ustawy Prawo budowlane</w:t>
      </w:r>
      <w:r w:rsidRPr="002A51B7">
        <w:rPr>
          <w:rFonts w:ascii="Lato" w:hAnsi="Lato" w:cs="Arial"/>
          <w:bCs/>
          <w:spacing w:val="4"/>
          <w:sz w:val="20"/>
          <w:szCs w:val="20"/>
        </w:rPr>
        <w:t>, w razie spełnienia wymagań określonych w art. 35 ust. 1 oraz art. 32 ust. 4, właściwy organ nie może odmówić wydania decyzji o pozwoleniu</w:t>
      </w:r>
      <w:r w:rsidR="009C7C71">
        <w:rPr>
          <w:rFonts w:ascii="Lato" w:hAnsi="Lato" w:cs="Arial"/>
          <w:bCs/>
          <w:spacing w:val="4"/>
          <w:sz w:val="20"/>
          <w:szCs w:val="20"/>
        </w:rPr>
        <w:t xml:space="preserve"> </w:t>
      </w:r>
      <w:r w:rsidRPr="002A51B7">
        <w:rPr>
          <w:rFonts w:ascii="Lato" w:hAnsi="Lato" w:cs="Arial"/>
          <w:bCs/>
          <w:spacing w:val="4"/>
          <w:sz w:val="20"/>
          <w:szCs w:val="20"/>
        </w:rPr>
        <w:t xml:space="preserve">na budowę (decyzji o pozwoleniu na realizację inwestycji w zakresie budowli przeciwpowodziowych). Wynika z powyższego, że decyzja o pozwoleniu na budowę (decyzja </w:t>
      </w:r>
      <w:r w:rsidR="009C7C71">
        <w:rPr>
          <w:rFonts w:ascii="Lato" w:hAnsi="Lato" w:cs="Arial"/>
          <w:bCs/>
          <w:spacing w:val="4"/>
          <w:sz w:val="20"/>
          <w:szCs w:val="20"/>
        </w:rPr>
        <w:br/>
      </w:r>
      <w:r w:rsidRPr="002A51B7">
        <w:rPr>
          <w:rFonts w:ascii="Lato" w:hAnsi="Lato" w:cs="Arial"/>
          <w:bCs/>
          <w:spacing w:val="4"/>
          <w:sz w:val="20"/>
          <w:szCs w:val="20"/>
        </w:rPr>
        <w:t>o pozwoleniu na realizację inwestycji w zakresie budowli przeciwpowodziowych) nie ma charakteru uznaniowego i w razie spełnienia przez inwestora wymagań określonych w przepisach prawa budowlanego organ architektoniczno-budowlany jest zobligowany pozwolić na realizację inwestycji przeciwpowodziowej</w:t>
      </w:r>
      <w:r>
        <w:rPr>
          <w:rFonts w:ascii="Lato" w:hAnsi="Lato" w:cs="Arial"/>
          <w:bCs/>
          <w:spacing w:val="4"/>
          <w:sz w:val="20"/>
          <w:szCs w:val="20"/>
        </w:rPr>
        <w:t xml:space="preserve"> </w:t>
      </w:r>
      <w:r w:rsidRPr="002A51B7">
        <w:rPr>
          <w:rFonts w:ascii="Lato" w:hAnsi="Lato" w:cs="Arial"/>
          <w:bCs/>
          <w:spacing w:val="4"/>
          <w:sz w:val="20"/>
          <w:szCs w:val="20"/>
        </w:rPr>
        <w:t xml:space="preserve">(stosownie do ww. wyroku Wojewódzkiego Sądu Administracyjnego </w:t>
      </w:r>
      <w:r w:rsidR="007E25FD">
        <w:rPr>
          <w:rFonts w:ascii="Lato" w:hAnsi="Lato" w:cs="Arial"/>
          <w:bCs/>
          <w:spacing w:val="4"/>
          <w:sz w:val="20"/>
          <w:szCs w:val="20"/>
        </w:rPr>
        <w:br/>
      </w:r>
      <w:r w:rsidRPr="002A51B7">
        <w:rPr>
          <w:rFonts w:ascii="Lato" w:hAnsi="Lato" w:cs="Arial"/>
          <w:bCs/>
          <w:spacing w:val="4"/>
          <w:sz w:val="20"/>
          <w:szCs w:val="20"/>
        </w:rPr>
        <w:t>w Warszawie z dnia 10 kwietnia 2018 r., sygn. akt VII SA/</w:t>
      </w:r>
      <w:proofErr w:type="spellStart"/>
      <w:r w:rsidRPr="002A51B7">
        <w:rPr>
          <w:rFonts w:ascii="Lato" w:hAnsi="Lato" w:cs="Arial"/>
          <w:bCs/>
          <w:spacing w:val="4"/>
          <w:sz w:val="20"/>
          <w:szCs w:val="20"/>
        </w:rPr>
        <w:t>Wa</w:t>
      </w:r>
      <w:proofErr w:type="spellEnd"/>
      <w:r w:rsidRPr="002A51B7">
        <w:rPr>
          <w:rFonts w:ascii="Lato" w:hAnsi="Lato" w:cs="Arial"/>
          <w:bCs/>
          <w:spacing w:val="4"/>
          <w:sz w:val="20"/>
          <w:szCs w:val="20"/>
        </w:rPr>
        <w:t xml:space="preserve"> 15/18).</w:t>
      </w:r>
    </w:p>
    <w:p w14:paraId="3A22D9DB" w14:textId="12E53BE9"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lastRenderedPageBreak/>
        <w:t xml:space="preserve">Wobec powyższego, w trakcie prowadzonego postępowania odwoławczego w sprawie </w:t>
      </w:r>
      <w:r w:rsidRPr="002A51B7">
        <w:rPr>
          <w:rFonts w:ascii="Lato" w:hAnsi="Lato" w:cs="Arial"/>
          <w:i/>
          <w:spacing w:val="4"/>
          <w:sz w:val="20"/>
          <w:szCs w:val="20"/>
        </w:rPr>
        <w:t>decyzji</w:t>
      </w:r>
      <w:r w:rsidR="007E25FD">
        <w:rPr>
          <w:rFonts w:ascii="Lato" w:hAnsi="Lato" w:cs="Arial"/>
          <w:i/>
          <w:spacing w:val="4"/>
          <w:sz w:val="20"/>
          <w:szCs w:val="20"/>
        </w:rPr>
        <w:t xml:space="preserve"> </w:t>
      </w:r>
      <w:r w:rsidRPr="002A51B7">
        <w:rPr>
          <w:rFonts w:ascii="Lato" w:hAnsi="Lato" w:cs="Arial"/>
          <w:i/>
          <w:spacing w:val="4"/>
          <w:sz w:val="20"/>
          <w:szCs w:val="20"/>
        </w:rPr>
        <w:t xml:space="preserve">Wojewody Podkarpackiego </w:t>
      </w:r>
      <w:r w:rsidRPr="002A51B7">
        <w:rPr>
          <w:rFonts w:ascii="Lato" w:hAnsi="Lato" w:cs="Arial"/>
          <w:spacing w:val="4"/>
          <w:sz w:val="20"/>
          <w:szCs w:val="20"/>
        </w:rPr>
        <w:t xml:space="preserve">organ odwoławczy wezwał </w:t>
      </w:r>
      <w:r w:rsidRPr="002A51B7">
        <w:rPr>
          <w:rFonts w:ascii="Lato" w:hAnsi="Lato" w:cs="Arial"/>
          <w:i/>
          <w:spacing w:val="4"/>
          <w:sz w:val="20"/>
          <w:szCs w:val="20"/>
        </w:rPr>
        <w:t>inwestora</w:t>
      </w:r>
      <w:r w:rsidRPr="002A51B7">
        <w:rPr>
          <w:rFonts w:ascii="Lato" w:hAnsi="Lato" w:cs="Arial"/>
          <w:spacing w:val="4"/>
          <w:sz w:val="20"/>
          <w:szCs w:val="20"/>
        </w:rPr>
        <w:t xml:space="preserve"> do wypowiedzenia się w sprawie zarzutów poruszonych przez skarżącego. </w:t>
      </w:r>
    </w:p>
    <w:p w14:paraId="660C6B6A" w14:textId="35DF4226" w:rsidR="0090203C" w:rsidRPr="002A51B7" w:rsidRDefault="0090203C" w:rsidP="0090203C">
      <w:pPr>
        <w:spacing w:after="240" w:line="240" w:lineRule="exact"/>
        <w:jc w:val="both"/>
        <w:rPr>
          <w:rFonts w:ascii="Lato" w:hAnsi="Lato" w:cs="Arial"/>
          <w:spacing w:val="4"/>
          <w:sz w:val="20"/>
          <w:szCs w:val="20"/>
        </w:rPr>
      </w:pPr>
      <w:r w:rsidRPr="002A51B7">
        <w:rPr>
          <w:rFonts w:ascii="Lato" w:hAnsi="Lato" w:cs="Arial"/>
          <w:spacing w:val="4"/>
          <w:sz w:val="20"/>
          <w:szCs w:val="20"/>
        </w:rPr>
        <w:t xml:space="preserve">Pismem z dnia 10 listopada 2021 r., znak: RZ.RPI.542.21.18.2021.JF, </w:t>
      </w:r>
      <w:r w:rsidRPr="002A51B7">
        <w:rPr>
          <w:rFonts w:ascii="Lato" w:hAnsi="Lato" w:cs="Arial"/>
          <w:i/>
          <w:spacing w:val="4"/>
          <w:sz w:val="20"/>
          <w:szCs w:val="20"/>
        </w:rPr>
        <w:t>inwestor</w:t>
      </w:r>
      <w:r w:rsidRPr="002A51B7">
        <w:rPr>
          <w:rFonts w:ascii="Lato" w:hAnsi="Lato" w:cs="Arial"/>
          <w:spacing w:val="4"/>
          <w:sz w:val="20"/>
          <w:szCs w:val="20"/>
        </w:rPr>
        <w:t xml:space="preserve"> odniósł się do zarzutów i żądań zgłoszonych przez skarżącego wskazując, iż w jego ocenie </w:t>
      </w:r>
      <w:r>
        <w:rPr>
          <w:rFonts w:ascii="Lato" w:hAnsi="Lato" w:cs="Arial"/>
          <w:spacing w:val="4"/>
          <w:sz w:val="20"/>
          <w:szCs w:val="20"/>
        </w:rPr>
        <w:br/>
      </w:r>
      <w:r w:rsidRPr="002A51B7">
        <w:rPr>
          <w:rFonts w:ascii="Lato" w:hAnsi="Lato" w:cs="Arial"/>
          <w:spacing w:val="4"/>
          <w:sz w:val="20"/>
          <w:szCs w:val="20"/>
        </w:rPr>
        <w:t xml:space="preserve">nie zasługują one na uwzględnienie. Stanowisko </w:t>
      </w:r>
      <w:r w:rsidRPr="002A51B7">
        <w:rPr>
          <w:rFonts w:ascii="Lato" w:hAnsi="Lato" w:cs="Arial"/>
          <w:i/>
          <w:iCs/>
          <w:spacing w:val="4"/>
          <w:sz w:val="20"/>
          <w:szCs w:val="20"/>
        </w:rPr>
        <w:t>inwestora</w:t>
      </w:r>
      <w:r w:rsidRPr="002A51B7">
        <w:rPr>
          <w:rFonts w:ascii="Lato" w:hAnsi="Lato" w:cs="Arial"/>
          <w:spacing w:val="4"/>
          <w:sz w:val="20"/>
          <w:szCs w:val="20"/>
        </w:rPr>
        <w:t xml:space="preserve"> organ odwoławczy, działając w oparciu </w:t>
      </w:r>
      <w:r w:rsidR="009C7C71">
        <w:rPr>
          <w:rFonts w:ascii="Lato" w:hAnsi="Lato" w:cs="Arial"/>
          <w:spacing w:val="4"/>
          <w:sz w:val="20"/>
          <w:szCs w:val="20"/>
        </w:rPr>
        <w:br/>
      </w:r>
      <w:r w:rsidRPr="002A51B7">
        <w:rPr>
          <w:rFonts w:ascii="Lato" w:hAnsi="Lato" w:cs="Arial"/>
          <w:spacing w:val="4"/>
          <w:sz w:val="20"/>
          <w:szCs w:val="20"/>
        </w:rPr>
        <w:t xml:space="preserve">o art. 9 </w:t>
      </w:r>
      <w:r w:rsidRPr="002A51B7">
        <w:rPr>
          <w:rFonts w:ascii="Lato" w:hAnsi="Lato" w:cs="Arial"/>
          <w:i/>
          <w:iCs/>
          <w:spacing w:val="4"/>
          <w:sz w:val="20"/>
          <w:szCs w:val="20"/>
        </w:rPr>
        <w:t>kpa</w:t>
      </w:r>
      <w:r w:rsidRPr="002A51B7">
        <w:rPr>
          <w:rFonts w:ascii="Lato" w:hAnsi="Lato" w:cs="Arial"/>
          <w:spacing w:val="4"/>
          <w:sz w:val="20"/>
          <w:szCs w:val="20"/>
        </w:rPr>
        <w:t xml:space="preserve">, przesłał skarżącemu przy piśmie z dnia 20 grudnia 2021 r., znak: </w:t>
      </w:r>
      <w:r w:rsidR="009C7C71">
        <w:rPr>
          <w:rFonts w:ascii="Lato" w:hAnsi="Lato" w:cs="Arial"/>
          <w:spacing w:val="4"/>
          <w:sz w:val="20"/>
          <w:szCs w:val="20"/>
        </w:rPr>
        <w:br/>
      </w:r>
      <w:r w:rsidRPr="002A51B7">
        <w:rPr>
          <w:rFonts w:ascii="Lato" w:hAnsi="Lato" w:cs="Arial"/>
          <w:spacing w:val="4"/>
          <w:sz w:val="20"/>
          <w:szCs w:val="20"/>
        </w:rPr>
        <w:t xml:space="preserve">DLI-II.7621.52.2020.AZ.3, zawiadamiając o prawie wypowiedzenia się co do zebranych dowodów </w:t>
      </w:r>
      <w:r w:rsidR="009C7C71">
        <w:rPr>
          <w:rFonts w:ascii="Lato" w:hAnsi="Lato" w:cs="Arial"/>
          <w:spacing w:val="4"/>
          <w:sz w:val="20"/>
          <w:szCs w:val="20"/>
        </w:rPr>
        <w:br/>
      </w:r>
      <w:r w:rsidRPr="002A51B7">
        <w:rPr>
          <w:rFonts w:ascii="Lato" w:hAnsi="Lato" w:cs="Arial"/>
          <w:spacing w:val="4"/>
          <w:sz w:val="20"/>
          <w:szCs w:val="20"/>
        </w:rPr>
        <w:t xml:space="preserve">i materiałów oraz zgłoszonych żądań. W piśmie z dnia 3 stycznia 2022 r. skarżący nie zgodził się </w:t>
      </w:r>
      <w:r w:rsidR="009C7C71">
        <w:rPr>
          <w:rFonts w:ascii="Lato" w:hAnsi="Lato" w:cs="Arial"/>
          <w:spacing w:val="4"/>
          <w:sz w:val="20"/>
          <w:szCs w:val="20"/>
        </w:rPr>
        <w:br/>
      </w:r>
      <w:r w:rsidRPr="002A51B7">
        <w:rPr>
          <w:rFonts w:ascii="Lato" w:hAnsi="Lato" w:cs="Arial"/>
          <w:spacing w:val="4"/>
          <w:sz w:val="20"/>
          <w:szCs w:val="20"/>
        </w:rPr>
        <w:t xml:space="preserve">z argumentacją </w:t>
      </w:r>
      <w:r w:rsidRPr="002A51B7">
        <w:rPr>
          <w:rFonts w:ascii="Lato" w:hAnsi="Lato" w:cs="Arial"/>
          <w:i/>
          <w:spacing w:val="4"/>
          <w:sz w:val="20"/>
          <w:szCs w:val="20"/>
        </w:rPr>
        <w:t>inwestora</w:t>
      </w:r>
      <w:r w:rsidRPr="002A51B7">
        <w:rPr>
          <w:rFonts w:ascii="Lato" w:hAnsi="Lato" w:cs="Arial"/>
          <w:spacing w:val="4"/>
          <w:sz w:val="20"/>
          <w:szCs w:val="20"/>
        </w:rPr>
        <w:t xml:space="preserve">, podtrzymując zgłoszone zastrzeżenia. </w:t>
      </w:r>
    </w:p>
    <w:p w14:paraId="0581BEF1" w14:textId="77777777"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Po uzyskaniu stanowiska </w:t>
      </w:r>
      <w:r w:rsidRPr="002A51B7">
        <w:rPr>
          <w:rFonts w:ascii="Lato" w:hAnsi="Lato" w:cs="Arial"/>
          <w:i/>
          <w:spacing w:val="4"/>
          <w:sz w:val="20"/>
          <w:szCs w:val="20"/>
        </w:rPr>
        <w:t>inwestora</w:t>
      </w:r>
      <w:r w:rsidRPr="002A51B7">
        <w:rPr>
          <w:rFonts w:ascii="Lato" w:hAnsi="Lato" w:cs="Arial"/>
          <w:spacing w:val="4"/>
          <w:sz w:val="20"/>
          <w:szCs w:val="20"/>
        </w:rPr>
        <w:t xml:space="preserve"> oraz przeanalizowaniu zarzutów strony, </w:t>
      </w:r>
      <w:r w:rsidRPr="002A51B7">
        <w:rPr>
          <w:rFonts w:ascii="Lato" w:hAnsi="Lato" w:cs="Arial"/>
          <w:i/>
          <w:spacing w:val="4"/>
          <w:sz w:val="20"/>
          <w:szCs w:val="20"/>
        </w:rPr>
        <w:t>Minister</w:t>
      </w:r>
      <w:r w:rsidRPr="002A51B7">
        <w:rPr>
          <w:rFonts w:ascii="Lato" w:hAnsi="Lato" w:cs="Arial"/>
          <w:spacing w:val="4"/>
          <w:sz w:val="20"/>
          <w:szCs w:val="20"/>
        </w:rPr>
        <w:t>, stwierdził, co następuje.</w:t>
      </w:r>
    </w:p>
    <w:p w14:paraId="5D86D993" w14:textId="77777777" w:rsidR="0090203C" w:rsidRPr="002A51B7" w:rsidRDefault="0090203C" w:rsidP="009C7C71">
      <w:pPr>
        <w:spacing w:after="120" w:line="240" w:lineRule="exact"/>
        <w:jc w:val="both"/>
        <w:outlineLvl w:val="0"/>
        <w:rPr>
          <w:rFonts w:ascii="Lato" w:hAnsi="Lato" w:cs="Arial"/>
          <w:bCs/>
          <w:spacing w:val="4"/>
          <w:sz w:val="20"/>
          <w:szCs w:val="20"/>
        </w:rPr>
      </w:pPr>
      <w:r w:rsidRPr="002A51B7">
        <w:rPr>
          <w:rFonts w:ascii="Lato" w:hAnsi="Lato" w:cs="Arial"/>
          <w:bCs/>
          <w:spacing w:val="4"/>
          <w:sz w:val="20"/>
          <w:szCs w:val="20"/>
        </w:rPr>
        <w:t>Za niezasadny należy uznać zarzut dotyczący naruszenia:</w:t>
      </w:r>
    </w:p>
    <w:p w14:paraId="1955B4D2" w14:textId="621CAC7C" w:rsidR="0090203C" w:rsidRPr="002A51B7" w:rsidRDefault="0090203C" w:rsidP="009C7C71">
      <w:pPr>
        <w:numPr>
          <w:ilvl w:val="0"/>
          <w:numId w:val="10"/>
        </w:numPr>
        <w:spacing w:after="120" w:line="240" w:lineRule="exact"/>
        <w:ind w:left="357" w:hanging="357"/>
        <w:jc w:val="both"/>
        <w:outlineLvl w:val="0"/>
        <w:rPr>
          <w:rFonts w:ascii="Lato" w:hAnsi="Lato" w:cs="Arial"/>
          <w:bCs/>
          <w:spacing w:val="4"/>
          <w:sz w:val="20"/>
          <w:szCs w:val="20"/>
        </w:rPr>
      </w:pPr>
      <w:r w:rsidRPr="002A51B7">
        <w:rPr>
          <w:rFonts w:ascii="Lato" w:hAnsi="Lato" w:cs="Arial"/>
          <w:bCs/>
          <w:spacing w:val="4"/>
          <w:sz w:val="20"/>
          <w:szCs w:val="20"/>
        </w:rPr>
        <w:t xml:space="preserve">art. 105 </w:t>
      </w:r>
      <w:r w:rsidRPr="002A51B7">
        <w:rPr>
          <w:rFonts w:ascii="Lato" w:hAnsi="Lato" w:cs="Arial"/>
          <w:spacing w:val="4"/>
          <w:sz w:val="20"/>
          <w:szCs w:val="20"/>
        </w:rPr>
        <w:t xml:space="preserve">§ 1 </w:t>
      </w:r>
      <w:r w:rsidRPr="002A51B7">
        <w:rPr>
          <w:rFonts w:ascii="Lato" w:hAnsi="Lato" w:cs="Arial"/>
          <w:i/>
          <w:iCs/>
          <w:spacing w:val="4"/>
          <w:sz w:val="20"/>
          <w:szCs w:val="20"/>
        </w:rPr>
        <w:t xml:space="preserve">kpa </w:t>
      </w:r>
      <w:r w:rsidRPr="002A51B7">
        <w:rPr>
          <w:rFonts w:ascii="Lato" w:hAnsi="Lato" w:cs="Arial"/>
          <w:spacing w:val="4"/>
          <w:sz w:val="20"/>
          <w:szCs w:val="20"/>
        </w:rPr>
        <w:t>w zw. z art. 156</w:t>
      </w:r>
      <w:r w:rsidRPr="002A51B7">
        <w:rPr>
          <w:rFonts w:ascii="Lato" w:hAnsi="Lato" w:cs="Arial"/>
          <w:i/>
          <w:iCs/>
          <w:spacing w:val="4"/>
          <w:sz w:val="20"/>
          <w:szCs w:val="20"/>
        </w:rPr>
        <w:t xml:space="preserve"> </w:t>
      </w:r>
      <w:r w:rsidRPr="002A51B7">
        <w:rPr>
          <w:rFonts w:ascii="Lato" w:hAnsi="Lato" w:cs="Arial"/>
          <w:spacing w:val="4"/>
          <w:sz w:val="20"/>
          <w:szCs w:val="20"/>
        </w:rPr>
        <w:t xml:space="preserve">§ 1 pkt 3 </w:t>
      </w:r>
      <w:r w:rsidRPr="002A51B7">
        <w:rPr>
          <w:rFonts w:ascii="Lato" w:hAnsi="Lato" w:cs="Arial"/>
          <w:i/>
          <w:iCs/>
          <w:spacing w:val="4"/>
          <w:sz w:val="20"/>
          <w:szCs w:val="20"/>
        </w:rPr>
        <w:t>kpa</w:t>
      </w:r>
      <w:r w:rsidRPr="002A51B7">
        <w:rPr>
          <w:rFonts w:ascii="Lato" w:hAnsi="Lato" w:cs="Arial"/>
          <w:spacing w:val="4"/>
          <w:sz w:val="20"/>
          <w:szCs w:val="20"/>
        </w:rPr>
        <w:t xml:space="preserve">, poprzez uznanie, że mimo związku </w:t>
      </w:r>
      <w:r>
        <w:rPr>
          <w:rFonts w:ascii="Lato" w:hAnsi="Lato" w:cs="Arial"/>
          <w:spacing w:val="4"/>
          <w:sz w:val="20"/>
          <w:szCs w:val="20"/>
        </w:rPr>
        <w:br/>
      </w:r>
      <w:r w:rsidRPr="002A51B7">
        <w:rPr>
          <w:rFonts w:ascii="Lato" w:hAnsi="Lato" w:cs="Arial"/>
          <w:spacing w:val="4"/>
          <w:sz w:val="20"/>
          <w:szCs w:val="20"/>
        </w:rPr>
        <w:t xml:space="preserve">z dwoma postępowaniami toczącymi się przed Naczelnym Sądem Administracyjnym: </w:t>
      </w:r>
      <w:r w:rsidR="002B60CE">
        <w:rPr>
          <w:rFonts w:ascii="Lato" w:hAnsi="Lato" w:cs="Arial"/>
          <w:spacing w:val="4"/>
          <w:sz w:val="20"/>
          <w:szCs w:val="20"/>
        </w:rPr>
        <w:br/>
      </w:r>
      <w:r w:rsidRPr="002A51B7">
        <w:rPr>
          <w:rFonts w:ascii="Lato" w:hAnsi="Lato" w:cs="Arial"/>
          <w:spacing w:val="4"/>
          <w:sz w:val="20"/>
          <w:szCs w:val="20"/>
        </w:rPr>
        <w:t>w przedmiocie skargi od wyroku Wojewódzkiego Sądu Administracyjnego w Rzeszowie z dnia 17 września 2020 r., sygn. akt II SA/</w:t>
      </w:r>
      <w:proofErr w:type="spellStart"/>
      <w:r w:rsidRPr="002A51B7">
        <w:rPr>
          <w:rFonts w:ascii="Lato" w:hAnsi="Lato" w:cs="Arial"/>
          <w:spacing w:val="4"/>
          <w:sz w:val="20"/>
          <w:szCs w:val="20"/>
        </w:rPr>
        <w:t>Rz</w:t>
      </w:r>
      <w:proofErr w:type="spellEnd"/>
      <w:r w:rsidRPr="002A51B7">
        <w:rPr>
          <w:rFonts w:ascii="Lato" w:hAnsi="Lato" w:cs="Arial"/>
          <w:spacing w:val="4"/>
          <w:sz w:val="20"/>
          <w:szCs w:val="20"/>
        </w:rPr>
        <w:t xml:space="preserve"> 404/20 oraz w przedmiocie skargi od wyroku Wojewódzkiego Sądu Administracyjnego w Warszawie z dnia 19 listopada 2020 r., sygn. akt </w:t>
      </w:r>
      <w:r w:rsidR="009C7C71">
        <w:rPr>
          <w:rFonts w:ascii="Lato" w:hAnsi="Lato" w:cs="Arial"/>
          <w:spacing w:val="4"/>
          <w:sz w:val="20"/>
          <w:szCs w:val="20"/>
        </w:rPr>
        <w:br/>
      </w:r>
      <w:r w:rsidRPr="002A51B7">
        <w:rPr>
          <w:rFonts w:ascii="Lato" w:hAnsi="Lato" w:cs="Arial"/>
          <w:spacing w:val="4"/>
          <w:sz w:val="20"/>
          <w:szCs w:val="20"/>
        </w:rPr>
        <w:t>IV SA/</w:t>
      </w:r>
      <w:proofErr w:type="spellStart"/>
      <w:r w:rsidRPr="002A51B7">
        <w:rPr>
          <w:rFonts w:ascii="Lato" w:hAnsi="Lato" w:cs="Arial"/>
          <w:spacing w:val="4"/>
          <w:sz w:val="20"/>
          <w:szCs w:val="20"/>
        </w:rPr>
        <w:t>Wa</w:t>
      </w:r>
      <w:proofErr w:type="spellEnd"/>
      <w:r w:rsidRPr="002A51B7">
        <w:rPr>
          <w:rFonts w:ascii="Lato" w:hAnsi="Lato" w:cs="Arial"/>
          <w:spacing w:val="4"/>
          <w:sz w:val="20"/>
          <w:szCs w:val="20"/>
        </w:rPr>
        <w:t xml:space="preserve"> 1531/20, a także w związku z postępowaniem prowadzonym przed Marszałkiem Województwa Lubelskiego i Prezesem Państwowego Gospodarstwa Wodnego Wody Polskie, nie było podstaw do umorzenia postępowania prowadzonego przez Wojewodę Podkarpackiego</w:t>
      </w:r>
      <w:r w:rsidR="001D2361">
        <w:rPr>
          <w:rFonts w:ascii="Lato" w:hAnsi="Lato" w:cs="Arial"/>
          <w:spacing w:val="4"/>
          <w:sz w:val="20"/>
          <w:szCs w:val="20"/>
        </w:rPr>
        <w:t>,</w:t>
      </w:r>
    </w:p>
    <w:p w14:paraId="08069CA8" w14:textId="60159F7C" w:rsidR="0090203C" w:rsidRPr="002A51B7" w:rsidRDefault="0090203C" w:rsidP="009C7C71">
      <w:pPr>
        <w:numPr>
          <w:ilvl w:val="0"/>
          <w:numId w:val="10"/>
        </w:numPr>
        <w:spacing w:after="240" w:line="240" w:lineRule="exact"/>
        <w:ind w:left="357" w:hanging="357"/>
        <w:jc w:val="both"/>
        <w:rPr>
          <w:rFonts w:ascii="Lato" w:hAnsi="Lato" w:cs="Arial"/>
          <w:bCs/>
          <w:spacing w:val="4"/>
          <w:sz w:val="20"/>
          <w:szCs w:val="20"/>
        </w:rPr>
      </w:pPr>
      <w:r w:rsidRPr="002A51B7">
        <w:rPr>
          <w:rFonts w:ascii="Lato" w:hAnsi="Lato" w:cs="Arial"/>
          <w:bCs/>
          <w:spacing w:val="4"/>
          <w:sz w:val="20"/>
          <w:szCs w:val="20"/>
        </w:rPr>
        <w:t xml:space="preserve">art. 156 § 1 pkt 3 </w:t>
      </w:r>
      <w:r w:rsidRPr="002A51B7">
        <w:rPr>
          <w:rFonts w:ascii="Lato" w:hAnsi="Lato" w:cs="Arial"/>
          <w:bCs/>
          <w:i/>
          <w:iCs/>
          <w:spacing w:val="4"/>
          <w:sz w:val="20"/>
          <w:szCs w:val="20"/>
        </w:rPr>
        <w:t>kpa</w:t>
      </w:r>
      <w:r w:rsidRPr="002A51B7">
        <w:rPr>
          <w:rFonts w:ascii="Lato" w:hAnsi="Lato" w:cs="Arial"/>
          <w:bCs/>
          <w:spacing w:val="4"/>
          <w:sz w:val="20"/>
          <w:szCs w:val="20"/>
        </w:rPr>
        <w:t>, ponieważ w niniejszej sprawie wydane zostały dwie decyzje ostateczne</w:t>
      </w:r>
      <w:r>
        <w:rPr>
          <w:rFonts w:ascii="Lato" w:hAnsi="Lato" w:cs="Arial"/>
          <w:bCs/>
          <w:spacing w:val="4"/>
          <w:sz w:val="20"/>
          <w:szCs w:val="20"/>
        </w:rPr>
        <w:t xml:space="preserve"> </w:t>
      </w:r>
      <w:r w:rsidRPr="002A51B7">
        <w:rPr>
          <w:rFonts w:ascii="Lato" w:hAnsi="Lato" w:cs="Arial"/>
          <w:bCs/>
          <w:spacing w:val="4"/>
          <w:sz w:val="20"/>
          <w:szCs w:val="20"/>
        </w:rPr>
        <w:t xml:space="preserve">dotyczące zabezpieczenia przed powodzią miasta Rzeszowa i gm. Tyczyn, poprzez kształtowanie koryta rzeki Strug, tj. </w:t>
      </w:r>
      <w:bookmarkStart w:id="15" w:name="_Hlk119579745"/>
      <w:r w:rsidRPr="002A51B7">
        <w:rPr>
          <w:rFonts w:ascii="Lato" w:hAnsi="Lato" w:cs="Arial"/>
          <w:bCs/>
          <w:spacing w:val="4"/>
          <w:sz w:val="20"/>
          <w:szCs w:val="20"/>
        </w:rPr>
        <w:t xml:space="preserve">decyzja </w:t>
      </w:r>
      <w:bookmarkStart w:id="16" w:name="_Hlk119580306"/>
      <w:r w:rsidRPr="002A51B7">
        <w:rPr>
          <w:rFonts w:ascii="Lato" w:hAnsi="Lato" w:cs="Arial"/>
          <w:bCs/>
          <w:spacing w:val="4"/>
          <w:sz w:val="20"/>
          <w:szCs w:val="20"/>
        </w:rPr>
        <w:t>Samorządowego Kolegium Odwoławczego w Rzeszowie (dalej: SKO w Rzeszowie) z dnia 6 grudnia 2019 r., znak: SKO.415/19/2019</w:t>
      </w:r>
      <w:bookmarkEnd w:id="16"/>
      <w:r w:rsidRPr="002A51B7">
        <w:rPr>
          <w:rFonts w:ascii="Lato" w:hAnsi="Lato" w:cs="Arial"/>
          <w:bCs/>
          <w:spacing w:val="4"/>
          <w:sz w:val="20"/>
          <w:szCs w:val="20"/>
        </w:rPr>
        <w:t>,</w:t>
      </w:r>
      <w:r>
        <w:rPr>
          <w:rFonts w:ascii="Lato" w:hAnsi="Lato" w:cs="Arial"/>
          <w:bCs/>
          <w:spacing w:val="4"/>
          <w:sz w:val="20"/>
          <w:szCs w:val="20"/>
        </w:rPr>
        <w:t xml:space="preserve"> w przedmiocie </w:t>
      </w:r>
      <w:r w:rsidRPr="002A51B7">
        <w:rPr>
          <w:rFonts w:ascii="Lato" w:hAnsi="Lato" w:cs="Arial"/>
          <w:bCs/>
          <w:spacing w:val="4"/>
          <w:sz w:val="20"/>
          <w:szCs w:val="20"/>
        </w:rPr>
        <w:t xml:space="preserve">ustalenia lokalizacji inwestycji celu publicznego, oraz decyzja Ministra Gospodarki i Żeglugi Śródlądowej </w:t>
      </w:r>
      <w:r w:rsidR="002B60CE">
        <w:rPr>
          <w:rFonts w:ascii="Lato" w:hAnsi="Lato" w:cs="Arial"/>
          <w:bCs/>
          <w:spacing w:val="4"/>
          <w:sz w:val="20"/>
          <w:szCs w:val="20"/>
        </w:rPr>
        <w:br/>
      </w:r>
      <w:r w:rsidRPr="002A51B7">
        <w:rPr>
          <w:rFonts w:ascii="Lato" w:hAnsi="Lato" w:cs="Arial"/>
          <w:bCs/>
          <w:spacing w:val="4"/>
          <w:sz w:val="20"/>
          <w:szCs w:val="20"/>
        </w:rPr>
        <w:t>z dnia 19 maja 2020 r., znak: DOK.DOK3.9700.5.2020.LD, w przedmiocie udzielenia pozwolenia wodnoprawnego</w:t>
      </w:r>
      <w:bookmarkEnd w:id="15"/>
      <w:r w:rsidRPr="002A51B7">
        <w:rPr>
          <w:rFonts w:ascii="Lato" w:hAnsi="Lato" w:cs="Arial"/>
          <w:bCs/>
          <w:spacing w:val="4"/>
          <w:sz w:val="20"/>
          <w:szCs w:val="20"/>
        </w:rPr>
        <w:t>, a zatem powinno dojść do uchylenia zaskarżonej decyzji z powodu stwierdzenia nieważności zaskarżonej decyzji.</w:t>
      </w:r>
    </w:p>
    <w:p w14:paraId="00B48DA3" w14:textId="77777777" w:rsidR="0090203C" w:rsidRPr="002A51B7" w:rsidRDefault="0090203C" w:rsidP="0090203C">
      <w:pPr>
        <w:autoSpaceDE w:val="0"/>
        <w:autoSpaceDN w:val="0"/>
        <w:adjustRightInd w:val="0"/>
        <w:spacing w:after="240" w:line="240" w:lineRule="exact"/>
        <w:jc w:val="both"/>
        <w:rPr>
          <w:rFonts w:ascii="Lato" w:hAnsi="Lato" w:cs="Arial"/>
          <w:color w:val="000000"/>
          <w:spacing w:val="4"/>
          <w:sz w:val="20"/>
          <w:szCs w:val="20"/>
        </w:rPr>
      </w:pPr>
      <w:r w:rsidRPr="002A51B7">
        <w:rPr>
          <w:rFonts w:ascii="Lato" w:hAnsi="Lato" w:cs="Arial"/>
          <w:color w:val="000000"/>
          <w:spacing w:val="4"/>
          <w:sz w:val="20"/>
          <w:szCs w:val="20"/>
        </w:rPr>
        <w:t xml:space="preserve">W trakcie postępowania odwoławczego zainicjowanego odwołaniem skarżącego, </w:t>
      </w:r>
      <w:r w:rsidRPr="002A51B7">
        <w:rPr>
          <w:rFonts w:ascii="Lato" w:hAnsi="Lato" w:cs="Arial"/>
          <w:i/>
          <w:iCs/>
          <w:color w:val="000000"/>
          <w:spacing w:val="4"/>
          <w:sz w:val="20"/>
          <w:szCs w:val="20"/>
        </w:rPr>
        <w:t>Minister</w:t>
      </w:r>
      <w:r w:rsidRPr="002A51B7">
        <w:rPr>
          <w:rFonts w:ascii="Lato" w:hAnsi="Lato" w:cs="Arial"/>
          <w:color w:val="000000"/>
          <w:spacing w:val="4"/>
          <w:sz w:val="20"/>
          <w:szCs w:val="20"/>
        </w:rPr>
        <w:t xml:space="preserve"> z urzędu bada sprawę pod kątem wystąpienia ewentualnych przesłanek z art. 156 </w:t>
      </w:r>
      <w:r w:rsidRPr="002A51B7">
        <w:rPr>
          <w:rFonts w:ascii="Lato" w:hAnsi="Lato" w:cs="Arial"/>
          <w:i/>
          <w:iCs/>
          <w:color w:val="000000"/>
          <w:spacing w:val="4"/>
          <w:sz w:val="20"/>
          <w:szCs w:val="20"/>
        </w:rPr>
        <w:t>kpa</w:t>
      </w:r>
      <w:r w:rsidRPr="002A51B7">
        <w:rPr>
          <w:rFonts w:ascii="Lato" w:hAnsi="Lato" w:cs="Arial"/>
          <w:color w:val="000000"/>
          <w:spacing w:val="4"/>
          <w:sz w:val="20"/>
          <w:szCs w:val="20"/>
        </w:rPr>
        <w:t xml:space="preserve">. Zgodnie z art. 156 § 1 pkt 3 </w:t>
      </w:r>
      <w:r w:rsidRPr="002A51B7">
        <w:rPr>
          <w:rFonts w:ascii="Lato" w:hAnsi="Lato" w:cs="Arial"/>
          <w:i/>
          <w:iCs/>
          <w:color w:val="000000"/>
          <w:spacing w:val="4"/>
          <w:sz w:val="20"/>
          <w:szCs w:val="20"/>
        </w:rPr>
        <w:t>kpa</w:t>
      </w:r>
      <w:r w:rsidRPr="002A51B7">
        <w:rPr>
          <w:rFonts w:ascii="Lato" w:hAnsi="Lato" w:cs="Arial"/>
          <w:color w:val="000000"/>
          <w:spacing w:val="4"/>
          <w:sz w:val="20"/>
          <w:szCs w:val="20"/>
        </w:rPr>
        <w:t xml:space="preserve">, organ administracji publicznej stwierdza nieważność decyzji, która dotyczy sprawy już poprzednio rozstrzygniętej inną decyzją ostateczną albo sprawy, którą załatwiono milcząco (tzw. </w:t>
      </w:r>
      <w:r w:rsidRPr="002A51B7">
        <w:rPr>
          <w:rFonts w:ascii="Lato" w:hAnsi="Lato" w:cs="Arial"/>
          <w:i/>
          <w:iCs/>
          <w:color w:val="000000"/>
          <w:spacing w:val="4"/>
          <w:sz w:val="20"/>
          <w:szCs w:val="20"/>
        </w:rPr>
        <w:t>res iudicata</w:t>
      </w:r>
      <w:r w:rsidRPr="002A51B7">
        <w:rPr>
          <w:rFonts w:ascii="Lato" w:hAnsi="Lato" w:cs="Arial"/>
          <w:color w:val="000000"/>
          <w:spacing w:val="4"/>
          <w:sz w:val="20"/>
          <w:szCs w:val="20"/>
        </w:rPr>
        <w:t xml:space="preserve">). </w:t>
      </w:r>
    </w:p>
    <w:p w14:paraId="29AA46F6" w14:textId="497DF5C9" w:rsidR="0090203C" w:rsidRPr="002A51B7" w:rsidRDefault="0090203C" w:rsidP="0090203C">
      <w:pPr>
        <w:autoSpaceDE w:val="0"/>
        <w:autoSpaceDN w:val="0"/>
        <w:adjustRightInd w:val="0"/>
        <w:spacing w:after="240" w:line="240" w:lineRule="exact"/>
        <w:jc w:val="both"/>
        <w:rPr>
          <w:rFonts w:ascii="Lato" w:hAnsi="Lato" w:cs="Arial"/>
          <w:color w:val="000000"/>
          <w:spacing w:val="4"/>
          <w:sz w:val="20"/>
          <w:szCs w:val="20"/>
        </w:rPr>
      </w:pPr>
      <w:r w:rsidRPr="002A51B7">
        <w:rPr>
          <w:rFonts w:ascii="Lato" w:hAnsi="Lato" w:cs="Arial"/>
          <w:color w:val="000000"/>
          <w:spacing w:val="4"/>
          <w:sz w:val="20"/>
          <w:szCs w:val="20"/>
        </w:rPr>
        <w:t xml:space="preserve">Dla stwierdzenia, że nastąpiło bądź może nastąpić naruszenie </w:t>
      </w:r>
      <w:r w:rsidRPr="002A51B7">
        <w:rPr>
          <w:rFonts w:ascii="Lato" w:hAnsi="Lato" w:cs="Arial"/>
          <w:i/>
          <w:iCs/>
          <w:color w:val="000000"/>
          <w:spacing w:val="4"/>
          <w:sz w:val="20"/>
          <w:szCs w:val="20"/>
        </w:rPr>
        <w:t>res iudicata</w:t>
      </w:r>
      <w:r w:rsidRPr="002A51B7">
        <w:rPr>
          <w:rFonts w:ascii="Lato" w:hAnsi="Lato" w:cs="Arial"/>
          <w:color w:val="000000"/>
          <w:spacing w:val="4"/>
          <w:sz w:val="20"/>
          <w:szCs w:val="20"/>
        </w:rPr>
        <w:t>, istotne znaczenie ma istnienie tożsamości obu spraw. Zarówno w orzecznictwie sądowym, jak i w doktrynie zgodnie przyjmuje się, że na tożsamość sprawy administracyjnej składa się tożsamość</w:t>
      </w:r>
      <w:r w:rsidR="00D47777">
        <w:rPr>
          <w:rFonts w:ascii="Lato" w:hAnsi="Lato" w:cs="Arial"/>
          <w:color w:val="000000"/>
          <w:spacing w:val="4"/>
          <w:sz w:val="20"/>
          <w:szCs w:val="20"/>
        </w:rPr>
        <w:t xml:space="preserve"> </w:t>
      </w:r>
      <w:r w:rsidRPr="002A51B7">
        <w:rPr>
          <w:rFonts w:ascii="Lato" w:hAnsi="Lato" w:cs="Arial"/>
          <w:color w:val="000000"/>
          <w:spacing w:val="4"/>
          <w:sz w:val="20"/>
          <w:szCs w:val="20"/>
        </w:rPr>
        <w:t xml:space="preserve">podmiotowa </w:t>
      </w:r>
      <w:r w:rsidR="009C7C71">
        <w:rPr>
          <w:rFonts w:ascii="Lato" w:hAnsi="Lato" w:cs="Arial"/>
          <w:color w:val="000000"/>
          <w:spacing w:val="4"/>
          <w:sz w:val="20"/>
          <w:szCs w:val="20"/>
        </w:rPr>
        <w:br/>
      </w:r>
      <w:r w:rsidRPr="002A51B7">
        <w:rPr>
          <w:rFonts w:ascii="Lato" w:hAnsi="Lato" w:cs="Arial"/>
          <w:color w:val="000000"/>
          <w:spacing w:val="4"/>
          <w:sz w:val="20"/>
          <w:szCs w:val="20"/>
        </w:rPr>
        <w:t xml:space="preserve">i przedmiotowa. Tożsamość podmiotowa ma miejsce, gdy w sprawie występują te same strony (sprawa dotyczy tych samych podmiotów). Z kolei tożsamość przedmiotowa występuje, gdy tożsama jest podstawa prawna, stan faktyczny oraz prawa i obowiązki stron, które z nich wynikają. </w:t>
      </w:r>
      <w:r w:rsidR="009C7C71">
        <w:rPr>
          <w:rFonts w:ascii="Lato" w:hAnsi="Lato" w:cs="Arial"/>
          <w:color w:val="000000"/>
          <w:spacing w:val="4"/>
          <w:sz w:val="20"/>
          <w:szCs w:val="20"/>
        </w:rPr>
        <w:br/>
      </w:r>
      <w:r w:rsidRPr="002A51B7">
        <w:rPr>
          <w:rFonts w:ascii="Lato" w:hAnsi="Lato" w:cs="Arial"/>
          <w:color w:val="000000"/>
          <w:spacing w:val="4"/>
          <w:sz w:val="20"/>
          <w:szCs w:val="20"/>
        </w:rPr>
        <w:t xml:space="preserve">W odniesieniu do tożsamości stanu faktycznego podkreślić warto, że musi on być brany pod uwagę wyłącznie w odniesieniu do faktów prawotwórczych (por. wyroki Naczelnego Sądu Administracyjnego: z dnia 13 maja 2009 r., sygn. akt II OSK 783/08; z dnia 9 czerwca 2010 r., </w:t>
      </w:r>
      <w:r w:rsidR="00D47777">
        <w:rPr>
          <w:rFonts w:ascii="Lato" w:hAnsi="Lato" w:cs="Arial"/>
          <w:color w:val="000000"/>
          <w:spacing w:val="4"/>
          <w:sz w:val="20"/>
          <w:szCs w:val="20"/>
        </w:rPr>
        <w:br/>
      </w:r>
      <w:r w:rsidRPr="002A51B7">
        <w:rPr>
          <w:rFonts w:ascii="Lato" w:hAnsi="Lato" w:cs="Arial"/>
          <w:color w:val="000000"/>
          <w:spacing w:val="4"/>
          <w:sz w:val="20"/>
          <w:szCs w:val="20"/>
        </w:rPr>
        <w:t xml:space="preserve">sygn. akt II OSK 931/09; z dnia 11 października 2011 r., sygn. akt I OSK 1895/10 – orzeczenia dostępne w Centralnej Bazie Orzeczeń Sądów Administracyjnych pod adresem: </w:t>
      </w:r>
      <w:hyperlink r:id="rId9" w:history="1">
        <w:r w:rsidRPr="002A51B7">
          <w:rPr>
            <w:rFonts w:ascii="Lato" w:hAnsi="Lato" w:cs="Arial"/>
            <w:spacing w:val="4"/>
            <w:sz w:val="20"/>
            <w:szCs w:val="20"/>
          </w:rPr>
          <w:t>http://orzeczenia.nsa.gov.pl</w:t>
        </w:r>
      </w:hyperlink>
      <w:r w:rsidRPr="002A51B7">
        <w:rPr>
          <w:rFonts w:ascii="Lato" w:hAnsi="Lato" w:cs="Arial"/>
          <w:spacing w:val="4"/>
          <w:sz w:val="20"/>
          <w:szCs w:val="20"/>
        </w:rPr>
        <w:t xml:space="preserve">; </w:t>
      </w:r>
      <w:r w:rsidRPr="002A51B7">
        <w:rPr>
          <w:rFonts w:ascii="Lato" w:hAnsi="Lato" w:cs="Arial"/>
          <w:color w:val="000000"/>
          <w:spacing w:val="4"/>
          <w:sz w:val="20"/>
          <w:szCs w:val="20"/>
        </w:rPr>
        <w:t xml:space="preserve">B. Adamiak [w:] B. Adamiak, J. Borkowski, Kodeks postepowania administracyjnego. Komentarz, Wydanie 8, Warszawa 2006 r., s. 747-748; R. Hauser, </w:t>
      </w:r>
      <w:r w:rsidR="00D47777">
        <w:rPr>
          <w:rFonts w:ascii="Lato" w:hAnsi="Lato" w:cs="Arial"/>
          <w:color w:val="000000"/>
          <w:spacing w:val="4"/>
          <w:sz w:val="20"/>
          <w:szCs w:val="20"/>
        </w:rPr>
        <w:br/>
      </w:r>
      <w:r w:rsidRPr="002A51B7">
        <w:rPr>
          <w:rFonts w:ascii="Lato" w:hAnsi="Lato" w:cs="Arial"/>
          <w:color w:val="000000"/>
          <w:spacing w:val="4"/>
          <w:sz w:val="20"/>
          <w:szCs w:val="20"/>
        </w:rPr>
        <w:t xml:space="preserve">M. Wierzbowski, Kodeks postępowania administracyjnego. Komentarz, Wydanie 2, Warszawa </w:t>
      </w:r>
      <w:r w:rsidR="009C7C71">
        <w:rPr>
          <w:rFonts w:ascii="Lato" w:hAnsi="Lato" w:cs="Arial"/>
          <w:color w:val="000000"/>
          <w:spacing w:val="4"/>
          <w:sz w:val="20"/>
          <w:szCs w:val="20"/>
        </w:rPr>
        <w:br/>
      </w:r>
      <w:r w:rsidRPr="002A51B7">
        <w:rPr>
          <w:rFonts w:ascii="Lato" w:hAnsi="Lato" w:cs="Arial"/>
          <w:color w:val="000000"/>
          <w:spacing w:val="4"/>
          <w:sz w:val="20"/>
          <w:szCs w:val="20"/>
        </w:rPr>
        <w:t xml:space="preserve">2015 r., komentarz do art. 156, </w:t>
      </w:r>
      <w:proofErr w:type="spellStart"/>
      <w:r w:rsidRPr="002A51B7">
        <w:rPr>
          <w:rFonts w:ascii="Lato" w:hAnsi="Lato" w:cs="Arial"/>
          <w:color w:val="000000"/>
          <w:spacing w:val="4"/>
          <w:sz w:val="20"/>
          <w:szCs w:val="20"/>
        </w:rPr>
        <w:t>Legalis</w:t>
      </w:r>
      <w:proofErr w:type="spellEnd"/>
      <w:r w:rsidRPr="002A51B7">
        <w:rPr>
          <w:rFonts w:ascii="Lato" w:hAnsi="Lato" w:cs="Arial"/>
          <w:color w:val="000000"/>
          <w:spacing w:val="4"/>
          <w:sz w:val="20"/>
          <w:szCs w:val="20"/>
        </w:rPr>
        <w:t>/el.)</w:t>
      </w:r>
    </w:p>
    <w:p w14:paraId="04710D4F" w14:textId="56375695" w:rsidR="0090203C" w:rsidRPr="0016151B" w:rsidRDefault="0090203C" w:rsidP="0090203C">
      <w:pPr>
        <w:spacing w:after="240" w:line="240" w:lineRule="exact"/>
        <w:jc w:val="both"/>
        <w:outlineLvl w:val="0"/>
        <w:rPr>
          <w:rFonts w:ascii="Lato" w:hAnsi="Lato" w:cs="Arial"/>
          <w:color w:val="000000"/>
          <w:spacing w:val="4"/>
          <w:sz w:val="20"/>
          <w:szCs w:val="20"/>
        </w:rPr>
      </w:pPr>
      <w:bookmarkStart w:id="17" w:name="_Hlk119582048"/>
      <w:r w:rsidRPr="002A51B7">
        <w:rPr>
          <w:rFonts w:ascii="Lato" w:hAnsi="Lato" w:cs="Arial"/>
          <w:color w:val="000000"/>
          <w:spacing w:val="4"/>
          <w:sz w:val="20"/>
          <w:szCs w:val="20"/>
        </w:rPr>
        <w:lastRenderedPageBreak/>
        <w:t xml:space="preserve">Sprawą już uprzednio rozstrzygniętą inną decyzją ostateczną, w rozumieniu art. 156 § 1 pkt 3 </w:t>
      </w:r>
      <w:r w:rsidRPr="002A51B7">
        <w:rPr>
          <w:rFonts w:ascii="Lato" w:hAnsi="Lato" w:cs="Arial"/>
          <w:i/>
          <w:iCs/>
          <w:color w:val="000000"/>
          <w:spacing w:val="4"/>
          <w:sz w:val="20"/>
          <w:szCs w:val="20"/>
        </w:rPr>
        <w:t>kpa</w:t>
      </w:r>
      <w:r w:rsidRPr="002A51B7">
        <w:rPr>
          <w:rFonts w:ascii="Lato" w:hAnsi="Lato" w:cs="Arial"/>
          <w:color w:val="000000"/>
          <w:spacing w:val="4"/>
          <w:sz w:val="20"/>
          <w:szCs w:val="20"/>
        </w:rPr>
        <w:t xml:space="preserve">, </w:t>
      </w:r>
      <w:r w:rsidR="0095598D">
        <w:rPr>
          <w:rFonts w:ascii="Lato" w:hAnsi="Lato" w:cs="Arial"/>
          <w:color w:val="000000"/>
          <w:spacing w:val="4"/>
          <w:sz w:val="20"/>
          <w:szCs w:val="20"/>
        </w:rPr>
        <w:br/>
      </w:r>
      <w:r w:rsidRPr="002A51B7">
        <w:rPr>
          <w:rFonts w:ascii="Lato" w:hAnsi="Lato" w:cs="Arial"/>
          <w:color w:val="000000"/>
          <w:spacing w:val="4"/>
          <w:sz w:val="20"/>
          <w:szCs w:val="20"/>
        </w:rPr>
        <w:t xml:space="preserve">w relacji do sprawy w przedmiocie pozwolenia na realizację inwestycji w zakresie budowli przeciwpowodziowych, nie jest sprawa zakończona wydaniem </w:t>
      </w:r>
      <w:bookmarkEnd w:id="17"/>
      <w:r>
        <w:rPr>
          <w:rFonts w:ascii="Lato" w:hAnsi="Lato" w:cs="Arial"/>
          <w:color w:val="000000"/>
          <w:spacing w:val="4"/>
          <w:sz w:val="20"/>
          <w:szCs w:val="20"/>
        </w:rPr>
        <w:t xml:space="preserve">ww. </w:t>
      </w:r>
      <w:r w:rsidRPr="002A51B7">
        <w:rPr>
          <w:rFonts w:ascii="Lato" w:hAnsi="Lato" w:cs="Arial"/>
          <w:color w:val="000000"/>
          <w:spacing w:val="4"/>
          <w:sz w:val="20"/>
          <w:szCs w:val="20"/>
        </w:rPr>
        <w:t xml:space="preserve">decyzji </w:t>
      </w:r>
      <w:r>
        <w:rPr>
          <w:rFonts w:ascii="Lato" w:hAnsi="Lato" w:cs="Arial"/>
          <w:color w:val="000000"/>
          <w:spacing w:val="4"/>
          <w:sz w:val="20"/>
          <w:szCs w:val="20"/>
        </w:rPr>
        <w:t xml:space="preserve">SKO </w:t>
      </w:r>
      <w:r w:rsidRPr="002A51B7">
        <w:rPr>
          <w:rFonts w:ascii="Lato" w:hAnsi="Lato" w:cs="Arial"/>
          <w:bCs/>
          <w:color w:val="000000"/>
          <w:spacing w:val="4"/>
          <w:sz w:val="20"/>
          <w:szCs w:val="20"/>
        </w:rPr>
        <w:t xml:space="preserve">w Rzeszowie z dnia 6 grudnia 2019 r., znak: SKO.415/19/2019, w przedmiocie ustalenia lokalizacji inwestycji celu publicznego. </w:t>
      </w:r>
    </w:p>
    <w:p w14:paraId="001848B0" w14:textId="4463E28C" w:rsidR="0090203C" w:rsidRPr="002A51B7" w:rsidRDefault="0090203C" w:rsidP="0090203C">
      <w:pPr>
        <w:spacing w:after="120" w:line="240" w:lineRule="exact"/>
        <w:jc w:val="both"/>
        <w:outlineLvl w:val="0"/>
        <w:rPr>
          <w:rFonts w:ascii="Lato" w:hAnsi="Lato" w:cs="Arial"/>
          <w:bCs/>
          <w:color w:val="000000"/>
          <w:spacing w:val="4"/>
          <w:sz w:val="20"/>
          <w:szCs w:val="20"/>
        </w:rPr>
      </w:pPr>
      <w:r w:rsidRPr="002A51B7">
        <w:rPr>
          <w:rFonts w:ascii="Lato" w:hAnsi="Lato" w:cs="Arial"/>
          <w:bCs/>
          <w:color w:val="000000"/>
          <w:spacing w:val="4"/>
          <w:sz w:val="20"/>
          <w:szCs w:val="20"/>
        </w:rPr>
        <w:t xml:space="preserve">W ww. decyzji z dnia 6 grudnia 2019 r., znak: SKO.415/19/2019, SKO w Rzeszowie utrzymało </w:t>
      </w:r>
      <w:r w:rsidR="009C7C71">
        <w:rPr>
          <w:rFonts w:ascii="Lato" w:hAnsi="Lato" w:cs="Arial"/>
          <w:bCs/>
          <w:color w:val="000000"/>
          <w:spacing w:val="4"/>
          <w:sz w:val="20"/>
          <w:szCs w:val="20"/>
        </w:rPr>
        <w:br/>
      </w:r>
      <w:r w:rsidRPr="002A51B7">
        <w:rPr>
          <w:rFonts w:ascii="Lato" w:hAnsi="Lato" w:cs="Arial"/>
          <w:bCs/>
          <w:color w:val="000000"/>
          <w:spacing w:val="4"/>
          <w:sz w:val="20"/>
          <w:szCs w:val="20"/>
        </w:rPr>
        <w:t>w mocy decyzję Prezydenta Miasta Rzeszowa z dnia 25 lipca 2017 r., znak: AR.6733.70.4.2017.KR70, w przedmiocie:</w:t>
      </w:r>
    </w:p>
    <w:p w14:paraId="3EA92D84" w14:textId="0A3B9A2F" w:rsidR="0090203C" w:rsidRPr="002A51B7" w:rsidRDefault="0090203C" w:rsidP="0090203C">
      <w:pPr>
        <w:numPr>
          <w:ilvl w:val="0"/>
          <w:numId w:val="11"/>
        </w:numPr>
        <w:spacing w:after="120" w:line="240" w:lineRule="exact"/>
        <w:ind w:left="284" w:hanging="284"/>
        <w:jc w:val="both"/>
        <w:outlineLvl w:val="0"/>
        <w:rPr>
          <w:rFonts w:ascii="Lato" w:hAnsi="Lato" w:cs="Arial"/>
          <w:bCs/>
          <w:color w:val="000000"/>
          <w:spacing w:val="4"/>
          <w:sz w:val="20"/>
          <w:szCs w:val="20"/>
        </w:rPr>
      </w:pPr>
      <w:r w:rsidRPr="002A51B7">
        <w:rPr>
          <w:rFonts w:ascii="Lato" w:hAnsi="Lato" w:cs="Arial"/>
          <w:bCs/>
          <w:color w:val="000000"/>
          <w:spacing w:val="4"/>
          <w:sz w:val="20"/>
          <w:szCs w:val="20"/>
        </w:rPr>
        <w:t xml:space="preserve">umorzenia postępowania w sprawie ustalenia lokalizacji inwestycji celu publicznego dla zamierzenia inwestycyjnego pod nazwą zabezpieczenie przed powodzią miasta Rzeszowa </w:t>
      </w:r>
      <w:r w:rsidR="0095598D">
        <w:rPr>
          <w:rFonts w:ascii="Lato" w:hAnsi="Lato" w:cs="Arial"/>
          <w:bCs/>
          <w:color w:val="000000"/>
          <w:spacing w:val="4"/>
          <w:sz w:val="20"/>
          <w:szCs w:val="20"/>
        </w:rPr>
        <w:br/>
      </w:r>
      <w:r w:rsidRPr="002A51B7">
        <w:rPr>
          <w:rFonts w:ascii="Lato" w:hAnsi="Lato" w:cs="Arial"/>
          <w:bCs/>
          <w:color w:val="000000"/>
          <w:spacing w:val="4"/>
          <w:sz w:val="20"/>
          <w:szCs w:val="20"/>
        </w:rPr>
        <w:t xml:space="preserve">i gm. Tyczyn poprzez kształtowanie koryta rzeki Strug. Strug - Etap I - odcinkowa przebudowa </w:t>
      </w:r>
      <w:r w:rsidR="009C7C71">
        <w:rPr>
          <w:rFonts w:ascii="Lato" w:hAnsi="Lato" w:cs="Arial"/>
          <w:bCs/>
          <w:color w:val="000000"/>
          <w:spacing w:val="4"/>
          <w:sz w:val="20"/>
          <w:szCs w:val="20"/>
        </w:rPr>
        <w:br/>
      </w:r>
      <w:r w:rsidRPr="002A51B7">
        <w:rPr>
          <w:rFonts w:ascii="Lato" w:hAnsi="Lato" w:cs="Arial"/>
          <w:bCs/>
          <w:color w:val="000000"/>
          <w:spacing w:val="4"/>
          <w:sz w:val="20"/>
          <w:szCs w:val="20"/>
        </w:rPr>
        <w:t xml:space="preserve">- kształtowanie przekroju podłużnego i poprzecznego koryta rzeki Strug na długości 8.62 km </w:t>
      </w:r>
      <w:r w:rsidR="009C7C71">
        <w:rPr>
          <w:rFonts w:ascii="Lato" w:hAnsi="Lato" w:cs="Arial"/>
          <w:bCs/>
          <w:color w:val="000000"/>
          <w:spacing w:val="4"/>
          <w:sz w:val="20"/>
          <w:szCs w:val="20"/>
        </w:rPr>
        <w:br/>
      </w:r>
      <w:r w:rsidRPr="002A51B7">
        <w:rPr>
          <w:rFonts w:ascii="Lato" w:hAnsi="Lato" w:cs="Arial"/>
          <w:bCs/>
          <w:color w:val="000000"/>
          <w:spacing w:val="4"/>
          <w:sz w:val="20"/>
          <w:szCs w:val="20"/>
        </w:rPr>
        <w:t xml:space="preserve">na terenie miejscowości Rzeszów, gm. Rzeszów, Tyczyn, gm. Tyczyn, woj. podkarpackie </w:t>
      </w:r>
      <w:r w:rsidR="009C7C71">
        <w:rPr>
          <w:rFonts w:ascii="Lato" w:hAnsi="Lato" w:cs="Arial"/>
          <w:bCs/>
          <w:color w:val="000000"/>
          <w:spacing w:val="4"/>
          <w:sz w:val="20"/>
          <w:szCs w:val="20"/>
        </w:rPr>
        <w:br/>
      </w:r>
      <w:r w:rsidRPr="002A51B7">
        <w:rPr>
          <w:rFonts w:ascii="Lato" w:hAnsi="Lato" w:cs="Arial"/>
          <w:bCs/>
          <w:color w:val="000000"/>
          <w:spacing w:val="4"/>
          <w:sz w:val="20"/>
          <w:szCs w:val="20"/>
        </w:rPr>
        <w:t>na wskazanych działkach,</w:t>
      </w:r>
    </w:p>
    <w:p w14:paraId="7B43EB2B" w14:textId="2B96C5FB" w:rsidR="0090203C" w:rsidRPr="002A51B7" w:rsidRDefault="0090203C" w:rsidP="0090203C">
      <w:pPr>
        <w:numPr>
          <w:ilvl w:val="0"/>
          <w:numId w:val="11"/>
        </w:numPr>
        <w:spacing w:after="240" w:line="240" w:lineRule="exact"/>
        <w:ind w:left="284" w:hanging="284"/>
        <w:jc w:val="both"/>
        <w:outlineLvl w:val="0"/>
        <w:rPr>
          <w:rFonts w:ascii="Lato" w:hAnsi="Lato" w:cs="Arial"/>
          <w:bCs/>
          <w:color w:val="000000"/>
          <w:spacing w:val="4"/>
          <w:sz w:val="20"/>
          <w:szCs w:val="20"/>
        </w:rPr>
      </w:pPr>
      <w:r w:rsidRPr="002A51B7">
        <w:rPr>
          <w:rFonts w:ascii="Lato" w:hAnsi="Lato" w:cs="Arial"/>
          <w:bCs/>
          <w:color w:val="000000"/>
          <w:spacing w:val="4"/>
          <w:sz w:val="20"/>
          <w:szCs w:val="20"/>
        </w:rPr>
        <w:t>ustal</w:t>
      </w:r>
      <w:r>
        <w:rPr>
          <w:rFonts w:ascii="Lato" w:hAnsi="Lato" w:cs="Arial"/>
          <w:bCs/>
          <w:color w:val="000000"/>
          <w:spacing w:val="4"/>
          <w:sz w:val="20"/>
          <w:szCs w:val="20"/>
        </w:rPr>
        <w:t>enia</w:t>
      </w:r>
      <w:r w:rsidRPr="002A51B7">
        <w:rPr>
          <w:rFonts w:ascii="Lato" w:hAnsi="Lato" w:cs="Arial"/>
          <w:bCs/>
          <w:color w:val="000000"/>
          <w:spacing w:val="4"/>
          <w:sz w:val="20"/>
          <w:szCs w:val="20"/>
        </w:rPr>
        <w:t xml:space="preserve"> lokalizacj</w:t>
      </w:r>
      <w:r>
        <w:rPr>
          <w:rFonts w:ascii="Lato" w:hAnsi="Lato" w:cs="Arial"/>
          <w:bCs/>
          <w:color w:val="000000"/>
          <w:spacing w:val="4"/>
          <w:sz w:val="20"/>
          <w:szCs w:val="20"/>
        </w:rPr>
        <w:t>i</w:t>
      </w:r>
      <w:r w:rsidRPr="002A51B7">
        <w:rPr>
          <w:rFonts w:ascii="Lato" w:hAnsi="Lato" w:cs="Arial"/>
          <w:bCs/>
          <w:color w:val="000000"/>
          <w:spacing w:val="4"/>
          <w:sz w:val="20"/>
          <w:szCs w:val="20"/>
        </w:rPr>
        <w:t xml:space="preserve"> inwestycji celu publicznego na opisane wyżej zamierzenie inwestycyjne </w:t>
      </w:r>
      <w:r w:rsidR="009C7C71">
        <w:rPr>
          <w:rFonts w:ascii="Lato" w:hAnsi="Lato" w:cs="Arial"/>
          <w:bCs/>
          <w:color w:val="000000"/>
          <w:spacing w:val="4"/>
          <w:sz w:val="20"/>
          <w:szCs w:val="20"/>
        </w:rPr>
        <w:br/>
      </w:r>
      <w:r w:rsidRPr="002A51B7">
        <w:rPr>
          <w:rFonts w:ascii="Lato" w:hAnsi="Lato" w:cs="Arial"/>
          <w:bCs/>
          <w:color w:val="000000"/>
          <w:spacing w:val="4"/>
          <w:sz w:val="20"/>
          <w:szCs w:val="20"/>
        </w:rPr>
        <w:t>na oznaczonych działkach.</w:t>
      </w:r>
    </w:p>
    <w:p w14:paraId="77A1C80E" w14:textId="39857059" w:rsidR="0090203C" w:rsidRPr="002A51B7" w:rsidRDefault="0090203C" w:rsidP="0090203C">
      <w:pPr>
        <w:spacing w:after="240" w:line="240" w:lineRule="exact"/>
        <w:jc w:val="both"/>
        <w:outlineLvl w:val="0"/>
        <w:rPr>
          <w:rFonts w:ascii="Lato" w:hAnsi="Lato" w:cs="Arial"/>
          <w:bCs/>
          <w:color w:val="000000"/>
          <w:spacing w:val="4"/>
          <w:sz w:val="20"/>
          <w:szCs w:val="20"/>
        </w:rPr>
      </w:pPr>
      <w:r w:rsidRPr="002A51B7">
        <w:rPr>
          <w:rFonts w:ascii="Lato" w:hAnsi="Lato" w:cs="Arial"/>
          <w:bCs/>
          <w:color w:val="000000"/>
          <w:spacing w:val="4"/>
          <w:sz w:val="20"/>
          <w:szCs w:val="20"/>
        </w:rPr>
        <w:t xml:space="preserve">Z decyzji SKO w Rzeszowie z dnia 6 grudnia 2019 r. wynika, iż </w:t>
      </w:r>
      <w:r w:rsidRPr="002A51B7">
        <w:rPr>
          <w:rFonts w:ascii="Lato" w:hAnsi="Lato" w:cs="Arial"/>
          <w:bCs/>
          <w:spacing w:val="4"/>
          <w:sz w:val="20"/>
          <w:szCs w:val="20"/>
          <w:lang w:bidi="pl-PL"/>
        </w:rPr>
        <w:t>uzasadnieniem dla rozstrzygnięcia polegającego na utrzymaniu w mocy decyzji umarzającej postępowanie było stwierdzenie, że działki objęte wnioskiem o ustaleniu lokalizacji inwestycji celu publicznego są również objęte miejscowym planem zagospodarowania przestrzennego, co w konsekwencji spowodowało, że wydanie decyzji</w:t>
      </w:r>
      <w:r>
        <w:rPr>
          <w:rFonts w:ascii="Lato" w:hAnsi="Lato" w:cs="Arial"/>
          <w:bCs/>
          <w:spacing w:val="4"/>
          <w:sz w:val="20"/>
          <w:szCs w:val="20"/>
          <w:lang w:bidi="pl-PL"/>
        </w:rPr>
        <w:t xml:space="preserve"> </w:t>
      </w:r>
      <w:r w:rsidR="0095598D">
        <w:rPr>
          <w:rFonts w:ascii="Lato" w:hAnsi="Lato" w:cs="Arial"/>
          <w:bCs/>
          <w:spacing w:val="4"/>
          <w:sz w:val="20"/>
          <w:szCs w:val="20"/>
          <w:lang w:bidi="pl-PL"/>
        </w:rPr>
        <w:br/>
      </w:r>
      <w:r w:rsidRPr="002A51B7">
        <w:rPr>
          <w:rFonts w:ascii="Lato" w:hAnsi="Lato" w:cs="Arial"/>
          <w:bCs/>
          <w:spacing w:val="4"/>
          <w:sz w:val="20"/>
          <w:szCs w:val="20"/>
          <w:lang w:bidi="pl-PL"/>
        </w:rPr>
        <w:t>o ustaleniu lokalizacji stało się bezprzedmiotowe.</w:t>
      </w:r>
      <w:r w:rsidRPr="002A51B7">
        <w:rPr>
          <w:rFonts w:ascii="Lato" w:hAnsi="Lato" w:cs="Arial"/>
          <w:bCs/>
          <w:spacing w:val="4"/>
          <w:sz w:val="20"/>
          <w:szCs w:val="20"/>
        </w:rPr>
        <w:t xml:space="preserve"> </w:t>
      </w:r>
      <w:r w:rsidRPr="002A51B7">
        <w:rPr>
          <w:rFonts w:ascii="Lato" w:hAnsi="Lato" w:cs="Arial"/>
          <w:bCs/>
          <w:spacing w:val="4"/>
          <w:sz w:val="20"/>
          <w:szCs w:val="20"/>
          <w:lang w:bidi="pl-PL"/>
        </w:rPr>
        <w:t xml:space="preserve">Fakt umorzenia postępowania dotyczącego ustalenia lokalizacji inwestycji celu publicznego, m.in. na działkach skarżącego, nie oznacza, </w:t>
      </w:r>
      <w:r w:rsidR="009C7C71">
        <w:rPr>
          <w:rFonts w:ascii="Lato" w:hAnsi="Lato" w:cs="Arial"/>
          <w:bCs/>
          <w:spacing w:val="4"/>
          <w:sz w:val="20"/>
          <w:szCs w:val="20"/>
          <w:lang w:bidi="pl-PL"/>
        </w:rPr>
        <w:br/>
      </w:r>
      <w:r w:rsidRPr="002A51B7">
        <w:rPr>
          <w:rFonts w:ascii="Lato" w:hAnsi="Lato" w:cs="Arial"/>
          <w:bCs/>
          <w:spacing w:val="4"/>
          <w:sz w:val="20"/>
          <w:szCs w:val="20"/>
          <w:lang w:bidi="pl-PL"/>
        </w:rPr>
        <w:t xml:space="preserve">że w stosunku do tych nieruchomości nie może być prowadzone postępowanie o wydanie pozwolenia na realizację inwestycji w zakresie budowli przeciwpowodziowych. </w:t>
      </w:r>
    </w:p>
    <w:p w14:paraId="1484AF9C" w14:textId="4F33C87E" w:rsidR="0090203C" w:rsidRPr="002A51B7" w:rsidRDefault="0090203C" w:rsidP="0090203C">
      <w:pPr>
        <w:spacing w:after="240" w:line="240" w:lineRule="exact"/>
        <w:jc w:val="both"/>
        <w:outlineLvl w:val="0"/>
        <w:rPr>
          <w:rFonts w:ascii="Lato" w:hAnsi="Lato" w:cs="Arial"/>
          <w:bCs/>
          <w:iCs/>
          <w:spacing w:val="4"/>
          <w:sz w:val="20"/>
          <w:szCs w:val="20"/>
          <w:lang w:bidi="pl-PL"/>
        </w:rPr>
      </w:pPr>
      <w:r w:rsidRPr="002A51B7">
        <w:rPr>
          <w:rFonts w:ascii="Lato" w:hAnsi="Lato" w:cs="Arial"/>
          <w:bCs/>
          <w:color w:val="000000"/>
          <w:spacing w:val="4"/>
          <w:sz w:val="20"/>
          <w:szCs w:val="20"/>
        </w:rPr>
        <w:t xml:space="preserve">Wskazać bowiem należy, iż </w:t>
      </w:r>
      <w:r w:rsidRPr="002A51B7">
        <w:rPr>
          <w:rFonts w:ascii="Lato" w:hAnsi="Lato" w:cs="Arial"/>
          <w:bCs/>
          <w:i/>
          <w:iCs/>
          <w:color w:val="000000"/>
          <w:spacing w:val="4"/>
          <w:sz w:val="20"/>
          <w:szCs w:val="20"/>
        </w:rPr>
        <w:t>decyzja Wojewody Podkarpackiego</w:t>
      </w:r>
      <w:r w:rsidRPr="002A51B7">
        <w:rPr>
          <w:rFonts w:ascii="Lato" w:hAnsi="Lato" w:cs="Arial"/>
          <w:bCs/>
          <w:color w:val="000000"/>
          <w:spacing w:val="4"/>
          <w:sz w:val="20"/>
          <w:szCs w:val="20"/>
        </w:rPr>
        <w:t xml:space="preserve"> </w:t>
      </w:r>
      <w:r w:rsidRPr="002A51B7">
        <w:rPr>
          <w:rFonts w:ascii="Lato" w:hAnsi="Lato" w:cs="Arial"/>
          <w:bCs/>
          <w:iCs/>
          <w:spacing w:val="4"/>
          <w:sz w:val="20"/>
          <w:szCs w:val="20"/>
          <w:lang w:bidi="pl-PL"/>
        </w:rPr>
        <w:t xml:space="preserve">została wydana na podstawie przepisów </w:t>
      </w:r>
      <w:r w:rsidRPr="002A51B7">
        <w:rPr>
          <w:rFonts w:ascii="Lato" w:hAnsi="Lato" w:cs="Arial"/>
          <w:bCs/>
          <w:i/>
          <w:spacing w:val="4"/>
          <w:sz w:val="20"/>
          <w:szCs w:val="20"/>
          <w:lang w:bidi="pl-PL"/>
        </w:rPr>
        <w:t>specustawy przeciwpowodziowej</w:t>
      </w:r>
      <w:r w:rsidRPr="002A51B7">
        <w:rPr>
          <w:rFonts w:ascii="Lato" w:hAnsi="Lato" w:cs="Arial"/>
          <w:bCs/>
          <w:i/>
          <w:iCs/>
          <w:spacing w:val="4"/>
          <w:sz w:val="20"/>
          <w:szCs w:val="20"/>
          <w:lang w:bidi="pl-PL"/>
        </w:rPr>
        <w:t xml:space="preserve">, </w:t>
      </w:r>
      <w:r w:rsidRPr="002A51B7">
        <w:rPr>
          <w:rFonts w:ascii="Lato" w:hAnsi="Lato" w:cs="Arial"/>
          <w:bCs/>
          <w:iCs/>
          <w:spacing w:val="4"/>
          <w:sz w:val="20"/>
          <w:szCs w:val="20"/>
          <w:lang w:bidi="pl-PL"/>
        </w:rPr>
        <w:t>mającej charakter regulacji wyjątkowej. Podstawowym założeniem szczególnej regulacji kwestii realizacji inwestycji</w:t>
      </w:r>
      <w:r>
        <w:rPr>
          <w:rFonts w:ascii="Lato" w:hAnsi="Lato" w:cs="Arial"/>
          <w:bCs/>
          <w:iCs/>
          <w:spacing w:val="4"/>
          <w:sz w:val="20"/>
          <w:szCs w:val="20"/>
          <w:lang w:bidi="pl-PL"/>
        </w:rPr>
        <w:t xml:space="preserve"> </w:t>
      </w:r>
      <w:r w:rsidRPr="002A51B7">
        <w:rPr>
          <w:rFonts w:ascii="Lato" w:hAnsi="Lato" w:cs="Arial"/>
          <w:bCs/>
          <w:iCs/>
          <w:spacing w:val="4"/>
          <w:sz w:val="20"/>
          <w:szCs w:val="20"/>
          <w:lang w:bidi="pl-PL"/>
        </w:rPr>
        <w:t xml:space="preserve">w zakresie budowli przeciwpowodziowych, jakie legły u podstaw uchwalenia </w:t>
      </w:r>
      <w:r w:rsidRPr="00D371E7">
        <w:rPr>
          <w:rFonts w:ascii="Lato" w:hAnsi="Lato" w:cs="Arial"/>
          <w:bCs/>
          <w:i/>
          <w:spacing w:val="4"/>
          <w:sz w:val="20"/>
          <w:szCs w:val="20"/>
          <w:lang w:bidi="pl-PL"/>
        </w:rPr>
        <w:t>specustawy przeciwpowodziowej</w:t>
      </w:r>
      <w:r w:rsidRPr="002A51B7">
        <w:rPr>
          <w:rFonts w:ascii="Lato" w:hAnsi="Lato" w:cs="Arial"/>
          <w:bCs/>
          <w:iCs/>
          <w:spacing w:val="4"/>
          <w:sz w:val="20"/>
          <w:szCs w:val="20"/>
          <w:lang w:bidi="pl-PL"/>
        </w:rPr>
        <w:t xml:space="preserve">, była konieczność - z uwagi na specyficzny charakter tego rodzaju inwestycji, jako inwestycji przebiegającej najczęściej przez wiele nieruchomości - połączenia dotychczas odrębnych procedur </w:t>
      </w:r>
      <w:r w:rsidR="0095598D">
        <w:rPr>
          <w:rFonts w:ascii="Lato" w:hAnsi="Lato" w:cs="Arial"/>
          <w:bCs/>
          <w:iCs/>
          <w:spacing w:val="4"/>
          <w:sz w:val="20"/>
          <w:szCs w:val="20"/>
          <w:lang w:bidi="pl-PL"/>
        </w:rPr>
        <w:br/>
      </w:r>
      <w:r w:rsidRPr="002A51B7">
        <w:rPr>
          <w:rFonts w:ascii="Lato" w:hAnsi="Lato" w:cs="Arial"/>
          <w:bCs/>
          <w:iCs/>
          <w:spacing w:val="4"/>
          <w:sz w:val="20"/>
          <w:szCs w:val="20"/>
          <w:lang w:bidi="pl-PL"/>
        </w:rPr>
        <w:t>i rozstrzygnięć administracyjnych w jedną, kończącą się decyzją o pozwoleniu na realizację inwestycji, jako podstawę rozpoczęcia robót budowlanych.</w:t>
      </w:r>
      <w:r w:rsidRPr="002A51B7">
        <w:rPr>
          <w:rFonts w:ascii="Lato" w:hAnsi="Lato" w:cs="Arial"/>
          <w:color w:val="000000"/>
          <w:spacing w:val="4"/>
          <w:sz w:val="20"/>
          <w:szCs w:val="20"/>
        </w:rPr>
        <w:t xml:space="preserve"> </w:t>
      </w:r>
      <w:r w:rsidRPr="002A51B7">
        <w:rPr>
          <w:rFonts w:ascii="Lato" w:hAnsi="Lato" w:cs="Arial"/>
          <w:bCs/>
          <w:iCs/>
          <w:spacing w:val="4"/>
          <w:sz w:val="20"/>
          <w:szCs w:val="20"/>
          <w:lang w:bidi="pl-PL"/>
        </w:rPr>
        <w:t xml:space="preserve">Decyzja o pozwoleniu na realizację inwestycji w zakresie budowli przeciwpowodziowych stanowi rodzaj skonsolidowanego orzeczenia administracyjnego, poprzez połączenie w jednej decyzji administracyjnej rozstrzygania o ustaleniu lokalizacji inwestycji, zatwierdzanie podziału nieruchomości, przejmowanie nieruchomości </w:t>
      </w:r>
      <w:r w:rsidR="009C7C71">
        <w:rPr>
          <w:rFonts w:ascii="Lato" w:hAnsi="Lato" w:cs="Arial"/>
          <w:bCs/>
          <w:iCs/>
          <w:spacing w:val="4"/>
          <w:sz w:val="20"/>
          <w:szCs w:val="20"/>
          <w:lang w:bidi="pl-PL"/>
        </w:rPr>
        <w:br/>
      </w:r>
      <w:r w:rsidRPr="002A51B7">
        <w:rPr>
          <w:rFonts w:ascii="Lato" w:hAnsi="Lato" w:cs="Arial"/>
          <w:bCs/>
          <w:iCs/>
          <w:spacing w:val="4"/>
          <w:sz w:val="20"/>
          <w:szCs w:val="20"/>
          <w:lang w:bidi="pl-PL"/>
        </w:rPr>
        <w:t>na własność publiczną i zatwierdzanie projektu budowlanego.</w:t>
      </w:r>
    </w:p>
    <w:p w14:paraId="4151A427" w14:textId="109F7287" w:rsidR="0090203C" w:rsidRPr="002A51B7" w:rsidRDefault="0090203C" w:rsidP="0090203C">
      <w:pPr>
        <w:spacing w:after="240" w:line="240" w:lineRule="exact"/>
        <w:jc w:val="both"/>
        <w:outlineLvl w:val="0"/>
        <w:rPr>
          <w:rFonts w:ascii="Lato" w:hAnsi="Lato" w:cs="Arial"/>
          <w:bCs/>
          <w:spacing w:val="4"/>
          <w:sz w:val="20"/>
          <w:szCs w:val="20"/>
          <w:lang w:bidi="pl-PL"/>
        </w:rPr>
      </w:pPr>
      <w:r w:rsidRPr="002A51B7">
        <w:rPr>
          <w:rFonts w:ascii="Lato" w:hAnsi="Lato" w:cs="Arial"/>
          <w:bCs/>
          <w:iCs/>
          <w:spacing w:val="4"/>
          <w:sz w:val="20"/>
          <w:szCs w:val="20"/>
          <w:lang w:bidi="pl-PL"/>
        </w:rPr>
        <w:t xml:space="preserve">Wyjątkowość regulacji </w:t>
      </w:r>
      <w:bookmarkStart w:id="18" w:name="_Hlk119583724"/>
      <w:r w:rsidRPr="002A51B7">
        <w:rPr>
          <w:rFonts w:ascii="Lato" w:hAnsi="Lato" w:cs="Arial"/>
          <w:bCs/>
          <w:i/>
          <w:spacing w:val="4"/>
          <w:sz w:val="20"/>
          <w:szCs w:val="20"/>
          <w:lang w:bidi="pl-PL"/>
        </w:rPr>
        <w:t>specustawy przeciwpowodziowej</w:t>
      </w:r>
      <w:r w:rsidRPr="002A51B7">
        <w:rPr>
          <w:rFonts w:ascii="Lato" w:hAnsi="Lato" w:cs="Arial"/>
          <w:bCs/>
          <w:iCs/>
          <w:spacing w:val="4"/>
          <w:sz w:val="20"/>
          <w:szCs w:val="20"/>
          <w:lang w:bidi="pl-PL"/>
        </w:rPr>
        <w:t xml:space="preserve"> </w:t>
      </w:r>
      <w:bookmarkEnd w:id="18"/>
      <w:r w:rsidRPr="002A51B7">
        <w:rPr>
          <w:rFonts w:ascii="Lato" w:hAnsi="Lato" w:cs="Arial"/>
          <w:bCs/>
          <w:iCs/>
          <w:spacing w:val="4"/>
          <w:sz w:val="20"/>
          <w:szCs w:val="20"/>
          <w:lang w:bidi="pl-PL"/>
        </w:rPr>
        <w:t xml:space="preserve">wynika nie tylko z przepisu art. 11 ust. 3 tej ustawy, który wyłącza możliwość uchylenia całej decyzji czy też stwierdzenia jej nieważności, </w:t>
      </w:r>
      <w:r w:rsidR="002934E3">
        <w:rPr>
          <w:rFonts w:ascii="Lato" w:hAnsi="Lato" w:cs="Arial"/>
          <w:bCs/>
          <w:iCs/>
          <w:spacing w:val="4"/>
          <w:sz w:val="20"/>
          <w:szCs w:val="20"/>
          <w:lang w:bidi="pl-PL"/>
        </w:rPr>
        <w:br/>
      </w:r>
      <w:r w:rsidRPr="002A51B7">
        <w:rPr>
          <w:rFonts w:ascii="Lato" w:hAnsi="Lato" w:cs="Arial"/>
          <w:bCs/>
          <w:iCs/>
          <w:spacing w:val="4"/>
          <w:sz w:val="20"/>
          <w:szCs w:val="20"/>
          <w:lang w:bidi="pl-PL"/>
        </w:rPr>
        <w:t xml:space="preserve">w sytuacji gdy wadą dotknięta jest część decyzji, ale również z faktu, że określone przepisy tej ustawy wyłączają stosowanie innych ustaw (por. art. 13 ust. 2 </w:t>
      </w:r>
      <w:r w:rsidRPr="002A51B7">
        <w:rPr>
          <w:rFonts w:ascii="Lato" w:hAnsi="Lato" w:cs="Arial"/>
          <w:bCs/>
          <w:i/>
          <w:spacing w:val="4"/>
          <w:sz w:val="20"/>
          <w:szCs w:val="20"/>
          <w:lang w:bidi="pl-PL"/>
        </w:rPr>
        <w:t>specustawy przeciwpowodziowej</w:t>
      </w:r>
      <w:r w:rsidRPr="002A51B7">
        <w:rPr>
          <w:rFonts w:ascii="Lato" w:hAnsi="Lato" w:cs="Arial"/>
          <w:bCs/>
          <w:iCs/>
          <w:spacing w:val="4"/>
          <w:sz w:val="20"/>
          <w:szCs w:val="20"/>
          <w:lang w:bidi="pl-PL"/>
        </w:rPr>
        <w:t>). Stosownie do art. 36</w:t>
      </w:r>
      <w:r w:rsidRPr="002A51B7">
        <w:rPr>
          <w:rFonts w:ascii="Lato" w:hAnsi="Lato" w:cs="Arial"/>
          <w:bCs/>
          <w:i/>
          <w:spacing w:val="4"/>
          <w:sz w:val="20"/>
          <w:szCs w:val="20"/>
          <w:lang w:bidi="pl-PL"/>
        </w:rPr>
        <w:t xml:space="preserve"> </w:t>
      </w:r>
      <w:r w:rsidRPr="002A51B7">
        <w:rPr>
          <w:rFonts w:ascii="Lato" w:hAnsi="Lato" w:cs="Arial"/>
          <w:bCs/>
          <w:i/>
          <w:iCs/>
          <w:spacing w:val="4"/>
          <w:sz w:val="20"/>
          <w:szCs w:val="20"/>
          <w:lang w:bidi="pl-PL"/>
        </w:rPr>
        <w:t>specustawy przeciwpowodziowej</w:t>
      </w:r>
      <w:r w:rsidRPr="002A51B7">
        <w:rPr>
          <w:rFonts w:ascii="Lato" w:hAnsi="Lato" w:cs="Arial"/>
          <w:bCs/>
          <w:spacing w:val="4"/>
          <w:sz w:val="20"/>
          <w:szCs w:val="20"/>
          <w:lang w:bidi="pl-PL"/>
        </w:rPr>
        <w:t xml:space="preserve">, w przypadku gdy lokalizacja inwestycji w zakresie budowli przeciwpowodziowych przewidziana jest w obowiązującym miejscowym planie zagospodarowania przestrzennego, albo wydano dla niej decyzję o ustaleniu lokalizacji inwestycji celu publicznego lub decyzję o warunkach zabudowy, stosuje się przepisy niniejszej ustawy. Z kolei, art. 13 ust. </w:t>
      </w:r>
      <w:r w:rsidR="009C7C71">
        <w:rPr>
          <w:rFonts w:ascii="Lato" w:hAnsi="Lato" w:cs="Arial"/>
          <w:bCs/>
          <w:spacing w:val="4"/>
          <w:sz w:val="20"/>
          <w:szCs w:val="20"/>
          <w:lang w:bidi="pl-PL"/>
        </w:rPr>
        <w:br/>
      </w:r>
      <w:r w:rsidRPr="002A51B7">
        <w:rPr>
          <w:rFonts w:ascii="Lato" w:hAnsi="Lato" w:cs="Arial"/>
          <w:bCs/>
          <w:spacing w:val="4"/>
          <w:sz w:val="20"/>
          <w:szCs w:val="20"/>
          <w:lang w:bidi="pl-PL"/>
        </w:rPr>
        <w:t xml:space="preserve">2 </w:t>
      </w:r>
      <w:r w:rsidRPr="002A51B7">
        <w:rPr>
          <w:rFonts w:ascii="Lato" w:hAnsi="Lato" w:cs="Arial"/>
          <w:bCs/>
          <w:i/>
          <w:iCs/>
          <w:spacing w:val="4"/>
          <w:sz w:val="20"/>
          <w:szCs w:val="20"/>
          <w:lang w:bidi="pl-PL"/>
        </w:rPr>
        <w:t>specustawy przeciwpowodziowej</w:t>
      </w:r>
      <w:r w:rsidRPr="002A51B7">
        <w:rPr>
          <w:rFonts w:ascii="Lato" w:hAnsi="Lato" w:cs="Arial"/>
          <w:bCs/>
          <w:spacing w:val="4"/>
          <w:sz w:val="20"/>
          <w:szCs w:val="20"/>
          <w:lang w:bidi="pl-PL"/>
        </w:rPr>
        <w:t xml:space="preserve"> rozstrzyga jednoznacznie, że „w sprawach o wydanie decyzji </w:t>
      </w:r>
      <w:r w:rsidR="002934E3">
        <w:rPr>
          <w:rFonts w:ascii="Lato" w:hAnsi="Lato" w:cs="Arial"/>
          <w:bCs/>
          <w:spacing w:val="4"/>
          <w:sz w:val="20"/>
          <w:szCs w:val="20"/>
          <w:lang w:bidi="pl-PL"/>
        </w:rPr>
        <w:br/>
      </w:r>
      <w:r w:rsidRPr="002A51B7">
        <w:rPr>
          <w:rFonts w:ascii="Lato" w:hAnsi="Lato" w:cs="Arial"/>
          <w:bCs/>
          <w:spacing w:val="4"/>
          <w:sz w:val="20"/>
          <w:szCs w:val="20"/>
          <w:lang w:bidi="pl-PL"/>
        </w:rPr>
        <w:t xml:space="preserve">o pozwoleniu na realizację inwestycji nie stosuje się </w:t>
      </w:r>
      <w:bookmarkStart w:id="19" w:name="_Hlk119584185"/>
      <w:r w:rsidRPr="002A51B7">
        <w:rPr>
          <w:rFonts w:ascii="Lato" w:hAnsi="Lato" w:cs="Arial"/>
          <w:bCs/>
          <w:spacing w:val="4"/>
          <w:sz w:val="20"/>
          <w:szCs w:val="20"/>
          <w:lang w:bidi="pl-PL"/>
        </w:rPr>
        <w:t>przepisów o planowaniu i zagospodarowaniu przestrzennym</w:t>
      </w:r>
      <w:bookmarkEnd w:id="19"/>
      <w:r w:rsidRPr="002A51B7">
        <w:rPr>
          <w:rFonts w:ascii="Lato" w:hAnsi="Lato" w:cs="Arial"/>
          <w:bCs/>
          <w:spacing w:val="4"/>
          <w:sz w:val="20"/>
          <w:szCs w:val="20"/>
          <w:lang w:bidi="pl-PL"/>
        </w:rPr>
        <w:t xml:space="preserve">”. Oznacza to niedopuszczalność dokonywania oceny wniosku </w:t>
      </w:r>
      <w:r w:rsidRPr="002A51B7">
        <w:rPr>
          <w:rFonts w:ascii="Lato" w:hAnsi="Lato" w:cs="Arial"/>
          <w:bCs/>
          <w:i/>
          <w:iCs/>
          <w:spacing w:val="4"/>
          <w:sz w:val="20"/>
          <w:szCs w:val="20"/>
          <w:lang w:bidi="pl-PL"/>
        </w:rPr>
        <w:t>inwestora</w:t>
      </w:r>
      <w:r w:rsidRPr="002A51B7">
        <w:rPr>
          <w:rFonts w:ascii="Lato" w:hAnsi="Lato" w:cs="Arial"/>
          <w:bCs/>
          <w:spacing w:val="4"/>
          <w:sz w:val="20"/>
          <w:szCs w:val="20"/>
          <w:lang w:bidi="pl-PL"/>
        </w:rPr>
        <w:t xml:space="preserve"> przez pryzmat jego obowiązków wynikających z przepisów o planowaniu i zagospodarowaniu przestrzennym.</w:t>
      </w:r>
      <w:r w:rsidRPr="002A51B7">
        <w:rPr>
          <w:rFonts w:ascii="Lato" w:hAnsi="Lato" w:cs="Arial"/>
          <w:color w:val="000000"/>
          <w:spacing w:val="4"/>
          <w:sz w:val="20"/>
          <w:szCs w:val="20"/>
        </w:rPr>
        <w:t xml:space="preserve"> </w:t>
      </w:r>
      <w:r w:rsidRPr="002A51B7">
        <w:rPr>
          <w:rFonts w:ascii="Lato" w:hAnsi="Lato" w:cs="Arial"/>
          <w:bCs/>
          <w:spacing w:val="4"/>
          <w:sz w:val="20"/>
          <w:szCs w:val="20"/>
          <w:lang w:bidi="pl-PL"/>
        </w:rPr>
        <w:t xml:space="preserve">Decyzja o pozwoleniu na realizację inwestycji przeciwpowodziowej stanowi szczególną formę ustalania sposobu zagospodarowania nieruchomości pod budowle przeciwpowodziowe, z pierwszeństwem wobec ustaleń planu miejscowego, czy też wynikających </w:t>
      </w:r>
      <w:r w:rsidR="002934E3">
        <w:rPr>
          <w:rFonts w:ascii="Lato" w:hAnsi="Lato" w:cs="Arial"/>
          <w:bCs/>
          <w:spacing w:val="4"/>
          <w:sz w:val="20"/>
          <w:szCs w:val="20"/>
          <w:lang w:bidi="pl-PL"/>
        </w:rPr>
        <w:br/>
      </w:r>
      <w:r w:rsidRPr="002A51B7">
        <w:rPr>
          <w:rFonts w:ascii="Lato" w:hAnsi="Lato" w:cs="Arial"/>
          <w:bCs/>
          <w:spacing w:val="4"/>
          <w:sz w:val="20"/>
          <w:szCs w:val="20"/>
          <w:lang w:bidi="pl-PL"/>
        </w:rPr>
        <w:t>z decyzji o lokalizacji celu publicznego.</w:t>
      </w:r>
    </w:p>
    <w:p w14:paraId="741333A6" w14:textId="27467BBC"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lastRenderedPageBreak/>
        <w:t>Ponadto, należy zauważyć, iż w obowiązującej od dnia 24 sierpnia 2017 r., ustawie z dnia 20 lipca 2017 r. Prawo wodne (Dz. U. z 2017 r.</w:t>
      </w:r>
      <w:r>
        <w:rPr>
          <w:rFonts w:ascii="Lato" w:hAnsi="Lato" w:cs="Arial"/>
          <w:spacing w:val="4"/>
          <w:sz w:val="20"/>
          <w:szCs w:val="20"/>
        </w:rPr>
        <w:t xml:space="preserve"> </w:t>
      </w:r>
      <w:r w:rsidRPr="002A51B7">
        <w:rPr>
          <w:rFonts w:ascii="Lato" w:hAnsi="Lato" w:cs="Arial"/>
          <w:spacing w:val="4"/>
          <w:sz w:val="20"/>
          <w:szCs w:val="20"/>
        </w:rPr>
        <w:t>poz. 1566), wprowadzając</w:t>
      </w:r>
      <w:r>
        <w:rPr>
          <w:rFonts w:ascii="Lato" w:hAnsi="Lato" w:cs="Arial"/>
          <w:spacing w:val="4"/>
          <w:sz w:val="20"/>
          <w:szCs w:val="20"/>
        </w:rPr>
        <w:t>ej</w:t>
      </w:r>
      <w:r w:rsidRPr="002A51B7">
        <w:rPr>
          <w:rFonts w:ascii="Lato" w:hAnsi="Lato" w:cs="Arial"/>
          <w:spacing w:val="4"/>
          <w:sz w:val="20"/>
          <w:szCs w:val="20"/>
        </w:rPr>
        <w:t xml:space="preserve"> </w:t>
      </w:r>
      <w:r>
        <w:rPr>
          <w:rFonts w:ascii="Lato" w:hAnsi="Lato" w:cs="Arial"/>
          <w:spacing w:val="4"/>
          <w:sz w:val="20"/>
          <w:szCs w:val="20"/>
        </w:rPr>
        <w:t xml:space="preserve">w </w:t>
      </w:r>
      <w:r w:rsidRPr="002A51B7">
        <w:rPr>
          <w:rFonts w:ascii="Lato" w:hAnsi="Lato" w:cs="Arial"/>
          <w:spacing w:val="4"/>
          <w:sz w:val="20"/>
          <w:szCs w:val="20"/>
        </w:rPr>
        <w:t xml:space="preserve">art. 515 zmianę w </w:t>
      </w:r>
      <w:r w:rsidRPr="002A51B7">
        <w:rPr>
          <w:rFonts w:ascii="Lato" w:hAnsi="Lato" w:cs="Arial"/>
          <w:i/>
          <w:iCs/>
          <w:spacing w:val="4"/>
          <w:sz w:val="20"/>
          <w:szCs w:val="20"/>
        </w:rPr>
        <w:t>specustawie przeciwpowodziowej</w:t>
      </w:r>
      <w:r w:rsidRPr="002A51B7">
        <w:rPr>
          <w:rFonts w:ascii="Lato" w:hAnsi="Lato" w:cs="Arial"/>
          <w:spacing w:val="4"/>
          <w:sz w:val="20"/>
          <w:szCs w:val="20"/>
        </w:rPr>
        <w:t xml:space="preserve">, ustawodawca do katalogu budowli przeciwpowodziowych wprowadził budowle regulacyjne. W konsekwencji, uzyskanie decyzji o ustaleniu lokalizacji inwestycji celu publicznego dla zakresu zamierzenia związanego z kształtowaniem przekroju podłużnego i poprzecznego koryta rzeki Strug i potoku </w:t>
      </w:r>
      <w:proofErr w:type="spellStart"/>
      <w:r w:rsidRPr="002A51B7">
        <w:rPr>
          <w:rFonts w:ascii="Lato" w:hAnsi="Lato" w:cs="Arial"/>
          <w:spacing w:val="4"/>
          <w:sz w:val="20"/>
          <w:szCs w:val="20"/>
        </w:rPr>
        <w:t>Hermanówka</w:t>
      </w:r>
      <w:proofErr w:type="spellEnd"/>
      <w:r w:rsidRPr="002A51B7">
        <w:rPr>
          <w:rFonts w:ascii="Lato" w:hAnsi="Lato" w:cs="Arial"/>
          <w:spacing w:val="4"/>
          <w:sz w:val="20"/>
          <w:szCs w:val="20"/>
        </w:rPr>
        <w:t xml:space="preserve"> stało się bezprzedmiotowe i uzyskanie decyzji o pozwoleniu </w:t>
      </w:r>
      <w:r w:rsidR="009C7C71">
        <w:rPr>
          <w:rFonts w:ascii="Lato" w:hAnsi="Lato" w:cs="Arial"/>
          <w:spacing w:val="4"/>
          <w:sz w:val="20"/>
          <w:szCs w:val="20"/>
        </w:rPr>
        <w:br/>
      </w:r>
      <w:r w:rsidRPr="002A51B7">
        <w:rPr>
          <w:rFonts w:ascii="Lato" w:hAnsi="Lato" w:cs="Arial"/>
          <w:spacing w:val="4"/>
          <w:sz w:val="20"/>
          <w:szCs w:val="20"/>
        </w:rPr>
        <w:t xml:space="preserve">na realizację inwestycji w zakresie budowli przeciwpowodziowych procedowane było na podstawie </w:t>
      </w:r>
      <w:r w:rsidRPr="002A51B7">
        <w:rPr>
          <w:rFonts w:ascii="Lato" w:hAnsi="Lato" w:cs="Arial"/>
          <w:i/>
          <w:iCs/>
          <w:spacing w:val="4"/>
          <w:sz w:val="20"/>
          <w:szCs w:val="20"/>
        </w:rPr>
        <w:t>specustawy przeciwpowodziowej</w:t>
      </w:r>
      <w:r w:rsidRPr="002A51B7">
        <w:rPr>
          <w:rFonts w:ascii="Lato" w:hAnsi="Lato" w:cs="Arial"/>
          <w:spacing w:val="4"/>
          <w:sz w:val="20"/>
          <w:szCs w:val="20"/>
        </w:rPr>
        <w:t>.</w:t>
      </w:r>
    </w:p>
    <w:p w14:paraId="1FB14C16" w14:textId="7EF75E2F" w:rsidR="0090203C" w:rsidRDefault="0090203C" w:rsidP="0090203C">
      <w:pPr>
        <w:spacing w:after="240" w:line="240" w:lineRule="exact"/>
        <w:jc w:val="both"/>
        <w:outlineLvl w:val="0"/>
        <w:rPr>
          <w:rFonts w:ascii="Lato" w:hAnsi="Lato" w:cs="Arial"/>
          <w:bCs/>
          <w:spacing w:val="4"/>
          <w:sz w:val="20"/>
          <w:szCs w:val="20"/>
          <w:lang w:bidi="pl-PL"/>
        </w:rPr>
      </w:pPr>
      <w:r w:rsidRPr="002A51B7">
        <w:rPr>
          <w:rFonts w:ascii="Lato" w:hAnsi="Lato" w:cs="Arial"/>
          <w:bCs/>
          <w:spacing w:val="4"/>
          <w:sz w:val="20"/>
          <w:szCs w:val="20"/>
          <w:lang w:bidi="pl-PL"/>
        </w:rPr>
        <w:t xml:space="preserve">Tak samo sprawą już uprzednio rozstrzygniętą inną decyzją ostateczną, w rozumieniu art. 156 § 1 pkt 3 </w:t>
      </w:r>
      <w:r w:rsidRPr="002A51B7">
        <w:rPr>
          <w:rFonts w:ascii="Lato" w:hAnsi="Lato" w:cs="Arial"/>
          <w:bCs/>
          <w:i/>
          <w:iCs/>
          <w:spacing w:val="4"/>
          <w:sz w:val="20"/>
          <w:szCs w:val="20"/>
          <w:lang w:bidi="pl-PL"/>
        </w:rPr>
        <w:t>kpa</w:t>
      </w:r>
      <w:r w:rsidRPr="002A51B7">
        <w:rPr>
          <w:rFonts w:ascii="Lato" w:hAnsi="Lato" w:cs="Arial"/>
          <w:bCs/>
          <w:spacing w:val="4"/>
          <w:sz w:val="20"/>
          <w:szCs w:val="20"/>
          <w:lang w:bidi="pl-PL"/>
        </w:rPr>
        <w:t>, w relacji do sprawy w przedmiocie pozwolenia na realizację inwestycji w zakresie budowli przeciwpowodziowych, nie jest sprawa zakończona wydaniem ww</w:t>
      </w:r>
      <w:bookmarkStart w:id="20" w:name="_Hlk119584926"/>
      <w:r w:rsidRPr="002A51B7">
        <w:rPr>
          <w:rFonts w:ascii="Lato" w:hAnsi="Lato" w:cs="Arial"/>
          <w:bCs/>
          <w:spacing w:val="4"/>
          <w:sz w:val="20"/>
          <w:szCs w:val="20"/>
          <w:lang w:bidi="pl-PL"/>
        </w:rPr>
        <w:t xml:space="preserve">. decyzji Ministra Gospodarki </w:t>
      </w:r>
      <w:r w:rsidR="002934E3">
        <w:rPr>
          <w:rFonts w:ascii="Lato" w:hAnsi="Lato" w:cs="Arial"/>
          <w:bCs/>
          <w:spacing w:val="4"/>
          <w:sz w:val="20"/>
          <w:szCs w:val="20"/>
          <w:lang w:bidi="pl-PL"/>
        </w:rPr>
        <w:br/>
      </w:r>
      <w:r w:rsidRPr="002A51B7">
        <w:rPr>
          <w:rFonts w:ascii="Lato" w:hAnsi="Lato" w:cs="Arial"/>
          <w:bCs/>
          <w:spacing w:val="4"/>
          <w:sz w:val="20"/>
          <w:szCs w:val="20"/>
          <w:lang w:bidi="pl-PL"/>
        </w:rPr>
        <w:t xml:space="preserve">i Żeglugi Śródlądowej z dnia 19 maja 2020 r., znak: DOK.DOK3.9700.5.2020.LD, </w:t>
      </w:r>
      <w:bookmarkEnd w:id="20"/>
      <w:r w:rsidRPr="002A51B7">
        <w:rPr>
          <w:rFonts w:ascii="Lato" w:hAnsi="Lato" w:cs="Arial"/>
          <w:bCs/>
          <w:spacing w:val="4"/>
          <w:sz w:val="20"/>
          <w:szCs w:val="20"/>
          <w:lang w:bidi="pl-PL"/>
        </w:rPr>
        <w:t xml:space="preserve">w przedmiocie udzielenia pozwolenia wodnoprawnego. </w:t>
      </w:r>
    </w:p>
    <w:p w14:paraId="6FC0A74E" w14:textId="6166EDD2" w:rsidR="0090203C" w:rsidRPr="002A51B7" w:rsidRDefault="0090203C" w:rsidP="0090203C">
      <w:pPr>
        <w:spacing w:after="240" w:line="240" w:lineRule="exact"/>
        <w:jc w:val="both"/>
        <w:outlineLvl w:val="0"/>
        <w:rPr>
          <w:rFonts w:ascii="Lato" w:hAnsi="Lato" w:cs="Arial"/>
          <w:color w:val="000000"/>
          <w:spacing w:val="4"/>
          <w:sz w:val="20"/>
          <w:szCs w:val="20"/>
        </w:rPr>
      </w:pPr>
      <w:r w:rsidRPr="002A51B7">
        <w:rPr>
          <w:rFonts w:ascii="Lato" w:hAnsi="Lato" w:cs="Arial"/>
          <w:color w:val="000000"/>
          <w:spacing w:val="4"/>
          <w:sz w:val="20"/>
          <w:szCs w:val="20"/>
        </w:rPr>
        <w:t>Należy zauważyć, iż jednym z elementów wniosku o wydanie decyzji o pozwoleniu na realizację inwestycji w zakresie budowli przeciwpowodziowych, zgodnie z art. 6 ust. 1 pkt 8</w:t>
      </w:r>
      <w:r w:rsidRPr="002A51B7">
        <w:rPr>
          <w:rFonts w:ascii="Lato" w:hAnsi="Lato" w:cs="Arial"/>
          <w:b/>
          <w:bCs/>
          <w:color w:val="000000"/>
          <w:spacing w:val="4"/>
          <w:sz w:val="20"/>
          <w:szCs w:val="20"/>
        </w:rPr>
        <w:t xml:space="preserve"> </w:t>
      </w:r>
      <w:r w:rsidRPr="002A51B7">
        <w:rPr>
          <w:rFonts w:ascii="Lato" w:hAnsi="Lato" w:cs="Arial"/>
          <w:i/>
          <w:iCs/>
          <w:color w:val="000000"/>
          <w:spacing w:val="4"/>
          <w:sz w:val="20"/>
          <w:szCs w:val="20"/>
        </w:rPr>
        <w:t>specustawy przeciwpowodziowej</w:t>
      </w:r>
      <w:r w:rsidRPr="002A51B7">
        <w:rPr>
          <w:rFonts w:ascii="Lato" w:hAnsi="Lato" w:cs="Arial"/>
          <w:color w:val="000000"/>
          <w:spacing w:val="4"/>
          <w:sz w:val="20"/>
          <w:szCs w:val="20"/>
        </w:rPr>
        <w:t>, jest pozwolenie wodnoprawne. Z tego względu stwierdzić należy, iż uzyskanie decyzji na realizację inwestycji w zakresie budowli przeciwpowodziowych poprzedzone jest uzyskaniem właściwego pozwolenia</w:t>
      </w:r>
      <w:r w:rsidRPr="002A51B7">
        <w:rPr>
          <w:rFonts w:ascii="Lato" w:hAnsi="Lato" w:cs="Arial"/>
          <w:b/>
          <w:bCs/>
          <w:color w:val="000000"/>
          <w:spacing w:val="4"/>
          <w:sz w:val="20"/>
          <w:szCs w:val="20"/>
        </w:rPr>
        <w:t xml:space="preserve"> </w:t>
      </w:r>
      <w:r w:rsidRPr="002A51B7">
        <w:rPr>
          <w:rFonts w:ascii="Lato" w:hAnsi="Lato" w:cs="Arial"/>
          <w:color w:val="000000"/>
          <w:spacing w:val="4"/>
          <w:sz w:val="20"/>
          <w:szCs w:val="20"/>
        </w:rPr>
        <w:t>wodnoprawnego</w:t>
      </w:r>
      <w:r w:rsidRPr="002A51B7">
        <w:rPr>
          <w:rFonts w:ascii="Lato" w:hAnsi="Lato" w:cs="Arial"/>
          <w:b/>
          <w:bCs/>
          <w:color w:val="000000"/>
          <w:spacing w:val="4"/>
          <w:sz w:val="20"/>
          <w:szCs w:val="20"/>
        </w:rPr>
        <w:t>.</w:t>
      </w:r>
      <w:r w:rsidRPr="002A51B7">
        <w:rPr>
          <w:rFonts w:ascii="Lato" w:hAnsi="Lato" w:cs="Arial"/>
          <w:color w:val="000000"/>
          <w:spacing w:val="4"/>
          <w:sz w:val="20"/>
          <w:szCs w:val="20"/>
        </w:rPr>
        <w:t xml:space="preserve"> Zatem, uzyskanie pozwolenia wodnoprawnego jest niewątpliwie wcześniejszym etapem inwestycji od wydania decyzji </w:t>
      </w:r>
      <w:r w:rsidR="009C7C71">
        <w:rPr>
          <w:rFonts w:ascii="Lato" w:hAnsi="Lato" w:cs="Arial"/>
          <w:color w:val="000000"/>
          <w:spacing w:val="4"/>
          <w:sz w:val="20"/>
          <w:szCs w:val="20"/>
        </w:rPr>
        <w:br/>
      </w:r>
      <w:r w:rsidRPr="002A51B7">
        <w:rPr>
          <w:rFonts w:ascii="Lato" w:hAnsi="Lato" w:cs="Arial"/>
          <w:color w:val="000000"/>
          <w:spacing w:val="4"/>
          <w:sz w:val="20"/>
          <w:szCs w:val="20"/>
        </w:rPr>
        <w:t>na</w:t>
      </w:r>
      <w:r w:rsidRPr="002A51B7">
        <w:rPr>
          <w:rFonts w:ascii="Lato" w:hAnsi="Lato" w:cs="Arial"/>
          <w:b/>
          <w:bCs/>
          <w:color w:val="000000"/>
          <w:spacing w:val="4"/>
          <w:sz w:val="20"/>
          <w:szCs w:val="20"/>
        </w:rPr>
        <w:t xml:space="preserve"> </w:t>
      </w:r>
      <w:r w:rsidRPr="002A51B7">
        <w:rPr>
          <w:rFonts w:ascii="Lato" w:hAnsi="Lato" w:cs="Arial"/>
          <w:color w:val="000000"/>
          <w:spacing w:val="4"/>
          <w:sz w:val="20"/>
          <w:szCs w:val="20"/>
        </w:rPr>
        <w:t xml:space="preserve">podstawie przepisów </w:t>
      </w:r>
      <w:r w:rsidRPr="002A51B7">
        <w:rPr>
          <w:rFonts w:ascii="Lato" w:hAnsi="Lato" w:cs="Arial"/>
          <w:i/>
          <w:iCs/>
          <w:color w:val="000000"/>
          <w:spacing w:val="4"/>
          <w:sz w:val="20"/>
          <w:szCs w:val="20"/>
        </w:rPr>
        <w:t>specustawy przeciwpowodziowej</w:t>
      </w:r>
      <w:r w:rsidRPr="002A51B7">
        <w:rPr>
          <w:rFonts w:ascii="Lato" w:hAnsi="Lato" w:cs="Arial"/>
          <w:color w:val="000000"/>
          <w:spacing w:val="4"/>
          <w:sz w:val="20"/>
          <w:szCs w:val="20"/>
        </w:rPr>
        <w:t xml:space="preserve">. </w:t>
      </w:r>
    </w:p>
    <w:p w14:paraId="4CDF47D5" w14:textId="63C2B57C" w:rsidR="0090203C" w:rsidRPr="002A51B7" w:rsidRDefault="0090203C" w:rsidP="0090203C">
      <w:pPr>
        <w:spacing w:after="240" w:line="240" w:lineRule="exact"/>
        <w:jc w:val="both"/>
        <w:outlineLvl w:val="0"/>
        <w:rPr>
          <w:rFonts w:ascii="Lato" w:hAnsi="Lato" w:cs="Arial"/>
          <w:bCs/>
          <w:spacing w:val="4"/>
          <w:sz w:val="20"/>
          <w:szCs w:val="20"/>
          <w:lang w:bidi="pl-PL"/>
        </w:rPr>
      </w:pPr>
      <w:r w:rsidRPr="002A51B7">
        <w:rPr>
          <w:rFonts w:ascii="Lato" w:hAnsi="Lato" w:cs="Arial"/>
          <w:color w:val="000000"/>
          <w:spacing w:val="4"/>
          <w:sz w:val="20"/>
          <w:szCs w:val="20"/>
        </w:rPr>
        <w:t xml:space="preserve">Co więcej, </w:t>
      </w:r>
      <w:r w:rsidRPr="002A51B7">
        <w:rPr>
          <w:rFonts w:ascii="Lato" w:hAnsi="Lato" w:cs="Arial"/>
          <w:bCs/>
          <w:color w:val="000000"/>
          <w:spacing w:val="4"/>
          <w:sz w:val="20"/>
          <w:szCs w:val="20"/>
          <w:lang w:bidi="pl-PL"/>
        </w:rPr>
        <w:t xml:space="preserve">ww. </w:t>
      </w:r>
      <w:bookmarkStart w:id="21" w:name="_Hlk119590975"/>
      <w:r w:rsidRPr="002A51B7">
        <w:rPr>
          <w:rFonts w:ascii="Lato" w:hAnsi="Lato" w:cs="Arial"/>
          <w:bCs/>
          <w:color w:val="000000"/>
          <w:spacing w:val="4"/>
          <w:sz w:val="20"/>
          <w:szCs w:val="20"/>
          <w:lang w:bidi="pl-PL"/>
        </w:rPr>
        <w:t xml:space="preserve">decyzja Ministra Gospodarki i Żeglugi Śródlądowej z dnia 19 maja </w:t>
      </w:r>
      <w:r>
        <w:rPr>
          <w:rFonts w:ascii="Lato" w:hAnsi="Lato" w:cs="Arial"/>
          <w:bCs/>
          <w:color w:val="000000"/>
          <w:spacing w:val="4"/>
          <w:sz w:val="20"/>
          <w:szCs w:val="20"/>
          <w:lang w:bidi="pl-PL"/>
        </w:rPr>
        <w:br/>
      </w:r>
      <w:r w:rsidRPr="002A51B7">
        <w:rPr>
          <w:rFonts w:ascii="Lato" w:hAnsi="Lato" w:cs="Arial"/>
          <w:bCs/>
          <w:color w:val="000000"/>
          <w:spacing w:val="4"/>
          <w:sz w:val="20"/>
          <w:szCs w:val="20"/>
          <w:lang w:bidi="pl-PL"/>
        </w:rPr>
        <w:t xml:space="preserve">2020 r., znak: DOK.DOK3.9700.5.2020.LD, </w:t>
      </w:r>
      <w:bookmarkEnd w:id="21"/>
      <w:r w:rsidRPr="002A51B7">
        <w:rPr>
          <w:rFonts w:ascii="Lato" w:hAnsi="Lato" w:cs="Arial"/>
          <w:bCs/>
          <w:color w:val="000000"/>
          <w:spacing w:val="4"/>
          <w:sz w:val="20"/>
          <w:szCs w:val="20"/>
          <w:lang w:bidi="pl-PL"/>
        </w:rPr>
        <w:t xml:space="preserve">nie dotyczy inwestycji objętej </w:t>
      </w:r>
      <w:r w:rsidRPr="002A51B7">
        <w:rPr>
          <w:rFonts w:ascii="Lato" w:hAnsi="Lato" w:cs="Arial"/>
          <w:bCs/>
          <w:i/>
          <w:iCs/>
          <w:color w:val="000000"/>
          <w:spacing w:val="4"/>
          <w:sz w:val="20"/>
          <w:szCs w:val="20"/>
          <w:lang w:bidi="pl-PL"/>
        </w:rPr>
        <w:t>decyzją Wojewody Podkarpackiego</w:t>
      </w:r>
      <w:r w:rsidRPr="002A51B7">
        <w:rPr>
          <w:rFonts w:ascii="Lato" w:hAnsi="Lato" w:cs="Arial"/>
          <w:bCs/>
          <w:color w:val="000000"/>
          <w:spacing w:val="4"/>
          <w:sz w:val="20"/>
          <w:szCs w:val="20"/>
          <w:lang w:bidi="pl-PL"/>
        </w:rPr>
        <w:t xml:space="preserve">. Wynika to z tego, iż Minister Gospodarki i Żeglugi Śródlądowej w ww. decyzji </w:t>
      </w:r>
      <w:r w:rsidR="00461481">
        <w:rPr>
          <w:rFonts w:ascii="Lato" w:hAnsi="Lato" w:cs="Arial"/>
          <w:bCs/>
          <w:color w:val="000000"/>
          <w:spacing w:val="4"/>
          <w:sz w:val="20"/>
          <w:szCs w:val="20"/>
          <w:lang w:bidi="pl-PL"/>
        </w:rPr>
        <w:br/>
      </w:r>
      <w:r w:rsidRPr="002A51B7">
        <w:rPr>
          <w:rFonts w:ascii="Lato" w:hAnsi="Lato" w:cs="Arial"/>
          <w:bCs/>
          <w:color w:val="000000"/>
          <w:spacing w:val="4"/>
          <w:sz w:val="20"/>
          <w:szCs w:val="20"/>
          <w:lang w:bidi="pl-PL"/>
        </w:rPr>
        <w:t xml:space="preserve">z dnia 19 maja 2020 r. utrzymał w mocy własną decyzję </w:t>
      </w:r>
      <w:r w:rsidRPr="002A51B7">
        <w:rPr>
          <w:rFonts w:ascii="Lato" w:hAnsi="Lato" w:cs="Arial"/>
          <w:bCs/>
          <w:spacing w:val="4"/>
          <w:sz w:val="20"/>
          <w:szCs w:val="20"/>
          <w:lang w:bidi="pl-PL"/>
        </w:rPr>
        <w:t xml:space="preserve">z dnia 24 grudnia 2019 r., </w:t>
      </w:r>
      <w:r w:rsidR="00461481">
        <w:rPr>
          <w:rFonts w:ascii="Lato" w:hAnsi="Lato" w:cs="Arial"/>
          <w:bCs/>
          <w:spacing w:val="4"/>
          <w:sz w:val="20"/>
          <w:szCs w:val="20"/>
          <w:lang w:bidi="pl-PL"/>
        </w:rPr>
        <w:br/>
      </w:r>
      <w:r w:rsidRPr="002A51B7">
        <w:rPr>
          <w:rFonts w:ascii="Lato" w:hAnsi="Lato" w:cs="Arial"/>
          <w:bCs/>
          <w:spacing w:val="4"/>
          <w:sz w:val="20"/>
          <w:szCs w:val="20"/>
          <w:lang w:bidi="pl-PL"/>
        </w:rPr>
        <w:t>znak: DOK.DOK3.9700.43.20I9.AW, udzielającą pozwolenia wodnoprawnego na wykonanie urządzenia wodnego w ramach inwestycji pn.: „Budowa kanału ulgi (przekopu dla prowadzenia wód wielkich) na odcinku w km 6+577-6+987 rzeki Strug” w zakresie zadania pn.</w:t>
      </w:r>
      <w:r>
        <w:rPr>
          <w:rFonts w:ascii="Lato" w:hAnsi="Lato" w:cs="Arial"/>
          <w:bCs/>
          <w:spacing w:val="4"/>
          <w:sz w:val="20"/>
          <w:szCs w:val="20"/>
          <w:lang w:bidi="pl-PL"/>
        </w:rPr>
        <w:t>:</w:t>
      </w:r>
      <w:r w:rsidRPr="002A51B7">
        <w:rPr>
          <w:rFonts w:ascii="Lato" w:hAnsi="Lato" w:cs="Arial"/>
          <w:bCs/>
          <w:spacing w:val="4"/>
          <w:sz w:val="20"/>
          <w:szCs w:val="20"/>
          <w:lang w:bidi="pl-PL"/>
        </w:rPr>
        <w:t xml:space="preserve"> „Zabezpieczenie przed powodzią miasta Rzeszowa i gm. Tarczyn poprzez kształtowanie koryta rzeki Strug. Strug - etap I - odcinkowa przebudowa - kształtowanie przekroju podłużnego i poprzecznego koryta rzeki Strug na długości 8,62 km na terenie miejscowości Rzeszów, gm. Rzeszów oraz Tyczyn, gm. Tyczyn, </w:t>
      </w:r>
      <w:r w:rsidR="00461481">
        <w:rPr>
          <w:rFonts w:ascii="Lato" w:hAnsi="Lato" w:cs="Arial"/>
          <w:bCs/>
          <w:spacing w:val="4"/>
          <w:sz w:val="20"/>
          <w:szCs w:val="20"/>
          <w:lang w:bidi="pl-PL"/>
        </w:rPr>
        <w:br/>
      </w:r>
      <w:r w:rsidRPr="002A51B7">
        <w:rPr>
          <w:rFonts w:ascii="Lato" w:hAnsi="Lato" w:cs="Arial"/>
          <w:bCs/>
          <w:spacing w:val="4"/>
          <w:sz w:val="20"/>
          <w:szCs w:val="20"/>
          <w:lang w:bidi="pl-PL"/>
        </w:rPr>
        <w:t xml:space="preserve">woj. podkarpackie”. </w:t>
      </w:r>
    </w:p>
    <w:p w14:paraId="2CD390D2" w14:textId="44BE7325" w:rsidR="0090203C" w:rsidRPr="002A51B7" w:rsidRDefault="0090203C" w:rsidP="0090203C">
      <w:pPr>
        <w:spacing w:after="240" w:line="240" w:lineRule="exact"/>
        <w:jc w:val="both"/>
        <w:outlineLvl w:val="0"/>
        <w:rPr>
          <w:rFonts w:ascii="Lato" w:hAnsi="Lato" w:cs="Arial"/>
          <w:bCs/>
          <w:spacing w:val="4"/>
          <w:sz w:val="20"/>
          <w:szCs w:val="20"/>
          <w:lang w:bidi="pl-PL"/>
        </w:rPr>
      </w:pPr>
      <w:r w:rsidRPr="002A51B7">
        <w:rPr>
          <w:rFonts w:ascii="Lato" w:hAnsi="Lato" w:cs="Arial"/>
          <w:bCs/>
          <w:spacing w:val="4"/>
          <w:sz w:val="20"/>
          <w:szCs w:val="20"/>
          <w:lang w:bidi="pl-PL"/>
        </w:rPr>
        <w:t xml:space="preserve">Z powyższego wynika, iż decyzja Ministra Gospodarki i Żeglugi Śródlądowej z dnia 19 maja 2020 r., znak: DOK.DOK3.9700.5.2020.LD, dotyczy udzielenia pozwolenia wodnoprawnego na wykonanie kanału ulgi </w:t>
      </w:r>
      <w:bookmarkStart w:id="22" w:name="_Hlk119921464"/>
      <w:r w:rsidRPr="002A51B7">
        <w:rPr>
          <w:rFonts w:ascii="Lato" w:hAnsi="Lato" w:cs="Arial"/>
          <w:bCs/>
          <w:spacing w:val="4"/>
          <w:sz w:val="20"/>
          <w:szCs w:val="20"/>
          <w:lang w:bidi="pl-PL"/>
        </w:rPr>
        <w:t>w km 6+577 - 6+887 rzeki Strug oraz ubezpieczenie dna i skarp rzeki Strug w obrębie projektowanego kanału</w:t>
      </w:r>
      <w:bookmarkEnd w:id="22"/>
      <w:r w:rsidRPr="002A51B7">
        <w:rPr>
          <w:rFonts w:ascii="Lato" w:hAnsi="Lato" w:cs="Arial"/>
          <w:bCs/>
          <w:spacing w:val="4"/>
          <w:sz w:val="20"/>
          <w:szCs w:val="20"/>
          <w:lang w:bidi="pl-PL"/>
        </w:rPr>
        <w:t xml:space="preserve">. Tymczasem inwestycja, której dotyczy zaskarżona </w:t>
      </w:r>
      <w:r w:rsidRPr="002A51B7">
        <w:rPr>
          <w:rFonts w:ascii="Lato" w:hAnsi="Lato" w:cs="Arial"/>
          <w:bCs/>
          <w:i/>
          <w:iCs/>
          <w:spacing w:val="4"/>
          <w:sz w:val="20"/>
          <w:szCs w:val="20"/>
          <w:lang w:bidi="pl-PL"/>
        </w:rPr>
        <w:t>decyzja Wojewody Podkarpackiego</w:t>
      </w:r>
      <w:r w:rsidRPr="002A51B7">
        <w:rPr>
          <w:rFonts w:ascii="Lato" w:hAnsi="Lato" w:cs="Arial"/>
          <w:bCs/>
          <w:spacing w:val="4"/>
          <w:sz w:val="20"/>
          <w:szCs w:val="20"/>
          <w:lang w:bidi="pl-PL"/>
        </w:rPr>
        <w:t>, nie obejmuje budowy kanału ulgi</w:t>
      </w:r>
      <w:r>
        <w:rPr>
          <w:rFonts w:ascii="Lato" w:hAnsi="Lato" w:cs="Arial"/>
          <w:bCs/>
          <w:spacing w:val="4"/>
          <w:sz w:val="20"/>
          <w:szCs w:val="20"/>
          <w:lang w:bidi="pl-PL"/>
        </w:rPr>
        <w:t xml:space="preserve"> </w:t>
      </w:r>
      <w:r w:rsidRPr="00481411">
        <w:rPr>
          <w:rFonts w:ascii="Lato" w:hAnsi="Lato" w:cs="Arial"/>
          <w:bCs/>
          <w:spacing w:val="4"/>
          <w:sz w:val="20"/>
          <w:szCs w:val="20"/>
          <w:lang w:bidi="pl-PL"/>
        </w:rPr>
        <w:t>w km 6+577 - 6+887 rzeki Strug oraz ubezpieczeni</w:t>
      </w:r>
      <w:r>
        <w:rPr>
          <w:rFonts w:ascii="Lato" w:hAnsi="Lato" w:cs="Arial"/>
          <w:bCs/>
          <w:spacing w:val="4"/>
          <w:sz w:val="20"/>
          <w:szCs w:val="20"/>
          <w:lang w:bidi="pl-PL"/>
        </w:rPr>
        <w:t>a</w:t>
      </w:r>
      <w:r w:rsidRPr="00481411">
        <w:rPr>
          <w:rFonts w:ascii="Lato" w:hAnsi="Lato" w:cs="Arial"/>
          <w:bCs/>
          <w:spacing w:val="4"/>
          <w:sz w:val="20"/>
          <w:szCs w:val="20"/>
          <w:lang w:bidi="pl-PL"/>
        </w:rPr>
        <w:t xml:space="preserve"> dna i skarp rzeki Strug w obrębie projektowanego kanału</w:t>
      </w:r>
      <w:r>
        <w:rPr>
          <w:rFonts w:ascii="Lato" w:hAnsi="Lato" w:cs="Arial"/>
          <w:bCs/>
          <w:spacing w:val="4"/>
          <w:sz w:val="20"/>
          <w:szCs w:val="20"/>
          <w:lang w:bidi="pl-PL"/>
        </w:rPr>
        <w:t>.</w:t>
      </w:r>
    </w:p>
    <w:p w14:paraId="4B6784FB" w14:textId="595434D2"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 xml:space="preserve">W piśmie z dnia 10 listopada 2021 r., znak: RZ.RPI.542.21.18.2021.JF, </w:t>
      </w:r>
      <w:r w:rsidRPr="002A51B7">
        <w:rPr>
          <w:rFonts w:ascii="Lato" w:hAnsi="Lato" w:cs="Arial"/>
          <w:i/>
          <w:iCs/>
          <w:spacing w:val="4"/>
          <w:sz w:val="20"/>
          <w:szCs w:val="20"/>
        </w:rPr>
        <w:t xml:space="preserve">inwestor </w:t>
      </w:r>
      <w:r w:rsidRPr="002A51B7">
        <w:rPr>
          <w:rFonts w:ascii="Lato" w:hAnsi="Lato" w:cs="Arial"/>
          <w:spacing w:val="4"/>
          <w:sz w:val="20"/>
          <w:szCs w:val="20"/>
        </w:rPr>
        <w:t xml:space="preserve">wyjaśnił, iż w ramach zadania inwestycyjnego pn.: „Zabezpieczenie przed powodzią miasta Rzeszowa i gm. Tyczyn poprzez kształtowanie koryta rzeki Strug. Strug - etap I - odcinkowa przebudowa - kształtowanie przekroju podłużnego i poprzecznego koryta rzeki Strug na długości 8,62 km na terenie miejscowości: Rzeszów, gm. Rzeszów, Tyczyn, gm. Tyczyn, woj. podkarpackie”, można wyróżnić dwa zakresy, </w:t>
      </w:r>
      <w:r w:rsidR="00565338">
        <w:rPr>
          <w:rFonts w:ascii="Lato" w:hAnsi="Lato" w:cs="Arial"/>
          <w:spacing w:val="4"/>
          <w:sz w:val="20"/>
          <w:szCs w:val="20"/>
        </w:rPr>
        <w:br/>
      </w:r>
      <w:r w:rsidRPr="002A51B7">
        <w:rPr>
          <w:rFonts w:ascii="Lato" w:hAnsi="Lato" w:cs="Arial"/>
          <w:spacing w:val="4"/>
          <w:sz w:val="20"/>
          <w:szCs w:val="20"/>
        </w:rPr>
        <w:t xml:space="preserve">tj. zakres związany z budową kanału ulgi i poprzecznego koryta rzeki Strug i potoku </w:t>
      </w:r>
      <w:proofErr w:type="spellStart"/>
      <w:r w:rsidRPr="002A51B7">
        <w:rPr>
          <w:rFonts w:ascii="Lato" w:hAnsi="Lato" w:cs="Arial"/>
          <w:spacing w:val="4"/>
          <w:sz w:val="20"/>
          <w:szCs w:val="20"/>
        </w:rPr>
        <w:t>Hermanówka</w:t>
      </w:r>
      <w:proofErr w:type="spellEnd"/>
      <w:r w:rsidRPr="002A51B7">
        <w:rPr>
          <w:rFonts w:ascii="Lato" w:hAnsi="Lato" w:cs="Arial"/>
          <w:spacing w:val="4"/>
          <w:sz w:val="20"/>
          <w:szCs w:val="20"/>
        </w:rPr>
        <w:t xml:space="preserve"> (zakres objęty </w:t>
      </w:r>
      <w:r w:rsidRPr="002A51B7">
        <w:rPr>
          <w:rFonts w:ascii="Lato" w:hAnsi="Lato" w:cs="Arial"/>
          <w:i/>
          <w:iCs/>
          <w:spacing w:val="4"/>
          <w:sz w:val="20"/>
          <w:szCs w:val="20"/>
        </w:rPr>
        <w:t>decyzją Wojewody Podkarpackiego</w:t>
      </w:r>
      <w:r w:rsidRPr="002A51B7">
        <w:rPr>
          <w:rFonts w:ascii="Lato" w:hAnsi="Lato" w:cs="Arial"/>
          <w:spacing w:val="4"/>
          <w:sz w:val="20"/>
          <w:szCs w:val="20"/>
        </w:rPr>
        <w:t xml:space="preserve">) oraz zakres związany z budową kanału ulgi </w:t>
      </w:r>
      <w:r w:rsidR="009C7C71">
        <w:rPr>
          <w:rFonts w:ascii="Lato" w:hAnsi="Lato" w:cs="Arial"/>
          <w:spacing w:val="4"/>
          <w:sz w:val="20"/>
          <w:szCs w:val="20"/>
        </w:rPr>
        <w:br/>
      </w:r>
      <w:r w:rsidRPr="002A51B7">
        <w:rPr>
          <w:rFonts w:ascii="Lato" w:hAnsi="Lato" w:cs="Arial"/>
          <w:spacing w:val="4"/>
          <w:sz w:val="20"/>
          <w:szCs w:val="20"/>
        </w:rPr>
        <w:t xml:space="preserve">na odcinku w km 6+577 - 6+887 rzeki Strug (zakres nie objęty </w:t>
      </w:r>
      <w:r w:rsidRPr="002A51B7">
        <w:rPr>
          <w:rFonts w:ascii="Lato" w:hAnsi="Lato" w:cs="Arial"/>
          <w:i/>
          <w:iCs/>
          <w:spacing w:val="4"/>
          <w:sz w:val="20"/>
          <w:szCs w:val="20"/>
        </w:rPr>
        <w:t>decyzją Wojewody Podkarpackiego</w:t>
      </w:r>
      <w:r w:rsidRPr="002A51B7">
        <w:rPr>
          <w:rFonts w:ascii="Lato" w:hAnsi="Lato" w:cs="Arial"/>
          <w:spacing w:val="4"/>
          <w:sz w:val="20"/>
          <w:szCs w:val="20"/>
        </w:rPr>
        <w:t xml:space="preserve">). </w:t>
      </w:r>
    </w:p>
    <w:p w14:paraId="5D656FF7" w14:textId="0E7B4917" w:rsidR="0090203C" w:rsidRPr="002A51B7" w:rsidRDefault="0090203C" w:rsidP="0090203C">
      <w:pPr>
        <w:spacing w:after="240" w:line="240" w:lineRule="exact"/>
        <w:jc w:val="both"/>
        <w:outlineLvl w:val="0"/>
        <w:rPr>
          <w:rFonts w:ascii="Lato" w:hAnsi="Lato" w:cs="Arial"/>
          <w:spacing w:val="4"/>
          <w:sz w:val="20"/>
          <w:szCs w:val="20"/>
        </w:rPr>
      </w:pPr>
      <w:r w:rsidRPr="002A51B7">
        <w:rPr>
          <w:rFonts w:ascii="Lato" w:hAnsi="Lato" w:cs="Arial"/>
          <w:spacing w:val="4"/>
          <w:sz w:val="20"/>
          <w:szCs w:val="20"/>
        </w:rPr>
        <w:t>W świetle powyższej argumentacji, nie istniały podstawy do pozytywnego rozpatrzenia przez Wojewodę Podkarpackiego wniosku skarżącego</w:t>
      </w:r>
      <w:r>
        <w:rPr>
          <w:rFonts w:ascii="Lato" w:hAnsi="Lato" w:cs="Arial"/>
          <w:spacing w:val="4"/>
          <w:sz w:val="20"/>
          <w:szCs w:val="20"/>
        </w:rPr>
        <w:t xml:space="preserve">, </w:t>
      </w:r>
      <w:r w:rsidRPr="002A51B7">
        <w:rPr>
          <w:rFonts w:ascii="Lato" w:hAnsi="Lato" w:cs="Arial"/>
          <w:spacing w:val="4"/>
          <w:sz w:val="20"/>
          <w:szCs w:val="20"/>
        </w:rPr>
        <w:t xml:space="preserve">złożonego na etapie postępowania </w:t>
      </w:r>
      <w:proofErr w:type="spellStart"/>
      <w:r w:rsidRPr="002A51B7">
        <w:rPr>
          <w:rFonts w:ascii="Lato" w:hAnsi="Lato" w:cs="Arial"/>
          <w:spacing w:val="4"/>
          <w:sz w:val="20"/>
          <w:szCs w:val="20"/>
        </w:rPr>
        <w:t>pierwszoinstancyjnego</w:t>
      </w:r>
      <w:proofErr w:type="spellEnd"/>
      <w:r w:rsidRPr="002A51B7">
        <w:rPr>
          <w:rFonts w:ascii="Lato" w:hAnsi="Lato" w:cs="Arial"/>
          <w:spacing w:val="4"/>
          <w:sz w:val="20"/>
          <w:szCs w:val="20"/>
        </w:rPr>
        <w:t xml:space="preserve">, o umorzenie postępowania w sprawie wydania decyzji o pozwoleniu </w:t>
      </w:r>
      <w:r w:rsidR="009C7C71">
        <w:rPr>
          <w:rFonts w:ascii="Lato" w:hAnsi="Lato" w:cs="Arial"/>
          <w:spacing w:val="4"/>
          <w:sz w:val="20"/>
          <w:szCs w:val="20"/>
        </w:rPr>
        <w:br/>
      </w:r>
      <w:r w:rsidRPr="002A51B7">
        <w:rPr>
          <w:rFonts w:ascii="Lato" w:hAnsi="Lato" w:cs="Arial"/>
          <w:spacing w:val="4"/>
          <w:sz w:val="20"/>
          <w:szCs w:val="20"/>
        </w:rPr>
        <w:t>na realizację inwestycji w zakresie budowli przeciwpowodziowych.</w:t>
      </w:r>
    </w:p>
    <w:p w14:paraId="17854E52" w14:textId="77777777" w:rsidR="0090203C" w:rsidRPr="002A51B7" w:rsidRDefault="0090203C" w:rsidP="0090203C">
      <w:pPr>
        <w:spacing w:after="120" w:line="240" w:lineRule="exact"/>
        <w:jc w:val="both"/>
        <w:outlineLvl w:val="0"/>
        <w:rPr>
          <w:rFonts w:ascii="Lato" w:hAnsi="Lato" w:cs="Arial"/>
          <w:bCs/>
          <w:spacing w:val="4"/>
          <w:sz w:val="20"/>
          <w:szCs w:val="20"/>
        </w:rPr>
      </w:pPr>
      <w:r w:rsidRPr="002A51B7">
        <w:rPr>
          <w:rFonts w:ascii="Lato" w:hAnsi="Lato" w:cs="Arial"/>
          <w:bCs/>
          <w:spacing w:val="4"/>
          <w:sz w:val="20"/>
          <w:szCs w:val="20"/>
        </w:rPr>
        <w:t>Na uwzględnienie nie zasługuje zarzut skarżącego dotyczący naruszenia:</w:t>
      </w:r>
    </w:p>
    <w:p w14:paraId="701A4F5E" w14:textId="4C7D558B" w:rsidR="0090203C" w:rsidRPr="002A51B7" w:rsidRDefault="0090203C" w:rsidP="0090203C">
      <w:pPr>
        <w:numPr>
          <w:ilvl w:val="0"/>
          <w:numId w:val="12"/>
        </w:numPr>
        <w:spacing w:after="120" w:line="240" w:lineRule="exact"/>
        <w:jc w:val="both"/>
        <w:rPr>
          <w:rFonts w:ascii="Lato" w:hAnsi="Lato" w:cs="Arial"/>
          <w:bCs/>
          <w:spacing w:val="4"/>
          <w:sz w:val="20"/>
          <w:szCs w:val="20"/>
        </w:rPr>
      </w:pPr>
      <w:r w:rsidRPr="002A51B7">
        <w:rPr>
          <w:rFonts w:ascii="Lato" w:hAnsi="Lato" w:cs="Arial"/>
          <w:bCs/>
          <w:spacing w:val="4"/>
          <w:sz w:val="20"/>
          <w:szCs w:val="20"/>
        </w:rPr>
        <w:lastRenderedPageBreak/>
        <w:t xml:space="preserve">art. 7 </w:t>
      </w:r>
      <w:r w:rsidRPr="002A51B7">
        <w:rPr>
          <w:rFonts w:ascii="Lato" w:hAnsi="Lato" w:cs="Arial"/>
          <w:bCs/>
          <w:i/>
          <w:iCs/>
          <w:spacing w:val="4"/>
          <w:sz w:val="20"/>
          <w:szCs w:val="20"/>
        </w:rPr>
        <w:t>kpa</w:t>
      </w:r>
      <w:r w:rsidRPr="002A51B7">
        <w:rPr>
          <w:rFonts w:ascii="Lato" w:hAnsi="Lato" w:cs="Arial"/>
          <w:bCs/>
          <w:spacing w:val="4"/>
          <w:sz w:val="20"/>
          <w:szCs w:val="20"/>
        </w:rPr>
        <w:t xml:space="preserve"> w zw. z art. 77 </w:t>
      </w:r>
      <w:r w:rsidRPr="002A51B7">
        <w:rPr>
          <w:rFonts w:ascii="Lato" w:hAnsi="Lato" w:cs="Arial"/>
          <w:bCs/>
          <w:i/>
          <w:iCs/>
          <w:spacing w:val="4"/>
          <w:sz w:val="20"/>
          <w:szCs w:val="20"/>
        </w:rPr>
        <w:t>kpa</w:t>
      </w:r>
      <w:r w:rsidRPr="002A51B7">
        <w:rPr>
          <w:rFonts w:ascii="Lato" w:hAnsi="Lato" w:cs="Arial"/>
          <w:bCs/>
          <w:spacing w:val="4"/>
          <w:sz w:val="20"/>
          <w:szCs w:val="20"/>
        </w:rPr>
        <w:t xml:space="preserve">, poprzez brak zbadania w sposób dokładny stanu faktycznego oraz negatywnego oddziaływania inwestycji na środowisko i przez to nieprawidłowe ustalenie, </w:t>
      </w:r>
      <w:r w:rsidR="009C7C71">
        <w:rPr>
          <w:rFonts w:ascii="Lato" w:hAnsi="Lato" w:cs="Arial"/>
          <w:bCs/>
          <w:spacing w:val="4"/>
          <w:sz w:val="20"/>
          <w:szCs w:val="20"/>
        </w:rPr>
        <w:br/>
      </w:r>
      <w:r w:rsidRPr="002A51B7">
        <w:rPr>
          <w:rFonts w:ascii="Lato" w:hAnsi="Lato" w:cs="Arial"/>
          <w:bCs/>
          <w:spacing w:val="4"/>
          <w:sz w:val="20"/>
          <w:szCs w:val="20"/>
        </w:rPr>
        <w:t>że istnieją podstawy do udzielenia pozwolenia na realizację przedmiotowej inwestycji,</w:t>
      </w:r>
    </w:p>
    <w:p w14:paraId="3C63B01A" w14:textId="77777777" w:rsidR="0090203C" w:rsidRPr="002A51B7" w:rsidRDefault="0090203C" w:rsidP="0090203C">
      <w:pPr>
        <w:numPr>
          <w:ilvl w:val="0"/>
          <w:numId w:val="12"/>
        </w:numPr>
        <w:spacing w:after="240" w:line="240" w:lineRule="exact"/>
        <w:ind w:left="357" w:hanging="357"/>
        <w:jc w:val="both"/>
        <w:rPr>
          <w:rFonts w:ascii="Lato" w:hAnsi="Lato" w:cs="Arial"/>
          <w:bCs/>
          <w:spacing w:val="4"/>
          <w:sz w:val="20"/>
          <w:szCs w:val="20"/>
        </w:rPr>
      </w:pPr>
      <w:r w:rsidRPr="002A51B7">
        <w:rPr>
          <w:rFonts w:ascii="Lato" w:hAnsi="Lato" w:cs="Arial"/>
          <w:bCs/>
          <w:spacing w:val="4"/>
          <w:sz w:val="20"/>
          <w:szCs w:val="20"/>
        </w:rPr>
        <w:t xml:space="preserve">art. 107 § 3 </w:t>
      </w:r>
      <w:r w:rsidRPr="002A51B7">
        <w:rPr>
          <w:rFonts w:ascii="Lato" w:hAnsi="Lato" w:cs="Arial"/>
          <w:bCs/>
          <w:i/>
          <w:iCs/>
          <w:spacing w:val="4"/>
          <w:sz w:val="20"/>
          <w:szCs w:val="20"/>
        </w:rPr>
        <w:t>kpa</w:t>
      </w:r>
      <w:r w:rsidRPr="002A51B7">
        <w:rPr>
          <w:rFonts w:ascii="Lato" w:hAnsi="Lato" w:cs="Arial"/>
          <w:bCs/>
          <w:spacing w:val="4"/>
          <w:sz w:val="20"/>
          <w:szCs w:val="20"/>
        </w:rPr>
        <w:t>, poprzez brak dostatecznego uzasadnienia decyzji, w szczególności pod względem ingerencji w prawa właścicieli sąsiednich przylegających nieruchomości, które może prowadzić do ich zalania.</w:t>
      </w:r>
    </w:p>
    <w:p w14:paraId="3D4F7120" w14:textId="01120C15" w:rsidR="0090203C" w:rsidRPr="009C7C71" w:rsidRDefault="0090203C" w:rsidP="0090203C">
      <w:pPr>
        <w:autoSpaceDE w:val="0"/>
        <w:autoSpaceDN w:val="0"/>
        <w:adjustRightInd w:val="0"/>
        <w:spacing w:after="240" w:line="240" w:lineRule="exact"/>
        <w:jc w:val="both"/>
        <w:rPr>
          <w:rFonts w:ascii="Lato" w:hAnsi="Lato" w:cs="Arial"/>
          <w:bCs/>
          <w:spacing w:val="4"/>
          <w:sz w:val="20"/>
          <w:szCs w:val="20"/>
        </w:rPr>
      </w:pPr>
      <w:r w:rsidRPr="002A51B7">
        <w:rPr>
          <w:rFonts w:ascii="Lato" w:hAnsi="Lato" w:cs="Arial"/>
          <w:bCs/>
          <w:iCs/>
          <w:spacing w:val="4"/>
          <w:sz w:val="20"/>
          <w:szCs w:val="20"/>
          <w:lang w:bidi="pl-PL"/>
        </w:rPr>
        <w:t xml:space="preserve">W ocenie </w:t>
      </w:r>
      <w:r w:rsidRPr="002A51B7">
        <w:rPr>
          <w:rFonts w:ascii="Lato" w:hAnsi="Lato" w:cs="Arial"/>
          <w:bCs/>
          <w:i/>
          <w:iCs/>
          <w:spacing w:val="4"/>
          <w:sz w:val="20"/>
          <w:szCs w:val="20"/>
          <w:lang w:bidi="pl-PL"/>
        </w:rPr>
        <w:t>Ministra</w:t>
      </w:r>
      <w:r w:rsidRPr="002A51B7">
        <w:rPr>
          <w:rFonts w:ascii="Lato" w:hAnsi="Lato" w:cs="Arial"/>
          <w:bCs/>
          <w:iCs/>
          <w:spacing w:val="4"/>
          <w:sz w:val="20"/>
          <w:szCs w:val="20"/>
          <w:lang w:bidi="pl-PL"/>
        </w:rPr>
        <w:t xml:space="preserve">, Wojewoda Podkarpacki wydając zaskarżone rozstrzygnięcie, stosownie do treści art. 7, art. 77 § 1 i art. 80 </w:t>
      </w:r>
      <w:r w:rsidRPr="002A51B7">
        <w:rPr>
          <w:rFonts w:ascii="Lato" w:hAnsi="Lato" w:cs="Arial"/>
          <w:bCs/>
          <w:i/>
          <w:iCs/>
          <w:spacing w:val="4"/>
          <w:sz w:val="20"/>
          <w:szCs w:val="20"/>
          <w:lang w:bidi="pl-PL"/>
        </w:rPr>
        <w:t>kpa</w:t>
      </w:r>
      <w:r w:rsidRPr="002A51B7">
        <w:rPr>
          <w:rFonts w:ascii="Lato" w:hAnsi="Lato" w:cs="Arial"/>
          <w:bCs/>
          <w:iCs/>
          <w:spacing w:val="4"/>
          <w:sz w:val="20"/>
          <w:szCs w:val="20"/>
          <w:lang w:bidi="pl-PL"/>
        </w:rPr>
        <w:t xml:space="preserve"> ocenił całokształt zgromadzonego w sprawie materiału dowodowego i poczynił na jego podstawie właściwe ustalenia zezwalając na realizację ww. inwestycji w zakresie budowli przeciwpowodziowych. </w:t>
      </w:r>
      <w:r w:rsidRPr="002A51B7">
        <w:rPr>
          <w:rFonts w:ascii="Lato" w:hAnsi="Lato" w:cs="Arial"/>
          <w:spacing w:val="4"/>
          <w:sz w:val="20"/>
          <w:szCs w:val="20"/>
        </w:rPr>
        <w:t xml:space="preserve">Wojewoda Podkarpacki dokonał analizy materiału dowodowego, zgodnie z art. 80 </w:t>
      </w:r>
      <w:r w:rsidRPr="002A51B7">
        <w:rPr>
          <w:rFonts w:ascii="Lato" w:hAnsi="Lato" w:cs="Arial"/>
          <w:i/>
          <w:spacing w:val="4"/>
          <w:sz w:val="20"/>
          <w:szCs w:val="20"/>
        </w:rPr>
        <w:t xml:space="preserve">kpa </w:t>
      </w:r>
      <w:r w:rsidRPr="002A51B7">
        <w:rPr>
          <w:rFonts w:ascii="Lato" w:hAnsi="Lato" w:cs="Arial"/>
          <w:spacing w:val="4"/>
          <w:sz w:val="20"/>
          <w:szCs w:val="20"/>
        </w:rPr>
        <w:t>i wynik tej analizy przedstawił w uzasadnieniu decyzji kończącej postępowanie administracyjne.</w:t>
      </w:r>
      <w:r w:rsidR="009C7C71">
        <w:rPr>
          <w:rFonts w:ascii="Lato" w:hAnsi="Lato" w:cs="Arial"/>
          <w:bCs/>
          <w:spacing w:val="4"/>
          <w:sz w:val="20"/>
          <w:szCs w:val="20"/>
        </w:rPr>
        <w:t xml:space="preserve"> </w:t>
      </w:r>
      <w:r w:rsidRPr="002A51B7">
        <w:rPr>
          <w:rFonts w:ascii="Lato" w:hAnsi="Lato" w:cs="Arial"/>
          <w:spacing w:val="4"/>
          <w:sz w:val="20"/>
          <w:szCs w:val="20"/>
        </w:rPr>
        <w:t xml:space="preserve">Według </w:t>
      </w:r>
      <w:r w:rsidRPr="002A51B7">
        <w:rPr>
          <w:rFonts w:ascii="Lato" w:hAnsi="Lato" w:cs="Arial"/>
          <w:i/>
          <w:spacing w:val="4"/>
          <w:sz w:val="20"/>
          <w:szCs w:val="20"/>
        </w:rPr>
        <w:t>Ministra</w:t>
      </w:r>
      <w:r w:rsidRPr="002A51B7">
        <w:rPr>
          <w:rFonts w:ascii="Lato" w:hAnsi="Lato" w:cs="Arial"/>
          <w:spacing w:val="4"/>
          <w:sz w:val="20"/>
          <w:szCs w:val="20"/>
        </w:rPr>
        <w:t xml:space="preserve"> uzasadnienie </w:t>
      </w:r>
      <w:r w:rsidRPr="002A51B7">
        <w:rPr>
          <w:rFonts w:ascii="Lato" w:hAnsi="Lato" w:cs="Arial"/>
          <w:i/>
          <w:spacing w:val="4"/>
          <w:sz w:val="20"/>
          <w:szCs w:val="20"/>
        </w:rPr>
        <w:t xml:space="preserve">decyzji Wojewody Podkarpackiego </w:t>
      </w:r>
      <w:r w:rsidRPr="002A51B7">
        <w:rPr>
          <w:rFonts w:ascii="Lato" w:hAnsi="Lato" w:cs="Arial"/>
          <w:spacing w:val="4"/>
          <w:sz w:val="20"/>
          <w:szCs w:val="20"/>
        </w:rPr>
        <w:t xml:space="preserve">pozwala </w:t>
      </w:r>
      <w:r w:rsidR="009C7C71">
        <w:rPr>
          <w:rFonts w:ascii="Lato" w:hAnsi="Lato" w:cs="Arial"/>
          <w:spacing w:val="4"/>
          <w:sz w:val="20"/>
          <w:szCs w:val="20"/>
        </w:rPr>
        <w:br/>
      </w:r>
      <w:r w:rsidRPr="002A51B7">
        <w:rPr>
          <w:rFonts w:ascii="Lato" w:hAnsi="Lato" w:cs="Arial"/>
          <w:spacing w:val="4"/>
          <w:sz w:val="20"/>
          <w:szCs w:val="20"/>
        </w:rPr>
        <w:t xml:space="preserve">na poznanie motywów, którymi organ I instancji kierował się przy załatwieniu sprawy i nieuznaniu argumentacji skarżącego. </w:t>
      </w:r>
      <w:r w:rsidRPr="002A51B7">
        <w:rPr>
          <w:rFonts w:ascii="Lato" w:hAnsi="Lato" w:cs="Arial"/>
          <w:bCs/>
          <w:iCs/>
          <w:spacing w:val="4"/>
          <w:sz w:val="20"/>
          <w:szCs w:val="20"/>
          <w:lang w:bidi="pl-PL"/>
        </w:rPr>
        <w:t xml:space="preserve">Zaznaczyć przy tym należy, iż decyzja o </w:t>
      </w:r>
      <w:r w:rsidRPr="002A51B7">
        <w:rPr>
          <w:rFonts w:ascii="Lato" w:hAnsi="Lato" w:cs="Arial"/>
          <w:spacing w:val="4"/>
          <w:sz w:val="20"/>
          <w:szCs w:val="20"/>
        </w:rPr>
        <w:t>pozwolenia na realizację inwestycji w zakresie budowli przeciwpowodziowych</w:t>
      </w:r>
      <w:r w:rsidRPr="002A51B7">
        <w:rPr>
          <w:rFonts w:ascii="Lato" w:hAnsi="Lato" w:cs="Arial"/>
          <w:bCs/>
          <w:iCs/>
          <w:spacing w:val="4"/>
          <w:sz w:val="20"/>
          <w:szCs w:val="20"/>
          <w:lang w:bidi="pl-PL"/>
        </w:rPr>
        <w:t xml:space="preserve"> nie ma charakteru uznaniowego i w razie spełnienia przez </w:t>
      </w:r>
      <w:r w:rsidRPr="002A51B7">
        <w:rPr>
          <w:rFonts w:ascii="Lato" w:hAnsi="Lato" w:cs="Arial"/>
          <w:bCs/>
          <w:i/>
          <w:iCs/>
          <w:spacing w:val="4"/>
          <w:sz w:val="20"/>
          <w:szCs w:val="20"/>
          <w:lang w:bidi="pl-PL"/>
        </w:rPr>
        <w:t>inwestora</w:t>
      </w:r>
      <w:r w:rsidRPr="002A51B7">
        <w:rPr>
          <w:rFonts w:ascii="Lato" w:hAnsi="Lato" w:cs="Arial"/>
          <w:bCs/>
          <w:iCs/>
          <w:spacing w:val="4"/>
          <w:sz w:val="20"/>
          <w:szCs w:val="20"/>
          <w:lang w:bidi="pl-PL"/>
        </w:rPr>
        <w:t xml:space="preserve"> wymagań określonych w przepisach </w:t>
      </w:r>
      <w:r w:rsidRPr="002A51B7">
        <w:rPr>
          <w:rFonts w:ascii="Lato" w:hAnsi="Lato" w:cs="Arial"/>
          <w:bCs/>
          <w:i/>
          <w:iCs/>
          <w:spacing w:val="4"/>
          <w:sz w:val="20"/>
          <w:szCs w:val="20"/>
          <w:lang w:bidi="pl-PL"/>
        </w:rPr>
        <w:t xml:space="preserve">specustawy przeciwpowodziowej </w:t>
      </w:r>
      <w:r w:rsidRPr="002A51B7">
        <w:rPr>
          <w:rFonts w:ascii="Lato" w:hAnsi="Lato" w:cs="Arial"/>
          <w:bCs/>
          <w:iCs/>
          <w:spacing w:val="4"/>
          <w:sz w:val="20"/>
          <w:szCs w:val="20"/>
          <w:lang w:bidi="pl-PL"/>
        </w:rPr>
        <w:t xml:space="preserve">organ jest zobligowany wydać decyzję w zakresie wskazanym przez </w:t>
      </w:r>
      <w:r w:rsidRPr="002A51B7">
        <w:rPr>
          <w:rFonts w:ascii="Lato" w:hAnsi="Lato" w:cs="Arial"/>
          <w:bCs/>
          <w:i/>
          <w:iCs/>
          <w:spacing w:val="4"/>
          <w:sz w:val="20"/>
          <w:szCs w:val="20"/>
          <w:lang w:bidi="pl-PL"/>
        </w:rPr>
        <w:t>inwestora</w:t>
      </w:r>
      <w:r w:rsidRPr="002A51B7">
        <w:rPr>
          <w:rFonts w:ascii="Lato" w:hAnsi="Lato" w:cs="Arial"/>
          <w:bCs/>
          <w:iCs/>
          <w:spacing w:val="4"/>
          <w:sz w:val="20"/>
          <w:szCs w:val="20"/>
          <w:lang w:bidi="pl-PL"/>
        </w:rPr>
        <w:t xml:space="preserve">. </w:t>
      </w:r>
    </w:p>
    <w:p w14:paraId="2BB3B9CF" w14:textId="41351851" w:rsidR="0090203C" w:rsidRDefault="0090203C" w:rsidP="0090203C">
      <w:pPr>
        <w:autoSpaceDE w:val="0"/>
        <w:autoSpaceDN w:val="0"/>
        <w:adjustRightInd w:val="0"/>
        <w:spacing w:after="240" w:line="240" w:lineRule="exact"/>
        <w:jc w:val="both"/>
        <w:rPr>
          <w:rFonts w:ascii="Lato" w:hAnsi="Lato" w:cs="Arial"/>
          <w:spacing w:val="4"/>
          <w:sz w:val="20"/>
          <w:szCs w:val="20"/>
        </w:rPr>
      </w:pPr>
      <w:r w:rsidRPr="002A51B7">
        <w:rPr>
          <w:rFonts w:ascii="Lato" w:hAnsi="Lato" w:cs="Arial"/>
          <w:spacing w:val="4"/>
          <w:sz w:val="20"/>
          <w:szCs w:val="20"/>
        </w:rPr>
        <w:t xml:space="preserve">Zwrócić należy uwagę, że wszelkie kwestie dotyczące oddziaływania inwestycji na środowisko i ludzi zostały przeanalizowane w postępowaniu w sprawie wydania decyzji o środowiskowych uwarunkowaniach zgody na realizację przedmiotowego przedsięwzięcia, prowadzonym przez Regionalnego Dyrektora Ochrony Środowiska w Rzeszowie, zakończonym </w:t>
      </w:r>
      <w:r w:rsidRPr="002A51B7">
        <w:rPr>
          <w:rFonts w:ascii="Lato" w:hAnsi="Lato" w:cs="Arial"/>
          <w:i/>
          <w:spacing w:val="4"/>
          <w:sz w:val="20"/>
          <w:szCs w:val="20"/>
        </w:rPr>
        <w:t>decyzją o środowiskowych uwarunkowaniach</w:t>
      </w:r>
      <w:r w:rsidRPr="002A51B7">
        <w:rPr>
          <w:rFonts w:ascii="Lato" w:hAnsi="Lato" w:cs="Arial"/>
          <w:spacing w:val="4"/>
          <w:sz w:val="20"/>
          <w:szCs w:val="20"/>
        </w:rPr>
        <w:t xml:space="preserve">. Ewentualne uwagi i zastrzeżenia co do skutków środowiskowych realizacji przedmiotowej inwestycji strony mogły zgłaszać w toku ww. postępowania środowiskowego. </w:t>
      </w:r>
    </w:p>
    <w:p w14:paraId="28EC043B" w14:textId="3668E25D" w:rsidR="0090203C" w:rsidRPr="002A51B7" w:rsidRDefault="0090203C" w:rsidP="0090203C">
      <w:pPr>
        <w:autoSpaceDE w:val="0"/>
        <w:autoSpaceDN w:val="0"/>
        <w:adjustRightInd w:val="0"/>
        <w:spacing w:after="240" w:line="240" w:lineRule="exact"/>
        <w:jc w:val="both"/>
        <w:rPr>
          <w:rFonts w:ascii="Lato" w:hAnsi="Lato" w:cs="Arial"/>
          <w:color w:val="000000"/>
          <w:spacing w:val="4"/>
          <w:sz w:val="20"/>
          <w:szCs w:val="20"/>
        </w:rPr>
      </w:pPr>
      <w:r w:rsidRPr="002A51B7">
        <w:rPr>
          <w:rFonts w:ascii="Lato" w:hAnsi="Lato" w:cs="Arial"/>
          <w:spacing w:val="4"/>
          <w:sz w:val="20"/>
          <w:szCs w:val="20"/>
          <w:lang w:bidi="pl-PL"/>
        </w:rPr>
        <w:t xml:space="preserve">Warto zauważyć, iż z uzasadnienia </w:t>
      </w:r>
      <w:r w:rsidRPr="002A51B7">
        <w:rPr>
          <w:rFonts w:ascii="Lato" w:hAnsi="Lato" w:cs="Arial"/>
          <w:i/>
          <w:spacing w:val="4"/>
          <w:sz w:val="20"/>
          <w:szCs w:val="20"/>
          <w:lang w:bidi="pl-PL"/>
        </w:rPr>
        <w:t xml:space="preserve">decyzji o środowiskowych uwarunkowaniach </w:t>
      </w:r>
      <w:r w:rsidRPr="002A51B7">
        <w:rPr>
          <w:rFonts w:ascii="Lato" w:hAnsi="Lato" w:cs="Arial"/>
          <w:spacing w:val="4"/>
          <w:sz w:val="20"/>
          <w:szCs w:val="20"/>
          <w:lang w:bidi="pl-PL"/>
        </w:rPr>
        <w:t xml:space="preserve">wynika, iż w ramach postępowania środowiskowego został zapewniony udział społeczeństwa, a zatem umożliwiono wszystkim zainteresowanym osobą możliwość zapoznania się dokumentami i złożenia ewentualnych uwag i wniosków. Z uzasadnienia ww. decyzji wynika, iż w postępowaniu z udziałem społeczeństwa nie zgładzono uwag i wniosków. </w:t>
      </w:r>
      <w:r w:rsidRPr="002A51B7">
        <w:rPr>
          <w:rFonts w:ascii="Lato" w:hAnsi="Lato" w:cs="Arial"/>
          <w:spacing w:val="4"/>
          <w:sz w:val="20"/>
          <w:szCs w:val="20"/>
        </w:rPr>
        <w:t xml:space="preserve">Z uzasadnienia </w:t>
      </w:r>
      <w:r w:rsidRPr="002A51B7">
        <w:rPr>
          <w:rFonts w:ascii="Lato" w:hAnsi="Lato" w:cs="Arial"/>
          <w:i/>
          <w:iCs/>
          <w:spacing w:val="4"/>
          <w:sz w:val="20"/>
          <w:szCs w:val="20"/>
        </w:rPr>
        <w:t>decyzji o środowiskowych uwarunkowaniach</w:t>
      </w:r>
      <w:r w:rsidRPr="002A51B7">
        <w:rPr>
          <w:rFonts w:ascii="Lato" w:hAnsi="Lato" w:cs="Arial"/>
          <w:spacing w:val="4"/>
          <w:sz w:val="20"/>
          <w:szCs w:val="20"/>
        </w:rPr>
        <w:t xml:space="preserve"> wynika także, iż </w:t>
      </w:r>
      <w:r w:rsidRPr="002A51B7">
        <w:rPr>
          <w:rFonts w:ascii="Lato" w:hAnsi="Lato" w:cs="Arial"/>
          <w:color w:val="000000"/>
          <w:spacing w:val="4"/>
          <w:sz w:val="20"/>
          <w:szCs w:val="20"/>
        </w:rPr>
        <w:t xml:space="preserve">przedmiotowa inwestycja nie będzie oddziaływać negatywnie na środowisko. </w:t>
      </w:r>
    </w:p>
    <w:p w14:paraId="016B1099" w14:textId="70C0DDED" w:rsidR="0090203C" w:rsidRDefault="0090203C" w:rsidP="0090203C">
      <w:pPr>
        <w:spacing w:after="240" w:line="240" w:lineRule="exact"/>
        <w:jc w:val="both"/>
        <w:outlineLvl w:val="0"/>
        <w:rPr>
          <w:rFonts w:ascii="Lato" w:hAnsi="Lato" w:cs="Arial"/>
          <w:bCs/>
          <w:iCs/>
          <w:spacing w:val="4"/>
          <w:sz w:val="20"/>
          <w:szCs w:val="20"/>
          <w:lang w:bidi="pl-PL"/>
        </w:rPr>
      </w:pPr>
      <w:r w:rsidRPr="002A51B7">
        <w:rPr>
          <w:rFonts w:ascii="Lato" w:hAnsi="Lato" w:cs="Arial"/>
          <w:bCs/>
          <w:iCs/>
          <w:spacing w:val="4"/>
          <w:sz w:val="20"/>
          <w:szCs w:val="20"/>
          <w:lang w:bidi="pl-PL"/>
        </w:rPr>
        <w:t xml:space="preserve">Należy także podkreślić, że to projektant odpowiada za opracowanie projektu inwestycji w sposób zapewniający bezpieczeństwo użytkowania, a nie organ udzielający pozwolenia na realizację inwestycji w postaci decyzji o pozwoleniu na realizację inwestycji w zakresie budowli przeciwpowodziowych. W wypadku więc spełnienia przez wnioskodawcę wymagań określonych </w:t>
      </w:r>
      <w:r w:rsidR="000B3E9E">
        <w:rPr>
          <w:rFonts w:ascii="Lato" w:hAnsi="Lato" w:cs="Arial"/>
          <w:bCs/>
          <w:iCs/>
          <w:spacing w:val="4"/>
          <w:sz w:val="20"/>
          <w:szCs w:val="20"/>
          <w:lang w:bidi="pl-PL"/>
        </w:rPr>
        <w:br/>
      </w:r>
      <w:r w:rsidRPr="002A51B7">
        <w:rPr>
          <w:rFonts w:ascii="Lato" w:hAnsi="Lato" w:cs="Arial"/>
          <w:bCs/>
          <w:iCs/>
          <w:spacing w:val="4"/>
          <w:sz w:val="20"/>
          <w:szCs w:val="20"/>
          <w:lang w:bidi="pl-PL"/>
        </w:rPr>
        <w:t xml:space="preserve">w </w:t>
      </w:r>
      <w:r w:rsidRPr="002A51B7">
        <w:rPr>
          <w:rFonts w:ascii="Lato" w:hAnsi="Lato" w:cs="Arial"/>
          <w:bCs/>
          <w:i/>
          <w:iCs/>
          <w:spacing w:val="4"/>
          <w:sz w:val="20"/>
          <w:szCs w:val="20"/>
          <w:lang w:bidi="pl-PL"/>
        </w:rPr>
        <w:t xml:space="preserve">specustawie przeciwpowodziowej </w:t>
      </w:r>
      <w:r w:rsidRPr="002A51B7">
        <w:rPr>
          <w:rFonts w:ascii="Lato" w:hAnsi="Lato" w:cs="Arial"/>
          <w:bCs/>
          <w:iCs/>
          <w:spacing w:val="4"/>
          <w:sz w:val="20"/>
          <w:szCs w:val="20"/>
          <w:lang w:bidi="pl-PL"/>
        </w:rPr>
        <w:t xml:space="preserve">właściwy organ nie może odmówić wydania decyzji o pozwoleniu na realizację inwestycji [por. wyrok Wojewódzkiego Sądu Administracyjnego w Warszawie z dnia </w:t>
      </w:r>
      <w:r w:rsidR="009C7C71">
        <w:rPr>
          <w:rFonts w:ascii="Lato" w:hAnsi="Lato" w:cs="Arial"/>
          <w:bCs/>
          <w:iCs/>
          <w:spacing w:val="4"/>
          <w:sz w:val="20"/>
          <w:szCs w:val="20"/>
          <w:lang w:bidi="pl-PL"/>
        </w:rPr>
        <w:br/>
      </w:r>
      <w:r w:rsidRPr="002A51B7">
        <w:rPr>
          <w:rFonts w:ascii="Lato" w:hAnsi="Lato" w:cs="Arial"/>
          <w:bCs/>
          <w:iCs/>
          <w:spacing w:val="4"/>
          <w:sz w:val="20"/>
          <w:szCs w:val="20"/>
          <w:lang w:bidi="pl-PL"/>
        </w:rPr>
        <w:t>25 kwietnia 2017 r., sygn. akt VII SA/</w:t>
      </w:r>
      <w:proofErr w:type="spellStart"/>
      <w:r w:rsidRPr="002A51B7">
        <w:rPr>
          <w:rFonts w:ascii="Lato" w:hAnsi="Lato" w:cs="Arial"/>
          <w:bCs/>
          <w:iCs/>
          <w:spacing w:val="4"/>
          <w:sz w:val="20"/>
          <w:szCs w:val="20"/>
          <w:lang w:bidi="pl-PL"/>
        </w:rPr>
        <w:t>Wa</w:t>
      </w:r>
      <w:proofErr w:type="spellEnd"/>
      <w:r w:rsidRPr="002A51B7">
        <w:rPr>
          <w:rFonts w:ascii="Lato" w:hAnsi="Lato" w:cs="Arial"/>
          <w:bCs/>
          <w:iCs/>
          <w:spacing w:val="4"/>
          <w:sz w:val="20"/>
          <w:szCs w:val="20"/>
          <w:lang w:bidi="pl-PL"/>
        </w:rPr>
        <w:t xml:space="preserve"> 2952/16, wydany w sprawie rozpatrywanej na podstawie </w:t>
      </w:r>
      <w:r w:rsidRPr="002A51B7">
        <w:rPr>
          <w:rFonts w:ascii="Lato" w:hAnsi="Lato" w:cs="Arial"/>
          <w:bCs/>
          <w:i/>
          <w:iCs/>
          <w:spacing w:val="4"/>
          <w:sz w:val="20"/>
          <w:szCs w:val="20"/>
          <w:lang w:bidi="pl-PL"/>
        </w:rPr>
        <w:t>specustawy drogowej</w:t>
      </w:r>
      <w:r w:rsidRPr="002A51B7">
        <w:rPr>
          <w:rFonts w:ascii="Lato" w:hAnsi="Lato" w:cs="Arial"/>
          <w:bCs/>
          <w:iCs/>
          <w:spacing w:val="4"/>
          <w:sz w:val="20"/>
          <w:szCs w:val="20"/>
          <w:lang w:bidi="pl-PL"/>
        </w:rPr>
        <w:t xml:space="preserve">, lecz w istotnym zakresie w pełni analogicznej do rozwiązań przyjętych </w:t>
      </w:r>
      <w:r w:rsidRPr="002A51B7">
        <w:rPr>
          <w:rFonts w:ascii="Lato" w:hAnsi="Lato" w:cs="Arial"/>
          <w:bCs/>
          <w:i/>
          <w:iCs/>
          <w:spacing w:val="4"/>
          <w:sz w:val="20"/>
          <w:szCs w:val="20"/>
          <w:lang w:bidi="pl-PL"/>
        </w:rPr>
        <w:t>specustawie przeciwpowodziowej</w:t>
      </w:r>
      <w:r w:rsidRPr="002A51B7">
        <w:rPr>
          <w:rFonts w:ascii="Lato" w:hAnsi="Lato" w:cs="Arial"/>
          <w:bCs/>
          <w:iCs/>
          <w:spacing w:val="4"/>
          <w:sz w:val="20"/>
          <w:szCs w:val="20"/>
          <w:lang w:bidi="pl-PL"/>
        </w:rPr>
        <w:t xml:space="preserve">]. </w:t>
      </w:r>
    </w:p>
    <w:p w14:paraId="036863CD" w14:textId="320ECCA0" w:rsidR="0090203C" w:rsidRPr="00481411" w:rsidRDefault="0090203C" w:rsidP="0090203C">
      <w:pPr>
        <w:spacing w:after="240" w:line="240" w:lineRule="exact"/>
        <w:jc w:val="both"/>
        <w:outlineLvl w:val="0"/>
        <w:rPr>
          <w:rStyle w:val="info-list-value-uzasadnienie"/>
          <w:rFonts w:ascii="Lato" w:hAnsi="Lato" w:cs="Arial"/>
          <w:bCs/>
          <w:iCs/>
          <w:spacing w:val="4"/>
          <w:sz w:val="20"/>
          <w:szCs w:val="20"/>
          <w:lang w:bidi="pl-PL"/>
        </w:rPr>
      </w:pPr>
      <w:r w:rsidRPr="002A51B7">
        <w:rPr>
          <w:rFonts w:ascii="Lato" w:hAnsi="Lato" w:cs="Arial"/>
          <w:bCs/>
          <w:iCs/>
          <w:spacing w:val="4"/>
          <w:sz w:val="20"/>
          <w:szCs w:val="20"/>
          <w:lang w:bidi="pl-PL"/>
        </w:rPr>
        <w:t>Jednocześnie zauważyć należy, iż z akt sprawy wynika, iż głównym celem podjęcia realizacji rzeczonej inwestycji jest zapewnienie ochrony mieszkańców przed powodzią, nie zaś doprowadza</w:t>
      </w:r>
      <w:r>
        <w:rPr>
          <w:rFonts w:ascii="Lato" w:hAnsi="Lato" w:cs="Arial"/>
          <w:bCs/>
          <w:iCs/>
          <w:spacing w:val="4"/>
          <w:sz w:val="20"/>
          <w:szCs w:val="20"/>
          <w:lang w:bidi="pl-PL"/>
        </w:rPr>
        <w:t>nie</w:t>
      </w:r>
      <w:r w:rsidRPr="002A51B7">
        <w:rPr>
          <w:rFonts w:ascii="Lato" w:hAnsi="Lato" w:cs="Arial"/>
          <w:bCs/>
          <w:iCs/>
          <w:spacing w:val="4"/>
          <w:sz w:val="20"/>
          <w:szCs w:val="20"/>
          <w:lang w:bidi="pl-PL"/>
        </w:rPr>
        <w:t xml:space="preserve"> do zalewnia ich nieruchomości. </w:t>
      </w:r>
      <w:r w:rsidRPr="002A51B7">
        <w:rPr>
          <w:rFonts w:ascii="Lato" w:hAnsi="Lato" w:cs="Arial"/>
          <w:spacing w:val="4"/>
          <w:sz w:val="20"/>
          <w:szCs w:val="20"/>
        </w:rPr>
        <w:t xml:space="preserve">Z powyższych względów, </w:t>
      </w:r>
      <w:r w:rsidRPr="002A51B7">
        <w:rPr>
          <w:rFonts w:ascii="Lato" w:hAnsi="Lato" w:cs="Arial"/>
          <w:i/>
          <w:spacing w:val="4"/>
          <w:sz w:val="20"/>
          <w:szCs w:val="20"/>
        </w:rPr>
        <w:t>Minister</w:t>
      </w:r>
      <w:r w:rsidRPr="002A51B7">
        <w:rPr>
          <w:rFonts w:ascii="Lato" w:hAnsi="Lato" w:cs="Arial"/>
          <w:spacing w:val="4"/>
          <w:sz w:val="20"/>
          <w:szCs w:val="20"/>
        </w:rPr>
        <w:t xml:space="preserve"> </w:t>
      </w:r>
      <w:r w:rsidRPr="002A51B7">
        <w:rPr>
          <w:rStyle w:val="info-list-value-uzasadnienie"/>
          <w:rFonts w:ascii="Lato" w:eastAsia="Arial" w:hAnsi="Lato" w:cs="Arial"/>
          <w:spacing w:val="4"/>
          <w:sz w:val="20"/>
          <w:szCs w:val="20"/>
        </w:rPr>
        <w:t xml:space="preserve">nie znalazł żadnych podstaw, </w:t>
      </w:r>
      <w:r w:rsidR="009C7C71">
        <w:rPr>
          <w:rStyle w:val="info-list-value-uzasadnienie"/>
          <w:rFonts w:ascii="Lato" w:eastAsia="Arial" w:hAnsi="Lato" w:cs="Arial"/>
          <w:spacing w:val="4"/>
          <w:sz w:val="20"/>
          <w:szCs w:val="20"/>
        </w:rPr>
        <w:br/>
      </w:r>
      <w:r w:rsidRPr="002A51B7">
        <w:rPr>
          <w:rStyle w:val="info-list-value-uzasadnienie"/>
          <w:rFonts w:ascii="Lato" w:eastAsia="Arial" w:hAnsi="Lato" w:cs="Arial"/>
          <w:spacing w:val="4"/>
          <w:sz w:val="20"/>
          <w:szCs w:val="20"/>
        </w:rPr>
        <w:t xml:space="preserve">by zapatrywanie skarżącego co do zalewania jego nieruchomości w wyniku realizacji rzeczonej inwestycji, oparte wyłącznie na jego subiektywnym zdaniu i obawach, traktować inaczej, niż jako wyraz jego dowolnego poglądu na przedmiotową kwestię. </w:t>
      </w:r>
    </w:p>
    <w:p w14:paraId="56C95503" w14:textId="77777777" w:rsidR="0090203C" w:rsidRPr="002A51B7" w:rsidRDefault="0090203C" w:rsidP="0090203C">
      <w:pPr>
        <w:spacing w:after="240" w:line="240" w:lineRule="exact"/>
        <w:jc w:val="both"/>
        <w:outlineLvl w:val="0"/>
        <w:rPr>
          <w:rFonts w:ascii="Lato" w:hAnsi="Lato" w:cs="Arial"/>
          <w:bCs/>
          <w:spacing w:val="4"/>
          <w:sz w:val="20"/>
          <w:szCs w:val="20"/>
        </w:rPr>
      </w:pPr>
      <w:r>
        <w:rPr>
          <w:rFonts w:ascii="Lato" w:hAnsi="Lato" w:cs="Arial"/>
          <w:bCs/>
          <w:spacing w:val="4"/>
          <w:sz w:val="20"/>
          <w:szCs w:val="20"/>
        </w:rPr>
        <w:t>N</w:t>
      </w:r>
      <w:r w:rsidRPr="002A51B7">
        <w:rPr>
          <w:rFonts w:ascii="Lato" w:hAnsi="Lato" w:cs="Arial"/>
          <w:bCs/>
          <w:spacing w:val="4"/>
          <w:sz w:val="20"/>
          <w:szCs w:val="20"/>
        </w:rPr>
        <w:t xml:space="preserve">a uwzględnienie nie zasługuje podnoszony zarzut dotyczący naruszenia art. 8 § 1 </w:t>
      </w:r>
      <w:r w:rsidRPr="002A51B7">
        <w:rPr>
          <w:rFonts w:ascii="Lato" w:hAnsi="Lato" w:cs="Arial"/>
          <w:bCs/>
          <w:i/>
          <w:iCs/>
          <w:spacing w:val="4"/>
          <w:sz w:val="20"/>
          <w:szCs w:val="20"/>
        </w:rPr>
        <w:t>kpa</w:t>
      </w:r>
      <w:r w:rsidRPr="002A51B7">
        <w:rPr>
          <w:rFonts w:ascii="Lato" w:hAnsi="Lato" w:cs="Arial"/>
          <w:bCs/>
          <w:spacing w:val="4"/>
          <w:sz w:val="20"/>
          <w:szCs w:val="20"/>
        </w:rPr>
        <w:t xml:space="preserve">. </w:t>
      </w:r>
    </w:p>
    <w:p w14:paraId="1CDDC330" w14:textId="461AB363" w:rsidR="0090203C" w:rsidRPr="002A51B7" w:rsidRDefault="0090203C" w:rsidP="0090203C">
      <w:pPr>
        <w:spacing w:after="240" w:line="240" w:lineRule="exact"/>
        <w:jc w:val="both"/>
        <w:rPr>
          <w:rFonts w:ascii="Lato" w:hAnsi="Lato" w:cs="Arial"/>
          <w:bCs/>
          <w:iCs/>
          <w:spacing w:val="4"/>
          <w:sz w:val="20"/>
          <w:szCs w:val="20"/>
          <w:lang w:bidi="pl-PL"/>
        </w:rPr>
      </w:pPr>
      <w:r w:rsidRPr="002A51B7">
        <w:rPr>
          <w:rFonts w:ascii="Lato" w:hAnsi="Lato" w:cs="Arial"/>
          <w:bCs/>
          <w:iCs/>
          <w:spacing w:val="4"/>
          <w:sz w:val="20"/>
          <w:szCs w:val="20"/>
          <w:lang w:bidi="pl-PL"/>
        </w:rPr>
        <w:t xml:space="preserve">Z zasady wyrażonej w art. 8 </w:t>
      </w:r>
      <w:r w:rsidRPr="002A51B7">
        <w:rPr>
          <w:rFonts w:ascii="Lato" w:hAnsi="Lato" w:cs="Arial"/>
          <w:bCs/>
          <w:i/>
          <w:iCs/>
          <w:spacing w:val="4"/>
          <w:sz w:val="20"/>
          <w:szCs w:val="20"/>
          <w:lang w:bidi="pl-PL"/>
        </w:rPr>
        <w:t>kpa</w:t>
      </w:r>
      <w:r w:rsidRPr="002A51B7">
        <w:rPr>
          <w:rFonts w:ascii="Lato" w:hAnsi="Lato" w:cs="Arial"/>
          <w:bCs/>
          <w:iCs/>
          <w:spacing w:val="4"/>
          <w:sz w:val="20"/>
          <w:szCs w:val="20"/>
          <w:lang w:bidi="pl-PL"/>
        </w:rPr>
        <w:t xml:space="preserve"> wynika wymóg praworządnego i sprawiedliwego prowadzenia postępowania i rozstrzygnięcia sprawy przez organ administracji publicznej, co jest zasadniczą treścią zasady praworządności. Tylko postępowanie odpowiadające takim wymogom </w:t>
      </w:r>
      <w:r w:rsidR="009C7C71">
        <w:rPr>
          <w:rFonts w:ascii="Lato" w:hAnsi="Lato" w:cs="Arial"/>
          <w:bCs/>
          <w:iCs/>
          <w:spacing w:val="4"/>
          <w:sz w:val="20"/>
          <w:szCs w:val="20"/>
          <w:lang w:bidi="pl-PL"/>
        </w:rPr>
        <w:br/>
      </w:r>
      <w:r w:rsidRPr="002A51B7">
        <w:rPr>
          <w:rFonts w:ascii="Lato" w:hAnsi="Lato" w:cs="Arial"/>
          <w:bCs/>
          <w:iCs/>
          <w:spacing w:val="4"/>
          <w:sz w:val="20"/>
          <w:szCs w:val="20"/>
          <w:lang w:bidi="pl-PL"/>
        </w:rPr>
        <w:t xml:space="preserve">i rozstrzygnięcia wydane w wyniku postępowania tak ukształtowanego mogą wzbudzać zaufanie </w:t>
      </w:r>
      <w:r w:rsidRPr="002A51B7">
        <w:rPr>
          <w:rFonts w:ascii="Lato" w:hAnsi="Lato" w:cs="Arial"/>
          <w:bCs/>
          <w:iCs/>
          <w:spacing w:val="4"/>
          <w:sz w:val="20"/>
          <w:szCs w:val="20"/>
          <w:lang w:bidi="pl-PL"/>
        </w:rPr>
        <w:lastRenderedPageBreak/>
        <w:t xml:space="preserve">obywateli do organów administracji publicznej nawet wtedy, gdy decyzje administracyjne nie uwzględniają ich żądań (zob. A. Wróbel, Komentarz do art. 8 Kodeksu postępowania administracyjnego, Lex/el.). W omawianej sprawie natomiast organ I instancji - w zakresie dotyczącym interesu prawnego odwołującego - uczynił zadość zarówno przepisom prawa materialnego, jak również procesowego, co jest jednoznaczne z tym, iż </w:t>
      </w:r>
      <w:r w:rsidRPr="002A51B7">
        <w:rPr>
          <w:rFonts w:ascii="Lato" w:hAnsi="Lato" w:cs="Arial"/>
          <w:bCs/>
          <w:i/>
          <w:iCs/>
          <w:spacing w:val="4"/>
          <w:sz w:val="20"/>
          <w:szCs w:val="20"/>
          <w:lang w:bidi="pl-PL"/>
        </w:rPr>
        <w:t>decyzja Wojewody Podkarpackiego</w:t>
      </w:r>
      <w:r w:rsidRPr="002A51B7">
        <w:rPr>
          <w:rFonts w:ascii="Lato" w:hAnsi="Lato" w:cs="Arial"/>
          <w:bCs/>
          <w:iCs/>
          <w:spacing w:val="4"/>
          <w:sz w:val="20"/>
          <w:szCs w:val="20"/>
          <w:lang w:bidi="pl-PL"/>
        </w:rPr>
        <w:t xml:space="preserve"> została wydana z poszanowaniem zasady pogłębiania zaufania obywateli </w:t>
      </w:r>
      <w:r w:rsidR="009C7C71">
        <w:rPr>
          <w:rFonts w:ascii="Lato" w:hAnsi="Lato" w:cs="Arial"/>
          <w:bCs/>
          <w:iCs/>
          <w:spacing w:val="4"/>
          <w:sz w:val="20"/>
          <w:szCs w:val="20"/>
          <w:lang w:bidi="pl-PL"/>
        </w:rPr>
        <w:br/>
      </w:r>
      <w:r w:rsidRPr="002A51B7">
        <w:rPr>
          <w:rFonts w:ascii="Lato" w:hAnsi="Lato" w:cs="Arial"/>
          <w:bCs/>
          <w:iCs/>
          <w:spacing w:val="4"/>
          <w:sz w:val="20"/>
          <w:szCs w:val="20"/>
          <w:lang w:bidi="pl-PL"/>
        </w:rPr>
        <w:t>do organów państwa.</w:t>
      </w:r>
    </w:p>
    <w:p w14:paraId="0295BA32" w14:textId="0960B9CE" w:rsidR="0090203C" w:rsidRPr="002A51B7" w:rsidRDefault="0090203C" w:rsidP="0090203C">
      <w:pPr>
        <w:spacing w:after="240" w:line="240" w:lineRule="exact"/>
        <w:jc w:val="both"/>
        <w:outlineLvl w:val="0"/>
        <w:rPr>
          <w:rFonts w:ascii="Lato" w:hAnsi="Lato" w:cs="Arial"/>
          <w:bCs/>
          <w:spacing w:val="4"/>
          <w:sz w:val="20"/>
          <w:szCs w:val="20"/>
        </w:rPr>
      </w:pPr>
      <w:r w:rsidRPr="002A51B7">
        <w:rPr>
          <w:rFonts w:ascii="Lato" w:hAnsi="Lato" w:cs="Arial"/>
          <w:bCs/>
          <w:spacing w:val="4"/>
          <w:sz w:val="20"/>
          <w:szCs w:val="20"/>
        </w:rPr>
        <w:t xml:space="preserve">Za niezasadny należy uznać zarzut naruszenia art. 80 </w:t>
      </w:r>
      <w:r w:rsidRPr="002A51B7">
        <w:rPr>
          <w:rFonts w:ascii="Lato" w:hAnsi="Lato" w:cs="Arial"/>
          <w:bCs/>
          <w:i/>
          <w:iCs/>
          <w:spacing w:val="4"/>
          <w:sz w:val="20"/>
          <w:szCs w:val="20"/>
        </w:rPr>
        <w:t>kpa</w:t>
      </w:r>
      <w:r w:rsidRPr="002A51B7">
        <w:rPr>
          <w:rFonts w:ascii="Lato" w:hAnsi="Lato" w:cs="Arial"/>
          <w:bCs/>
          <w:spacing w:val="4"/>
          <w:sz w:val="20"/>
          <w:szCs w:val="20"/>
        </w:rPr>
        <w:t xml:space="preserve"> w zw. z art. 25 ust. 1 </w:t>
      </w:r>
      <w:r w:rsidRPr="002A51B7">
        <w:rPr>
          <w:rFonts w:ascii="Lato" w:hAnsi="Lato" w:cs="Arial"/>
          <w:bCs/>
          <w:i/>
          <w:iCs/>
          <w:spacing w:val="4"/>
          <w:sz w:val="20"/>
          <w:szCs w:val="20"/>
        </w:rPr>
        <w:t>specustawy przeciwpowodziowej</w:t>
      </w:r>
      <w:r w:rsidRPr="002A51B7">
        <w:rPr>
          <w:rFonts w:ascii="Lato" w:hAnsi="Lato" w:cs="Arial"/>
          <w:bCs/>
          <w:spacing w:val="4"/>
          <w:sz w:val="20"/>
          <w:szCs w:val="20"/>
        </w:rPr>
        <w:t>, poprzez uznanie, że uzasadnione jest nadanie decyzji rygoru natychmiastowej wykonalności ze względu na interes społeczny lub gospodarczy.</w:t>
      </w:r>
    </w:p>
    <w:p w14:paraId="4514B4A7" w14:textId="6416638C" w:rsidR="0090203C" w:rsidRPr="002A51B7" w:rsidRDefault="0090203C" w:rsidP="0090203C">
      <w:pPr>
        <w:spacing w:after="240" w:line="240" w:lineRule="exact"/>
        <w:jc w:val="both"/>
        <w:rPr>
          <w:rFonts w:ascii="Lato" w:hAnsi="Lato" w:cs="Arial"/>
          <w:iCs/>
          <w:spacing w:val="4"/>
          <w:sz w:val="20"/>
          <w:szCs w:val="20"/>
        </w:rPr>
      </w:pPr>
      <w:r w:rsidRPr="002A51B7">
        <w:rPr>
          <w:rFonts w:ascii="Lato" w:hAnsi="Lato" w:cs="Arial"/>
          <w:spacing w:val="4"/>
          <w:sz w:val="20"/>
          <w:szCs w:val="20"/>
        </w:rPr>
        <w:t xml:space="preserve">W ocenie </w:t>
      </w:r>
      <w:r w:rsidRPr="002A51B7">
        <w:rPr>
          <w:rFonts w:ascii="Lato" w:hAnsi="Lato" w:cs="Arial"/>
          <w:i/>
          <w:spacing w:val="4"/>
          <w:sz w:val="20"/>
          <w:szCs w:val="20"/>
        </w:rPr>
        <w:t>Ministra</w:t>
      </w:r>
      <w:r w:rsidRPr="002A51B7">
        <w:rPr>
          <w:rFonts w:ascii="Lato" w:hAnsi="Lato" w:cs="Arial"/>
          <w:spacing w:val="4"/>
          <w:sz w:val="20"/>
          <w:szCs w:val="20"/>
        </w:rPr>
        <w:t xml:space="preserve">, nadanie zaskarżonej </w:t>
      </w:r>
      <w:r w:rsidRPr="002A51B7">
        <w:rPr>
          <w:rFonts w:ascii="Lato" w:hAnsi="Lato" w:cs="Arial"/>
          <w:i/>
          <w:iCs/>
          <w:spacing w:val="4"/>
          <w:sz w:val="20"/>
          <w:szCs w:val="20"/>
        </w:rPr>
        <w:t>decyzji Wojewody Podkarpackiego</w:t>
      </w:r>
      <w:r w:rsidRPr="002A51B7">
        <w:rPr>
          <w:rFonts w:ascii="Lato" w:hAnsi="Lato" w:cs="Arial"/>
          <w:spacing w:val="4"/>
          <w:sz w:val="20"/>
          <w:szCs w:val="20"/>
        </w:rPr>
        <w:t xml:space="preserve"> rygoru było zgodne </w:t>
      </w:r>
      <w:r w:rsidR="00503560">
        <w:rPr>
          <w:rFonts w:ascii="Lato" w:hAnsi="Lato" w:cs="Arial"/>
          <w:spacing w:val="4"/>
          <w:sz w:val="20"/>
          <w:szCs w:val="20"/>
        </w:rPr>
        <w:br/>
      </w:r>
      <w:r w:rsidRPr="002A51B7">
        <w:rPr>
          <w:rFonts w:ascii="Lato" w:hAnsi="Lato" w:cs="Arial"/>
          <w:spacing w:val="4"/>
          <w:sz w:val="20"/>
          <w:szCs w:val="20"/>
        </w:rPr>
        <w:t xml:space="preserve">z celami przyświecającymi ustawodawcy w trakcie prac nad </w:t>
      </w:r>
      <w:r w:rsidRPr="002A51B7">
        <w:rPr>
          <w:rFonts w:ascii="Lato" w:hAnsi="Lato" w:cs="Arial"/>
          <w:i/>
          <w:spacing w:val="4"/>
          <w:sz w:val="20"/>
          <w:szCs w:val="20"/>
        </w:rPr>
        <w:t xml:space="preserve">specustawą przeciwpowodziową, </w:t>
      </w:r>
      <w:r w:rsidRPr="002A51B7">
        <w:rPr>
          <w:rFonts w:ascii="Lato" w:hAnsi="Lato" w:cs="Arial"/>
          <w:iCs/>
          <w:spacing w:val="4"/>
          <w:sz w:val="20"/>
          <w:szCs w:val="20"/>
        </w:rPr>
        <w:t xml:space="preserve">jakimi było maksymalne skrócenie, uproszczenie i przyspieszenie realizacji inwestycji przeciwpowodziowych. Zgodnie z art. 25 ust. 1 </w:t>
      </w:r>
      <w:r w:rsidRPr="002A51B7">
        <w:rPr>
          <w:rFonts w:ascii="Lato" w:hAnsi="Lato" w:cs="Arial"/>
          <w:i/>
          <w:spacing w:val="4"/>
          <w:sz w:val="20"/>
          <w:szCs w:val="20"/>
        </w:rPr>
        <w:t xml:space="preserve">specustawy przeciwpowodziowej, </w:t>
      </w:r>
      <w:r w:rsidRPr="002A51B7">
        <w:rPr>
          <w:rFonts w:ascii="Lato" w:hAnsi="Lato" w:cs="Arial"/>
          <w:iCs/>
          <w:spacing w:val="4"/>
          <w:sz w:val="20"/>
          <w:szCs w:val="20"/>
        </w:rPr>
        <w:t xml:space="preserve">rygor natychmiastowej wykonalności uzasadniony musi być interesem społecznym lub gospodarczym. </w:t>
      </w:r>
    </w:p>
    <w:p w14:paraId="4663561E" w14:textId="6985CDAB" w:rsidR="0090203C" w:rsidRPr="002A51B7" w:rsidRDefault="0090203C" w:rsidP="0090203C">
      <w:pPr>
        <w:spacing w:after="240" w:line="240" w:lineRule="exact"/>
        <w:jc w:val="both"/>
        <w:rPr>
          <w:rFonts w:ascii="Lato" w:hAnsi="Lato" w:cs="Arial"/>
          <w:iCs/>
          <w:spacing w:val="4"/>
          <w:sz w:val="20"/>
          <w:szCs w:val="20"/>
        </w:rPr>
      </w:pPr>
      <w:r w:rsidRPr="002A51B7">
        <w:rPr>
          <w:rFonts w:ascii="Lato" w:hAnsi="Lato" w:cs="Arial"/>
          <w:iCs/>
          <w:spacing w:val="4"/>
          <w:sz w:val="20"/>
          <w:szCs w:val="20"/>
        </w:rPr>
        <w:t xml:space="preserve">Literalna wykładnia ww. przepisu wskazuje przede wszystkim, że nadanie rygoru natychmiastowej wykonalności decyzji jest obligatoryjne, jeżeli tylko </w:t>
      </w:r>
      <w:r w:rsidRPr="002A51B7">
        <w:rPr>
          <w:rFonts w:ascii="Lato" w:hAnsi="Lato" w:cs="Arial"/>
          <w:i/>
          <w:iCs/>
          <w:spacing w:val="4"/>
          <w:sz w:val="20"/>
          <w:szCs w:val="20"/>
        </w:rPr>
        <w:t>inwestor</w:t>
      </w:r>
      <w:r w:rsidRPr="002A51B7">
        <w:rPr>
          <w:rFonts w:ascii="Lato" w:hAnsi="Lato" w:cs="Arial"/>
          <w:iCs/>
          <w:spacing w:val="4"/>
          <w:sz w:val="20"/>
          <w:szCs w:val="20"/>
        </w:rPr>
        <w:t xml:space="preserve"> złoży wniosek uzasadniony interesem społecznym lub gospodarczym. Ocena czy taki interes ma miejsce została pozostawiona organowi wydającemu decyzję, przy czym </w:t>
      </w:r>
      <w:r w:rsidRPr="002A51B7">
        <w:rPr>
          <w:rFonts w:ascii="Lato" w:hAnsi="Lato" w:cs="Arial"/>
          <w:i/>
          <w:iCs/>
          <w:spacing w:val="4"/>
          <w:sz w:val="20"/>
          <w:szCs w:val="20"/>
        </w:rPr>
        <w:t>specustawa przeciwpowodziowa</w:t>
      </w:r>
      <w:r w:rsidRPr="002A51B7">
        <w:rPr>
          <w:rFonts w:ascii="Lato" w:hAnsi="Lato" w:cs="Arial"/>
          <w:iCs/>
          <w:spacing w:val="4"/>
          <w:sz w:val="20"/>
          <w:szCs w:val="20"/>
        </w:rPr>
        <w:t xml:space="preserve"> nie wprowadza żadnych szczególnych kryteriów oceny takiego interesu, co odróżnia instytucję uregulowaną </w:t>
      </w:r>
      <w:r w:rsidR="001D2361">
        <w:rPr>
          <w:rFonts w:ascii="Lato" w:hAnsi="Lato" w:cs="Arial"/>
          <w:iCs/>
          <w:spacing w:val="4"/>
          <w:sz w:val="20"/>
          <w:szCs w:val="20"/>
        </w:rPr>
        <w:br/>
      </w:r>
      <w:r w:rsidRPr="002A51B7">
        <w:rPr>
          <w:rFonts w:ascii="Lato" w:hAnsi="Lato" w:cs="Arial"/>
          <w:iCs/>
          <w:spacing w:val="4"/>
          <w:sz w:val="20"/>
          <w:szCs w:val="20"/>
        </w:rPr>
        <w:t xml:space="preserve">w art. 25 </w:t>
      </w:r>
      <w:r w:rsidRPr="002A51B7">
        <w:rPr>
          <w:rFonts w:ascii="Lato" w:hAnsi="Lato" w:cs="Arial"/>
          <w:i/>
          <w:iCs/>
          <w:spacing w:val="4"/>
          <w:sz w:val="20"/>
          <w:szCs w:val="20"/>
        </w:rPr>
        <w:t>specustawy przeciwpowodziowej</w:t>
      </w:r>
      <w:r w:rsidRPr="002A51B7">
        <w:rPr>
          <w:rFonts w:ascii="Lato" w:hAnsi="Lato" w:cs="Arial"/>
          <w:iCs/>
          <w:spacing w:val="4"/>
          <w:sz w:val="20"/>
          <w:szCs w:val="20"/>
        </w:rPr>
        <w:t xml:space="preserve">, od regulacji dotyczącej nadawania decyzjom administracyjnym rygoru natychmiastowej wykonalności, zawartej w art. 108 </w:t>
      </w:r>
      <w:r w:rsidRPr="002A51B7">
        <w:rPr>
          <w:rFonts w:ascii="Lato" w:hAnsi="Lato" w:cs="Arial"/>
          <w:i/>
          <w:iCs/>
          <w:spacing w:val="4"/>
          <w:sz w:val="20"/>
          <w:szCs w:val="20"/>
        </w:rPr>
        <w:t>kpa</w:t>
      </w:r>
      <w:r w:rsidRPr="002A51B7">
        <w:rPr>
          <w:rFonts w:ascii="Lato" w:hAnsi="Lato" w:cs="Arial"/>
          <w:iCs/>
          <w:spacing w:val="4"/>
          <w:sz w:val="20"/>
          <w:szCs w:val="20"/>
        </w:rPr>
        <w:t>, gdzie nadanie decyzji rygoru możliwe jest ze względu na ochronę zdrowia lub życia ludzkiego albo dla zabezpieczenia gospodarstwa narodowego przed ciężkimi stratami bądź też ze względu na inny interes społeczny lub wyjątkowo ważny interes strony.</w:t>
      </w:r>
    </w:p>
    <w:p w14:paraId="6BEB9982" w14:textId="1A5D4A81" w:rsidR="0090203C" w:rsidRPr="002A51B7" w:rsidRDefault="0090203C" w:rsidP="0090203C">
      <w:pPr>
        <w:spacing w:after="240" w:line="240" w:lineRule="exact"/>
        <w:jc w:val="both"/>
        <w:rPr>
          <w:rFonts w:ascii="Lato" w:hAnsi="Lato" w:cs="Arial"/>
          <w:bCs/>
          <w:iCs/>
          <w:spacing w:val="4"/>
          <w:sz w:val="20"/>
          <w:szCs w:val="20"/>
          <w:lang w:bidi="pl-PL"/>
        </w:rPr>
      </w:pPr>
      <w:r w:rsidRPr="002A51B7">
        <w:rPr>
          <w:rFonts w:ascii="Lato" w:hAnsi="Lato" w:cs="Arial"/>
          <w:iCs/>
          <w:spacing w:val="4"/>
          <w:sz w:val="20"/>
          <w:szCs w:val="20"/>
        </w:rPr>
        <w:t xml:space="preserve">Konsekwencją takiego uregulowania musi być przyjęcie poglądu, że organ wydający decyzję </w:t>
      </w:r>
      <w:r w:rsidR="00F726C9">
        <w:rPr>
          <w:rFonts w:ascii="Lato" w:hAnsi="Lato" w:cs="Arial"/>
          <w:iCs/>
          <w:spacing w:val="4"/>
          <w:sz w:val="20"/>
          <w:szCs w:val="20"/>
        </w:rPr>
        <w:br/>
      </w:r>
      <w:r w:rsidRPr="002A51B7">
        <w:rPr>
          <w:rFonts w:ascii="Lato" w:hAnsi="Lato" w:cs="Arial"/>
          <w:iCs/>
          <w:spacing w:val="4"/>
          <w:sz w:val="20"/>
          <w:szCs w:val="20"/>
        </w:rPr>
        <w:t>o pozwoleniu na realizację inwestycji przeciwpowodziowej, ma szerokie możliwości korzystania z tej instytucji, a warunkiem legalności jej zastosowania jest wskazanie okoliczności, które uprawdopodabniają istnienie interesu społecznego lub gospodarczego</w:t>
      </w:r>
      <w:r w:rsidRPr="002A51B7">
        <w:rPr>
          <w:rFonts w:ascii="Lato" w:hAnsi="Lato" w:cs="Arial"/>
          <w:bCs/>
          <w:iCs/>
          <w:spacing w:val="4"/>
          <w:sz w:val="20"/>
          <w:szCs w:val="20"/>
          <w:lang w:bidi="pl-PL"/>
        </w:rPr>
        <w:t xml:space="preserve"> (por. wyrok Wojewódzkiego Sądu Administracyjnego w Warszawie z dnia 15 czerwca 2016 r., sygn. akt VII SA/</w:t>
      </w:r>
      <w:proofErr w:type="spellStart"/>
      <w:r w:rsidRPr="002A51B7">
        <w:rPr>
          <w:rFonts w:ascii="Lato" w:hAnsi="Lato" w:cs="Arial"/>
          <w:bCs/>
          <w:iCs/>
          <w:spacing w:val="4"/>
          <w:sz w:val="20"/>
          <w:szCs w:val="20"/>
          <w:lang w:bidi="pl-PL"/>
        </w:rPr>
        <w:t>Wa</w:t>
      </w:r>
      <w:proofErr w:type="spellEnd"/>
      <w:r w:rsidRPr="002A51B7">
        <w:rPr>
          <w:rFonts w:ascii="Lato" w:hAnsi="Lato" w:cs="Arial"/>
          <w:bCs/>
          <w:iCs/>
          <w:spacing w:val="4"/>
          <w:sz w:val="20"/>
          <w:szCs w:val="20"/>
          <w:lang w:bidi="pl-PL"/>
        </w:rPr>
        <w:t xml:space="preserve"> 549/16, jak również wyroki Naczelnego Sądu Administracyjnego z dnia 28 lutego 2014 r., sygn. akt II OSK 93/14, z dnia 26 sierpnia 2010 r., sygn. akt I OSK 1399/09, wyrok Wojewódzkiego Sądu Administracyjnego w Warszawie z dnia 26 listopada 2015 r., sygn. akt VII SA/</w:t>
      </w:r>
      <w:proofErr w:type="spellStart"/>
      <w:r w:rsidRPr="002A51B7">
        <w:rPr>
          <w:rFonts w:ascii="Lato" w:hAnsi="Lato" w:cs="Arial"/>
          <w:bCs/>
          <w:iCs/>
          <w:spacing w:val="4"/>
          <w:sz w:val="20"/>
          <w:szCs w:val="20"/>
          <w:lang w:bidi="pl-PL"/>
        </w:rPr>
        <w:t>Wa</w:t>
      </w:r>
      <w:proofErr w:type="spellEnd"/>
      <w:r w:rsidRPr="002A51B7">
        <w:rPr>
          <w:rFonts w:ascii="Lato" w:hAnsi="Lato" w:cs="Arial"/>
          <w:bCs/>
          <w:iCs/>
          <w:spacing w:val="4"/>
          <w:sz w:val="20"/>
          <w:szCs w:val="20"/>
          <w:lang w:bidi="pl-PL"/>
        </w:rPr>
        <w:t xml:space="preserve"> 1839/15, </w:t>
      </w:r>
      <w:proofErr w:type="spellStart"/>
      <w:r w:rsidRPr="002A51B7">
        <w:rPr>
          <w:rFonts w:ascii="Lato" w:hAnsi="Lato" w:cs="Arial"/>
          <w:bCs/>
          <w:iCs/>
          <w:spacing w:val="4"/>
          <w:sz w:val="20"/>
          <w:szCs w:val="20"/>
          <w:lang w:bidi="pl-PL"/>
        </w:rPr>
        <w:t>opubl</w:t>
      </w:r>
      <w:proofErr w:type="spellEnd"/>
      <w:r w:rsidRPr="002A51B7">
        <w:rPr>
          <w:rFonts w:ascii="Lato" w:hAnsi="Lato" w:cs="Arial"/>
          <w:bCs/>
          <w:iCs/>
          <w:spacing w:val="4"/>
          <w:sz w:val="20"/>
          <w:szCs w:val="20"/>
          <w:lang w:bidi="pl-PL"/>
        </w:rPr>
        <w:t xml:space="preserve">. Centralna Baza Orzeczeń Sądów Administracyjnych, wydane w sprawach rozpatrywanych na podstawie </w:t>
      </w:r>
      <w:r w:rsidRPr="002A51B7">
        <w:rPr>
          <w:rFonts w:ascii="Lato" w:hAnsi="Lato" w:cs="Arial"/>
          <w:bCs/>
          <w:i/>
          <w:iCs/>
          <w:spacing w:val="4"/>
          <w:sz w:val="20"/>
          <w:szCs w:val="20"/>
          <w:lang w:bidi="pl-PL"/>
        </w:rPr>
        <w:t>specustawy drogowej</w:t>
      </w:r>
      <w:r w:rsidRPr="002A51B7">
        <w:rPr>
          <w:rFonts w:ascii="Lato" w:hAnsi="Lato" w:cs="Arial"/>
          <w:bCs/>
          <w:iCs/>
          <w:spacing w:val="4"/>
          <w:sz w:val="20"/>
          <w:szCs w:val="20"/>
          <w:lang w:bidi="pl-PL"/>
        </w:rPr>
        <w:t xml:space="preserve">, lecz w istotnym zakresie w pełni analogicznej do rozwiązań przyjętych </w:t>
      </w:r>
      <w:r w:rsidRPr="002A51B7">
        <w:rPr>
          <w:rFonts w:ascii="Lato" w:hAnsi="Lato" w:cs="Arial"/>
          <w:bCs/>
          <w:i/>
          <w:iCs/>
          <w:spacing w:val="4"/>
          <w:sz w:val="20"/>
          <w:szCs w:val="20"/>
          <w:lang w:bidi="pl-PL"/>
        </w:rPr>
        <w:t>specustawie przeciwpowodziowej</w:t>
      </w:r>
      <w:r w:rsidRPr="002A51B7">
        <w:rPr>
          <w:rFonts w:ascii="Lato" w:hAnsi="Lato" w:cs="Arial"/>
          <w:bCs/>
          <w:iCs/>
          <w:spacing w:val="4"/>
          <w:sz w:val="20"/>
          <w:szCs w:val="20"/>
          <w:lang w:bidi="pl-PL"/>
        </w:rPr>
        <w:t>).</w:t>
      </w:r>
    </w:p>
    <w:p w14:paraId="486CFD8C" w14:textId="3E6CB63E" w:rsidR="0090203C" w:rsidRDefault="0090203C" w:rsidP="0090203C">
      <w:pPr>
        <w:spacing w:after="240" w:line="240" w:lineRule="exact"/>
        <w:jc w:val="both"/>
        <w:rPr>
          <w:rFonts w:ascii="Lato" w:hAnsi="Lato" w:cs="Arial"/>
          <w:bCs/>
          <w:spacing w:val="4"/>
          <w:sz w:val="20"/>
          <w:szCs w:val="20"/>
          <w:lang w:bidi="pl-PL"/>
        </w:rPr>
      </w:pPr>
      <w:r w:rsidRPr="002A51B7">
        <w:rPr>
          <w:rFonts w:ascii="Lato" w:hAnsi="Lato" w:cs="Arial"/>
          <w:iCs/>
          <w:spacing w:val="4"/>
          <w:sz w:val="20"/>
          <w:szCs w:val="20"/>
        </w:rPr>
        <w:t xml:space="preserve">W niniejszej sprawie, zarówno w ocenie organu I jak i II instancji uzasadnienie przedstawione przez </w:t>
      </w:r>
      <w:r w:rsidRPr="002A51B7">
        <w:rPr>
          <w:rFonts w:ascii="Lato" w:hAnsi="Lato" w:cs="Arial"/>
          <w:i/>
          <w:iCs/>
          <w:spacing w:val="4"/>
          <w:sz w:val="20"/>
          <w:szCs w:val="20"/>
        </w:rPr>
        <w:t>inwestora</w:t>
      </w:r>
      <w:r w:rsidRPr="002A51B7">
        <w:rPr>
          <w:rFonts w:ascii="Lato" w:hAnsi="Lato" w:cs="Arial"/>
          <w:iCs/>
          <w:spacing w:val="4"/>
          <w:sz w:val="20"/>
          <w:szCs w:val="20"/>
        </w:rPr>
        <w:t xml:space="preserve"> przemawiało za nadaniem </w:t>
      </w:r>
      <w:r w:rsidRPr="002A51B7">
        <w:rPr>
          <w:rFonts w:ascii="Lato" w:hAnsi="Lato" w:cs="Arial"/>
          <w:i/>
          <w:iCs/>
          <w:spacing w:val="4"/>
          <w:sz w:val="20"/>
          <w:szCs w:val="20"/>
        </w:rPr>
        <w:t xml:space="preserve">decyzji Wojewody Podkarpackiego </w:t>
      </w:r>
      <w:r w:rsidRPr="002A51B7">
        <w:rPr>
          <w:rFonts w:ascii="Lato" w:hAnsi="Lato" w:cs="Arial"/>
          <w:spacing w:val="4"/>
          <w:sz w:val="20"/>
          <w:szCs w:val="20"/>
        </w:rPr>
        <w:t xml:space="preserve">rygoru natychmiastowej wykonalności. We wniosku o nadanie rygoru natychmiastowej wykonalności </w:t>
      </w:r>
      <w:r w:rsidRPr="002A51B7">
        <w:rPr>
          <w:rFonts w:ascii="Lato" w:hAnsi="Lato" w:cs="Arial"/>
          <w:i/>
          <w:spacing w:val="4"/>
          <w:sz w:val="20"/>
          <w:szCs w:val="20"/>
        </w:rPr>
        <w:t>inwestor</w:t>
      </w:r>
      <w:r w:rsidRPr="002A51B7">
        <w:rPr>
          <w:rFonts w:ascii="Lato" w:hAnsi="Lato" w:cs="Arial"/>
          <w:spacing w:val="4"/>
          <w:sz w:val="20"/>
          <w:szCs w:val="20"/>
        </w:rPr>
        <w:t xml:space="preserve"> przedstawił argumentację uzasadnioną interesem społecznym i gospodarczym przemawiającym za nadaniem decyzji rygoru natychmiastowej wykonalności, która została następnie przytoczona na stronie </w:t>
      </w:r>
      <w:r w:rsidR="009C7C71">
        <w:rPr>
          <w:rFonts w:ascii="Lato" w:hAnsi="Lato" w:cs="Arial"/>
          <w:spacing w:val="4"/>
          <w:sz w:val="20"/>
          <w:szCs w:val="20"/>
        </w:rPr>
        <w:br/>
      </w:r>
      <w:r w:rsidRPr="002A51B7">
        <w:rPr>
          <w:rFonts w:ascii="Lato" w:hAnsi="Lato" w:cs="Arial"/>
          <w:spacing w:val="4"/>
          <w:sz w:val="20"/>
          <w:szCs w:val="20"/>
        </w:rPr>
        <w:t xml:space="preserve">26-27 </w:t>
      </w:r>
      <w:r w:rsidRPr="002A51B7">
        <w:rPr>
          <w:rFonts w:ascii="Lato" w:hAnsi="Lato" w:cs="Arial"/>
          <w:i/>
          <w:spacing w:val="4"/>
          <w:sz w:val="20"/>
          <w:szCs w:val="20"/>
        </w:rPr>
        <w:t>decyzji Wojewody Podkarpackiego</w:t>
      </w:r>
      <w:r w:rsidRPr="002A51B7">
        <w:rPr>
          <w:rFonts w:ascii="Lato" w:hAnsi="Lato" w:cs="Arial"/>
          <w:spacing w:val="4"/>
          <w:sz w:val="20"/>
          <w:szCs w:val="20"/>
        </w:rPr>
        <w:t xml:space="preserve">, </w:t>
      </w:r>
      <w:r w:rsidRPr="002A51B7">
        <w:rPr>
          <w:rFonts w:ascii="Lato" w:hAnsi="Lato" w:cs="Arial"/>
          <w:bCs/>
          <w:spacing w:val="4"/>
          <w:sz w:val="20"/>
          <w:szCs w:val="20"/>
          <w:lang w:bidi="pl-PL"/>
        </w:rPr>
        <w:t>nie ma zatem potrzeby jego ponownego powtarzania.</w:t>
      </w:r>
    </w:p>
    <w:p w14:paraId="1847BE4D" w14:textId="54D47016" w:rsidR="0090203C" w:rsidRDefault="0090203C" w:rsidP="0090203C">
      <w:pPr>
        <w:spacing w:after="240" w:line="240" w:lineRule="exact"/>
        <w:jc w:val="both"/>
        <w:rPr>
          <w:rFonts w:ascii="Lato" w:hAnsi="Lato" w:cs="Arial"/>
          <w:bCs/>
          <w:spacing w:val="4"/>
          <w:sz w:val="20"/>
          <w:szCs w:val="20"/>
          <w:lang w:bidi="pl-PL"/>
        </w:rPr>
      </w:pPr>
      <w:r w:rsidRPr="002A51B7">
        <w:rPr>
          <w:rFonts w:ascii="Lato" w:hAnsi="Lato" w:cs="Arial"/>
          <w:bCs/>
          <w:spacing w:val="4"/>
          <w:sz w:val="20"/>
          <w:szCs w:val="20"/>
          <w:lang w:bidi="pl-PL"/>
        </w:rPr>
        <w:t xml:space="preserve">Zdaniem </w:t>
      </w:r>
      <w:r w:rsidRPr="002A51B7">
        <w:rPr>
          <w:rFonts w:ascii="Lato" w:hAnsi="Lato" w:cs="Arial"/>
          <w:bCs/>
          <w:i/>
          <w:spacing w:val="4"/>
          <w:sz w:val="20"/>
          <w:szCs w:val="20"/>
          <w:lang w:bidi="pl-PL"/>
        </w:rPr>
        <w:t>Ministra</w:t>
      </w:r>
      <w:r w:rsidRPr="002A51B7">
        <w:rPr>
          <w:rFonts w:ascii="Lato" w:hAnsi="Lato" w:cs="Arial"/>
          <w:bCs/>
          <w:spacing w:val="4"/>
          <w:sz w:val="20"/>
          <w:szCs w:val="20"/>
          <w:lang w:bidi="pl-PL"/>
        </w:rPr>
        <w:t xml:space="preserve"> powoływane przez </w:t>
      </w:r>
      <w:r w:rsidRPr="002A51B7">
        <w:rPr>
          <w:rFonts w:ascii="Lato" w:hAnsi="Lato" w:cs="Arial"/>
          <w:bCs/>
          <w:i/>
          <w:spacing w:val="4"/>
          <w:sz w:val="20"/>
          <w:szCs w:val="20"/>
          <w:lang w:bidi="pl-PL"/>
        </w:rPr>
        <w:t>inwestora</w:t>
      </w:r>
      <w:r w:rsidRPr="002A51B7">
        <w:rPr>
          <w:rFonts w:ascii="Lato" w:hAnsi="Lato" w:cs="Arial"/>
          <w:bCs/>
          <w:spacing w:val="4"/>
          <w:sz w:val="20"/>
          <w:szCs w:val="20"/>
          <w:lang w:bidi="pl-PL"/>
        </w:rPr>
        <w:t xml:space="preserve"> okoliczności dotyczące konieczności zwiększenia ochrony przeciwpowodziowej z uwagi na ochronę zdrowia, życia i mienia ludzkiego, jak również podnoszona okoliczność pozyskanych środkach finansowych na realizację robót, mogą być uznane za interes społeczny i gospodarczy, a to przy pozostawieniu organom dużego marginesu władzy dyskrecjonalnej pozwala przyjąć, że w tym zakresie Wojewoda Podkarpacki nie naruszył granic uznania przy orzekaniu o natychmiastowej wykonalności decyzji o pozwoleniu na realizację przedmiotowej inwestycji w zakresie budowli przeciwpowodziowych.</w:t>
      </w:r>
    </w:p>
    <w:p w14:paraId="7FC1856D" w14:textId="77777777" w:rsidR="009C7C71" w:rsidRDefault="0090203C" w:rsidP="009C7C71">
      <w:pPr>
        <w:spacing w:after="240" w:line="240" w:lineRule="exact"/>
        <w:jc w:val="both"/>
        <w:rPr>
          <w:rFonts w:ascii="Lato" w:hAnsi="Lato" w:cs="Arial"/>
          <w:bCs/>
          <w:spacing w:val="4"/>
          <w:sz w:val="20"/>
          <w:szCs w:val="20"/>
          <w:lang w:bidi="pl-PL"/>
        </w:rPr>
      </w:pPr>
      <w:r>
        <w:rPr>
          <w:rFonts w:ascii="Lato" w:hAnsi="Lato" w:cs="Arial"/>
          <w:bCs/>
          <w:spacing w:val="4"/>
          <w:sz w:val="20"/>
          <w:szCs w:val="20"/>
          <w:lang w:bidi="pl-PL"/>
        </w:rPr>
        <w:lastRenderedPageBreak/>
        <w:t xml:space="preserve">W świetle powyższego, na uznanie nie zasługuje wniosek skarżącego o uchylenie rygoru natychmiastowej wykonalności nadanego </w:t>
      </w:r>
      <w:r w:rsidRPr="00C435A1">
        <w:rPr>
          <w:rFonts w:ascii="Lato" w:hAnsi="Lato" w:cs="Arial"/>
          <w:bCs/>
          <w:i/>
          <w:iCs/>
          <w:spacing w:val="4"/>
          <w:sz w:val="20"/>
          <w:szCs w:val="20"/>
          <w:lang w:bidi="pl-PL"/>
        </w:rPr>
        <w:t>decyzji Wojewody Podkarpackiego</w:t>
      </w:r>
      <w:r>
        <w:rPr>
          <w:rFonts w:ascii="Lato" w:hAnsi="Lato" w:cs="Arial"/>
          <w:bCs/>
          <w:spacing w:val="4"/>
          <w:sz w:val="20"/>
          <w:szCs w:val="20"/>
          <w:lang w:bidi="pl-PL"/>
        </w:rPr>
        <w:t xml:space="preserve">. </w:t>
      </w:r>
      <w:r w:rsidRPr="002A51B7">
        <w:rPr>
          <w:rFonts w:ascii="Lato" w:hAnsi="Lato" w:cs="Arial"/>
          <w:bCs/>
          <w:iCs/>
          <w:spacing w:val="4"/>
          <w:sz w:val="20"/>
          <w:szCs w:val="20"/>
        </w:rPr>
        <w:t xml:space="preserve">Wniosek skarżącego </w:t>
      </w:r>
      <w:r w:rsidR="009C7C71">
        <w:rPr>
          <w:rFonts w:ascii="Lato" w:hAnsi="Lato" w:cs="Arial"/>
          <w:bCs/>
          <w:iCs/>
          <w:spacing w:val="4"/>
          <w:sz w:val="20"/>
          <w:szCs w:val="20"/>
        </w:rPr>
        <w:br/>
      </w:r>
      <w:r w:rsidRPr="002A51B7">
        <w:rPr>
          <w:rFonts w:ascii="Lato" w:hAnsi="Lato" w:cs="Arial"/>
          <w:bCs/>
          <w:iCs/>
          <w:spacing w:val="4"/>
          <w:sz w:val="20"/>
          <w:szCs w:val="20"/>
        </w:rPr>
        <w:t xml:space="preserve">o wstrzymanie natychmiastowego wykonania </w:t>
      </w:r>
      <w:r w:rsidRPr="002A51B7">
        <w:rPr>
          <w:rFonts w:ascii="Lato" w:hAnsi="Lato" w:cs="Arial"/>
          <w:bCs/>
          <w:i/>
          <w:iCs/>
          <w:spacing w:val="4"/>
          <w:sz w:val="20"/>
          <w:szCs w:val="20"/>
        </w:rPr>
        <w:t>decyzji Wojewody Podkarpackiego</w:t>
      </w:r>
      <w:r w:rsidRPr="002A51B7">
        <w:rPr>
          <w:rFonts w:ascii="Lato" w:hAnsi="Lato" w:cs="Arial"/>
          <w:bCs/>
          <w:iCs/>
          <w:spacing w:val="4"/>
          <w:sz w:val="20"/>
          <w:szCs w:val="20"/>
        </w:rPr>
        <w:t xml:space="preserve">, został rozpatrzony w odrębnym postanowieniu organu odwoławczego odmawiającym wstrzymania natychmiastowego wykonania </w:t>
      </w:r>
      <w:r w:rsidRPr="002A51B7">
        <w:rPr>
          <w:rFonts w:ascii="Lato" w:hAnsi="Lato" w:cs="Arial"/>
          <w:bCs/>
          <w:i/>
          <w:iCs/>
          <w:spacing w:val="4"/>
          <w:sz w:val="20"/>
          <w:szCs w:val="20"/>
        </w:rPr>
        <w:t>decyzji Wojewody Podkarpackiego.</w:t>
      </w:r>
      <w:r w:rsidR="009C7C71">
        <w:rPr>
          <w:rFonts w:ascii="Lato" w:hAnsi="Lato" w:cs="Arial"/>
          <w:bCs/>
          <w:spacing w:val="4"/>
          <w:sz w:val="20"/>
          <w:szCs w:val="20"/>
          <w:lang w:bidi="pl-PL"/>
        </w:rPr>
        <w:t xml:space="preserve"> </w:t>
      </w:r>
    </w:p>
    <w:p w14:paraId="34B349B8" w14:textId="4254C3AF" w:rsidR="0090203C" w:rsidRPr="009C7C71" w:rsidRDefault="0090203C" w:rsidP="009C7C71">
      <w:pPr>
        <w:spacing w:after="240" w:line="240" w:lineRule="exact"/>
        <w:jc w:val="both"/>
        <w:rPr>
          <w:rFonts w:ascii="Lato" w:hAnsi="Lato" w:cs="Arial"/>
          <w:bCs/>
          <w:spacing w:val="4"/>
          <w:sz w:val="20"/>
          <w:szCs w:val="20"/>
          <w:lang w:bidi="pl-PL"/>
        </w:rPr>
      </w:pPr>
      <w:r w:rsidRPr="002A51B7">
        <w:rPr>
          <w:rFonts w:ascii="Lato" w:hAnsi="Lato" w:cs="Arial"/>
          <w:bCs/>
          <w:iCs/>
          <w:spacing w:val="4"/>
          <w:sz w:val="20"/>
          <w:szCs w:val="20"/>
        </w:rPr>
        <w:t xml:space="preserve">Podsumowując, organ odwoławczy uznał, że przebieg planowanej inwestycji został ustalony prawidłowo. Organ uznał racje przemawiające za ustaloną lokalizacją, które przedstawił </w:t>
      </w:r>
      <w:r w:rsidRPr="002A51B7">
        <w:rPr>
          <w:rFonts w:ascii="Lato" w:hAnsi="Lato" w:cs="Arial"/>
          <w:bCs/>
          <w:i/>
          <w:iCs/>
          <w:spacing w:val="4"/>
          <w:sz w:val="20"/>
          <w:szCs w:val="20"/>
        </w:rPr>
        <w:t xml:space="preserve">inwestor </w:t>
      </w:r>
      <w:r w:rsidR="00E1552A">
        <w:rPr>
          <w:rFonts w:ascii="Lato" w:hAnsi="Lato" w:cs="Arial"/>
          <w:bCs/>
          <w:i/>
          <w:iCs/>
          <w:spacing w:val="4"/>
          <w:sz w:val="20"/>
          <w:szCs w:val="20"/>
        </w:rPr>
        <w:br/>
      </w:r>
      <w:r w:rsidRPr="002A51B7">
        <w:rPr>
          <w:rFonts w:ascii="Lato" w:hAnsi="Lato" w:cs="Arial"/>
          <w:bCs/>
          <w:iCs/>
          <w:spacing w:val="4"/>
          <w:sz w:val="20"/>
          <w:szCs w:val="20"/>
        </w:rPr>
        <w:t>w załączonej do wniosku dokumentacji.</w:t>
      </w:r>
    </w:p>
    <w:p w14:paraId="5D1FEDC9" w14:textId="77777777" w:rsidR="0090203C" w:rsidRPr="002A51B7" w:rsidRDefault="0090203C" w:rsidP="0090203C">
      <w:pPr>
        <w:spacing w:after="240" w:line="240" w:lineRule="exact"/>
        <w:jc w:val="both"/>
        <w:outlineLvl w:val="0"/>
        <w:rPr>
          <w:rFonts w:ascii="Lato" w:hAnsi="Lato" w:cs="Arial"/>
          <w:bCs/>
          <w:iCs/>
          <w:spacing w:val="4"/>
          <w:sz w:val="20"/>
          <w:szCs w:val="20"/>
        </w:rPr>
      </w:pPr>
      <w:r w:rsidRPr="002A51B7">
        <w:rPr>
          <w:rFonts w:ascii="Lato" w:hAnsi="Lato" w:cs="Arial"/>
          <w:bCs/>
          <w:iCs/>
          <w:spacing w:val="4"/>
          <w:sz w:val="20"/>
          <w:szCs w:val="20"/>
        </w:rPr>
        <w:t xml:space="preserve">Niniejsza decyzja jest ostateczna. </w:t>
      </w:r>
    </w:p>
    <w:p w14:paraId="2CF21EF9" w14:textId="6CCAC6A8" w:rsidR="0090203C" w:rsidRPr="002A51B7" w:rsidRDefault="0090203C" w:rsidP="0090203C">
      <w:pPr>
        <w:spacing w:after="240" w:line="240" w:lineRule="exact"/>
        <w:jc w:val="both"/>
        <w:outlineLvl w:val="0"/>
        <w:rPr>
          <w:rFonts w:ascii="Lato" w:hAnsi="Lato" w:cs="Arial"/>
          <w:bCs/>
          <w:iCs/>
          <w:spacing w:val="4"/>
          <w:sz w:val="20"/>
          <w:szCs w:val="20"/>
        </w:rPr>
      </w:pPr>
      <w:r w:rsidRPr="002A51B7">
        <w:rPr>
          <w:rFonts w:ascii="Lato" w:hAnsi="Lato" w:cs="Arial"/>
          <w:bCs/>
          <w:iCs/>
          <w:spacing w:val="4"/>
          <w:sz w:val="20"/>
          <w:szCs w:val="20"/>
        </w:rPr>
        <w:t>Na decyzję, na podstawie art. 53 § 1 i art. 54 § 1 ustawy z dnia 30 sierpnia 2002 r. – Prawo</w:t>
      </w:r>
      <w:r>
        <w:rPr>
          <w:rFonts w:ascii="Lato" w:hAnsi="Lato" w:cs="Arial"/>
          <w:bCs/>
          <w:iCs/>
          <w:spacing w:val="4"/>
          <w:sz w:val="20"/>
          <w:szCs w:val="20"/>
        </w:rPr>
        <w:t xml:space="preserve"> </w:t>
      </w:r>
      <w:r w:rsidR="00E1552A">
        <w:rPr>
          <w:rFonts w:ascii="Lato" w:hAnsi="Lato" w:cs="Arial"/>
          <w:bCs/>
          <w:iCs/>
          <w:spacing w:val="4"/>
          <w:sz w:val="20"/>
          <w:szCs w:val="20"/>
        </w:rPr>
        <w:br/>
      </w:r>
      <w:r w:rsidRPr="002A51B7">
        <w:rPr>
          <w:rFonts w:ascii="Lato" w:hAnsi="Lato" w:cs="Arial"/>
          <w:bCs/>
          <w:iCs/>
          <w:spacing w:val="4"/>
          <w:sz w:val="20"/>
          <w:szCs w:val="20"/>
        </w:rPr>
        <w:t xml:space="preserve">o postępowaniu przed sądami administracyjnymi (Dz. U. z 2022 r. poz. 329, z </w:t>
      </w:r>
      <w:proofErr w:type="spellStart"/>
      <w:r w:rsidRPr="002A51B7">
        <w:rPr>
          <w:rFonts w:ascii="Lato" w:hAnsi="Lato" w:cs="Arial"/>
          <w:bCs/>
          <w:iCs/>
          <w:spacing w:val="4"/>
          <w:sz w:val="20"/>
          <w:szCs w:val="20"/>
        </w:rPr>
        <w:t>późn</w:t>
      </w:r>
      <w:proofErr w:type="spellEnd"/>
      <w:r w:rsidRPr="002A51B7">
        <w:rPr>
          <w:rFonts w:ascii="Lato" w:hAnsi="Lato" w:cs="Arial"/>
          <w:bCs/>
          <w:iCs/>
          <w:spacing w:val="4"/>
          <w:sz w:val="20"/>
          <w:szCs w:val="20"/>
        </w:rPr>
        <w:t>. zm.), zwanej dalej „</w:t>
      </w:r>
      <w:proofErr w:type="spellStart"/>
      <w:r w:rsidRPr="002A51B7">
        <w:rPr>
          <w:rFonts w:ascii="Lato" w:hAnsi="Lato" w:cs="Arial"/>
          <w:bCs/>
          <w:i/>
          <w:iCs/>
          <w:spacing w:val="4"/>
          <w:sz w:val="20"/>
          <w:szCs w:val="20"/>
        </w:rPr>
        <w:t>ppsa</w:t>
      </w:r>
      <w:proofErr w:type="spellEnd"/>
      <w:r w:rsidRPr="002A51B7">
        <w:rPr>
          <w:rFonts w:ascii="Lato" w:hAnsi="Lato" w:cs="Arial"/>
          <w:bCs/>
          <w:iCs/>
          <w:spacing w:val="4"/>
          <w:sz w:val="20"/>
          <w:szCs w:val="20"/>
        </w:rPr>
        <w:t xml:space="preserve">”, przysługuje skarga do Wojewódzkiego Sądu Administracyjnego w Warszawie, wnoszona </w:t>
      </w:r>
      <w:r w:rsidR="00E1552A">
        <w:rPr>
          <w:rFonts w:ascii="Lato" w:hAnsi="Lato" w:cs="Arial"/>
          <w:bCs/>
          <w:iCs/>
          <w:spacing w:val="4"/>
          <w:sz w:val="20"/>
          <w:szCs w:val="20"/>
        </w:rPr>
        <w:br/>
      </w:r>
      <w:r w:rsidRPr="002A51B7">
        <w:rPr>
          <w:rFonts w:ascii="Lato" w:hAnsi="Lato" w:cs="Arial"/>
          <w:bCs/>
          <w:iCs/>
          <w:spacing w:val="4"/>
          <w:sz w:val="20"/>
          <w:szCs w:val="20"/>
        </w:rPr>
        <w:t>za pośrednictwem Ministra Rozwoju i Technologii, w terminie 30 dni od dnia doręczenia decyzji.</w:t>
      </w:r>
    </w:p>
    <w:p w14:paraId="5F9AFFF6" w14:textId="3A3408A7" w:rsidR="0090203C" w:rsidRPr="002A51B7" w:rsidRDefault="0090203C" w:rsidP="0090203C">
      <w:pPr>
        <w:spacing w:after="120" w:line="240" w:lineRule="exact"/>
        <w:jc w:val="both"/>
        <w:outlineLvl w:val="0"/>
        <w:rPr>
          <w:rFonts w:ascii="Lato" w:hAnsi="Lato" w:cs="Arial"/>
          <w:bCs/>
          <w:iCs/>
          <w:spacing w:val="4"/>
          <w:sz w:val="20"/>
          <w:szCs w:val="20"/>
        </w:rPr>
      </w:pPr>
      <w:r w:rsidRPr="002A51B7">
        <w:rPr>
          <w:rFonts w:ascii="Lato" w:hAnsi="Lato" w:cs="Arial"/>
          <w:bCs/>
          <w:iCs/>
          <w:spacing w:val="4"/>
          <w:sz w:val="20"/>
          <w:szCs w:val="20"/>
        </w:rPr>
        <w:t>Jednocześnie informuję, że do skargi należy załączyć dowód uiszczenia wpisu od wniesienia skargi w kwocie 500 zł, płatnego w kasie sądu lub na rachunek bankowy sądu wskazany w publikatorze teleinformatycznym – Biuletynie Informacji Publicznej sądu (</w:t>
      </w:r>
      <w:r w:rsidRPr="002A51B7">
        <w:rPr>
          <w:rFonts w:ascii="Lato" w:hAnsi="Lato" w:cs="Arial"/>
          <w:bCs/>
          <w:i/>
          <w:iCs/>
          <w:spacing w:val="4"/>
          <w:sz w:val="20"/>
          <w:szCs w:val="20"/>
        </w:rPr>
        <w:t>http://bip.warszawa.wsa.gov.pl</w:t>
      </w:r>
      <w:r w:rsidRPr="002A51B7">
        <w:rPr>
          <w:rFonts w:ascii="Lato" w:hAnsi="Lato"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2A51B7">
        <w:rPr>
          <w:rFonts w:ascii="Lato" w:hAnsi="Lato" w:cs="Arial"/>
          <w:bCs/>
          <w:i/>
          <w:iCs/>
          <w:spacing w:val="4"/>
          <w:sz w:val="20"/>
          <w:szCs w:val="20"/>
        </w:rPr>
        <w:t>ppsa</w:t>
      </w:r>
      <w:proofErr w:type="spellEnd"/>
      <w:r w:rsidRPr="002A51B7">
        <w:rPr>
          <w:rFonts w:ascii="Lato" w:hAnsi="Lato" w:cs="Arial"/>
          <w:bCs/>
          <w:iCs/>
          <w:spacing w:val="4"/>
          <w:sz w:val="20"/>
          <w:szCs w:val="20"/>
        </w:rPr>
        <w:t>.</w:t>
      </w:r>
    </w:p>
    <w:p w14:paraId="585A6179" w14:textId="77777777" w:rsidR="0090203C" w:rsidRPr="002A51B7" w:rsidRDefault="0090203C" w:rsidP="0090203C">
      <w:pPr>
        <w:shd w:val="clear" w:color="auto" w:fill="FFFFFF"/>
        <w:spacing w:after="0" w:line="240" w:lineRule="auto"/>
        <w:jc w:val="both"/>
        <w:rPr>
          <w:rFonts w:ascii="Lato" w:hAnsi="Lato" w:cs="Arial"/>
          <w:b/>
          <w:spacing w:val="4"/>
          <w:sz w:val="20"/>
          <w:szCs w:val="20"/>
          <w:u w:val="single"/>
        </w:rPr>
      </w:pPr>
      <w:r w:rsidRPr="002A51B7">
        <w:rPr>
          <w:rFonts w:ascii="Lato" w:hAnsi="Lato" w:cs="Arial"/>
          <w:b/>
          <w:spacing w:val="4"/>
          <w:sz w:val="20"/>
          <w:szCs w:val="20"/>
          <w:u w:val="single"/>
        </w:rPr>
        <w:t>Załączniki:</w:t>
      </w:r>
    </w:p>
    <w:p w14:paraId="1E5A4862" w14:textId="77777777" w:rsidR="0090203C" w:rsidRPr="002A51B7" w:rsidRDefault="0090203C" w:rsidP="0090203C">
      <w:pPr>
        <w:spacing w:after="0" w:line="240" w:lineRule="auto"/>
        <w:jc w:val="both"/>
        <w:rPr>
          <w:rFonts w:ascii="Lato" w:hAnsi="Lato" w:cs="Arial"/>
          <w:spacing w:val="4"/>
          <w:sz w:val="20"/>
          <w:szCs w:val="20"/>
        </w:rPr>
      </w:pPr>
      <w:r w:rsidRPr="00E1552A">
        <w:rPr>
          <w:rFonts w:ascii="Lato" w:hAnsi="Lato" w:cs="Arial"/>
          <w:b/>
          <w:bCs/>
          <w:spacing w:val="4"/>
          <w:sz w:val="20"/>
          <w:szCs w:val="20"/>
        </w:rPr>
        <w:t>Nr 1</w:t>
      </w:r>
      <w:r w:rsidRPr="002A51B7">
        <w:rPr>
          <w:rFonts w:ascii="Lato" w:hAnsi="Lato" w:cs="Arial"/>
          <w:spacing w:val="4"/>
          <w:sz w:val="20"/>
          <w:szCs w:val="20"/>
        </w:rPr>
        <w:t xml:space="preserve"> - arkusz nr 4 mapy w skali 1:500 przedstawiającej projektowany obszar inwestycji, </w:t>
      </w:r>
    </w:p>
    <w:p w14:paraId="0897A0E3" w14:textId="77777777" w:rsidR="0090203C" w:rsidRPr="002A51B7" w:rsidRDefault="0090203C" w:rsidP="0090203C">
      <w:pPr>
        <w:spacing w:after="0" w:line="240" w:lineRule="auto"/>
        <w:jc w:val="both"/>
        <w:rPr>
          <w:rFonts w:ascii="Lato" w:hAnsi="Lato" w:cs="Arial"/>
          <w:bCs/>
          <w:iCs/>
          <w:spacing w:val="4"/>
          <w:sz w:val="20"/>
          <w:szCs w:val="20"/>
        </w:rPr>
      </w:pPr>
      <w:r w:rsidRPr="00E1552A">
        <w:rPr>
          <w:rFonts w:ascii="Lato" w:hAnsi="Lato" w:cs="Arial"/>
          <w:b/>
          <w:bCs/>
          <w:iCs/>
          <w:spacing w:val="4"/>
          <w:sz w:val="20"/>
          <w:szCs w:val="20"/>
        </w:rPr>
        <w:t>Nr 2</w:t>
      </w:r>
      <w:r w:rsidRPr="002A51B7">
        <w:rPr>
          <w:rFonts w:ascii="Lato" w:hAnsi="Lato" w:cs="Arial"/>
          <w:iCs/>
          <w:spacing w:val="4"/>
          <w:sz w:val="20"/>
          <w:szCs w:val="20"/>
        </w:rPr>
        <w:t xml:space="preserve"> - mapa z projektem podziału działki </w:t>
      </w:r>
      <w:r>
        <w:rPr>
          <w:rFonts w:ascii="Lato" w:hAnsi="Lato" w:cs="Arial"/>
          <w:iCs/>
          <w:spacing w:val="4"/>
          <w:sz w:val="20"/>
          <w:szCs w:val="20"/>
        </w:rPr>
        <w:t xml:space="preserve">nr </w:t>
      </w:r>
      <w:r w:rsidRPr="002A51B7">
        <w:rPr>
          <w:rFonts w:ascii="Lato" w:hAnsi="Lato" w:cs="Arial"/>
          <w:iCs/>
          <w:spacing w:val="4"/>
          <w:sz w:val="20"/>
          <w:szCs w:val="20"/>
        </w:rPr>
        <w:t>535/5, z obrębu 0224 Biała II.</w:t>
      </w:r>
      <w:r w:rsidRPr="002A51B7" w:rsidDel="00EF568F">
        <w:rPr>
          <w:rFonts w:ascii="Lato" w:hAnsi="Lato" w:cs="Arial"/>
          <w:b/>
          <w:bCs/>
          <w:iCs/>
          <w:spacing w:val="4"/>
          <w:sz w:val="20"/>
          <w:szCs w:val="20"/>
        </w:rPr>
        <w:t xml:space="preserve"> </w:t>
      </w:r>
    </w:p>
    <w:p w14:paraId="3C03CA4E" w14:textId="77777777" w:rsidR="0090203C" w:rsidRDefault="0090203C" w:rsidP="0090203C">
      <w:pPr>
        <w:spacing w:after="0" w:line="240" w:lineRule="auto"/>
        <w:rPr>
          <w:rFonts w:ascii="Lato" w:hAnsi="Lato"/>
          <w:sz w:val="20"/>
        </w:rPr>
      </w:pPr>
    </w:p>
    <w:p w14:paraId="7874E1C2" w14:textId="77777777" w:rsidR="0090203C" w:rsidRDefault="0090203C" w:rsidP="0090203C">
      <w:pPr>
        <w:spacing w:after="0" w:line="240" w:lineRule="auto"/>
        <w:rPr>
          <w:rFonts w:ascii="Lato" w:hAnsi="Lato"/>
          <w:sz w:val="20"/>
        </w:rPr>
      </w:pPr>
    </w:p>
    <w:p w14:paraId="3705BDFF" w14:textId="77777777" w:rsidR="0090203C" w:rsidRDefault="0090203C" w:rsidP="0090203C">
      <w:pPr>
        <w:spacing w:after="0" w:line="240" w:lineRule="auto"/>
        <w:rPr>
          <w:rFonts w:ascii="Lato" w:hAnsi="Lato"/>
          <w:sz w:val="20"/>
        </w:rPr>
      </w:pPr>
    </w:p>
    <w:p w14:paraId="7256B67A" w14:textId="77777777" w:rsidR="0090203C" w:rsidRDefault="0090203C" w:rsidP="0090203C">
      <w:pPr>
        <w:spacing w:after="0" w:line="240" w:lineRule="auto"/>
        <w:rPr>
          <w:rFonts w:ascii="Lato" w:hAnsi="Lato"/>
          <w:sz w:val="20"/>
        </w:rPr>
      </w:pPr>
    </w:p>
    <w:p w14:paraId="03A3542B" w14:textId="77777777" w:rsidR="0090203C" w:rsidRDefault="0090203C" w:rsidP="0090203C">
      <w:pPr>
        <w:shd w:val="clear" w:color="auto" w:fill="FFFFFF"/>
        <w:spacing w:after="80"/>
        <w:jc w:val="both"/>
        <w:rPr>
          <w:rFonts w:ascii="Lato" w:hAnsi="Lato" w:cs="Arial"/>
          <w:b/>
          <w:spacing w:val="4"/>
          <w:sz w:val="20"/>
          <w:szCs w:val="20"/>
          <w:u w:val="single"/>
        </w:rPr>
      </w:pPr>
    </w:p>
    <w:p w14:paraId="29656F19" w14:textId="6A820CA9" w:rsidR="0090203C" w:rsidRDefault="0090203C" w:rsidP="0090203C">
      <w:pPr>
        <w:shd w:val="clear" w:color="auto" w:fill="FFFFFF"/>
        <w:spacing w:after="80"/>
        <w:jc w:val="both"/>
        <w:rPr>
          <w:rFonts w:ascii="Lato" w:hAnsi="Lato" w:cs="Arial"/>
          <w:b/>
          <w:spacing w:val="4"/>
          <w:sz w:val="20"/>
          <w:szCs w:val="20"/>
          <w:u w:val="single"/>
        </w:rPr>
      </w:pPr>
    </w:p>
    <w:p w14:paraId="1A2C9573" w14:textId="3B6E1F64" w:rsidR="00E1552A" w:rsidRDefault="00E1552A" w:rsidP="0090203C">
      <w:pPr>
        <w:shd w:val="clear" w:color="auto" w:fill="FFFFFF"/>
        <w:spacing w:after="80"/>
        <w:jc w:val="both"/>
        <w:rPr>
          <w:rFonts w:ascii="Lato" w:hAnsi="Lato" w:cs="Arial"/>
          <w:b/>
          <w:spacing w:val="4"/>
          <w:sz w:val="20"/>
          <w:szCs w:val="20"/>
          <w:u w:val="single"/>
        </w:rPr>
      </w:pPr>
    </w:p>
    <w:p w14:paraId="0AB7052A" w14:textId="2A4DDAD3" w:rsidR="00E1552A" w:rsidRDefault="00E1552A" w:rsidP="0090203C">
      <w:pPr>
        <w:shd w:val="clear" w:color="auto" w:fill="FFFFFF"/>
        <w:spacing w:after="80"/>
        <w:jc w:val="both"/>
        <w:rPr>
          <w:rFonts w:ascii="Lato" w:hAnsi="Lato" w:cs="Arial"/>
          <w:b/>
          <w:spacing w:val="4"/>
          <w:sz w:val="20"/>
          <w:szCs w:val="20"/>
          <w:u w:val="single"/>
        </w:rPr>
      </w:pPr>
    </w:p>
    <w:p w14:paraId="07D09DD5" w14:textId="6943AB4D" w:rsidR="00E1552A" w:rsidRDefault="00E1552A" w:rsidP="0090203C">
      <w:pPr>
        <w:shd w:val="clear" w:color="auto" w:fill="FFFFFF"/>
        <w:spacing w:after="80"/>
        <w:jc w:val="both"/>
        <w:rPr>
          <w:rFonts w:ascii="Lato" w:hAnsi="Lato" w:cs="Arial"/>
          <w:b/>
          <w:spacing w:val="4"/>
          <w:sz w:val="20"/>
          <w:szCs w:val="20"/>
          <w:u w:val="single"/>
        </w:rPr>
      </w:pPr>
    </w:p>
    <w:p w14:paraId="640F8848" w14:textId="42EC0DCB" w:rsidR="00E1552A" w:rsidRDefault="00E1552A" w:rsidP="0090203C">
      <w:pPr>
        <w:shd w:val="clear" w:color="auto" w:fill="FFFFFF"/>
        <w:spacing w:after="80"/>
        <w:jc w:val="both"/>
        <w:rPr>
          <w:rFonts w:ascii="Lato" w:hAnsi="Lato" w:cs="Arial"/>
          <w:b/>
          <w:spacing w:val="4"/>
          <w:sz w:val="20"/>
          <w:szCs w:val="20"/>
          <w:u w:val="single"/>
        </w:rPr>
      </w:pPr>
    </w:p>
    <w:p w14:paraId="6A0B40BC" w14:textId="77777777" w:rsidR="0090203C" w:rsidRPr="00565D32" w:rsidRDefault="0090203C" w:rsidP="0090203C">
      <w:pPr>
        <w:spacing w:line="276" w:lineRule="auto"/>
        <w:jc w:val="both"/>
        <w:rPr>
          <w:rFonts w:ascii="Lato" w:hAnsi="Lato" w:cstheme="minorHAnsi"/>
          <w:sz w:val="20"/>
          <w:szCs w:val="20"/>
        </w:rPr>
      </w:pPr>
    </w:p>
    <w:p w14:paraId="305F0C94" w14:textId="77777777" w:rsidR="00D723B5" w:rsidRPr="00D37582" w:rsidRDefault="000E0676" w:rsidP="009276B2">
      <w:pPr>
        <w:spacing w:after="0" w:line="240" w:lineRule="auto"/>
        <w:rPr>
          <w:rFonts w:ascii="Lato" w:hAnsi="Lato"/>
          <w:sz w:val="20"/>
          <w:szCs w:val="20"/>
        </w:rPr>
      </w:pPr>
    </w:p>
    <w:p w14:paraId="3BCBA918" w14:textId="76DB265E" w:rsidR="00947F4D" w:rsidRPr="00D37582" w:rsidRDefault="000E0676" w:rsidP="00D37582">
      <w:pPr>
        <w:tabs>
          <w:tab w:val="center" w:pos="1470"/>
          <w:tab w:val="left" w:pos="5387"/>
        </w:tabs>
        <w:spacing w:before="120" w:after="100" w:afterAutospacing="1"/>
        <w:outlineLvl w:val="0"/>
        <w:rPr>
          <w:rFonts w:ascii="Lato" w:hAnsi="Lato" w:cstheme="minorHAnsi"/>
          <w:sz w:val="20"/>
          <w:szCs w:val="20"/>
        </w:rPr>
      </w:pPr>
      <w:bookmarkStart w:id="23" w:name="mip56431347"/>
      <w:bookmarkStart w:id="24" w:name="mip56431221"/>
      <w:bookmarkStart w:id="25" w:name="mip62193956"/>
      <w:bookmarkStart w:id="26" w:name="mip60747442"/>
      <w:bookmarkEnd w:id="23"/>
      <w:bookmarkEnd w:id="24"/>
      <w:bookmarkEnd w:id="25"/>
      <w:bookmarkEnd w:id="26"/>
    </w:p>
    <w:sectPr w:rsidR="00947F4D" w:rsidRPr="00D37582" w:rsidSect="003B10A7">
      <w:headerReference w:type="default" r:id="rId10"/>
      <w:footerReference w:type="default" r:id="rId11"/>
      <w:headerReference w:type="first" r:id="rId12"/>
      <w:foot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4F07" w14:textId="77777777" w:rsidR="00C146F0" w:rsidRDefault="00C146F0">
      <w:pPr>
        <w:spacing w:after="0" w:line="240" w:lineRule="auto"/>
      </w:pPr>
      <w:r>
        <w:separator/>
      </w:r>
    </w:p>
  </w:endnote>
  <w:endnote w:type="continuationSeparator" w:id="0">
    <w:p w14:paraId="34E5C06E" w14:textId="77777777" w:rsidR="00C146F0" w:rsidRDefault="00C1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4055"/>
      <w:docPartObj>
        <w:docPartGallery w:val="Page Numbers (Bottom of Page)"/>
        <w:docPartUnique/>
      </w:docPartObj>
    </w:sdtPr>
    <w:sdtEndPr>
      <w:rPr>
        <w:rFonts w:ascii="Lato" w:hAnsi="Lato"/>
        <w:sz w:val="16"/>
        <w:szCs w:val="16"/>
      </w:rPr>
    </w:sdtEndPr>
    <w:sdtContent>
      <w:p w14:paraId="0179744F" w14:textId="2A500CF7" w:rsidR="00D37582" w:rsidRPr="00145C2E" w:rsidRDefault="00D37582">
        <w:pPr>
          <w:pStyle w:val="Stopka"/>
          <w:jc w:val="center"/>
          <w:rPr>
            <w:rFonts w:ascii="Lato" w:hAnsi="Lato"/>
            <w:sz w:val="16"/>
            <w:szCs w:val="16"/>
          </w:rPr>
        </w:pPr>
        <w:r w:rsidRPr="00145C2E">
          <w:rPr>
            <w:rFonts w:ascii="Lato" w:hAnsi="Lato"/>
            <w:sz w:val="16"/>
            <w:szCs w:val="16"/>
          </w:rPr>
          <w:fldChar w:fldCharType="begin"/>
        </w:r>
        <w:r w:rsidRPr="00145C2E">
          <w:rPr>
            <w:rFonts w:ascii="Lato" w:hAnsi="Lato"/>
            <w:sz w:val="16"/>
            <w:szCs w:val="16"/>
          </w:rPr>
          <w:instrText>PAGE   \* MERGEFORMAT</w:instrText>
        </w:r>
        <w:r w:rsidRPr="00145C2E">
          <w:rPr>
            <w:rFonts w:ascii="Lato" w:hAnsi="Lato"/>
            <w:sz w:val="16"/>
            <w:szCs w:val="16"/>
          </w:rPr>
          <w:fldChar w:fldCharType="separate"/>
        </w:r>
        <w:r w:rsidRPr="00145C2E">
          <w:rPr>
            <w:rFonts w:ascii="Lato" w:hAnsi="Lato"/>
            <w:sz w:val="16"/>
            <w:szCs w:val="16"/>
          </w:rPr>
          <w:t>2</w:t>
        </w:r>
        <w:r w:rsidRPr="00145C2E">
          <w:rPr>
            <w:rFonts w:ascii="Lato" w:hAnsi="Lato"/>
            <w:sz w:val="16"/>
            <w:szCs w:val="16"/>
          </w:rPr>
          <w:fldChar w:fldCharType="end"/>
        </w:r>
        <w:r w:rsidR="00D05C17" w:rsidRPr="00145C2E">
          <w:rPr>
            <w:rFonts w:ascii="Lato" w:hAnsi="Lato"/>
            <w:sz w:val="16"/>
            <w:szCs w:val="16"/>
          </w:rPr>
          <w:t>(</w:t>
        </w:r>
        <w:r w:rsidR="005B332D">
          <w:rPr>
            <w:rFonts w:ascii="Lato" w:hAnsi="Lato"/>
            <w:sz w:val="16"/>
            <w:szCs w:val="16"/>
          </w:rPr>
          <w:t>1</w:t>
        </w:r>
        <w:r w:rsidR="00A40703">
          <w:rPr>
            <w:rFonts w:ascii="Lato" w:hAnsi="Lato"/>
            <w:sz w:val="16"/>
            <w:szCs w:val="16"/>
          </w:rPr>
          <w:t>4</w:t>
        </w:r>
        <w:r w:rsidR="00D05C17" w:rsidRPr="00145C2E">
          <w:rPr>
            <w:rFonts w:ascii="Lato" w:hAnsi="Lato"/>
            <w:sz w:val="16"/>
            <w:szCs w:val="16"/>
          </w:rPr>
          <w:t>)</w:t>
        </w:r>
      </w:p>
    </w:sdtContent>
  </w:sdt>
  <w:p w14:paraId="13D6A77A" w14:textId="77777777" w:rsidR="00947F4D" w:rsidRPr="00590C4E" w:rsidRDefault="000E0676"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4DA" w14:textId="71366D5D" w:rsidR="00947F4D" w:rsidRPr="00590C4E" w:rsidRDefault="007F41B3" w:rsidP="00947F4D">
    <w:pPr>
      <w:pStyle w:val="Stopka"/>
      <w:tabs>
        <w:tab w:val="clear" w:pos="4536"/>
        <w:tab w:val="clear" w:pos="9072"/>
        <w:tab w:val="left" w:pos="5529"/>
      </w:tabs>
      <w:rPr>
        <w:sz w:val="16"/>
      </w:rPr>
    </w:pPr>
    <w:r w:rsidRPr="00565D32">
      <w:rPr>
        <w:rFonts w:ascii="Lato" w:hAnsi="Lato"/>
        <w:noProof/>
        <w:sz w:val="16"/>
        <w:szCs w:val="24"/>
        <w:lang w:eastAsia="pl-PL"/>
      </w:rPr>
      <mc:AlternateContent>
        <mc:Choice Requires="wps">
          <w:drawing>
            <wp:anchor distT="0" distB="0" distL="114300" distR="114300" simplePos="0" relativeHeight="251659264" behindDoc="0" locked="0" layoutInCell="1" allowOverlap="1" wp14:anchorId="1FCC41C7" wp14:editId="0A17F4AB">
              <wp:simplePos x="0" y="0"/>
              <wp:positionH relativeFrom="margin">
                <wp:align>right</wp:align>
              </wp:positionH>
              <wp:positionV relativeFrom="paragraph">
                <wp:posOffset>-118745</wp:posOffset>
              </wp:positionV>
              <wp:extent cx="5743575" cy="9525"/>
              <wp:effectExtent l="0" t="0" r="28575" b="28575"/>
              <wp:wrapNone/>
              <wp:docPr id="31" name="Łącznik prosty 31"/>
              <wp:cNvGraphicFramePr/>
              <a:graphic xmlns:a="http://schemas.openxmlformats.org/drawingml/2006/main">
                <a:graphicData uri="http://schemas.microsoft.com/office/word/2010/wordprocessingShape">
                  <wps:wsp>
                    <wps:cNvCnPr/>
                    <wps:spPr>
                      <a:xfrm>
                        <a:off x="0" y="0"/>
                        <a:ext cx="574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B6C20" id="Łącznik prosty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9.35pt" to="85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fXtgEAANcDAAAOAAAAZHJzL2Uyb0RvYy54bWysU8tu2zAQvBfoPxC815TdqEkEyzkkSC9F&#10;GzTpBzDU0iLAF0jWkv++S8qWgqZAkaKXFR87szvD1fZmNJocIETlbEvXq4oSsMJ1yu5b+uPp/sMV&#10;JTFx23HtLLT0CJHe7N6/2w6+gY3rne4gECSxsRl8S/uUfMNYFD0YHlfOg8VL6YLhCbdhz7rAB2Q3&#10;mm2q6hMbXOh8cAJixNO76ZLuCr+UINI3KSMkoluKvaUSQ4nPObLdljf7wH2vxKkN/g9dGK4sFp2p&#10;7nji5GdQr6iMEsFFJ9NKOMOclEpA0YBq1tVvah577qFoQXOin22K/49WfD3c2oeANgw+NtE/hKxi&#10;lMHkL/ZHxmLWcTYLxkQEHtaXFx/ry5oSgXfX9abOXrIF60NMn8EZkhct1cpmKbzhhy8xTannlHys&#10;bY7RadXdK63LJg8B3OpADhyfL43rU4kXWVgwI9nSfVmlo4aJ9TtIojrsd12ql8FaOLkQYNOZV1vM&#10;zjCJHczA6u/AU36GQhm6t4BnRKnsbJrBRlkX/lR9sUJO+WcHJt3ZgmfXHcu7FmtwesrjnCY9j+fL&#10;fYEv/+PuFwAAAP//AwBQSwMEFAAGAAgAAAAhAI5Ah2TgAAAACAEAAA8AAABkcnMvZG93bnJldi54&#10;bWxMj81OwzAQhO9IvIO1SFxQ67TQH0KcCkXqhQMSDao4uvE2jojXUbxt0rfHPdHj7Kxmvsk2o2vF&#10;GfvQeFIwmyYgkCpvGqoVfJfbyRpEYE1Gt55QwQUDbPL7u0ynxg/0hecd1yKGUEi1AsvcpVKGyqLT&#10;Yeo7pOgdfe80R9nX0vR6iOGulfMkWUqnG4oNVndYWKx+dyen4Kd+et7uSyqHgj+PSzte9h+LQqnH&#10;h/H9DQTjyP/PcMWP6JBHpoM/kQmiVRCHsILJbL0CEe3X5GUB4nC9rOYg80zeDsj/AAAA//8DAFBL&#10;AQItABQABgAIAAAAIQC2gziS/gAAAOEBAAATAAAAAAAAAAAAAAAAAAAAAABbQ29udGVudF9UeXBl&#10;c10ueG1sUEsBAi0AFAAGAAgAAAAhADj9If/WAAAAlAEAAAsAAAAAAAAAAAAAAAAALwEAAF9yZWxz&#10;Ly5yZWxzUEsBAi0AFAAGAAgAAAAhAMLAV9e2AQAA1wMAAA4AAAAAAAAAAAAAAAAALgIAAGRycy9l&#10;Mm9Eb2MueG1sUEsBAi0AFAAGAAgAAAAhAI5Ah2TgAAAACAEAAA8AAAAAAAAAAAAAAAAAEAQAAGRy&#10;cy9kb3ducmV2LnhtbFBLBQYAAAAABAAEAPMAAAAdBQAAAAA=&#10;" strokecolor="black [3213]" strokeweight=".5pt">
              <v:stroke joinstyle="miter"/>
              <w10:wrap anchorx="margin"/>
            </v:line>
          </w:pict>
        </mc:Fallback>
      </mc:AlternateContent>
    </w:r>
    <w:r w:rsidRPr="00565D32">
      <w:rPr>
        <w:rFonts w:ascii="Lato" w:hAnsi="Lato"/>
        <w:noProof/>
        <w:sz w:val="16"/>
        <w:szCs w:val="24"/>
        <w:lang w:eastAsia="pl-PL"/>
      </w:rPr>
      <w:t>+48 222 500</w:t>
    </w:r>
    <w:r w:rsidR="00D37582">
      <w:rPr>
        <w:rFonts w:ascii="Lato" w:hAnsi="Lato"/>
        <w:noProof/>
        <w:sz w:val="16"/>
        <w:szCs w:val="24"/>
        <w:lang w:eastAsia="pl-PL"/>
      </w:rPr>
      <w:t> </w:t>
    </w:r>
    <w:r w:rsidRPr="00565D32">
      <w:rPr>
        <w:rFonts w:ascii="Lato" w:hAnsi="Lato"/>
        <w:noProof/>
        <w:sz w:val="16"/>
        <w:szCs w:val="24"/>
        <w:lang w:eastAsia="pl-PL"/>
      </w:rPr>
      <w:t>123</w:t>
    </w:r>
    <w:r w:rsidRPr="00590C4E">
      <w:rPr>
        <w:sz w:val="16"/>
      </w:rPr>
      <w:tab/>
    </w:r>
    <w:r w:rsidR="00D37582">
      <w:rPr>
        <w:sz w:val="16"/>
      </w:rPr>
      <w:t xml:space="preserve">                                 </w:t>
    </w:r>
    <w:r w:rsidRPr="00565D32">
      <w:rPr>
        <w:sz w:val="16"/>
      </w:rPr>
      <w:t>Pl. Trzech Krzyży 3/5</w:t>
    </w:r>
  </w:p>
  <w:p w14:paraId="1524EC3B" w14:textId="569ADAA2" w:rsidR="00947F4D" w:rsidRPr="00590C4E" w:rsidRDefault="007F41B3" w:rsidP="00947F4D">
    <w:pPr>
      <w:pStyle w:val="Stopka"/>
      <w:tabs>
        <w:tab w:val="clear" w:pos="4536"/>
        <w:tab w:val="clear" w:pos="9072"/>
        <w:tab w:val="left" w:pos="5529"/>
      </w:tabs>
      <w:rPr>
        <w:sz w:val="16"/>
      </w:rPr>
    </w:pPr>
    <w:r w:rsidRPr="00565D32">
      <w:rPr>
        <w:sz w:val="16"/>
      </w:rPr>
      <w:t>kancelaria@mrit.gov.pl</w:t>
    </w:r>
    <w:r>
      <w:rPr>
        <w:sz w:val="16"/>
      </w:rPr>
      <w:tab/>
    </w:r>
    <w:r w:rsidR="00D37582">
      <w:rPr>
        <w:sz w:val="16"/>
      </w:rPr>
      <w:t xml:space="preserve">                                 </w:t>
    </w:r>
    <w:r w:rsidRPr="00565D32">
      <w:rPr>
        <w:sz w:val="16"/>
      </w:rPr>
      <w:t>00-507 Warszawa</w:t>
    </w:r>
  </w:p>
  <w:p w14:paraId="44874D47" w14:textId="512F4C2F" w:rsidR="00947F4D" w:rsidRPr="00590C4E" w:rsidRDefault="007F41B3" w:rsidP="00947F4D">
    <w:pPr>
      <w:pStyle w:val="Stopka"/>
      <w:tabs>
        <w:tab w:val="clear" w:pos="4536"/>
        <w:tab w:val="clear" w:pos="9072"/>
      </w:tabs>
      <w:jc w:val="both"/>
      <w:rPr>
        <w:sz w:val="16"/>
      </w:rPr>
    </w:pPr>
    <w:r>
      <w:rPr>
        <w:sz w:val="16"/>
      </w:rPr>
      <w:t>gov.pl/</w:t>
    </w:r>
    <w:proofErr w:type="spellStart"/>
    <w:r>
      <w:rPr>
        <w:sz w:val="16"/>
      </w:rPr>
      <w:t>rozwoj</w:t>
    </w:r>
    <w:proofErr w:type="spellEnd"/>
    <w:r>
      <w:rPr>
        <w:sz w:val="16"/>
      </w:rPr>
      <w:t>-technologia</w:t>
    </w:r>
    <w:r>
      <w:rPr>
        <w:sz w:val="16"/>
      </w:rPr>
      <w:tab/>
    </w:r>
    <w:r w:rsidR="00D37582">
      <w:rPr>
        <w:sz w:val="16"/>
      </w:rPr>
      <w:t xml:space="preserve">                                 </w:t>
    </w:r>
    <w:r>
      <w:rPr>
        <w:sz w:val="16"/>
      </w:rPr>
      <w:t>Ministerstwo Rozwoju i Technologii</w:t>
    </w:r>
  </w:p>
  <w:p w14:paraId="15AC7F54" w14:textId="77777777" w:rsidR="00947F4D" w:rsidRPr="00590C4E" w:rsidRDefault="000E0676"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B1A8" w14:textId="77777777" w:rsidR="00C146F0" w:rsidRDefault="00C146F0">
      <w:pPr>
        <w:spacing w:after="0" w:line="240" w:lineRule="auto"/>
      </w:pPr>
      <w:r>
        <w:separator/>
      </w:r>
    </w:p>
  </w:footnote>
  <w:footnote w:type="continuationSeparator" w:id="0">
    <w:p w14:paraId="0085BBB0" w14:textId="77777777" w:rsidR="00C146F0" w:rsidRDefault="00C1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815" w14:textId="77777777" w:rsidR="009276B2" w:rsidRDefault="000E0676"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18F" w14:textId="77777777" w:rsidR="00947F4D" w:rsidRDefault="007F41B3">
    <w:pPr>
      <w:pStyle w:val="Nagwek"/>
    </w:pPr>
    <w:r>
      <w:rPr>
        <w:noProof/>
        <w:lang w:eastAsia="pl-PL"/>
      </w:rPr>
      <w:drawing>
        <wp:anchor distT="0" distB="0" distL="114300" distR="114300" simplePos="0" relativeHeight="251658240" behindDoc="0" locked="0" layoutInCell="1" allowOverlap="1" wp14:anchorId="27971221" wp14:editId="07D1CDA5">
          <wp:simplePos x="0" y="0"/>
          <wp:positionH relativeFrom="page">
            <wp:align>left</wp:align>
          </wp:positionH>
          <wp:positionV relativeFrom="paragraph">
            <wp:posOffset>-22860</wp:posOffset>
          </wp:positionV>
          <wp:extent cx="3276600" cy="1061720"/>
          <wp:effectExtent l="0" t="0" r="0" b="0"/>
          <wp:wrapThrough wrapText="bothSides">
            <wp:wrapPolygon edited="0">
              <wp:start x="3014" y="2325"/>
              <wp:lineTo x="1633" y="3876"/>
              <wp:lineTo x="753" y="6589"/>
              <wp:lineTo x="879" y="10077"/>
              <wp:lineTo x="1256" y="16278"/>
              <wp:lineTo x="2386" y="18215"/>
              <wp:lineTo x="3014" y="18990"/>
              <wp:lineTo x="20721" y="18990"/>
              <wp:lineTo x="20972" y="15890"/>
              <wp:lineTo x="19967" y="14727"/>
              <wp:lineTo x="19967" y="9689"/>
              <wp:lineTo x="11679" y="8914"/>
              <wp:lineTo x="11553" y="5426"/>
              <wp:lineTo x="3516" y="2325"/>
              <wp:lineTo x="3014" y="232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1" w15:restartNumberingAfterBreak="0">
    <w:nsid w:val="0A231F50"/>
    <w:multiLevelType w:val="hybridMultilevel"/>
    <w:tmpl w:val="B714090A"/>
    <w:lvl w:ilvl="0" w:tplc="969A0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DB4BE3"/>
    <w:multiLevelType w:val="hybridMultilevel"/>
    <w:tmpl w:val="97F2AF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610CBA"/>
    <w:multiLevelType w:val="hybridMultilevel"/>
    <w:tmpl w:val="062054D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14384F"/>
    <w:multiLevelType w:val="hybridMultilevel"/>
    <w:tmpl w:val="BD226BDA"/>
    <w:lvl w:ilvl="0" w:tplc="69C89C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0615042"/>
    <w:multiLevelType w:val="hybridMultilevel"/>
    <w:tmpl w:val="0BC601B4"/>
    <w:lvl w:ilvl="0" w:tplc="C164B3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9" w15:restartNumberingAfterBreak="0">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304983"/>
    <w:multiLevelType w:val="hybridMultilevel"/>
    <w:tmpl w:val="97F2A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4900DA"/>
    <w:multiLevelType w:val="hybridMultilevel"/>
    <w:tmpl w:val="BC164336"/>
    <w:lvl w:ilvl="0" w:tplc="69C89C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AF0455B"/>
    <w:multiLevelType w:val="multilevel"/>
    <w:tmpl w:val="CC78A67E"/>
    <w:lvl w:ilvl="0">
      <w:start w:val="1"/>
      <w:numFmt w:val="upperRoman"/>
      <w:lvlText w:val="%1."/>
      <w:lvlJc w:val="righ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2049286">
    <w:abstractNumId w:val="8"/>
  </w:num>
  <w:num w:numId="2" w16cid:durableId="1055544700">
    <w:abstractNumId w:val="7"/>
  </w:num>
  <w:num w:numId="3" w16cid:durableId="717507544">
    <w:abstractNumId w:val="6"/>
  </w:num>
  <w:num w:numId="4" w16cid:durableId="521668638">
    <w:abstractNumId w:val="9"/>
  </w:num>
  <w:num w:numId="5" w16cid:durableId="315839020">
    <w:abstractNumId w:val="13"/>
  </w:num>
  <w:num w:numId="6" w16cid:durableId="434591409">
    <w:abstractNumId w:val="12"/>
  </w:num>
  <w:num w:numId="7" w16cid:durableId="2075859543">
    <w:abstractNumId w:val="10"/>
  </w:num>
  <w:num w:numId="8" w16cid:durableId="564528071">
    <w:abstractNumId w:val="5"/>
  </w:num>
  <w:num w:numId="9" w16cid:durableId="168251439">
    <w:abstractNumId w:val="1"/>
  </w:num>
  <w:num w:numId="10" w16cid:durableId="1386293767">
    <w:abstractNumId w:val="11"/>
  </w:num>
  <w:num w:numId="11" w16cid:durableId="192576737">
    <w:abstractNumId w:val="3"/>
  </w:num>
  <w:num w:numId="12" w16cid:durableId="335304807">
    <w:abstractNumId w:val="4"/>
  </w:num>
  <w:num w:numId="13" w16cid:durableId="78971219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4"/>
    <w:rsid w:val="00001192"/>
    <w:rsid w:val="000175B5"/>
    <w:rsid w:val="000611E0"/>
    <w:rsid w:val="000B3E9E"/>
    <w:rsid w:val="000C1EF9"/>
    <w:rsid w:val="000E0676"/>
    <w:rsid w:val="0012497A"/>
    <w:rsid w:val="00145C2E"/>
    <w:rsid w:val="00145DEA"/>
    <w:rsid w:val="00151081"/>
    <w:rsid w:val="001D2361"/>
    <w:rsid w:val="00214093"/>
    <w:rsid w:val="002934E3"/>
    <w:rsid w:val="002B60CE"/>
    <w:rsid w:val="002F3C75"/>
    <w:rsid w:val="003304B4"/>
    <w:rsid w:val="00342C6B"/>
    <w:rsid w:val="00387585"/>
    <w:rsid w:val="003B10A7"/>
    <w:rsid w:val="00461481"/>
    <w:rsid w:val="004B3284"/>
    <w:rsid w:val="004D4896"/>
    <w:rsid w:val="00503560"/>
    <w:rsid w:val="00565338"/>
    <w:rsid w:val="005940DB"/>
    <w:rsid w:val="005A4D79"/>
    <w:rsid w:val="005B332D"/>
    <w:rsid w:val="005C68DD"/>
    <w:rsid w:val="006925CD"/>
    <w:rsid w:val="006D7692"/>
    <w:rsid w:val="00723704"/>
    <w:rsid w:val="007E25FD"/>
    <w:rsid w:val="007F41B3"/>
    <w:rsid w:val="0090203C"/>
    <w:rsid w:val="00905436"/>
    <w:rsid w:val="0095598D"/>
    <w:rsid w:val="009623C0"/>
    <w:rsid w:val="0098115E"/>
    <w:rsid w:val="00981516"/>
    <w:rsid w:val="00985653"/>
    <w:rsid w:val="009979C0"/>
    <w:rsid w:val="009C7C71"/>
    <w:rsid w:val="009F37E1"/>
    <w:rsid w:val="00A40703"/>
    <w:rsid w:val="00AF2062"/>
    <w:rsid w:val="00B20337"/>
    <w:rsid w:val="00B655CD"/>
    <w:rsid w:val="00B9334B"/>
    <w:rsid w:val="00BE0C18"/>
    <w:rsid w:val="00C146F0"/>
    <w:rsid w:val="00C3623A"/>
    <w:rsid w:val="00C60271"/>
    <w:rsid w:val="00CC1AAB"/>
    <w:rsid w:val="00CC6AE3"/>
    <w:rsid w:val="00D05C17"/>
    <w:rsid w:val="00D16E93"/>
    <w:rsid w:val="00D37582"/>
    <w:rsid w:val="00D47777"/>
    <w:rsid w:val="00D6358C"/>
    <w:rsid w:val="00D94574"/>
    <w:rsid w:val="00DF7E0C"/>
    <w:rsid w:val="00E1552A"/>
    <w:rsid w:val="00ED6B13"/>
    <w:rsid w:val="00F01C3D"/>
    <w:rsid w:val="00F342F1"/>
    <w:rsid w:val="00F726C9"/>
    <w:rsid w:val="00FC2D21"/>
    <w:rsid w:val="00FD4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0E24"/>
  <w15:docId w15:val="{369B960D-C741-479A-8A8A-9A29CB1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0203C"/>
  </w:style>
  <w:style w:type="paragraph" w:styleId="Nagwek1">
    <w:name w:val="heading 1"/>
    <w:basedOn w:val="Normalny"/>
    <w:next w:val="Normalny"/>
    <w:link w:val="Nagwek1Znak"/>
    <w:uiPriority w:val="9"/>
    <w:qFormat/>
    <w:rsid w:val="00D3758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D37582"/>
    <w:pPr>
      <w:keepNext/>
      <w:spacing w:after="120" w:line="360" w:lineRule="auto"/>
      <w:ind w:firstLine="540"/>
      <w:jc w:val="center"/>
      <w:outlineLvl w:val="1"/>
    </w:pPr>
    <w:rPr>
      <w:rFonts w:ascii="Arial" w:eastAsia="Times New Roman" w:hAnsi="Arial" w:cs="Times New Roman"/>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uiPriority w:val="9"/>
    <w:rsid w:val="00D3758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D3758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D37582"/>
  </w:style>
  <w:style w:type="paragraph" w:styleId="Mapadokumentu">
    <w:name w:val="Document Map"/>
    <w:aliases w:val="Plan dokumentu"/>
    <w:basedOn w:val="Normalny"/>
    <w:link w:val="MapadokumentuZnak"/>
    <w:semiHidden/>
    <w:rsid w:val="00D3758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D3758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rsid w:val="00D375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37582"/>
    <w:rPr>
      <w:rFonts w:ascii="Tahoma" w:eastAsia="Times New Roman" w:hAnsi="Tahoma" w:cs="Tahoma"/>
      <w:sz w:val="16"/>
      <w:szCs w:val="16"/>
      <w:lang w:eastAsia="pl-PL"/>
    </w:rPr>
  </w:style>
  <w:style w:type="character" w:styleId="Numerstrony">
    <w:name w:val="page number"/>
    <w:basedOn w:val="Domylnaczcionkaakapitu"/>
    <w:rsid w:val="00D37582"/>
  </w:style>
  <w:style w:type="character" w:styleId="Pogrubienie">
    <w:name w:val="Strong"/>
    <w:uiPriority w:val="22"/>
    <w:qFormat/>
    <w:rsid w:val="00D37582"/>
    <w:rPr>
      <w:b/>
      <w:bCs/>
    </w:rPr>
  </w:style>
  <w:style w:type="table" w:styleId="Tabela-Siatka">
    <w:name w:val="Table Grid"/>
    <w:basedOn w:val="Standardowy"/>
    <w:uiPriority w:val="59"/>
    <w:rsid w:val="00D37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D3758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D37582"/>
    <w:rPr>
      <w:sz w:val="16"/>
      <w:szCs w:val="16"/>
    </w:rPr>
  </w:style>
  <w:style w:type="paragraph" w:styleId="Tekstkomentarza">
    <w:name w:val="annotation text"/>
    <w:basedOn w:val="Normalny"/>
    <w:link w:val="TekstkomentarzaZnak"/>
    <w:uiPriority w:val="99"/>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375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D37582"/>
    <w:rPr>
      <w:b/>
      <w:bCs/>
    </w:rPr>
  </w:style>
  <w:style w:type="character" w:customStyle="1" w:styleId="TematkomentarzaZnak">
    <w:name w:val="Temat komentarza Znak"/>
    <w:basedOn w:val="TekstkomentarzaZnak"/>
    <w:link w:val="Tematkomentarza"/>
    <w:uiPriority w:val="99"/>
    <w:rsid w:val="00D37582"/>
    <w:rPr>
      <w:rFonts w:ascii="Times New Roman" w:eastAsia="Times New Roman" w:hAnsi="Times New Roman" w:cs="Times New Roman"/>
      <w:b/>
      <w:bCs/>
      <w:sz w:val="20"/>
      <w:szCs w:val="20"/>
      <w:lang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D3758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D37582"/>
  </w:style>
  <w:style w:type="character" w:customStyle="1" w:styleId="WW8Num1z0">
    <w:name w:val="WW8Num1z0"/>
    <w:rsid w:val="00D37582"/>
    <w:rPr>
      <w:rFonts w:ascii="Arial" w:eastAsia="Calibri" w:hAnsi="Arial" w:cs="Arial" w:hint="default"/>
      <w:bCs/>
      <w:iCs/>
      <w:spacing w:val="4"/>
      <w:sz w:val="20"/>
      <w:szCs w:val="20"/>
      <w:lang w:eastAsia="en-GB"/>
    </w:rPr>
  </w:style>
  <w:style w:type="character" w:customStyle="1" w:styleId="WW8Num2z0">
    <w:name w:val="WW8Num2z0"/>
    <w:rsid w:val="00D37582"/>
    <w:rPr>
      <w:rFonts w:ascii="Arial" w:hAnsi="Arial" w:cs="Arial" w:hint="default"/>
      <w:spacing w:val="4"/>
      <w:sz w:val="20"/>
      <w:szCs w:val="20"/>
    </w:rPr>
  </w:style>
  <w:style w:type="character" w:customStyle="1" w:styleId="WW8Num3z0">
    <w:name w:val="WW8Num3z0"/>
    <w:rsid w:val="00D37582"/>
    <w:rPr>
      <w:rFonts w:hint="default"/>
    </w:rPr>
  </w:style>
  <w:style w:type="character" w:customStyle="1" w:styleId="WW8Num4z0">
    <w:name w:val="WW8Num4z0"/>
    <w:rsid w:val="00D37582"/>
    <w:rPr>
      <w:rFonts w:ascii="Arial" w:hAnsi="Arial" w:cs="Arial" w:hint="default"/>
      <w:sz w:val="20"/>
      <w:szCs w:val="20"/>
    </w:rPr>
  </w:style>
  <w:style w:type="character" w:customStyle="1" w:styleId="WW8Num5z0">
    <w:name w:val="WW8Num5z0"/>
    <w:rsid w:val="00D37582"/>
    <w:rPr>
      <w:rFonts w:ascii="Arial" w:hAnsi="Arial" w:cs="Arial" w:hint="default"/>
      <w:sz w:val="20"/>
      <w:szCs w:val="20"/>
    </w:rPr>
  </w:style>
  <w:style w:type="character" w:customStyle="1" w:styleId="WW8Num6z0">
    <w:name w:val="WW8Num6z0"/>
    <w:rsid w:val="00D37582"/>
  </w:style>
  <w:style w:type="character" w:customStyle="1" w:styleId="WW8Num6z1">
    <w:name w:val="WW8Num6z1"/>
    <w:rsid w:val="00D37582"/>
  </w:style>
  <w:style w:type="character" w:customStyle="1" w:styleId="WW8Num6z2">
    <w:name w:val="WW8Num6z2"/>
    <w:rsid w:val="00D37582"/>
  </w:style>
  <w:style w:type="character" w:customStyle="1" w:styleId="WW8Num6z3">
    <w:name w:val="WW8Num6z3"/>
    <w:rsid w:val="00D37582"/>
  </w:style>
  <w:style w:type="character" w:customStyle="1" w:styleId="WW8Num6z4">
    <w:name w:val="WW8Num6z4"/>
    <w:rsid w:val="00D37582"/>
  </w:style>
  <w:style w:type="character" w:customStyle="1" w:styleId="WW8Num6z5">
    <w:name w:val="WW8Num6z5"/>
    <w:rsid w:val="00D37582"/>
  </w:style>
  <w:style w:type="character" w:customStyle="1" w:styleId="WW8Num6z6">
    <w:name w:val="WW8Num6z6"/>
    <w:rsid w:val="00D37582"/>
  </w:style>
  <w:style w:type="character" w:customStyle="1" w:styleId="WW8Num6z7">
    <w:name w:val="WW8Num6z7"/>
    <w:rsid w:val="00D37582"/>
  </w:style>
  <w:style w:type="character" w:customStyle="1" w:styleId="WW8Num6z8">
    <w:name w:val="WW8Num6z8"/>
    <w:rsid w:val="00D37582"/>
  </w:style>
  <w:style w:type="character" w:customStyle="1" w:styleId="WW8Num1z1">
    <w:name w:val="WW8Num1z1"/>
    <w:rsid w:val="00D37582"/>
  </w:style>
  <w:style w:type="character" w:customStyle="1" w:styleId="WW8Num1z2">
    <w:name w:val="WW8Num1z2"/>
    <w:rsid w:val="00D37582"/>
  </w:style>
  <w:style w:type="character" w:customStyle="1" w:styleId="WW8Num1z3">
    <w:name w:val="WW8Num1z3"/>
    <w:rsid w:val="00D37582"/>
  </w:style>
  <w:style w:type="character" w:customStyle="1" w:styleId="WW8Num1z4">
    <w:name w:val="WW8Num1z4"/>
    <w:rsid w:val="00D37582"/>
  </w:style>
  <w:style w:type="character" w:customStyle="1" w:styleId="WW8Num1z5">
    <w:name w:val="WW8Num1z5"/>
    <w:rsid w:val="00D37582"/>
  </w:style>
  <w:style w:type="character" w:customStyle="1" w:styleId="WW8Num1z6">
    <w:name w:val="WW8Num1z6"/>
    <w:rsid w:val="00D37582"/>
  </w:style>
  <w:style w:type="character" w:customStyle="1" w:styleId="WW8Num1z7">
    <w:name w:val="WW8Num1z7"/>
    <w:rsid w:val="00D37582"/>
  </w:style>
  <w:style w:type="character" w:customStyle="1" w:styleId="WW8Num1z8">
    <w:name w:val="WW8Num1z8"/>
    <w:rsid w:val="00D37582"/>
  </w:style>
  <w:style w:type="character" w:customStyle="1" w:styleId="WW8Num4z1">
    <w:name w:val="WW8Num4z1"/>
    <w:rsid w:val="00D37582"/>
  </w:style>
  <w:style w:type="character" w:customStyle="1" w:styleId="WW8Num4z2">
    <w:name w:val="WW8Num4z2"/>
    <w:rsid w:val="00D37582"/>
  </w:style>
  <w:style w:type="character" w:customStyle="1" w:styleId="WW8Num4z3">
    <w:name w:val="WW8Num4z3"/>
    <w:rsid w:val="00D37582"/>
  </w:style>
  <w:style w:type="character" w:customStyle="1" w:styleId="WW8Num4z4">
    <w:name w:val="WW8Num4z4"/>
    <w:rsid w:val="00D37582"/>
  </w:style>
  <w:style w:type="character" w:customStyle="1" w:styleId="WW8Num4z5">
    <w:name w:val="WW8Num4z5"/>
    <w:rsid w:val="00D37582"/>
  </w:style>
  <w:style w:type="character" w:customStyle="1" w:styleId="WW8Num4z6">
    <w:name w:val="WW8Num4z6"/>
    <w:rsid w:val="00D37582"/>
  </w:style>
  <w:style w:type="character" w:customStyle="1" w:styleId="WW8Num4z7">
    <w:name w:val="WW8Num4z7"/>
    <w:rsid w:val="00D37582"/>
  </w:style>
  <w:style w:type="character" w:customStyle="1" w:styleId="WW8Num4z8">
    <w:name w:val="WW8Num4z8"/>
    <w:rsid w:val="00D37582"/>
  </w:style>
  <w:style w:type="character" w:customStyle="1" w:styleId="WW8Num5z1">
    <w:name w:val="WW8Num5z1"/>
    <w:rsid w:val="00D37582"/>
  </w:style>
  <w:style w:type="character" w:customStyle="1" w:styleId="WW8Num5z2">
    <w:name w:val="WW8Num5z2"/>
    <w:rsid w:val="00D37582"/>
  </w:style>
  <w:style w:type="character" w:customStyle="1" w:styleId="WW8Num5z3">
    <w:name w:val="WW8Num5z3"/>
    <w:rsid w:val="00D37582"/>
  </w:style>
  <w:style w:type="character" w:customStyle="1" w:styleId="WW8Num5z4">
    <w:name w:val="WW8Num5z4"/>
    <w:rsid w:val="00D37582"/>
  </w:style>
  <w:style w:type="character" w:customStyle="1" w:styleId="WW8Num5z5">
    <w:name w:val="WW8Num5z5"/>
    <w:rsid w:val="00D37582"/>
  </w:style>
  <w:style w:type="character" w:customStyle="1" w:styleId="WW8Num5z6">
    <w:name w:val="WW8Num5z6"/>
    <w:rsid w:val="00D37582"/>
  </w:style>
  <w:style w:type="character" w:customStyle="1" w:styleId="WW8Num5z7">
    <w:name w:val="WW8Num5z7"/>
    <w:rsid w:val="00D37582"/>
  </w:style>
  <w:style w:type="character" w:customStyle="1" w:styleId="WW8Num5z8">
    <w:name w:val="WW8Num5z8"/>
    <w:rsid w:val="00D37582"/>
  </w:style>
  <w:style w:type="character" w:customStyle="1" w:styleId="WW8Num7z0">
    <w:name w:val="WW8Num7z0"/>
    <w:rsid w:val="00D37582"/>
    <w:rPr>
      <w:rFonts w:ascii="Arial" w:hAnsi="Arial" w:cs="Arial" w:hint="default"/>
      <w:sz w:val="20"/>
      <w:szCs w:val="20"/>
    </w:rPr>
  </w:style>
  <w:style w:type="character" w:customStyle="1" w:styleId="WW8Num7z1">
    <w:name w:val="WW8Num7z1"/>
    <w:rsid w:val="00D37582"/>
  </w:style>
  <w:style w:type="character" w:customStyle="1" w:styleId="WW8Num7z2">
    <w:name w:val="WW8Num7z2"/>
    <w:rsid w:val="00D37582"/>
  </w:style>
  <w:style w:type="character" w:customStyle="1" w:styleId="WW8Num7z3">
    <w:name w:val="WW8Num7z3"/>
    <w:rsid w:val="00D37582"/>
  </w:style>
  <w:style w:type="character" w:customStyle="1" w:styleId="WW8Num7z4">
    <w:name w:val="WW8Num7z4"/>
    <w:rsid w:val="00D37582"/>
  </w:style>
  <w:style w:type="character" w:customStyle="1" w:styleId="WW8Num7z5">
    <w:name w:val="WW8Num7z5"/>
    <w:rsid w:val="00D37582"/>
  </w:style>
  <w:style w:type="character" w:customStyle="1" w:styleId="WW8Num7z6">
    <w:name w:val="WW8Num7z6"/>
    <w:rsid w:val="00D37582"/>
  </w:style>
  <w:style w:type="character" w:customStyle="1" w:styleId="WW8Num7z7">
    <w:name w:val="WW8Num7z7"/>
    <w:rsid w:val="00D37582"/>
  </w:style>
  <w:style w:type="character" w:customStyle="1" w:styleId="WW8Num7z8">
    <w:name w:val="WW8Num7z8"/>
    <w:rsid w:val="00D37582"/>
  </w:style>
  <w:style w:type="character" w:customStyle="1" w:styleId="WW8Num8z0">
    <w:name w:val="WW8Num8z0"/>
    <w:rsid w:val="00D37582"/>
    <w:rPr>
      <w:rFonts w:ascii="Arial" w:hAnsi="Arial" w:cs="Arial" w:hint="default"/>
      <w:sz w:val="20"/>
      <w:szCs w:val="20"/>
    </w:rPr>
  </w:style>
  <w:style w:type="character" w:customStyle="1" w:styleId="WW8Num8z1">
    <w:name w:val="WW8Num8z1"/>
    <w:rsid w:val="00D37582"/>
  </w:style>
  <w:style w:type="character" w:customStyle="1" w:styleId="WW8Num8z2">
    <w:name w:val="WW8Num8z2"/>
    <w:rsid w:val="00D37582"/>
  </w:style>
  <w:style w:type="character" w:customStyle="1" w:styleId="WW8Num8z3">
    <w:name w:val="WW8Num8z3"/>
    <w:rsid w:val="00D37582"/>
  </w:style>
  <w:style w:type="character" w:customStyle="1" w:styleId="WW8Num8z4">
    <w:name w:val="WW8Num8z4"/>
    <w:rsid w:val="00D37582"/>
  </w:style>
  <w:style w:type="character" w:customStyle="1" w:styleId="WW8Num8z5">
    <w:name w:val="WW8Num8z5"/>
    <w:rsid w:val="00D37582"/>
  </w:style>
  <w:style w:type="character" w:customStyle="1" w:styleId="WW8Num8z6">
    <w:name w:val="WW8Num8z6"/>
    <w:rsid w:val="00D37582"/>
  </w:style>
  <w:style w:type="character" w:customStyle="1" w:styleId="WW8Num8z7">
    <w:name w:val="WW8Num8z7"/>
    <w:rsid w:val="00D37582"/>
  </w:style>
  <w:style w:type="character" w:customStyle="1" w:styleId="WW8Num8z8">
    <w:name w:val="WW8Num8z8"/>
    <w:rsid w:val="00D37582"/>
  </w:style>
  <w:style w:type="character" w:customStyle="1" w:styleId="Domylnaczcionkaakapitu1">
    <w:name w:val="Domyślna czcionka akapitu1"/>
    <w:rsid w:val="00D37582"/>
  </w:style>
  <w:style w:type="character" w:customStyle="1" w:styleId="Odwoaniedokomentarza1">
    <w:name w:val="Odwołanie do komentarza1"/>
    <w:rsid w:val="00D37582"/>
    <w:rPr>
      <w:sz w:val="16"/>
      <w:szCs w:val="16"/>
    </w:rPr>
  </w:style>
  <w:style w:type="character" w:customStyle="1" w:styleId="WW8Num12z0">
    <w:name w:val="WW8Num12z0"/>
    <w:rsid w:val="00D37582"/>
    <w:rPr>
      <w:rFonts w:cs="Arial" w:hint="default"/>
      <w:color w:val="auto"/>
    </w:rPr>
  </w:style>
  <w:style w:type="character" w:customStyle="1" w:styleId="WW8Num12z1">
    <w:name w:val="WW8Num12z1"/>
    <w:rsid w:val="00D37582"/>
  </w:style>
  <w:style w:type="character" w:customStyle="1" w:styleId="WW8Num12z2">
    <w:name w:val="WW8Num12z2"/>
    <w:rsid w:val="00D37582"/>
  </w:style>
  <w:style w:type="character" w:customStyle="1" w:styleId="WW8Num12z3">
    <w:name w:val="WW8Num12z3"/>
    <w:rsid w:val="00D37582"/>
  </w:style>
  <w:style w:type="character" w:customStyle="1" w:styleId="WW8Num12z4">
    <w:name w:val="WW8Num12z4"/>
    <w:rsid w:val="00D37582"/>
  </w:style>
  <w:style w:type="character" w:customStyle="1" w:styleId="WW8Num12z5">
    <w:name w:val="WW8Num12z5"/>
    <w:rsid w:val="00D37582"/>
  </w:style>
  <w:style w:type="character" w:customStyle="1" w:styleId="WW8Num12z6">
    <w:name w:val="WW8Num12z6"/>
    <w:rsid w:val="00D37582"/>
  </w:style>
  <w:style w:type="character" w:customStyle="1" w:styleId="WW8Num12z7">
    <w:name w:val="WW8Num12z7"/>
    <w:rsid w:val="00D37582"/>
  </w:style>
  <w:style w:type="character" w:customStyle="1" w:styleId="WW8Num12z8">
    <w:name w:val="WW8Num12z8"/>
    <w:rsid w:val="00D37582"/>
  </w:style>
  <w:style w:type="paragraph" w:customStyle="1" w:styleId="Nagwek10">
    <w:name w:val="Nagłówek1"/>
    <w:basedOn w:val="Normalny"/>
    <w:next w:val="Tekstpodstawowy"/>
    <w:rsid w:val="00D37582"/>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D37582"/>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D37582"/>
    <w:rPr>
      <w:rFonts w:ascii="Times New Roman" w:eastAsia="Times New Roman" w:hAnsi="Times New Roman" w:cs="Times New Roman"/>
      <w:sz w:val="24"/>
      <w:szCs w:val="24"/>
      <w:lang w:eastAsia="zh-CN"/>
    </w:rPr>
  </w:style>
  <w:style w:type="paragraph" w:styleId="Lista">
    <w:name w:val="List"/>
    <w:basedOn w:val="Tekstpodstawowy"/>
    <w:rsid w:val="00D37582"/>
    <w:rPr>
      <w:rFonts w:cs="Arial"/>
    </w:rPr>
  </w:style>
  <w:style w:type="paragraph" w:styleId="Legenda">
    <w:name w:val="caption"/>
    <w:basedOn w:val="Normalny"/>
    <w:qFormat/>
    <w:rsid w:val="00D3758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37582"/>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apadokumentu1">
    <w:name w:val="Mapa dokumentu1"/>
    <w:basedOn w:val="Normalny"/>
    <w:rsid w:val="00D3758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komentarza1">
    <w:name w:val="Tekst komentarza1"/>
    <w:basedOn w:val="Normalny"/>
    <w:rsid w:val="00D37582"/>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D37582"/>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D37582"/>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awartoramki">
    <w:name w:val="Zawartość ramki"/>
    <w:basedOn w:val="Normalny"/>
    <w:rsid w:val="00D37582"/>
    <w:pPr>
      <w:suppressAutoHyphens/>
      <w:spacing w:after="0" w:line="240" w:lineRule="auto"/>
    </w:pPr>
    <w:rPr>
      <w:rFonts w:ascii="Times New Roman" w:eastAsia="Times New Roman" w:hAnsi="Times New Roman" w:cs="Times New Roman"/>
      <w:sz w:val="24"/>
      <w:szCs w:val="24"/>
      <w:lang w:eastAsia="zh-CN"/>
    </w:rPr>
  </w:style>
  <w:style w:type="character" w:customStyle="1" w:styleId="TekstkomentarzaZnak1">
    <w:name w:val="Tekst komentarza Znak1"/>
    <w:uiPriority w:val="99"/>
    <w:semiHidden/>
    <w:rsid w:val="00D37582"/>
    <w:rPr>
      <w:lang w:eastAsia="zh-CN"/>
    </w:rPr>
  </w:style>
  <w:style w:type="paragraph" w:styleId="Tekstprzypisukocowego">
    <w:name w:val="endnote text"/>
    <w:basedOn w:val="Normalny"/>
    <w:link w:val="TekstprzypisukocowegoZnak"/>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37582"/>
    <w:rPr>
      <w:rFonts w:ascii="Times New Roman" w:eastAsia="Times New Roman" w:hAnsi="Times New Roman" w:cs="Times New Roman"/>
      <w:sz w:val="20"/>
      <w:szCs w:val="20"/>
      <w:lang w:eastAsia="pl-PL"/>
    </w:rPr>
  </w:style>
  <w:style w:type="character" w:styleId="Odwoanieprzypisukocowego">
    <w:name w:val="endnote reference"/>
    <w:unhideWhenUsed/>
    <w:rsid w:val="00D37582"/>
    <w:rPr>
      <w:vertAlign w:val="superscript"/>
    </w:rPr>
  </w:style>
  <w:style w:type="paragraph" w:styleId="Poprawka">
    <w:name w:val="Revision"/>
    <w:hidden/>
    <w:uiPriority w:val="99"/>
    <w:semiHidden/>
    <w:rsid w:val="00D3758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D37582"/>
    <w:rPr>
      <w:color w:val="808080"/>
    </w:rPr>
  </w:style>
  <w:style w:type="character" w:customStyle="1" w:styleId="Teksttreci2">
    <w:name w:val="Tekst treści (2)_"/>
    <w:link w:val="Teksttreci20"/>
    <w:uiPriority w:val="99"/>
    <w:rsid w:val="00D37582"/>
    <w:rPr>
      <w:sz w:val="21"/>
      <w:szCs w:val="21"/>
      <w:shd w:val="clear" w:color="auto" w:fill="FFFFFF"/>
    </w:rPr>
  </w:style>
  <w:style w:type="paragraph" w:customStyle="1" w:styleId="Teksttreci20">
    <w:name w:val="Tekst treści (2)"/>
    <w:basedOn w:val="Normalny"/>
    <w:link w:val="Teksttreci2"/>
    <w:uiPriority w:val="99"/>
    <w:rsid w:val="00D37582"/>
    <w:pPr>
      <w:widowControl w:val="0"/>
      <w:shd w:val="clear" w:color="auto" w:fill="FFFFFF"/>
      <w:spacing w:after="0" w:line="250" w:lineRule="exact"/>
      <w:ind w:hanging="340"/>
    </w:pPr>
    <w:rPr>
      <w:sz w:val="21"/>
      <w:szCs w:val="21"/>
    </w:rPr>
  </w:style>
  <w:style w:type="character" w:customStyle="1" w:styleId="warheader">
    <w:name w:val="war_header"/>
    <w:rsid w:val="00D37582"/>
  </w:style>
  <w:style w:type="character" w:customStyle="1" w:styleId="info-list-value-uzasadnienie">
    <w:name w:val="info-list-value-uzasadnienie"/>
    <w:rsid w:val="00D37582"/>
  </w:style>
  <w:style w:type="paragraph" w:styleId="Tekstpodstawowywcity3">
    <w:name w:val="Body Text Indent 3"/>
    <w:basedOn w:val="Normalny"/>
    <w:link w:val="Tekstpodstawowywcity3Znak"/>
    <w:rsid w:val="00D3758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37582"/>
    <w:rPr>
      <w:rFonts w:ascii="Times New Roman" w:eastAsia="Times New Roman" w:hAnsi="Times New Roman" w:cs="Times New Roman"/>
      <w:sz w:val="16"/>
      <w:szCs w:val="16"/>
      <w:lang w:eastAsia="pl-PL"/>
    </w:rPr>
  </w:style>
  <w:style w:type="character" w:customStyle="1" w:styleId="Teksttreci">
    <w:name w:val="Tekst treści_"/>
    <w:link w:val="Teksttreci0"/>
    <w:uiPriority w:val="99"/>
    <w:locked/>
    <w:rsid w:val="00D37582"/>
    <w:rPr>
      <w:sz w:val="17"/>
      <w:szCs w:val="17"/>
      <w:shd w:val="clear" w:color="auto" w:fill="FFFFFF"/>
    </w:rPr>
  </w:style>
  <w:style w:type="paragraph" w:customStyle="1" w:styleId="Teksttreci0">
    <w:name w:val="Tekst treści"/>
    <w:basedOn w:val="Normalny"/>
    <w:link w:val="Teksttreci"/>
    <w:uiPriority w:val="99"/>
    <w:rsid w:val="00D3758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rsid w:val="00D3758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D37582"/>
    <w:rPr>
      <w:rFonts w:ascii="Times New Roman" w:eastAsia="Times New Roman" w:hAnsi="Times New Roman" w:cs="Times New Roman"/>
      <w:sz w:val="28"/>
      <w:szCs w:val="20"/>
      <w:lang w:eastAsia="pl-PL"/>
    </w:rPr>
  </w:style>
  <w:style w:type="character" w:customStyle="1" w:styleId="TeksttreciKursywa">
    <w:name w:val="Tekst treści + Kursywa"/>
    <w:rsid w:val="00D3758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D3758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D3758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3758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3758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D37582"/>
  </w:style>
  <w:style w:type="character" w:customStyle="1" w:styleId="TeksttreciOdstpy1pt">
    <w:name w:val="Tekst treści + Odstępy 1 pt"/>
    <w:rsid w:val="00D3758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D3758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D3758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D37582"/>
    <w:rPr>
      <w:b w:val="0"/>
      <w:bCs w:val="0"/>
      <w:i/>
      <w:iCs/>
      <w:smallCaps w:val="0"/>
      <w:strike w:val="0"/>
      <w:spacing w:val="0"/>
      <w:sz w:val="21"/>
      <w:szCs w:val="21"/>
    </w:rPr>
  </w:style>
  <w:style w:type="character" w:customStyle="1" w:styleId="Teksttreci2PogrubienieBezkursywy">
    <w:name w:val="Tekst treści (2) + Pogrubienie;Bez kursywy"/>
    <w:rsid w:val="00D3758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D3758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D37582"/>
    <w:rPr>
      <w:rFonts w:ascii="Arial" w:eastAsia="Arial" w:hAnsi="Arial" w:cs="Arial"/>
      <w:sz w:val="21"/>
      <w:szCs w:val="21"/>
      <w:shd w:val="clear" w:color="auto" w:fill="FFFFFF"/>
    </w:rPr>
  </w:style>
  <w:style w:type="paragraph" w:customStyle="1" w:styleId="Teksttreci30">
    <w:name w:val="Tekst treści (3)"/>
    <w:basedOn w:val="Normalny"/>
    <w:link w:val="Teksttreci3"/>
    <w:rsid w:val="00D3758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D37582"/>
    <w:rPr>
      <w:rFonts w:ascii="Arial" w:eastAsia="Arial" w:hAnsi="Arial" w:cs="Arial"/>
      <w:b/>
      <w:bCs/>
      <w:sz w:val="21"/>
      <w:szCs w:val="21"/>
      <w:shd w:val="clear" w:color="auto" w:fill="FFFFFF"/>
    </w:rPr>
  </w:style>
  <w:style w:type="character" w:customStyle="1" w:styleId="Nagwek3">
    <w:name w:val="Nagłówek #3_"/>
    <w:link w:val="Nagwek30"/>
    <w:rsid w:val="00D37582"/>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D3758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D3758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D3758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D37582"/>
    <w:rPr>
      <w:sz w:val="19"/>
      <w:szCs w:val="19"/>
      <w:shd w:val="clear" w:color="auto" w:fill="FFFFFF"/>
    </w:rPr>
  </w:style>
  <w:style w:type="paragraph" w:customStyle="1" w:styleId="Stopka2">
    <w:name w:val="Stopka2"/>
    <w:basedOn w:val="Normalny"/>
    <w:link w:val="Stopka0"/>
    <w:rsid w:val="00D37582"/>
    <w:pPr>
      <w:shd w:val="clear" w:color="auto" w:fill="FFFFFF"/>
      <w:spacing w:after="0" w:line="264" w:lineRule="exact"/>
      <w:jc w:val="both"/>
    </w:pPr>
    <w:rPr>
      <w:sz w:val="19"/>
      <w:szCs w:val="19"/>
    </w:rPr>
  </w:style>
  <w:style w:type="character" w:customStyle="1" w:styleId="StopkaKursywa">
    <w:name w:val="Stopka + Kursywa"/>
    <w:rsid w:val="00D3758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D3758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D3758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D3758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D3758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D3758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37582"/>
    <w:rPr>
      <w:rFonts w:ascii="Times New Roman" w:eastAsia="Times New Roman" w:hAnsi="Times New Roman" w:cs="Times New Roman"/>
      <w:sz w:val="24"/>
      <w:szCs w:val="24"/>
      <w:lang w:eastAsia="pl-PL"/>
    </w:rPr>
  </w:style>
  <w:style w:type="character" w:customStyle="1" w:styleId="highlight">
    <w:name w:val="highlight"/>
    <w:rsid w:val="00D37582"/>
  </w:style>
  <w:style w:type="character" w:customStyle="1" w:styleId="highlight1">
    <w:name w:val="highlight1"/>
    <w:rsid w:val="00D37582"/>
    <w:rPr>
      <w:b/>
      <w:bCs/>
    </w:rPr>
  </w:style>
  <w:style w:type="character" w:customStyle="1" w:styleId="ZwykytekstZnak">
    <w:name w:val="Zwykły tekst Znak"/>
    <w:link w:val="Zwykytekst"/>
    <w:uiPriority w:val="99"/>
    <w:semiHidden/>
    <w:rsid w:val="00D37582"/>
    <w:rPr>
      <w:rFonts w:ascii="Consolas" w:eastAsia="Calibri" w:hAnsi="Consolas"/>
      <w:sz w:val="21"/>
      <w:szCs w:val="21"/>
    </w:rPr>
  </w:style>
  <w:style w:type="paragraph" w:styleId="Zwykytekst">
    <w:name w:val="Plain Text"/>
    <w:basedOn w:val="Normalny"/>
    <w:link w:val="ZwykytekstZnak"/>
    <w:uiPriority w:val="99"/>
    <w:semiHidden/>
    <w:unhideWhenUsed/>
    <w:rsid w:val="00D3758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D37582"/>
    <w:rPr>
      <w:rFonts w:ascii="Consolas" w:hAnsi="Consolas"/>
      <w:sz w:val="21"/>
      <w:szCs w:val="21"/>
    </w:rPr>
  </w:style>
  <w:style w:type="character" w:customStyle="1" w:styleId="Teksttreci7">
    <w:name w:val="Tekst treści (7)_"/>
    <w:link w:val="Teksttreci70"/>
    <w:rsid w:val="00D37582"/>
    <w:rPr>
      <w:sz w:val="25"/>
      <w:szCs w:val="25"/>
      <w:shd w:val="clear" w:color="auto" w:fill="FFFFFF"/>
    </w:rPr>
  </w:style>
  <w:style w:type="paragraph" w:customStyle="1" w:styleId="Teksttreci70">
    <w:name w:val="Tekst treści (7)"/>
    <w:basedOn w:val="Normalny"/>
    <w:link w:val="Teksttreci7"/>
    <w:rsid w:val="00D37582"/>
    <w:pPr>
      <w:shd w:val="clear" w:color="auto" w:fill="FFFFFF"/>
      <w:spacing w:after="0" w:line="336" w:lineRule="exact"/>
    </w:pPr>
    <w:rPr>
      <w:sz w:val="25"/>
      <w:szCs w:val="25"/>
    </w:rPr>
  </w:style>
  <w:style w:type="character" w:customStyle="1" w:styleId="Teksttreci7Bezpogrubienia">
    <w:name w:val="Tekst treści (7) + Bez pogrubienia"/>
    <w:rsid w:val="00D37582"/>
    <w:rPr>
      <w:rFonts w:ascii="Times New Roman" w:eastAsia="Times New Roman" w:hAnsi="Times New Roman"/>
      <w:b/>
      <w:bCs/>
      <w:sz w:val="25"/>
      <w:szCs w:val="25"/>
      <w:shd w:val="clear" w:color="auto" w:fill="FFFFFF"/>
    </w:rPr>
  </w:style>
  <w:style w:type="character" w:customStyle="1" w:styleId="Teksttreci7Kursywa">
    <w:name w:val="Tekst treści (7) + Kursywa"/>
    <w:rsid w:val="00D3758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D37582"/>
    <w:rPr>
      <w:rFonts w:ascii="Arial" w:eastAsia="Arial" w:hAnsi="Arial" w:cs="Arial"/>
      <w:sz w:val="15"/>
      <w:szCs w:val="15"/>
      <w:shd w:val="clear" w:color="auto" w:fill="FFFFFF"/>
    </w:rPr>
  </w:style>
  <w:style w:type="paragraph" w:customStyle="1" w:styleId="Teksttreci40">
    <w:name w:val="Tekst treści (4)"/>
    <w:basedOn w:val="Normalny"/>
    <w:link w:val="Teksttreci4"/>
    <w:rsid w:val="00D3758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D3758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D3758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D3758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D3758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D3758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D3758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D3758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D3758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D3758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D3758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D3758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D3758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D3758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D37582"/>
    <w:rPr>
      <w:rFonts w:ascii="Candara" w:eastAsia="Candara" w:hAnsi="Candara" w:cs="Candara"/>
      <w:i/>
      <w:iCs/>
      <w:shd w:val="clear" w:color="auto" w:fill="FFFFFF"/>
    </w:rPr>
  </w:style>
  <w:style w:type="paragraph" w:customStyle="1" w:styleId="Teksttreci16">
    <w:name w:val="Tekst treści (16)"/>
    <w:basedOn w:val="Normalny"/>
    <w:link w:val="Teksttreci16Exact"/>
    <w:rsid w:val="00D3758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D3758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uiPriority w:val="99"/>
    <w:rsid w:val="00D3758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D3758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D3758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D3758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D3758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D3758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D3758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D3758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37582"/>
    <w:rPr>
      <w:rFonts w:ascii="Times New Roman" w:eastAsia="Times New Roman" w:hAnsi="Times New Roman" w:cs="Times New Roman"/>
      <w:sz w:val="20"/>
      <w:szCs w:val="20"/>
      <w:lang w:eastAsia="pl-PL"/>
    </w:rPr>
  </w:style>
  <w:style w:type="character" w:customStyle="1" w:styleId="Teksttreci10">
    <w:name w:val="Tekst treści (10)_"/>
    <w:rsid w:val="00D3758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D3758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D3758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D3758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D3758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D37582"/>
    <w:rPr>
      <w:b/>
      <w:bCs/>
      <w:shd w:val="clear" w:color="auto" w:fill="FFFFFF"/>
    </w:rPr>
  </w:style>
  <w:style w:type="paragraph" w:customStyle="1" w:styleId="Nagwek21">
    <w:name w:val="Nagłówek #2"/>
    <w:basedOn w:val="Normalny"/>
    <w:link w:val="Nagwek20"/>
    <w:rsid w:val="00D37582"/>
    <w:pPr>
      <w:widowControl w:val="0"/>
      <w:shd w:val="clear" w:color="auto" w:fill="FFFFFF"/>
      <w:spacing w:after="0" w:line="0" w:lineRule="atLeast"/>
      <w:ind w:hanging="780"/>
      <w:outlineLvl w:val="1"/>
    </w:pPr>
    <w:rPr>
      <w:b/>
      <w:bCs/>
    </w:rPr>
  </w:style>
  <w:style w:type="character" w:customStyle="1" w:styleId="Teksttreci13">
    <w:name w:val="Tekst treści (13)_"/>
    <w:rsid w:val="00D3758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D3758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D3758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D375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D3758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D3758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D37582"/>
  </w:style>
  <w:style w:type="character" w:customStyle="1" w:styleId="Podpisobrazu6Exact">
    <w:name w:val="Podpis obrazu (6) Exact"/>
    <w:link w:val="Podpisobrazu6"/>
    <w:rsid w:val="00D3758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D3758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D37582"/>
    <w:rPr>
      <w:rFonts w:ascii="Arial" w:eastAsia="Arial" w:hAnsi="Arial" w:cs="Arial"/>
      <w:sz w:val="23"/>
      <w:szCs w:val="23"/>
      <w:shd w:val="clear" w:color="auto" w:fill="FFFFFF"/>
    </w:rPr>
  </w:style>
  <w:style w:type="paragraph" w:customStyle="1" w:styleId="Teksttreci150">
    <w:name w:val="Tekst treści (15)"/>
    <w:basedOn w:val="Normalny"/>
    <w:link w:val="Teksttreci15"/>
    <w:rsid w:val="00D3758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D3758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D3758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D3758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37582"/>
    <w:rPr>
      <w:rFonts w:ascii="Times New Roman" w:eastAsia="Times New Roman" w:hAnsi="Times New Roman" w:cs="Times New Roman"/>
      <w:sz w:val="24"/>
      <w:szCs w:val="24"/>
      <w:lang w:eastAsia="pl-PL"/>
    </w:rPr>
  </w:style>
  <w:style w:type="numbering" w:customStyle="1" w:styleId="Zaimportowanystyl3">
    <w:name w:val="Zaimportowany styl 3"/>
    <w:rsid w:val="00D37582"/>
    <w:pPr>
      <w:numPr>
        <w:numId w:val="2"/>
      </w:numPr>
    </w:pPr>
  </w:style>
  <w:style w:type="character" w:customStyle="1" w:styleId="Teksttreci211pt">
    <w:name w:val="Tekst treści (2) + 11 p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D37582"/>
    <w:rPr>
      <w:shd w:val="clear" w:color="auto" w:fill="FFFFFF"/>
    </w:rPr>
  </w:style>
  <w:style w:type="paragraph" w:customStyle="1" w:styleId="Bodytext20">
    <w:name w:val="Body text (2)"/>
    <w:basedOn w:val="Normalny"/>
    <w:link w:val="Bodytext2"/>
    <w:rsid w:val="00D37582"/>
    <w:pPr>
      <w:widowControl w:val="0"/>
      <w:shd w:val="clear" w:color="auto" w:fill="FFFFFF"/>
      <w:spacing w:after="0" w:line="0" w:lineRule="atLeast"/>
    </w:pPr>
  </w:style>
  <w:style w:type="character" w:styleId="Uwydatnienie">
    <w:name w:val="Emphasis"/>
    <w:uiPriority w:val="20"/>
    <w:qFormat/>
    <w:rsid w:val="00D37582"/>
    <w:rPr>
      <w:i/>
      <w:iCs/>
    </w:rPr>
  </w:style>
  <w:style w:type="paragraph" w:styleId="NormalnyWeb">
    <w:name w:val="Normal (Web)"/>
    <w:basedOn w:val="Normalny"/>
    <w:uiPriority w:val="99"/>
    <w:unhideWhenUsed/>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D3758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D37582"/>
  </w:style>
  <w:style w:type="character" w:customStyle="1" w:styleId="Teksttreci9Bezpogrubienia">
    <w:name w:val="Tekst treści (9) + Bez pogrubienia"/>
    <w:rsid w:val="00D3758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D3758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D37582"/>
  </w:style>
  <w:style w:type="character" w:customStyle="1" w:styleId="footnote">
    <w:name w:val="footnote"/>
    <w:rsid w:val="00D37582"/>
  </w:style>
  <w:style w:type="character" w:customStyle="1" w:styleId="Teksttreci26ptKursywa">
    <w:name w:val="Tekst treści (2) + 6 pt;Kursywa"/>
    <w:rsid w:val="00D375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D375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D3758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D37582"/>
    <w:rPr>
      <w:shd w:val="clear" w:color="auto" w:fill="FFFFFF"/>
    </w:rPr>
  </w:style>
  <w:style w:type="paragraph" w:customStyle="1" w:styleId="Podpistabeli">
    <w:name w:val="Podpis tabeli"/>
    <w:basedOn w:val="Normalny"/>
    <w:link w:val="PodpistabeliExact"/>
    <w:rsid w:val="00D37582"/>
    <w:pPr>
      <w:widowControl w:val="0"/>
      <w:shd w:val="clear" w:color="auto" w:fill="FFFFFF"/>
      <w:spacing w:after="0" w:line="274" w:lineRule="exact"/>
      <w:ind w:hanging="320"/>
    </w:pPr>
  </w:style>
  <w:style w:type="character" w:customStyle="1" w:styleId="warheader1">
    <w:name w:val="war_header1"/>
    <w:rsid w:val="00D37582"/>
    <w:rPr>
      <w:b/>
      <w:bCs/>
    </w:rPr>
  </w:style>
  <w:style w:type="character" w:customStyle="1" w:styleId="Teksttreci15Exact">
    <w:name w:val="Tekst treści (15) Exact"/>
    <w:rsid w:val="00D37582"/>
    <w:rPr>
      <w:rFonts w:ascii="Trebuchet MS" w:eastAsia="Trebuchet MS" w:hAnsi="Trebuchet MS" w:cs="Trebuchet MS"/>
      <w:i/>
      <w:iCs/>
      <w:shd w:val="clear" w:color="auto" w:fill="FFFFFF"/>
    </w:rPr>
  </w:style>
  <w:style w:type="paragraph" w:customStyle="1" w:styleId="mainpub">
    <w:name w:val="mainpub"/>
    <w:basedOn w:val="Normalny"/>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D37582"/>
  </w:style>
  <w:style w:type="character" w:customStyle="1" w:styleId="Teksttreci12ptOdstpy0pt">
    <w:name w:val="Tekst treści + 12 pt;Odstępy 0 pt"/>
    <w:rsid w:val="00D37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Zaimportowanystyl31">
    <w:name w:val="Zaimportowany styl 31"/>
    <w:rsid w:val="00D37582"/>
    <w:pPr>
      <w:numPr>
        <w:numId w:val="3"/>
      </w:numPr>
    </w:pPr>
  </w:style>
  <w:style w:type="numbering" w:customStyle="1" w:styleId="Zaimportowanystyl32">
    <w:name w:val="Zaimportowany styl 32"/>
    <w:rsid w:val="00D37582"/>
    <w:pPr>
      <w:numPr>
        <w:numId w:val="1"/>
      </w:numPr>
    </w:pPr>
  </w:style>
  <w:style w:type="numbering" w:customStyle="1" w:styleId="Zaimportowanystyl311">
    <w:name w:val="Zaimportowany styl 311"/>
    <w:rsid w:val="00D37582"/>
    <w:pPr>
      <w:numPr>
        <w:numId w:val="4"/>
      </w:numPr>
    </w:pPr>
  </w:style>
  <w:style w:type="paragraph" w:customStyle="1" w:styleId="Teksttreci1">
    <w:name w:val="Tekst treści1"/>
    <w:basedOn w:val="Normalny"/>
    <w:uiPriority w:val="99"/>
    <w:rsid w:val="00D37582"/>
    <w:pPr>
      <w:widowControl w:val="0"/>
      <w:shd w:val="clear" w:color="auto" w:fill="FFFFFF"/>
      <w:spacing w:after="0" w:line="312" w:lineRule="exact"/>
    </w:pPr>
    <w:rPr>
      <w:rFonts w:ascii="Times New Roman" w:eastAsia="Times New Roman" w:hAnsi="Times New Roman" w:cs="Times New Roman"/>
      <w:sz w:val="21"/>
      <w:szCs w:val="21"/>
      <w:lang w:eastAsia="pl-PL"/>
    </w:rPr>
  </w:style>
  <w:style w:type="character" w:customStyle="1" w:styleId="Pogrubienie1">
    <w:name w:val="Pogrubienie1"/>
    <w:aliases w:val="Tekst treści + 10 pt,Odstępy 0 pt"/>
    <w:rsid w:val="00D3758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D37582"/>
    <w:rPr>
      <w:sz w:val="10"/>
      <w:szCs w:val="10"/>
      <w:shd w:val="clear" w:color="auto" w:fill="FFFFFF"/>
    </w:rPr>
  </w:style>
  <w:style w:type="paragraph" w:customStyle="1" w:styleId="Podpisobrazu2">
    <w:name w:val="Podpis obrazu (2)"/>
    <w:basedOn w:val="Normalny"/>
    <w:link w:val="Podpisobrazu2Exact"/>
    <w:uiPriority w:val="99"/>
    <w:rsid w:val="00D37582"/>
    <w:pPr>
      <w:widowControl w:val="0"/>
      <w:shd w:val="clear" w:color="auto" w:fill="FFFFFF"/>
      <w:spacing w:after="0" w:line="240" w:lineRule="atLeast"/>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cbo/que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7772</Words>
  <Characters>46636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Nowakowski Adam</dc:creator>
  <cp:lastModifiedBy>Żywica Anna</cp:lastModifiedBy>
  <cp:revision>8</cp:revision>
  <cp:lastPrinted>2022-09-08T13:34:00Z</cp:lastPrinted>
  <dcterms:created xsi:type="dcterms:W3CDTF">2022-12-07T13:14:00Z</dcterms:created>
  <dcterms:modified xsi:type="dcterms:W3CDTF">2022-12-07T13:22:00Z</dcterms:modified>
</cp:coreProperties>
</file>