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936B6" w14:textId="77777777" w:rsidR="00C64B1B" w:rsidRDefault="00C64B1B" w:rsidP="00C64B1B">
      <w:pPr>
        <w:jc w:val="center"/>
      </w:pPr>
    </w:p>
    <w:tbl>
      <w:tblPr>
        <w:tblW w:w="15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7229"/>
        <w:gridCol w:w="3261"/>
        <w:gridCol w:w="1363"/>
      </w:tblGrid>
      <w:tr w:rsidR="00F72CDF" w:rsidRPr="00F72CDF" w14:paraId="77D1CE4B" w14:textId="77777777" w:rsidTr="005814EB">
        <w:tc>
          <w:tcPr>
            <w:tcW w:w="15676" w:type="dxa"/>
            <w:gridSpan w:val="6"/>
            <w:shd w:val="clear" w:color="auto" w:fill="auto"/>
            <w:vAlign w:val="center"/>
          </w:tcPr>
          <w:p w14:paraId="1504E4FF" w14:textId="07D2EE7F" w:rsidR="00A06425" w:rsidRPr="00BD1B0A" w:rsidRDefault="00A47EA1" w:rsidP="00BD1B0A">
            <w:pPr>
              <w:autoSpaceDE w:val="0"/>
              <w:autoSpaceDN w:val="0"/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Raport z postępu rzeczow</w:t>
            </w:r>
            <w:r w:rsidR="003236A9">
              <w:rPr>
                <w:rFonts w:ascii="Calibri" w:hAnsi="Calibri" w:cs="Calibri"/>
                <w:sz w:val="22"/>
                <w:szCs w:val="22"/>
              </w:rPr>
              <w:t xml:space="preserve">o-finansowego za </w:t>
            </w:r>
            <w:r w:rsidR="00091150">
              <w:rPr>
                <w:rFonts w:ascii="Calibri" w:hAnsi="Calibri" w:cs="Calibri"/>
                <w:sz w:val="22"/>
                <w:szCs w:val="22"/>
              </w:rPr>
              <w:t>I</w:t>
            </w:r>
            <w:r w:rsidR="003F7E5D">
              <w:rPr>
                <w:rFonts w:ascii="Calibri" w:hAnsi="Calibri" w:cs="Calibri"/>
                <w:sz w:val="22"/>
                <w:szCs w:val="22"/>
              </w:rPr>
              <w:t>V</w:t>
            </w:r>
            <w:r w:rsidR="003236A9">
              <w:rPr>
                <w:rFonts w:ascii="Calibri" w:hAnsi="Calibri" w:cs="Calibri"/>
                <w:sz w:val="22"/>
                <w:szCs w:val="22"/>
              </w:rPr>
              <w:t xml:space="preserve"> kwartał 2023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r.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BD1B0A">
              <w:rPr>
                <w:rFonts w:ascii="Calibri" w:hAnsi="Calibri" w:cs="Calibri"/>
                <w:bCs/>
                <w:sz w:val="22"/>
                <w:szCs w:val="22"/>
              </w:rPr>
              <w:t>.: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091150">
              <w:rPr>
                <w:rFonts w:ascii="Calibri" w:hAnsi="Calibri" w:cs="Calibri"/>
                <w:b/>
                <w:sz w:val="22"/>
                <w:szCs w:val="22"/>
              </w:rPr>
              <w:t>„</w:t>
            </w:r>
            <w:r w:rsidR="00BD1B0A" w:rsidRPr="00BD1B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Usprawnienie rozliczeń podatnika w zakresie rozliczeń podatkowych w podatku dochodowym od osób fizycznych - zmiana reguł w algorytmach w usłudze Twój e-PIT</w:t>
            </w:r>
            <w:r w:rsidR="00091150" w:rsidRPr="00BD1B0A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AB00CB" w:rsidRPr="004C6FBF">
              <w:rPr>
                <w:b/>
                <w:bCs/>
              </w:rPr>
              <w:t xml:space="preserve"> </w:t>
            </w:r>
            <w:r w:rsidR="00AB00CB" w:rsidRPr="004C6FBF">
              <w:rPr>
                <w:rFonts w:ascii="Calibri" w:hAnsi="Calibri" w:cs="Calibri"/>
                <w:sz w:val="22"/>
                <w:szCs w:val="22"/>
              </w:rPr>
              <w:t>- wnioskodawca Minister Finansów, beneficjent Ministerstwo Finansów.</w:t>
            </w:r>
          </w:p>
        </w:tc>
      </w:tr>
      <w:tr w:rsidR="00F72CDF" w:rsidRPr="00F72CDF" w14:paraId="015625FE" w14:textId="77777777" w:rsidTr="005814EB">
        <w:tc>
          <w:tcPr>
            <w:tcW w:w="562" w:type="dxa"/>
            <w:shd w:val="clear" w:color="auto" w:fill="auto"/>
            <w:vAlign w:val="center"/>
          </w:tcPr>
          <w:p w14:paraId="46E41446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EA932D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01D05B4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470BADB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3BD560E" w14:textId="77777777"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62" w:type="dxa"/>
            <w:vAlign w:val="center"/>
          </w:tcPr>
          <w:p w14:paraId="119AF92E" w14:textId="77777777"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D1B0A" w:rsidRPr="0058131B" w14:paraId="7B58D263" w14:textId="77777777" w:rsidTr="005814E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85D64" w14:textId="77777777" w:rsidR="00BD1B0A" w:rsidRPr="00F142E6" w:rsidRDefault="00BD1B0A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39A98" w14:textId="18387064" w:rsidR="00BD1B0A" w:rsidRDefault="00BD1B0A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EAE2F" w14:textId="436DE70F" w:rsidR="00BD1B0A" w:rsidRPr="003E5F9C" w:rsidRDefault="003F7E5D" w:rsidP="00323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F7E5D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730FC" w14:textId="77777777" w:rsidR="00BD1B0A" w:rsidRDefault="003F7E5D" w:rsidP="000911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raporcie za III kwartał 2023 r. wartość środków zaangażowanych wynosiła 20%, podczas kiedy w obecnym raporcie to „0%”.</w:t>
            </w:r>
          </w:p>
          <w:p w14:paraId="1DE2B06B" w14:textId="77777777" w:rsidR="003A3246" w:rsidRDefault="003A3246" w:rsidP="000911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0329DE9" w14:textId="77777777" w:rsidR="003A3246" w:rsidRPr="003A3246" w:rsidRDefault="003A3246" w:rsidP="003A32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246">
              <w:rPr>
                <w:rFonts w:ascii="Calibri" w:hAnsi="Calibri" w:cs="Calibri"/>
                <w:color w:val="000000"/>
                <w:sz w:val="22"/>
                <w:szCs w:val="22"/>
              </w:rPr>
              <w:t>Informacja o środkach zaangażowanych w projekcie obejmuje:</w:t>
            </w:r>
          </w:p>
          <w:p w14:paraId="50E0A6F8" w14:textId="77777777" w:rsidR="003A3246" w:rsidRPr="003A3246" w:rsidRDefault="003A3246" w:rsidP="003A32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246">
              <w:rPr>
                <w:rFonts w:ascii="Calibri" w:hAnsi="Calibri" w:cs="Calibri"/>
                <w:color w:val="000000"/>
                <w:sz w:val="22"/>
                <w:szCs w:val="22"/>
              </w:rPr>
              <w:t>- wartość środków zaangażowanych wynikających z uruchomionych postępowań i zakupów,</w:t>
            </w:r>
          </w:p>
          <w:p w14:paraId="55726231" w14:textId="77777777" w:rsidR="003A3246" w:rsidRPr="003A3246" w:rsidRDefault="003A3246" w:rsidP="003A32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246">
              <w:rPr>
                <w:rFonts w:ascii="Calibri" w:hAnsi="Calibri" w:cs="Calibri"/>
                <w:color w:val="000000"/>
                <w:sz w:val="22"/>
                <w:szCs w:val="22"/>
              </w:rPr>
              <w:t>- wartość środków zaangażowanych wynikających z uruchomionych procesów zatrudnienia,</w:t>
            </w:r>
          </w:p>
          <w:p w14:paraId="202DD36F" w14:textId="77777777" w:rsidR="003A3246" w:rsidRPr="003A3246" w:rsidRDefault="003A3246" w:rsidP="003A32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24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wartość niewypłaconych środków wynikających z podpisanych umów, w tym dot. zatrudnienia, </w:t>
            </w:r>
          </w:p>
          <w:p w14:paraId="191516CE" w14:textId="2A7E09F7" w:rsidR="003A3246" w:rsidRPr="003A3246" w:rsidRDefault="003A3246" w:rsidP="003A32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246">
              <w:rPr>
                <w:rFonts w:ascii="Calibri" w:hAnsi="Calibri" w:cs="Calibri"/>
                <w:color w:val="000000"/>
                <w:sz w:val="22"/>
                <w:szCs w:val="22"/>
              </w:rPr>
              <w:t>- całkowit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ą</w:t>
            </w:r>
            <w:r w:rsidRPr="003A324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wartość wydatków poniesionych w projekcie (wartość środków faktycznie wypłaconych wykonawcom oraz inne koszty związane z realizacją projektu)</w:t>
            </w:r>
          </w:p>
          <w:p w14:paraId="74DD094D" w14:textId="59188944" w:rsidR="003A3246" w:rsidRDefault="003A3246" w:rsidP="003A32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A324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</w:t>
            </w:r>
            <w:r w:rsidRPr="003A324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dotyczy całego okresu realizacji, tj. od początku realizacji projektu</w:t>
            </w:r>
            <w:r w:rsidRPr="003A3246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AD312" w14:textId="273AA7A1" w:rsidR="00BD1B0A" w:rsidRDefault="00A97F25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3C5F" w14:textId="77777777" w:rsidR="00BD1B0A" w:rsidRPr="0058131B" w:rsidRDefault="00BD1B0A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1B0A" w:rsidRPr="0058131B" w14:paraId="234F8040" w14:textId="77777777" w:rsidTr="005814E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06F5D" w14:textId="77777777" w:rsidR="00BD1B0A" w:rsidRPr="00F142E6" w:rsidRDefault="00BD1B0A" w:rsidP="00F142E6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D2D69" w14:textId="1D43C839" w:rsidR="00BD1B0A" w:rsidRDefault="00A97F25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3DAD4" w14:textId="03ADA06C" w:rsidR="00BD1B0A" w:rsidRPr="003E5F9C" w:rsidRDefault="00E75C6A" w:rsidP="003236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3. Postęp rzeczowy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Kamienie milowe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ED635" w14:textId="03F15045" w:rsidR="00E75C6A" w:rsidRPr="00E75C6A" w:rsidRDefault="00E75C6A" w:rsidP="00E75C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Dla kamienia milowego „</w:t>
            </w: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Przekazane do testów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nowe rozwiązanie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architektoniczne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pozwalające na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udostępnianie usługi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rozliczeń podatkowych</w:t>
            </w:r>
          </w:p>
          <w:p w14:paraId="5C8ECE02" w14:textId="73C52B2A" w:rsidR="00BD1B0A" w:rsidRDefault="00E75C6A" w:rsidP="00E75C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za 2023 r.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wydaje się, że planowanym terminem osiągnięcia powinien być 01-2024, a nie 10-2024.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1F824" w14:textId="327BBCE1" w:rsidR="00BD1B0A" w:rsidRDefault="00A97F25" w:rsidP="0045594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7FFB" w14:textId="77777777" w:rsidR="00BD1B0A" w:rsidRPr="0058131B" w:rsidRDefault="00BD1B0A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75C6A" w:rsidRPr="0058131B" w14:paraId="431AB977" w14:textId="77777777" w:rsidTr="005814E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4C927" w14:textId="77777777" w:rsidR="00E75C6A" w:rsidRPr="00F142E6" w:rsidRDefault="00E75C6A" w:rsidP="00E75C6A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5A76C" w14:textId="245ADB73" w:rsidR="00E75C6A" w:rsidRDefault="00E75C6A" w:rsidP="00E75C6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4B44D" w14:textId="4CA183F2" w:rsidR="00E75C6A" w:rsidRPr="00E75C6A" w:rsidRDefault="00E75C6A" w:rsidP="00E75C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3. Postęp rzeczowy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Kamienie milowe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5F318" w14:textId="77777777" w:rsidR="005814EB" w:rsidRPr="00E75C6A" w:rsidRDefault="005814EB" w:rsidP="005814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Dla kamienia milowego „</w:t>
            </w: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Przekazane do testów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nowe rozwiązanie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architektoniczne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pozwalające na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udostępnianie usługi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rozliczeń podatkowych</w:t>
            </w:r>
          </w:p>
          <w:p w14:paraId="2C85AE30" w14:textId="7C73B173" w:rsidR="00E75C6A" w:rsidRDefault="005814EB" w:rsidP="005814E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za 2023 r.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brakuje statusu realizacji kamienia milowego.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83478" w14:textId="29046DB0" w:rsidR="00E75C6A" w:rsidRDefault="005814EB" w:rsidP="00E75C6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9414" w14:textId="77777777" w:rsidR="00E75C6A" w:rsidRPr="0058131B" w:rsidRDefault="00E75C6A" w:rsidP="00E75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14EB" w:rsidRPr="0058131B" w14:paraId="09870979" w14:textId="77777777" w:rsidTr="005814E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FF6E7" w14:textId="77777777" w:rsidR="005814EB" w:rsidRPr="00F142E6" w:rsidRDefault="005814EB" w:rsidP="00E75C6A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FC50D" w14:textId="2D948EDF" w:rsidR="005814EB" w:rsidRDefault="005814EB" w:rsidP="00E75C6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741FE" w14:textId="41B41D33" w:rsidR="005814EB" w:rsidRPr="00E75C6A" w:rsidRDefault="005814EB" w:rsidP="00E75C6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75C6A">
              <w:rPr>
                <w:rFonts w:ascii="Calibri" w:hAnsi="Calibri" w:cs="Calibri"/>
                <w:color w:val="000000"/>
                <w:sz w:val="22"/>
                <w:szCs w:val="22"/>
              </w:rPr>
              <w:t>3. Postęp rzeczowy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r w:rsidRPr="005814EB">
              <w:rPr>
                <w:rFonts w:ascii="Calibri" w:hAnsi="Calibri" w:cs="Calibri"/>
                <w:color w:val="000000"/>
                <w:sz w:val="22"/>
                <w:szCs w:val="22"/>
              </w:rPr>
              <w:t>Wskaźniki efektywności projektu (KPI)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866F6" w14:textId="77777777" w:rsidR="005814EB" w:rsidRDefault="005814EB" w:rsidP="005814E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Dla KPI „</w:t>
            </w:r>
            <w:r>
              <w:rPr>
                <w:rFonts w:ascii="Calibri" w:hAnsi="Calibri" w:cs="Calibri"/>
                <w:sz w:val="22"/>
                <w:szCs w:val="22"/>
              </w:rPr>
              <w:t>Liczba udostępnionych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rozliczeń w usłudze Twój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e-PIT za 2023 rok dla</w:t>
            </w:r>
          </w:p>
          <w:p w14:paraId="1293D520" w14:textId="3D293881" w:rsidR="005814EB" w:rsidRPr="005814EB" w:rsidRDefault="005814EB" w:rsidP="005814E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klientów indywidualnych</w:t>
            </w:r>
            <w:r>
              <w:rPr>
                <w:rFonts w:ascii="Calibri" w:hAnsi="Calibri" w:cs="Calibri"/>
                <w:sz w:val="22"/>
                <w:szCs w:val="22"/>
              </w:rPr>
              <w:t>” oraz „</w:t>
            </w:r>
            <w:r w:rsidRPr="005814EB">
              <w:rPr>
                <w:rFonts w:ascii="Calibri" w:hAnsi="Calibri" w:cs="Calibri"/>
                <w:sz w:val="22"/>
                <w:szCs w:val="22"/>
              </w:rPr>
              <w:t>Liczba udostępnionych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814EB">
              <w:rPr>
                <w:rFonts w:ascii="Calibri" w:hAnsi="Calibri" w:cs="Calibri"/>
                <w:sz w:val="22"/>
                <w:szCs w:val="22"/>
              </w:rPr>
              <w:t>rozliczeń dla osób</w:t>
            </w:r>
          </w:p>
          <w:p w14:paraId="438322ED" w14:textId="7824AD43" w:rsidR="005814EB" w:rsidRPr="005814EB" w:rsidRDefault="005814EB" w:rsidP="005814E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814EB">
              <w:rPr>
                <w:rFonts w:ascii="Calibri" w:hAnsi="Calibri" w:cs="Calibri"/>
                <w:sz w:val="22"/>
                <w:szCs w:val="22"/>
              </w:rPr>
              <w:t>fizycznych prowadzących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814EB">
              <w:rPr>
                <w:rFonts w:ascii="Calibri" w:hAnsi="Calibri" w:cs="Calibri"/>
                <w:sz w:val="22"/>
                <w:szCs w:val="22"/>
              </w:rPr>
              <w:t>działalność gospodarczą 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814EB">
              <w:rPr>
                <w:rFonts w:ascii="Calibri" w:hAnsi="Calibri" w:cs="Calibri"/>
                <w:sz w:val="22"/>
                <w:szCs w:val="22"/>
              </w:rPr>
              <w:t>działy specjalne produkcji</w:t>
            </w:r>
          </w:p>
          <w:p w14:paraId="303B5E94" w14:textId="78586915" w:rsidR="005814EB" w:rsidRPr="005814EB" w:rsidRDefault="005814EB" w:rsidP="005814E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814EB">
              <w:rPr>
                <w:rFonts w:ascii="Calibri" w:hAnsi="Calibri" w:cs="Calibri"/>
                <w:sz w:val="22"/>
                <w:szCs w:val="22"/>
              </w:rPr>
              <w:t>rolnej w usłudze Twój e-PIT za 2023 rok</w:t>
            </w:r>
            <w:r>
              <w:rPr>
                <w:rFonts w:ascii="Calibri" w:hAnsi="Calibri" w:cs="Calibri"/>
                <w:sz w:val="22"/>
                <w:szCs w:val="22"/>
              </w:rPr>
              <w:t>” brakuje planowanego terminu osiągnięcia.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81B2B" w14:textId="29F0C9B6" w:rsidR="005814EB" w:rsidRDefault="005814EB" w:rsidP="00E75C6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44CB" w14:textId="77777777" w:rsidR="005814EB" w:rsidRPr="0058131B" w:rsidRDefault="005814EB" w:rsidP="00E75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814EB" w:rsidRPr="0058131B" w14:paraId="27A31946" w14:textId="77777777" w:rsidTr="005814E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AF8C" w14:textId="77777777" w:rsidR="005814EB" w:rsidRPr="00F142E6" w:rsidRDefault="005814EB" w:rsidP="00E75C6A">
            <w:pPr>
              <w:pStyle w:val="Akapitzlist"/>
              <w:numPr>
                <w:ilvl w:val="0"/>
                <w:numId w:val="33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54B3A" w14:textId="16DD3D50" w:rsidR="005814EB" w:rsidRDefault="005814EB" w:rsidP="00E75C6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F86B" w14:textId="06A91021" w:rsidR="005814EB" w:rsidRPr="005814EB" w:rsidRDefault="005814EB" w:rsidP="005814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814EB">
              <w:rPr>
                <w:rFonts w:ascii="Calibri" w:hAnsi="Calibri" w:cs="Calibri"/>
                <w:color w:val="000000"/>
                <w:sz w:val="22"/>
                <w:szCs w:val="22"/>
              </w:rPr>
              <w:t>7. Ryzyka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</w:p>
          <w:p w14:paraId="2863C0D8" w14:textId="6983F709" w:rsidR="005814EB" w:rsidRPr="00E75C6A" w:rsidRDefault="005814EB" w:rsidP="005814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814E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Ryzyka wpływające na realizację projektu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24213" w14:textId="540FA5C7" w:rsidR="005814EB" w:rsidRPr="005814EB" w:rsidRDefault="005814EB" w:rsidP="005814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Z</w:t>
            </w:r>
            <w:r w:rsidRPr="005814E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godnie z wyjaśnieniami na wzorze formularza raportu w kolumnie „Sposób zarządzania ryzykiem” dla każdego ryzyka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należy wskazać:</w:t>
            </w:r>
          </w:p>
          <w:p w14:paraId="5EEDB14F" w14:textId="73D9C599" w:rsidR="005814EB" w:rsidRPr="005814EB" w:rsidRDefault="005814EB" w:rsidP="005814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814EB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1. podejmowan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 w:rsidRPr="005814E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działa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nia</w:t>
            </w:r>
            <w:r w:rsidRPr="005814E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zarządcz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 w:rsidRPr="005814E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3582AF63" w14:textId="77777777" w:rsidR="005814EB" w:rsidRPr="005814EB" w:rsidRDefault="005814EB" w:rsidP="005814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814EB">
              <w:rPr>
                <w:rFonts w:ascii="Calibri" w:hAnsi="Calibri" w:cs="Calibri"/>
                <w:color w:val="000000"/>
                <w:sz w:val="22"/>
                <w:szCs w:val="22"/>
              </w:rPr>
              <w:t>2. spodziewane lub faktyczne efekty tych działań,</w:t>
            </w:r>
          </w:p>
          <w:p w14:paraId="718F27AD" w14:textId="77777777" w:rsidR="005814EB" w:rsidRPr="005814EB" w:rsidRDefault="005814EB" w:rsidP="005814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814EB">
              <w:rPr>
                <w:rFonts w:ascii="Calibri" w:hAnsi="Calibri" w:cs="Calibri"/>
                <w:color w:val="000000"/>
                <w:sz w:val="22"/>
                <w:szCs w:val="22"/>
              </w:rPr>
              <w:t>3. czy nastąpiła zmiana w zakresie danego ryzyka w stosunku do poprzedniego okresu sprawozdawczego.</w:t>
            </w:r>
          </w:p>
          <w:p w14:paraId="1BF21954" w14:textId="77777777" w:rsidR="005814EB" w:rsidRPr="005814EB" w:rsidRDefault="005814EB" w:rsidP="005814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5E9F0F8" w14:textId="31C25A32" w:rsidR="005814EB" w:rsidRDefault="005814EB" w:rsidP="005814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814EB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E0D0B" w14:textId="47DF7BD7" w:rsidR="005814EB" w:rsidRDefault="005814EB" w:rsidP="00E75C6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C9D" w14:textId="77777777" w:rsidR="005814EB" w:rsidRPr="0058131B" w:rsidRDefault="005814EB" w:rsidP="00E75C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56C9DD" w14:textId="77777777" w:rsidR="00C64B1B" w:rsidRDefault="00C64B1B" w:rsidP="00A029EE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A5273" w14:textId="77777777" w:rsidR="009677A8" w:rsidRDefault="009677A8" w:rsidP="0010006D">
      <w:r>
        <w:separator/>
      </w:r>
    </w:p>
  </w:endnote>
  <w:endnote w:type="continuationSeparator" w:id="0">
    <w:p w14:paraId="725C64FC" w14:textId="77777777" w:rsidR="009677A8" w:rsidRDefault="009677A8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4EE1DD" w14:textId="77777777"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1388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01388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23BBB0C" w14:textId="77777777"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44FD9" w14:textId="77777777" w:rsidR="009677A8" w:rsidRDefault="009677A8" w:rsidP="0010006D">
      <w:r>
        <w:separator/>
      </w:r>
    </w:p>
  </w:footnote>
  <w:footnote w:type="continuationSeparator" w:id="0">
    <w:p w14:paraId="06535A5F" w14:textId="77777777" w:rsidR="009677A8" w:rsidRDefault="009677A8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0425C"/>
    <w:multiLevelType w:val="hybridMultilevel"/>
    <w:tmpl w:val="18E8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8606F"/>
    <w:multiLevelType w:val="hybridMultilevel"/>
    <w:tmpl w:val="DEC48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0B2F51"/>
    <w:multiLevelType w:val="hybridMultilevel"/>
    <w:tmpl w:val="E4201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E76A3D"/>
    <w:multiLevelType w:val="hybridMultilevel"/>
    <w:tmpl w:val="086432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8C58ED"/>
    <w:multiLevelType w:val="hybridMultilevel"/>
    <w:tmpl w:val="AEA6AD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83027"/>
    <w:multiLevelType w:val="hybridMultilevel"/>
    <w:tmpl w:val="37B6AD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02791C"/>
    <w:multiLevelType w:val="hybridMultilevel"/>
    <w:tmpl w:val="4BEE5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001E1"/>
    <w:multiLevelType w:val="hybridMultilevel"/>
    <w:tmpl w:val="A52E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886631"/>
    <w:multiLevelType w:val="hybridMultilevel"/>
    <w:tmpl w:val="79E6C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B79F2"/>
    <w:multiLevelType w:val="hybridMultilevel"/>
    <w:tmpl w:val="1BF4C37A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812C41"/>
    <w:multiLevelType w:val="hybridMultilevel"/>
    <w:tmpl w:val="CF4E7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E6327C"/>
    <w:multiLevelType w:val="hybridMultilevel"/>
    <w:tmpl w:val="0A9AF6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9414535">
    <w:abstractNumId w:val="31"/>
  </w:num>
  <w:num w:numId="2" w16cid:durableId="866867969">
    <w:abstractNumId w:val="9"/>
  </w:num>
  <w:num w:numId="3" w16cid:durableId="1929993723">
    <w:abstractNumId w:val="17"/>
  </w:num>
  <w:num w:numId="4" w16cid:durableId="677200032">
    <w:abstractNumId w:val="8"/>
  </w:num>
  <w:num w:numId="5" w16cid:durableId="907111113">
    <w:abstractNumId w:val="21"/>
  </w:num>
  <w:num w:numId="6" w16cid:durableId="473178828">
    <w:abstractNumId w:val="29"/>
  </w:num>
  <w:num w:numId="7" w16cid:durableId="1593851473">
    <w:abstractNumId w:val="27"/>
  </w:num>
  <w:num w:numId="8" w16cid:durableId="745801644">
    <w:abstractNumId w:val="4"/>
  </w:num>
  <w:num w:numId="9" w16cid:durableId="859859156">
    <w:abstractNumId w:val="16"/>
  </w:num>
  <w:num w:numId="10" w16cid:durableId="49235614">
    <w:abstractNumId w:val="23"/>
  </w:num>
  <w:num w:numId="11" w16cid:durableId="543177259">
    <w:abstractNumId w:val="13"/>
  </w:num>
  <w:num w:numId="12" w16cid:durableId="82607723">
    <w:abstractNumId w:val="12"/>
  </w:num>
  <w:num w:numId="13" w16cid:durableId="512035859">
    <w:abstractNumId w:val="24"/>
  </w:num>
  <w:num w:numId="14" w16cid:durableId="1968048684">
    <w:abstractNumId w:val="3"/>
  </w:num>
  <w:num w:numId="15" w16cid:durableId="2111006020">
    <w:abstractNumId w:val="10"/>
  </w:num>
  <w:num w:numId="16" w16cid:durableId="1316373985">
    <w:abstractNumId w:val="32"/>
  </w:num>
  <w:num w:numId="17" w16cid:durableId="947933189">
    <w:abstractNumId w:val="28"/>
  </w:num>
  <w:num w:numId="18" w16cid:durableId="2103530390">
    <w:abstractNumId w:val="14"/>
  </w:num>
  <w:num w:numId="19" w16cid:durableId="1859387555">
    <w:abstractNumId w:val="22"/>
  </w:num>
  <w:num w:numId="20" w16cid:durableId="1146781187">
    <w:abstractNumId w:val="18"/>
  </w:num>
  <w:num w:numId="21" w16cid:durableId="1058821651">
    <w:abstractNumId w:val="30"/>
  </w:num>
  <w:num w:numId="22" w16cid:durableId="1692026849">
    <w:abstractNumId w:val="0"/>
  </w:num>
  <w:num w:numId="23" w16cid:durableId="1328556359">
    <w:abstractNumId w:val="20"/>
  </w:num>
  <w:num w:numId="24" w16cid:durableId="1819028203">
    <w:abstractNumId w:val="6"/>
  </w:num>
  <w:num w:numId="25" w16cid:durableId="1772814805">
    <w:abstractNumId w:val="5"/>
  </w:num>
  <w:num w:numId="26" w16cid:durableId="1053237981">
    <w:abstractNumId w:val="1"/>
  </w:num>
  <w:num w:numId="27" w16cid:durableId="277030409">
    <w:abstractNumId w:val="11"/>
  </w:num>
  <w:num w:numId="28" w16cid:durableId="1173103634">
    <w:abstractNumId w:val="34"/>
  </w:num>
  <w:num w:numId="29" w16cid:durableId="2071729701">
    <w:abstractNumId w:val="33"/>
  </w:num>
  <w:num w:numId="30" w16cid:durableId="1391415194">
    <w:abstractNumId w:val="15"/>
  </w:num>
  <w:num w:numId="31" w16cid:durableId="860050915">
    <w:abstractNumId w:val="19"/>
  </w:num>
  <w:num w:numId="32" w16cid:durableId="1703167282">
    <w:abstractNumId w:val="26"/>
  </w:num>
  <w:num w:numId="33" w16cid:durableId="1981962673">
    <w:abstractNumId w:val="7"/>
  </w:num>
  <w:num w:numId="34" w16cid:durableId="421684841">
    <w:abstractNumId w:val="25"/>
  </w:num>
  <w:num w:numId="35" w16cid:durableId="1335179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5AD"/>
    <w:rsid w:val="00012251"/>
    <w:rsid w:val="00013882"/>
    <w:rsid w:val="00020F74"/>
    <w:rsid w:val="00034146"/>
    <w:rsid w:val="00034258"/>
    <w:rsid w:val="00064BF2"/>
    <w:rsid w:val="000710E4"/>
    <w:rsid w:val="00091150"/>
    <w:rsid w:val="00091E91"/>
    <w:rsid w:val="000A1250"/>
    <w:rsid w:val="000D0607"/>
    <w:rsid w:val="000D7457"/>
    <w:rsid w:val="0010006D"/>
    <w:rsid w:val="00140BE8"/>
    <w:rsid w:val="00156E3C"/>
    <w:rsid w:val="00161F77"/>
    <w:rsid w:val="0019648E"/>
    <w:rsid w:val="001B2CFF"/>
    <w:rsid w:val="001B4071"/>
    <w:rsid w:val="001B7A77"/>
    <w:rsid w:val="001D6301"/>
    <w:rsid w:val="001E4C79"/>
    <w:rsid w:val="001F757B"/>
    <w:rsid w:val="0020528D"/>
    <w:rsid w:val="002164C0"/>
    <w:rsid w:val="00221F0B"/>
    <w:rsid w:val="002309A4"/>
    <w:rsid w:val="00237A4A"/>
    <w:rsid w:val="00242758"/>
    <w:rsid w:val="00245C0C"/>
    <w:rsid w:val="00247552"/>
    <w:rsid w:val="002479F8"/>
    <w:rsid w:val="002715B2"/>
    <w:rsid w:val="002849BF"/>
    <w:rsid w:val="002944C1"/>
    <w:rsid w:val="00295057"/>
    <w:rsid w:val="002E170F"/>
    <w:rsid w:val="003124D1"/>
    <w:rsid w:val="00321236"/>
    <w:rsid w:val="003236A9"/>
    <w:rsid w:val="003418D1"/>
    <w:rsid w:val="00346182"/>
    <w:rsid w:val="0038634B"/>
    <w:rsid w:val="003A13C3"/>
    <w:rsid w:val="003A3246"/>
    <w:rsid w:val="003B4105"/>
    <w:rsid w:val="003B5873"/>
    <w:rsid w:val="003D23B6"/>
    <w:rsid w:val="003E30A9"/>
    <w:rsid w:val="003F03F8"/>
    <w:rsid w:val="003F3C6F"/>
    <w:rsid w:val="003F7E5D"/>
    <w:rsid w:val="00414978"/>
    <w:rsid w:val="00435F4B"/>
    <w:rsid w:val="00455944"/>
    <w:rsid w:val="00465570"/>
    <w:rsid w:val="0046625E"/>
    <w:rsid w:val="00474089"/>
    <w:rsid w:val="004B72C2"/>
    <w:rsid w:val="004D086F"/>
    <w:rsid w:val="004F6559"/>
    <w:rsid w:val="005028C4"/>
    <w:rsid w:val="00541AF8"/>
    <w:rsid w:val="005615C9"/>
    <w:rsid w:val="005814EB"/>
    <w:rsid w:val="00591309"/>
    <w:rsid w:val="005A4C1A"/>
    <w:rsid w:val="005B0BC7"/>
    <w:rsid w:val="005B4208"/>
    <w:rsid w:val="005B4D48"/>
    <w:rsid w:val="005D5239"/>
    <w:rsid w:val="005E58A4"/>
    <w:rsid w:val="005E73C6"/>
    <w:rsid w:val="005F33A0"/>
    <w:rsid w:val="005F6527"/>
    <w:rsid w:val="006229B7"/>
    <w:rsid w:val="00652028"/>
    <w:rsid w:val="006563B1"/>
    <w:rsid w:val="0065753C"/>
    <w:rsid w:val="00661755"/>
    <w:rsid w:val="006627E4"/>
    <w:rsid w:val="006705EC"/>
    <w:rsid w:val="006E16E9"/>
    <w:rsid w:val="00703925"/>
    <w:rsid w:val="00762DC4"/>
    <w:rsid w:val="00792F0D"/>
    <w:rsid w:val="0079602E"/>
    <w:rsid w:val="007B79EA"/>
    <w:rsid w:val="007E3911"/>
    <w:rsid w:val="007F7B82"/>
    <w:rsid w:val="00807385"/>
    <w:rsid w:val="00811204"/>
    <w:rsid w:val="00851753"/>
    <w:rsid w:val="00854658"/>
    <w:rsid w:val="00854839"/>
    <w:rsid w:val="008835CA"/>
    <w:rsid w:val="008D1D05"/>
    <w:rsid w:val="008F0B68"/>
    <w:rsid w:val="008F510E"/>
    <w:rsid w:val="00914C07"/>
    <w:rsid w:val="00922432"/>
    <w:rsid w:val="00930057"/>
    <w:rsid w:val="00944932"/>
    <w:rsid w:val="00952632"/>
    <w:rsid w:val="00953FD6"/>
    <w:rsid w:val="00963916"/>
    <w:rsid w:val="009677A8"/>
    <w:rsid w:val="009736A0"/>
    <w:rsid w:val="009979DA"/>
    <w:rsid w:val="009B1F15"/>
    <w:rsid w:val="009B3422"/>
    <w:rsid w:val="009C2FE7"/>
    <w:rsid w:val="009D50D7"/>
    <w:rsid w:val="009E5321"/>
    <w:rsid w:val="009E5FDB"/>
    <w:rsid w:val="00A029EE"/>
    <w:rsid w:val="00A06425"/>
    <w:rsid w:val="00A409F0"/>
    <w:rsid w:val="00A47EA1"/>
    <w:rsid w:val="00A51F2A"/>
    <w:rsid w:val="00A75DB0"/>
    <w:rsid w:val="00A83CEE"/>
    <w:rsid w:val="00A85BD7"/>
    <w:rsid w:val="00A96A95"/>
    <w:rsid w:val="00A97F25"/>
    <w:rsid w:val="00AA15F9"/>
    <w:rsid w:val="00AA7F91"/>
    <w:rsid w:val="00AB00CB"/>
    <w:rsid w:val="00AC395F"/>
    <w:rsid w:val="00AC7796"/>
    <w:rsid w:val="00AD5085"/>
    <w:rsid w:val="00AF254E"/>
    <w:rsid w:val="00AF7A31"/>
    <w:rsid w:val="00B019B2"/>
    <w:rsid w:val="00B304D4"/>
    <w:rsid w:val="00B463DD"/>
    <w:rsid w:val="00B63E70"/>
    <w:rsid w:val="00B75830"/>
    <w:rsid w:val="00B8181E"/>
    <w:rsid w:val="00B871B6"/>
    <w:rsid w:val="00BD125E"/>
    <w:rsid w:val="00BD1B0A"/>
    <w:rsid w:val="00BE5573"/>
    <w:rsid w:val="00BF2120"/>
    <w:rsid w:val="00C160FF"/>
    <w:rsid w:val="00C364BB"/>
    <w:rsid w:val="00C622BE"/>
    <w:rsid w:val="00C64B1B"/>
    <w:rsid w:val="00C96750"/>
    <w:rsid w:val="00CD5EB0"/>
    <w:rsid w:val="00CF35B4"/>
    <w:rsid w:val="00D10586"/>
    <w:rsid w:val="00D36466"/>
    <w:rsid w:val="00D36646"/>
    <w:rsid w:val="00D61B3D"/>
    <w:rsid w:val="00D753DE"/>
    <w:rsid w:val="00D8480D"/>
    <w:rsid w:val="00D8589A"/>
    <w:rsid w:val="00DB3D52"/>
    <w:rsid w:val="00DD5FEB"/>
    <w:rsid w:val="00DF60FA"/>
    <w:rsid w:val="00E02888"/>
    <w:rsid w:val="00E14C33"/>
    <w:rsid w:val="00E26337"/>
    <w:rsid w:val="00E40341"/>
    <w:rsid w:val="00E43985"/>
    <w:rsid w:val="00E62F4E"/>
    <w:rsid w:val="00E75C6A"/>
    <w:rsid w:val="00E90931"/>
    <w:rsid w:val="00EA5012"/>
    <w:rsid w:val="00EB40BC"/>
    <w:rsid w:val="00EC2B84"/>
    <w:rsid w:val="00ED3B73"/>
    <w:rsid w:val="00F142E6"/>
    <w:rsid w:val="00F463B3"/>
    <w:rsid w:val="00F72CDF"/>
    <w:rsid w:val="00F807A0"/>
    <w:rsid w:val="00F86FB0"/>
    <w:rsid w:val="00FA64B4"/>
    <w:rsid w:val="00F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9583F9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365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 Joanna</cp:lastModifiedBy>
  <cp:revision>16</cp:revision>
  <dcterms:created xsi:type="dcterms:W3CDTF">2022-11-04T10:16:00Z</dcterms:created>
  <dcterms:modified xsi:type="dcterms:W3CDTF">2024-04-22T09:29:00Z</dcterms:modified>
</cp:coreProperties>
</file>