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70"/>
        <w:gridCol w:w="5070"/>
      </w:tblGrid>
      <w:tr w:rsidR="00F066F6" w14:paraId="4BA766CA" w14:textId="77777777">
        <w:tc>
          <w:tcPr>
            <w:tcW w:w="4570" w:type="dxa"/>
          </w:tcPr>
          <w:p w14:paraId="5689814E" w14:textId="77777777" w:rsidR="00F066F6" w:rsidRDefault="00000000">
            <w:pPr>
              <w:snapToGrid w:val="0"/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34FD2C48" wp14:editId="6F98A3D0">
                  <wp:extent cx="600075" cy="648335"/>
                  <wp:effectExtent l="0" t="0" r="0" b="0"/>
                  <wp:docPr id="2" name="Obraz 2" descr="D:\mgwozdz\pulpit\orzel_bez_tla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 descr="D:\mgwozdz\pulpit\orzel_bez_tla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625" cy="650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0" w:type="dxa"/>
          </w:tcPr>
          <w:p w14:paraId="7432605B" w14:textId="256259E6" w:rsidR="00F066F6" w:rsidRDefault="00000000">
            <w:pPr>
              <w:snapToGrid w:val="0"/>
              <w:spacing w:line="276" w:lineRule="auto"/>
              <w:ind w:left="-10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Pruszcz Gdański, </w:t>
            </w:r>
            <w:r w:rsidR="0063457D">
              <w:rPr>
                <w:rFonts w:ascii="Arial" w:hAnsi="Arial" w:cs="Arial"/>
              </w:rPr>
              <w:t>1</w:t>
            </w:r>
            <w:r w:rsidR="00D901C9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</w:t>
            </w:r>
            <w:r w:rsidR="00422EC8">
              <w:rPr>
                <w:rFonts w:ascii="Arial" w:hAnsi="Arial" w:cs="Arial"/>
              </w:rPr>
              <w:t>czerwca</w:t>
            </w:r>
            <w:r>
              <w:rPr>
                <w:rFonts w:ascii="Arial" w:hAnsi="Arial" w:cs="Arial"/>
              </w:rPr>
              <w:t xml:space="preserve"> 202</w:t>
            </w:r>
            <w:r w:rsidR="00D901C9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 r.</w:t>
            </w:r>
          </w:p>
        </w:tc>
      </w:tr>
      <w:tr w:rsidR="00F066F6" w14:paraId="4A1C5C4C" w14:textId="77777777">
        <w:tc>
          <w:tcPr>
            <w:tcW w:w="4570" w:type="dxa"/>
          </w:tcPr>
          <w:p w14:paraId="701F243A" w14:textId="77777777" w:rsidR="00F066F6" w:rsidRDefault="00000000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KOMENDA POWIATOWA</w:t>
            </w:r>
          </w:p>
          <w:p w14:paraId="75BDC4E5" w14:textId="77777777" w:rsidR="00F066F6" w:rsidRDefault="00000000">
            <w:pPr>
              <w:pStyle w:val="Nagwek4"/>
              <w:widowControl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PAŃSTWOWEJ STRAŻY POŻARNEJ</w:t>
            </w:r>
          </w:p>
          <w:p w14:paraId="0C3780E7" w14:textId="77777777" w:rsidR="00F066F6" w:rsidRDefault="000000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 Pruszczu Gdańskim</w:t>
            </w:r>
          </w:p>
          <w:p w14:paraId="4858CD33" w14:textId="77777777" w:rsidR="00F066F6" w:rsidRDefault="000000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ul. Gdańska 1A, 83-000 Pruszcz Gdański</w:t>
            </w:r>
          </w:p>
        </w:tc>
        <w:tc>
          <w:tcPr>
            <w:tcW w:w="5070" w:type="dxa"/>
          </w:tcPr>
          <w:p w14:paraId="11C4E89C" w14:textId="77777777" w:rsidR="00F066F6" w:rsidRDefault="00F066F6">
            <w:pPr>
              <w:snapToGrid w:val="0"/>
              <w:spacing w:line="276" w:lineRule="auto"/>
              <w:ind w:left="180" w:right="-212"/>
            </w:pPr>
          </w:p>
        </w:tc>
      </w:tr>
      <w:tr w:rsidR="00F066F6" w14:paraId="3F908276" w14:textId="77777777">
        <w:trPr>
          <w:trHeight w:val="364"/>
        </w:trPr>
        <w:tc>
          <w:tcPr>
            <w:tcW w:w="4570" w:type="dxa"/>
          </w:tcPr>
          <w:p w14:paraId="3D0DAF38" w14:textId="77777777" w:rsidR="00F066F6" w:rsidRDefault="00F066F6">
            <w:pPr>
              <w:snapToGrid w:val="0"/>
              <w:spacing w:line="276" w:lineRule="auto"/>
              <w:jc w:val="center"/>
            </w:pPr>
          </w:p>
          <w:p w14:paraId="5107C87E" w14:textId="5CB04C93" w:rsidR="00F066F6" w:rsidRDefault="00000000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POK.1110.</w:t>
            </w:r>
            <w:r w:rsidR="00422EC8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</w:t>
            </w:r>
            <w:r w:rsidR="00D901C9">
              <w:rPr>
                <w:rFonts w:ascii="Arial" w:hAnsi="Arial" w:cs="Arial"/>
              </w:rPr>
              <w:t>2024.</w:t>
            </w:r>
            <w:r w:rsidR="0063457D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.MG</w:t>
            </w:r>
          </w:p>
        </w:tc>
        <w:tc>
          <w:tcPr>
            <w:tcW w:w="5070" w:type="dxa"/>
          </w:tcPr>
          <w:p w14:paraId="32A358C0" w14:textId="77777777" w:rsidR="00F066F6" w:rsidRDefault="00F066F6">
            <w:pPr>
              <w:snapToGrid w:val="0"/>
              <w:spacing w:line="276" w:lineRule="auto"/>
              <w:ind w:left="180"/>
              <w:jc w:val="right"/>
              <w:rPr>
                <w:sz w:val="20"/>
              </w:rPr>
            </w:pPr>
          </w:p>
        </w:tc>
      </w:tr>
    </w:tbl>
    <w:p w14:paraId="115E6845" w14:textId="77777777" w:rsidR="00F066F6" w:rsidRDefault="00F066F6">
      <w:pPr>
        <w:pStyle w:val="Default"/>
      </w:pPr>
    </w:p>
    <w:p w14:paraId="6DD2D05E" w14:textId="77777777" w:rsidR="00F066F6" w:rsidRDefault="00000000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KOMUNIKAT</w:t>
      </w:r>
    </w:p>
    <w:p w14:paraId="4B9093EB" w14:textId="77777777" w:rsidR="00F066F6" w:rsidRPr="009A2DF1" w:rsidRDefault="00F066F6">
      <w:pPr>
        <w:tabs>
          <w:tab w:val="left" w:pos="9356"/>
        </w:tabs>
        <w:spacing w:line="276" w:lineRule="auto"/>
        <w:ind w:right="1"/>
        <w:jc w:val="both"/>
        <w:rPr>
          <w:rFonts w:ascii="Arial" w:eastAsiaTheme="minorHAnsi" w:hAnsi="Arial" w:cs="Arial"/>
          <w:sz w:val="16"/>
          <w:szCs w:val="16"/>
          <w:lang w:eastAsia="en-US" w:bidi="ar-SA"/>
        </w:rPr>
      </w:pPr>
    </w:p>
    <w:p w14:paraId="04877C43" w14:textId="08451ED9" w:rsidR="00F066F6" w:rsidRDefault="00000000">
      <w:pPr>
        <w:tabs>
          <w:tab w:val="left" w:pos="9356"/>
        </w:tabs>
        <w:spacing w:line="276" w:lineRule="auto"/>
        <w:ind w:right="1"/>
        <w:jc w:val="both"/>
        <w:rPr>
          <w:rFonts w:ascii="Arial" w:eastAsiaTheme="minorHAnsi" w:hAnsi="Arial" w:cs="Arial"/>
          <w:lang w:eastAsia="en-US" w:bidi="ar-SA"/>
        </w:rPr>
      </w:pPr>
      <w:r>
        <w:rPr>
          <w:rFonts w:ascii="Arial" w:eastAsiaTheme="minorHAnsi" w:hAnsi="Arial" w:cs="Arial"/>
          <w:lang w:eastAsia="en-US" w:bidi="ar-SA"/>
        </w:rPr>
        <w:t xml:space="preserve">Kandydatów zakwalifikowanych do sprawdzianu lęku wysokości oraz sprawdzianu                    z pływania informujemy, że ww. próby odbędą się </w:t>
      </w:r>
      <w:r w:rsidR="0063457D">
        <w:rPr>
          <w:rFonts w:ascii="Arial" w:eastAsiaTheme="minorHAnsi" w:hAnsi="Arial" w:cs="Arial"/>
          <w:b/>
          <w:bCs/>
          <w:lang w:eastAsia="en-US" w:bidi="ar-SA"/>
        </w:rPr>
        <w:t>1</w:t>
      </w:r>
      <w:r w:rsidR="00422EC8">
        <w:rPr>
          <w:rFonts w:ascii="Arial" w:eastAsiaTheme="minorHAnsi" w:hAnsi="Arial" w:cs="Arial"/>
          <w:b/>
          <w:bCs/>
          <w:lang w:eastAsia="en-US" w:bidi="ar-SA"/>
        </w:rPr>
        <w:t>3</w:t>
      </w:r>
      <w:r>
        <w:rPr>
          <w:rFonts w:ascii="Arial" w:eastAsiaTheme="minorHAnsi" w:hAnsi="Arial" w:cs="Arial"/>
          <w:b/>
          <w:bCs/>
          <w:lang w:eastAsia="en-US" w:bidi="ar-SA"/>
        </w:rPr>
        <w:t xml:space="preserve"> </w:t>
      </w:r>
      <w:r w:rsidR="00422EC8">
        <w:rPr>
          <w:rFonts w:ascii="Arial" w:eastAsiaTheme="minorHAnsi" w:hAnsi="Arial" w:cs="Arial"/>
          <w:b/>
          <w:bCs/>
          <w:lang w:eastAsia="en-US" w:bidi="ar-SA"/>
        </w:rPr>
        <w:t>czerwca</w:t>
      </w:r>
      <w:r>
        <w:rPr>
          <w:rFonts w:ascii="Arial" w:eastAsiaTheme="minorHAnsi" w:hAnsi="Arial" w:cs="Arial"/>
          <w:b/>
          <w:bCs/>
          <w:lang w:eastAsia="en-US" w:bidi="ar-SA"/>
        </w:rPr>
        <w:t xml:space="preserve"> 202</w:t>
      </w:r>
      <w:r w:rsidR="00D901C9">
        <w:rPr>
          <w:rFonts w:ascii="Arial" w:eastAsiaTheme="minorHAnsi" w:hAnsi="Arial" w:cs="Arial"/>
          <w:b/>
          <w:bCs/>
          <w:lang w:eastAsia="en-US" w:bidi="ar-SA"/>
        </w:rPr>
        <w:t>4</w:t>
      </w:r>
      <w:r>
        <w:rPr>
          <w:rFonts w:ascii="Arial" w:eastAsiaTheme="minorHAnsi" w:hAnsi="Arial" w:cs="Arial"/>
          <w:b/>
          <w:bCs/>
          <w:lang w:eastAsia="en-US" w:bidi="ar-SA"/>
        </w:rPr>
        <w:t xml:space="preserve"> r.</w:t>
      </w:r>
      <w:r>
        <w:rPr>
          <w:rFonts w:ascii="Arial" w:eastAsiaTheme="minorHAnsi" w:hAnsi="Arial" w:cs="Arial"/>
          <w:lang w:eastAsia="en-US" w:bidi="ar-SA"/>
        </w:rPr>
        <w:t xml:space="preserve"> </w:t>
      </w:r>
    </w:p>
    <w:p w14:paraId="5CB6BA4E" w14:textId="6E24120E" w:rsidR="00F066F6" w:rsidRDefault="00000000">
      <w:pPr>
        <w:tabs>
          <w:tab w:val="left" w:pos="9356"/>
        </w:tabs>
        <w:spacing w:before="120" w:line="276" w:lineRule="auto"/>
        <w:jc w:val="both"/>
        <w:rPr>
          <w:rFonts w:ascii="Arial" w:eastAsiaTheme="minorHAnsi" w:hAnsi="Arial" w:cs="Arial"/>
          <w:lang w:eastAsia="en-US" w:bidi="ar-SA"/>
        </w:rPr>
      </w:pPr>
      <w:r>
        <w:rPr>
          <w:rFonts w:ascii="Arial" w:eastAsiaTheme="minorHAnsi" w:hAnsi="Arial" w:cs="Arial"/>
          <w:lang w:eastAsia="en-US" w:bidi="ar-SA"/>
        </w:rPr>
        <w:t xml:space="preserve">O </w:t>
      </w:r>
      <w:r>
        <w:rPr>
          <w:rFonts w:ascii="Arial" w:eastAsiaTheme="minorHAnsi" w:hAnsi="Arial" w:cs="Arial"/>
          <w:u w:val="single"/>
          <w:lang w:eastAsia="en-US" w:bidi="ar-SA"/>
        </w:rPr>
        <w:t xml:space="preserve">godz. </w:t>
      </w:r>
      <w:r w:rsidR="007961F5">
        <w:rPr>
          <w:rFonts w:ascii="Arial" w:eastAsiaTheme="minorHAnsi" w:hAnsi="Arial" w:cs="Arial"/>
          <w:u w:val="single"/>
          <w:lang w:eastAsia="en-US" w:bidi="ar-SA"/>
        </w:rPr>
        <w:t>8</w:t>
      </w:r>
      <w:r>
        <w:rPr>
          <w:rFonts w:ascii="Arial" w:eastAsiaTheme="minorHAnsi" w:hAnsi="Arial" w:cs="Arial"/>
          <w:u w:val="single"/>
          <w:lang w:eastAsia="en-US" w:bidi="ar-SA"/>
        </w:rPr>
        <w:t>:</w:t>
      </w:r>
      <w:r w:rsidR="007961F5">
        <w:rPr>
          <w:rFonts w:ascii="Arial" w:eastAsiaTheme="minorHAnsi" w:hAnsi="Arial" w:cs="Arial"/>
          <w:u w:val="single"/>
          <w:lang w:eastAsia="en-US" w:bidi="ar-SA"/>
        </w:rPr>
        <w:t>3</w:t>
      </w:r>
      <w:r>
        <w:rPr>
          <w:rFonts w:ascii="Arial" w:eastAsiaTheme="minorHAnsi" w:hAnsi="Arial" w:cs="Arial"/>
          <w:u w:val="single"/>
          <w:lang w:eastAsia="en-US" w:bidi="ar-SA"/>
        </w:rPr>
        <w:t>0</w:t>
      </w:r>
      <w:r>
        <w:rPr>
          <w:rFonts w:ascii="Arial" w:eastAsiaTheme="minorHAnsi" w:hAnsi="Arial" w:cs="Arial"/>
          <w:lang w:eastAsia="en-US" w:bidi="ar-SA"/>
        </w:rPr>
        <w:t xml:space="preserve"> odbędzie się sprawdzian lęku wysokości na placu wewnętrznym Komendy Powiatowej PSP w Pruszczu Gdańskim przy ul. Gdańskiej 1A, natomiast sprawdzian                 z pływania odbędzie się w tym samym dniu bezpośrednio po zakończeniu sprawdzianu lęku wysokości, lecz nie wcześniej niż o </w:t>
      </w:r>
      <w:r>
        <w:rPr>
          <w:rFonts w:ascii="Arial" w:eastAsiaTheme="minorHAnsi" w:hAnsi="Arial" w:cs="Arial"/>
          <w:u w:val="single"/>
          <w:lang w:eastAsia="en-US" w:bidi="ar-SA"/>
        </w:rPr>
        <w:t>godz.</w:t>
      </w:r>
      <w:r w:rsidR="007C2CD8">
        <w:rPr>
          <w:rFonts w:ascii="Arial" w:eastAsiaTheme="minorHAnsi" w:hAnsi="Arial" w:cs="Arial"/>
          <w:u w:val="single"/>
          <w:lang w:eastAsia="en-US" w:bidi="ar-SA"/>
        </w:rPr>
        <w:t> </w:t>
      </w:r>
      <w:r>
        <w:rPr>
          <w:rFonts w:ascii="Arial" w:eastAsiaTheme="minorHAnsi" w:hAnsi="Arial" w:cs="Arial"/>
          <w:u w:val="single"/>
          <w:lang w:eastAsia="en-US" w:bidi="ar-SA"/>
        </w:rPr>
        <w:t>1</w:t>
      </w:r>
      <w:r w:rsidR="007961F5">
        <w:rPr>
          <w:rFonts w:ascii="Arial" w:eastAsiaTheme="minorHAnsi" w:hAnsi="Arial" w:cs="Arial"/>
          <w:u w:val="single"/>
          <w:lang w:eastAsia="en-US" w:bidi="ar-SA"/>
        </w:rPr>
        <w:t>0</w:t>
      </w:r>
      <w:r>
        <w:rPr>
          <w:rFonts w:ascii="Arial" w:eastAsiaTheme="minorHAnsi" w:hAnsi="Arial" w:cs="Arial"/>
          <w:u w:val="single"/>
          <w:lang w:eastAsia="en-US" w:bidi="ar-SA"/>
        </w:rPr>
        <w:t>:00</w:t>
      </w:r>
      <w:r>
        <w:rPr>
          <w:rFonts w:ascii="Arial" w:eastAsiaTheme="minorHAnsi" w:hAnsi="Arial" w:cs="Arial"/>
          <w:lang w:eastAsia="en-US" w:bidi="ar-SA"/>
        </w:rPr>
        <w:t xml:space="preserve"> na basenie przy Szkole Podstawowej Nr 3 w Pruszczu Gdańskim przy ul. Matejki 1. </w:t>
      </w:r>
    </w:p>
    <w:p w14:paraId="6916235E" w14:textId="77777777" w:rsidR="00F066F6" w:rsidRDefault="00000000">
      <w:pPr>
        <w:widowControl/>
        <w:suppressAutoHyphens w:val="0"/>
        <w:autoSpaceDE w:val="0"/>
        <w:autoSpaceDN w:val="0"/>
        <w:adjustRightInd w:val="0"/>
        <w:spacing w:before="120" w:line="276" w:lineRule="auto"/>
        <w:jc w:val="both"/>
        <w:rPr>
          <w:rFonts w:ascii="Arial" w:eastAsiaTheme="minorHAnsi" w:hAnsi="Arial" w:cs="Arial"/>
          <w:lang w:eastAsia="en-US" w:bidi="ar-SA"/>
        </w:rPr>
      </w:pPr>
      <w:r>
        <w:rPr>
          <w:rFonts w:ascii="Arial" w:eastAsiaTheme="minorHAnsi" w:hAnsi="Arial" w:cs="Arial"/>
          <w:lang w:eastAsia="en-US" w:bidi="ar-SA"/>
        </w:rPr>
        <w:t xml:space="preserve">Kandydaci na każdym z etapów naboru, w którym wymagane jest ich osobiste stawiennictwo, zobowiązani są do stosowania się do poleceń i wskazówek osób przeprowadzających postępowanie kwalifikacyjne. </w:t>
      </w:r>
    </w:p>
    <w:p w14:paraId="1157AF9B" w14:textId="77777777" w:rsidR="00F066F6" w:rsidRDefault="00000000">
      <w:pPr>
        <w:tabs>
          <w:tab w:val="left" w:pos="9356"/>
        </w:tabs>
        <w:spacing w:before="120" w:line="276" w:lineRule="auto"/>
        <w:jc w:val="both"/>
        <w:rPr>
          <w:rFonts w:ascii="Arial" w:eastAsiaTheme="minorHAnsi" w:hAnsi="Arial" w:cs="Arial"/>
          <w:lang w:eastAsia="en-US" w:bidi="ar-SA"/>
        </w:rPr>
      </w:pPr>
      <w:r>
        <w:rPr>
          <w:rFonts w:ascii="Arial" w:eastAsiaTheme="minorHAnsi" w:hAnsi="Arial" w:cs="Arial"/>
          <w:lang w:eastAsia="en-US" w:bidi="ar-SA"/>
        </w:rPr>
        <w:t xml:space="preserve">Przed rozpoczęciem III i IV etapu postępowania kwalifikacyjnego (sprawdzianu lęku wysokości oraz sprawdzianu z pływania): </w:t>
      </w:r>
    </w:p>
    <w:p w14:paraId="6BF89AB5" w14:textId="77777777" w:rsidR="00F066F6" w:rsidRDefault="00000000">
      <w:pPr>
        <w:numPr>
          <w:ilvl w:val="0"/>
          <w:numId w:val="1"/>
        </w:numPr>
        <w:tabs>
          <w:tab w:val="left" w:pos="426"/>
        </w:tabs>
        <w:spacing w:before="60" w:line="276" w:lineRule="auto"/>
        <w:ind w:left="425" w:hanging="425"/>
        <w:jc w:val="both"/>
        <w:rPr>
          <w:rFonts w:ascii="Arial" w:eastAsiaTheme="minorHAnsi" w:hAnsi="Arial" w:cs="Arial"/>
          <w:lang w:eastAsia="en-US" w:bidi="ar-SA"/>
        </w:rPr>
      </w:pPr>
      <w:r>
        <w:rPr>
          <w:rFonts w:ascii="Arial" w:eastAsiaTheme="minorHAnsi" w:hAnsi="Arial" w:cs="Arial"/>
          <w:lang w:eastAsia="en-US" w:bidi="ar-SA"/>
        </w:rPr>
        <w:t xml:space="preserve">kandydat okazuje dokument potwierdzający tożsamość, </w:t>
      </w:r>
    </w:p>
    <w:p w14:paraId="3B5403F2" w14:textId="77777777" w:rsidR="00F066F6" w:rsidRDefault="00000000">
      <w:pPr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eastAsiaTheme="minorHAnsi" w:hAnsi="Arial" w:cs="Arial"/>
          <w:lang w:eastAsia="en-US" w:bidi="ar-SA"/>
        </w:rPr>
      </w:pPr>
      <w:r>
        <w:rPr>
          <w:rFonts w:ascii="Arial" w:eastAsiaTheme="minorHAnsi" w:hAnsi="Arial" w:cs="Arial"/>
          <w:lang w:eastAsia="en-US" w:bidi="ar-SA"/>
        </w:rPr>
        <w:t xml:space="preserve">komisja zapoznaje kandydata z celem, zakresem i sposobem przeprowadzania danego etapu postępowania oraz sposobem jego oceniania. </w:t>
      </w:r>
    </w:p>
    <w:p w14:paraId="21282DDD" w14:textId="77777777" w:rsidR="00850FD0" w:rsidRDefault="00000000" w:rsidP="00850FD0">
      <w:pPr>
        <w:tabs>
          <w:tab w:val="left" w:pos="9356"/>
        </w:tabs>
        <w:spacing w:before="120" w:line="276" w:lineRule="auto"/>
        <w:jc w:val="both"/>
        <w:rPr>
          <w:rFonts w:ascii="Arial" w:eastAsiaTheme="minorHAnsi" w:hAnsi="Arial" w:cs="Arial"/>
          <w:lang w:eastAsia="en-US" w:bidi="ar-SA"/>
        </w:rPr>
      </w:pPr>
      <w:r>
        <w:rPr>
          <w:rFonts w:ascii="Arial" w:eastAsiaTheme="minorHAnsi" w:hAnsi="Arial" w:cs="Arial"/>
          <w:lang w:eastAsia="en-US" w:bidi="ar-SA"/>
        </w:rPr>
        <w:t xml:space="preserve">Do </w:t>
      </w:r>
      <w:r>
        <w:rPr>
          <w:rFonts w:ascii="Arial" w:eastAsiaTheme="minorHAnsi" w:hAnsi="Arial" w:cs="Arial"/>
          <w:b/>
          <w:bCs/>
          <w:lang w:eastAsia="en-US" w:bidi="ar-SA"/>
        </w:rPr>
        <w:t>III etapu</w:t>
      </w:r>
      <w:r>
        <w:rPr>
          <w:rFonts w:ascii="Arial" w:eastAsiaTheme="minorHAnsi" w:hAnsi="Arial" w:cs="Arial"/>
          <w:lang w:eastAsia="en-US" w:bidi="ar-SA"/>
        </w:rPr>
        <w:t xml:space="preserve"> postępowania kwalifikacyjnego (sprawdzianu lęku wysokości) komisja zakwalifikowała kandydatów o numerach identyfikacyjnych:</w:t>
      </w:r>
    </w:p>
    <w:p w14:paraId="1D742DAF" w14:textId="77777777" w:rsidR="00850FD0" w:rsidRPr="005850FE" w:rsidRDefault="00850FD0" w:rsidP="00850FD0">
      <w:pPr>
        <w:tabs>
          <w:tab w:val="left" w:pos="9356"/>
        </w:tabs>
        <w:spacing w:before="120" w:line="276" w:lineRule="auto"/>
        <w:jc w:val="both"/>
        <w:rPr>
          <w:rFonts w:ascii="Arial" w:eastAsiaTheme="minorHAnsi" w:hAnsi="Arial" w:cs="Arial"/>
          <w:sz w:val="8"/>
          <w:szCs w:val="8"/>
          <w:lang w:eastAsia="en-US" w:bidi="ar-SA"/>
        </w:rPr>
      </w:pPr>
    </w:p>
    <w:tbl>
      <w:tblPr>
        <w:tblW w:w="33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2640"/>
      </w:tblGrid>
      <w:tr w:rsidR="00F54E34" w:rsidRPr="00F54E34" w14:paraId="0E33A152" w14:textId="77777777" w:rsidTr="005850FE">
        <w:trPr>
          <w:trHeight w:val="392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096779" w14:textId="77777777" w:rsidR="00F54E34" w:rsidRPr="00F54E34" w:rsidRDefault="00F54E34" w:rsidP="00F54E3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F54E34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 xml:space="preserve">Lp.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D338B7" w14:textId="77777777" w:rsidR="00F54E34" w:rsidRPr="00F54E34" w:rsidRDefault="00F54E34" w:rsidP="00F54E3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F54E34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Nr identyfikacyjny</w:t>
            </w:r>
          </w:p>
        </w:tc>
      </w:tr>
      <w:tr w:rsidR="00F54E34" w:rsidRPr="00F54E34" w14:paraId="4A61EB63" w14:textId="77777777" w:rsidTr="005850FE">
        <w:trPr>
          <w:trHeight w:val="392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07C49" w14:textId="77777777" w:rsidR="00F54E34" w:rsidRPr="00F54E34" w:rsidRDefault="00F54E34" w:rsidP="00F54E3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F54E34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CF0E3" w14:textId="1E072B4F" w:rsidR="00850FD0" w:rsidRPr="00F54E34" w:rsidRDefault="00F54E34" w:rsidP="00850FD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F54E34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POK.</w:t>
            </w:r>
            <w:r w:rsidR="007C2CD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102</w:t>
            </w:r>
            <w:r w:rsidRPr="00F54E34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.202</w:t>
            </w:r>
            <w:r w:rsidR="00A50239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4</w:t>
            </w:r>
          </w:p>
        </w:tc>
      </w:tr>
      <w:tr w:rsidR="00F54E34" w:rsidRPr="00F54E34" w14:paraId="56A474A2" w14:textId="77777777" w:rsidTr="005850FE">
        <w:trPr>
          <w:trHeight w:val="392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01446" w14:textId="77777777" w:rsidR="00F54E34" w:rsidRPr="00F54E34" w:rsidRDefault="00F54E34" w:rsidP="00F54E3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F54E34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69D12" w14:textId="1711A49E" w:rsidR="00F54E34" w:rsidRPr="00F54E34" w:rsidRDefault="00F54E34" w:rsidP="00F54E3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F54E34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POK.</w:t>
            </w:r>
            <w:r w:rsidR="007C2CD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105</w:t>
            </w:r>
            <w:r w:rsidRPr="00F54E34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.202</w:t>
            </w:r>
            <w:r w:rsidR="00A50239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4</w:t>
            </w:r>
          </w:p>
        </w:tc>
      </w:tr>
      <w:tr w:rsidR="00F54E34" w:rsidRPr="00F54E34" w14:paraId="25C605E3" w14:textId="77777777" w:rsidTr="005850FE">
        <w:trPr>
          <w:trHeight w:val="392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B546C" w14:textId="77777777" w:rsidR="00F54E34" w:rsidRPr="00F54E34" w:rsidRDefault="00F54E34" w:rsidP="00F54E3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F54E34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2B0D0" w14:textId="109503FA" w:rsidR="00F54E34" w:rsidRPr="00F54E34" w:rsidRDefault="00F54E34" w:rsidP="00F54E3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F54E34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POK.</w:t>
            </w:r>
            <w:r w:rsidR="007C2CD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106</w:t>
            </w:r>
            <w:r w:rsidRPr="00F54E34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.202</w:t>
            </w:r>
            <w:r w:rsidR="00A50239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4</w:t>
            </w:r>
          </w:p>
        </w:tc>
      </w:tr>
      <w:tr w:rsidR="00F54E34" w:rsidRPr="00F54E34" w14:paraId="1683D51D" w14:textId="77777777" w:rsidTr="005850FE">
        <w:trPr>
          <w:trHeight w:val="392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CA5B7" w14:textId="77777777" w:rsidR="00F54E34" w:rsidRPr="00F54E34" w:rsidRDefault="00F54E34" w:rsidP="00F54E3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F54E34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E2591" w14:textId="064963C9" w:rsidR="00F54E34" w:rsidRPr="00F54E34" w:rsidRDefault="00F54E34" w:rsidP="00F54E3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F54E34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POK.</w:t>
            </w:r>
            <w:r w:rsidR="007C2CD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107</w:t>
            </w:r>
            <w:r w:rsidRPr="00F54E34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.202</w:t>
            </w:r>
            <w:r w:rsidR="00A50239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4</w:t>
            </w:r>
          </w:p>
        </w:tc>
      </w:tr>
      <w:tr w:rsidR="00F54E34" w:rsidRPr="00F54E34" w14:paraId="544A1431" w14:textId="77777777" w:rsidTr="005850FE">
        <w:trPr>
          <w:trHeight w:val="392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37E2B" w14:textId="77777777" w:rsidR="00F54E34" w:rsidRPr="00F54E34" w:rsidRDefault="00F54E34" w:rsidP="00F54E3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F54E34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C2025" w14:textId="3DB56511" w:rsidR="00F54E34" w:rsidRPr="00F54E34" w:rsidRDefault="00F54E34" w:rsidP="00F54E3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F54E34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POK.</w:t>
            </w:r>
            <w:r w:rsidR="007C2CD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110</w:t>
            </w:r>
            <w:r w:rsidRPr="00F54E34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.202</w:t>
            </w:r>
            <w:r w:rsidR="00A50239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4</w:t>
            </w:r>
          </w:p>
        </w:tc>
      </w:tr>
      <w:tr w:rsidR="00A50239" w:rsidRPr="00F54E34" w14:paraId="5C8EC03B" w14:textId="77777777" w:rsidTr="005850FE">
        <w:trPr>
          <w:trHeight w:val="392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FF684" w14:textId="678DA85E" w:rsidR="00A50239" w:rsidRPr="00F54E34" w:rsidRDefault="00A50239" w:rsidP="00F54E3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6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0ED5C" w14:textId="72F30494" w:rsidR="00A50239" w:rsidRPr="00F54E34" w:rsidRDefault="00A50239" w:rsidP="00F54E3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POK.1</w:t>
            </w:r>
            <w:r w:rsidR="007C2CD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12</w:t>
            </w: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.2024</w:t>
            </w:r>
          </w:p>
        </w:tc>
      </w:tr>
    </w:tbl>
    <w:p w14:paraId="096033E1" w14:textId="77777777" w:rsidR="005850FE" w:rsidRPr="005850FE" w:rsidRDefault="005850FE">
      <w:pPr>
        <w:widowControl/>
        <w:suppressAutoHyphens w:val="0"/>
        <w:autoSpaceDE w:val="0"/>
        <w:autoSpaceDN w:val="0"/>
        <w:adjustRightInd w:val="0"/>
        <w:spacing w:before="120" w:line="276" w:lineRule="auto"/>
        <w:jc w:val="both"/>
        <w:rPr>
          <w:rFonts w:ascii="Arial" w:eastAsiaTheme="minorHAnsi" w:hAnsi="Arial" w:cs="Arial"/>
          <w:sz w:val="8"/>
          <w:szCs w:val="8"/>
          <w:lang w:eastAsia="en-US" w:bidi="ar-SA"/>
        </w:rPr>
      </w:pPr>
    </w:p>
    <w:p w14:paraId="3B4D2AA6" w14:textId="15C6DEDB" w:rsidR="00F066F6" w:rsidRDefault="00000000">
      <w:pPr>
        <w:widowControl/>
        <w:suppressAutoHyphens w:val="0"/>
        <w:autoSpaceDE w:val="0"/>
        <w:autoSpaceDN w:val="0"/>
        <w:adjustRightInd w:val="0"/>
        <w:spacing w:before="120" w:line="276" w:lineRule="auto"/>
        <w:jc w:val="both"/>
        <w:rPr>
          <w:rFonts w:ascii="Arial" w:eastAsiaTheme="minorHAnsi" w:hAnsi="Arial" w:cs="Arial"/>
          <w:lang w:eastAsia="en-US" w:bidi="ar-SA"/>
        </w:rPr>
      </w:pPr>
      <w:r>
        <w:rPr>
          <w:rFonts w:ascii="Arial" w:eastAsiaTheme="minorHAnsi" w:hAnsi="Arial" w:cs="Arial"/>
          <w:lang w:eastAsia="en-US" w:bidi="ar-SA"/>
        </w:rPr>
        <w:t xml:space="preserve">Podczas sprawdzianu akrofobii obowiązuje obuwie kryte (niedopuszczalne jest obuwie typu sandały lub klapki). Sprawdzian wykonuje się z asekuracją, z wykorzystaniem środków ochrony indywidualnej. </w:t>
      </w:r>
    </w:p>
    <w:p w14:paraId="1A69EE5C" w14:textId="5F514C5D" w:rsidR="00F066F6" w:rsidRDefault="00000000">
      <w:pPr>
        <w:widowControl/>
        <w:suppressAutoHyphens w:val="0"/>
        <w:autoSpaceDE w:val="0"/>
        <w:autoSpaceDN w:val="0"/>
        <w:adjustRightInd w:val="0"/>
        <w:spacing w:before="120" w:line="276" w:lineRule="auto"/>
        <w:jc w:val="both"/>
        <w:rPr>
          <w:rFonts w:ascii="Arial" w:eastAsiaTheme="minorHAnsi" w:hAnsi="Arial" w:cs="Arial"/>
          <w:lang w:eastAsia="en-US" w:bidi="ar-SA"/>
        </w:rPr>
      </w:pPr>
      <w:r>
        <w:rPr>
          <w:rFonts w:ascii="Arial" w:eastAsiaTheme="minorHAnsi" w:hAnsi="Arial" w:cs="Arial"/>
          <w:b/>
          <w:bCs/>
          <w:lang w:eastAsia="en-US" w:bidi="ar-SA"/>
        </w:rPr>
        <w:lastRenderedPageBreak/>
        <w:t>Sprawdzian lęku wysokości (akrofobia)</w:t>
      </w:r>
      <w:r>
        <w:rPr>
          <w:rFonts w:ascii="Arial" w:eastAsiaTheme="minorHAnsi" w:hAnsi="Arial" w:cs="Arial"/>
          <w:lang w:eastAsia="en-US" w:bidi="ar-SA"/>
        </w:rPr>
        <w:t xml:space="preserve"> uznaje się za zaliczony, jeżeli asekurowany kandydat samodzielnie wszedł na wysokość 20 m na drabinę ustawioną pod kątem 75° i zszedł z niej. Niezaliczenie próby jest równoznaczne</w:t>
      </w:r>
      <w:r w:rsidR="00040633">
        <w:rPr>
          <w:rFonts w:ascii="Arial" w:eastAsiaTheme="minorHAnsi" w:hAnsi="Arial" w:cs="Arial"/>
          <w:lang w:eastAsia="en-US" w:bidi="ar-SA"/>
        </w:rPr>
        <w:t xml:space="preserve"> </w:t>
      </w:r>
      <w:r>
        <w:rPr>
          <w:rFonts w:ascii="Arial" w:eastAsiaTheme="minorHAnsi" w:hAnsi="Arial" w:cs="Arial"/>
          <w:lang w:eastAsia="en-US" w:bidi="ar-SA"/>
        </w:rPr>
        <w:t>z uzyskaniem negatywnego wyniku z</w:t>
      </w:r>
      <w:r w:rsidR="00040633">
        <w:rPr>
          <w:rFonts w:ascii="Arial" w:eastAsiaTheme="minorHAnsi" w:hAnsi="Arial" w:cs="Arial"/>
          <w:lang w:eastAsia="en-US" w:bidi="ar-SA"/>
        </w:rPr>
        <w:t> </w:t>
      </w:r>
      <w:r>
        <w:rPr>
          <w:rFonts w:ascii="Arial" w:eastAsiaTheme="minorHAnsi" w:hAnsi="Arial" w:cs="Arial"/>
          <w:lang w:eastAsia="en-US" w:bidi="ar-SA"/>
        </w:rPr>
        <w:t xml:space="preserve">postępowania kwalifikacyjnego. </w:t>
      </w:r>
    </w:p>
    <w:p w14:paraId="07617144" w14:textId="17D82213" w:rsidR="004373FF" w:rsidRDefault="004373FF">
      <w:pPr>
        <w:widowControl/>
        <w:suppressAutoHyphens w:val="0"/>
        <w:autoSpaceDE w:val="0"/>
        <w:autoSpaceDN w:val="0"/>
        <w:adjustRightInd w:val="0"/>
        <w:spacing w:before="120" w:line="276" w:lineRule="auto"/>
        <w:jc w:val="both"/>
        <w:rPr>
          <w:rFonts w:ascii="Arial" w:eastAsiaTheme="minorHAnsi" w:hAnsi="Arial" w:cs="Arial"/>
          <w:lang w:eastAsia="en-US" w:bidi="ar-SA"/>
        </w:rPr>
      </w:pPr>
      <w:r>
        <w:rPr>
          <w:rFonts w:ascii="Arial" w:eastAsiaTheme="minorHAnsi" w:hAnsi="Arial" w:cs="Arial"/>
          <w:lang w:eastAsia="en-US" w:bidi="ar-SA"/>
        </w:rPr>
        <w:t xml:space="preserve">Do </w:t>
      </w:r>
      <w:r>
        <w:rPr>
          <w:rFonts w:ascii="Arial" w:eastAsiaTheme="minorHAnsi" w:hAnsi="Arial" w:cs="Arial"/>
          <w:b/>
          <w:bCs/>
          <w:lang w:eastAsia="en-US" w:bidi="ar-SA"/>
        </w:rPr>
        <w:t>IV etapu</w:t>
      </w:r>
      <w:r>
        <w:rPr>
          <w:rFonts w:ascii="Arial" w:eastAsiaTheme="minorHAnsi" w:hAnsi="Arial" w:cs="Arial"/>
          <w:lang w:eastAsia="en-US" w:bidi="ar-SA"/>
        </w:rPr>
        <w:t xml:space="preserve"> postępowania kwalifikacyjnego (sprawdzian z pływania) komisja </w:t>
      </w:r>
      <w:r w:rsidR="005850FE">
        <w:rPr>
          <w:rFonts w:ascii="Arial" w:eastAsiaTheme="minorHAnsi" w:hAnsi="Arial" w:cs="Arial"/>
          <w:lang w:eastAsia="en-US" w:bidi="ar-SA"/>
        </w:rPr>
        <w:t>zakwalifikuje</w:t>
      </w:r>
      <w:r>
        <w:rPr>
          <w:rFonts w:ascii="Arial" w:eastAsiaTheme="minorHAnsi" w:hAnsi="Arial" w:cs="Arial"/>
          <w:lang w:eastAsia="en-US" w:bidi="ar-SA"/>
        </w:rPr>
        <w:t xml:space="preserve"> tylko kandydatów, którzy zaliczą sprawdzian lęku wysokości</w:t>
      </w:r>
      <w:r w:rsidR="00986E5E">
        <w:rPr>
          <w:rFonts w:ascii="Arial" w:eastAsiaTheme="minorHAnsi" w:hAnsi="Arial" w:cs="Arial"/>
          <w:lang w:eastAsia="en-US" w:bidi="ar-SA"/>
        </w:rPr>
        <w:t xml:space="preserve"> (akrofobię)</w:t>
      </w:r>
      <w:r>
        <w:rPr>
          <w:rFonts w:ascii="Arial" w:eastAsiaTheme="minorHAnsi" w:hAnsi="Arial" w:cs="Arial"/>
          <w:lang w:eastAsia="en-US" w:bidi="ar-SA"/>
        </w:rPr>
        <w:t>.</w:t>
      </w:r>
    </w:p>
    <w:p w14:paraId="7797271E" w14:textId="62C053F3" w:rsidR="00F066F6" w:rsidRDefault="00000000">
      <w:pPr>
        <w:widowControl/>
        <w:suppressAutoHyphens w:val="0"/>
        <w:autoSpaceDE w:val="0"/>
        <w:autoSpaceDN w:val="0"/>
        <w:adjustRightInd w:val="0"/>
        <w:spacing w:before="120" w:line="276" w:lineRule="auto"/>
        <w:jc w:val="both"/>
        <w:rPr>
          <w:rFonts w:ascii="Arial" w:eastAsiaTheme="minorHAnsi" w:hAnsi="Arial" w:cs="Arial"/>
          <w:lang w:eastAsia="en-US" w:bidi="ar-SA"/>
        </w:rPr>
      </w:pPr>
      <w:r>
        <w:rPr>
          <w:rFonts w:ascii="Arial" w:eastAsiaTheme="minorHAnsi" w:hAnsi="Arial" w:cs="Arial"/>
          <w:lang w:eastAsia="en-US" w:bidi="ar-SA"/>
        </w:rPr>
        <w:t xml:space="preserve">Przejazd na pływalnię we własnym zakresie. </w:t>
      </w:r>
    </w:p>
    <w:p w14:paraId="7CC49365" w14:textId="77777777" w:rsidR="00F066F6" w:rsidRDefault="00000000">
      <w:pPr>
        <w:widowControl/>
        <w:suppressAutoHyphens w:val="0"/>
        <w:autoSpaceDE w:val="0"/>
        <w:autoSpaceDN w:val="0"/>
        <w:adjustRightInd w:val="0"/>
        <w:spacing w:before="120" w:line="276" w:lineRule="auto"/>
        <w:jc w:val="both"/>
        <w:rPr>
          <w:rFonts w:ascii="Arial" w:eastAsiaTheme="minorHAnsi" w:hAnsi="Arial" w:cs="Arial"/>
          <w:lang w:eastAsia="en-US" w:bidi="ar-SA"/>
        </w:rPr>
      </w:pPr>
      <w:r>
        <w:rPr>
          <w:rFonts w:ascii="Arial" w:eastAsiaTheme="minorHAnsi" w:hAnsi="Arial" w:cs="Arial"/>
          <w:lang w:eastAsia="en-US" w:bidi="ar-SA"/>
        </w:rPr>
        <w:t xml:space="preserve">Wchodząc na teren pływalni należy postępować zgodnie z regulaminem, tj. zostawić odzież wierzchnią w szatni głównej oraz dokonać zmiany obuwia na inne                               (strój pływacki, klapki oraz czepek) przeznaczone wyłącznie do zajęć na pływalni. Rzeczy wartościowe należy złożyć w szafkach depozytowych. </w:t>
      </w:r>
    </w:p>
    <w:p w14:paraId="1C57804E" w14:textId="781532B3" w:rsidR="00F066F6" w:rsidRDefault="00000000">
      <w:pPr>
        <w:widowControl/>
        <w:suppressAutoHyphens w:val="0"/>
        <w:autoSpaceDE w:val="0"/>
        <w:autoSpaceDN w:val="0"/>
        <w:adjustRightInd w:val="0"/>
        <w:spacing w:before="120" w:line="276" w:lineRule="auto"/>
        <w:jc w:val="both"/>
        <w:rPr>
          <w:rFonts w:ascii="Arial" w:eastAsiaTheme="minorHAnsi" w:hAnsi="Arial" w:cs="Arial"/>
          <w:lang w:eastAsia="en-US" w:bidi="ar-SA"/>
        </w:rPr>
      </w:pPr>
      <w:r>
        <w:rPr>
          <w:rFonts w:ascii="Arial" w:eastAsiaTheme="minorHAnsi" w:hAnsi="Arial" w:cs="Arial"/>
          <w:b/>
          <w:bCs/>
          <w:lang w:eastAsia="en-US" w:bidi="ar-SA"/>
        </w:rPr>
        <w:t>Sprawdzian z pływania</w:t>
      </w:r>
      <w:r>
        <w:rPr>
          <w:rFonts w:ascii="Arial" w:eastAsiaTheme="minorHAnsi" w:hAnsi="Arial" w:cs="Arial"/>
          <w:lang w:eastAsia="en-US" w:bidi="ar-SA"/>
        </w:rPr>
        <w:t xml:space="preserve"> uznaje się za zaliczony, jeżeli kandydat przepłynął 50</w:t>
      </w:r>
      <w:r w:rsidR="007C2CD8">
        <w:rPr>
          <w:rFonts w:ascii="Arial" w:eastAsiaTheme="minorHAnsi" w:hAnsi="Arial" w:cs="Arial"/>
          <w:lang w:eastAsia="en-US" w:bidi="ar-SA"/>
        </w:rPr>
        <w:t> </w:t>
      </w:r>
      <w:r>
        <w:rPr>
          <w:rFonts w:ascii="Arial" w:eastAsiaTheme="minorHAnsi" w:hAnsi="Arial" w:cs="Arial"/>
          <w:lang w:eastAsia="en-US" w:bidi="ar-SA"/>
        </w:rPr>
        <w:t>m dowolnym stylem w czasie nie dłuższym niż 90 sekund. Niezaliczenie sprawdzianu z</w:t>
      </w:r>
      <w:r w:rsidR="00040633">
        <w:rPr>
          <w:rFonts w:ascii="Arial" w:eastAsiaTheme="minorHAnsi" w:hAnsi="Arial" w:cs="Arial"/>
          <w:lang w:eastAsia="en-US" w:bidi="ar-SA"/>
        </w:rPr>
        <w:t> </w:t>
      </w:r>
      <w:r>
        <w:rPr>
          <w:rFonts w:ascii="Arial" w:eastAsiaTheme="minorHAnsi" w:hAnsi="Arial" w:cs="Arial"/>
          <w:lang w:eastAsia="en-US" w:bidi="ar-SA"/>
        </w:rPr>
        <w:t>pływania jest równoznaczne z wyeliminowaniem kandydata z dalszego postępowania kwalifikacyjnego.</w:t>
      </w:r>
    </w:p>
    <w:p w14:paraId="63E1F87D" w14:textId="0710B4DA" w:rsidR="00F066F6" w:rsidRDefault="00000000">
      <w:pPr>
        <w:widowControl/>
        <w:suppressAutoHyphens w:val="0"/>
        <w:autoSpaceDE w:val="0"/>
        <w:autoSpaceDN w:val="0"/>
        <w:adjustRightInd w:val="0"/>
        <w:spacing w:before="120" w:line="276" w:lineRule="auto"/>
        <w:jc w:val="both"/>
        <w:rPr>
          <w:rFonts w:ascii="Arial" w:eastAsiaTheme="minorHAnsi" w:hAnsi="Arial" w:cs="Arial"/>
          <w:lang w:eastAsia="en-US" w:bidi="ar-SA"/>
        </w:rPr>
      </w:pPr>
      <w:r>
        <w:rPr>
          <w:rFonts w:ascii="Arial" w:eastAsiaTheme="minorHAnsi" w:hAnsi="Arial" w:cs="Arial"/>
          <w:lang w:eastAsia="en-US" w:bidi="ar-SA"/>
        </w:rPr>
        <w:t xml:space="preserve">Wyniki III i IV etapu postępowania kwalifikacyjnego zostaną ogłoszone i opublikowane </w:t>
      </w:r>
      <w:r w:rsidR="0063457D">
        <w:rPr>
          <w:rFonts w:ascii="Arial" w:eastAsiaTheme="minorHAnsi" w:hAnsi="Arial" w:cs="Arial"/>
          <w:lang w:eastAsia="en-US" w:bidi="ar-SA"/>
        </w:rPr>
        <w:t>1</w:t>
      </w:r>
      <w:r w:rsidR="00422EC8">
        <w:rPr>
          <w:rFonts w:ascii="Arial" w:eastAsiaTheme="minorHAnsi" w:hAnsi="Arial" w:cs="Arial"/>
          <w:lang w:eastAsia="en-US" w:bidi="ar-SA"/>
        </w:rPr>
        <w:t>3</w:t>
      </w:r>
      <w:r>
        <w:rPr>
          <w:rFonts w:ascii="Arial" w:eastAsiaTheme="minorHAnsi" w:hAnsi="Arial" w:cs="Arial"/>
          <w:lang w:eastAsia="en-US" w:bidi="ar-SA"/>
        </w:rPr>
        <w:t>.0</w:t>
      </w:r>
      <w:r w:rsidR="00422EC8">
        <w:rPr>
          <w:rFonts w:ascii="Arial" w:eastAsiaTheme="minorHAnsi" w:hAnsi="Arial" w:cs="Arial"/>
          <w:lang w:eastAsia="en-US" w:bidi="ar-SA"/>
        </w:rPr>
        <w:t>6</w:t>
      </w:r>
      <w:r>
        <w:rPr>
          <w:rFonts w:ascii="Arial" w:eastAsiaTheme="minorHAnsi" w:hAnsi="Arial" w:cs="Arial"/>
          <w:lang w:eastAsia="en-US" w:bidi="ar-SA"/>
        </w:rPr>
        <w:t>.202</w:t>
      </w:r>
      <w:r w:rsidR="00A50239">
        <w:rPr>
          <w:rFonts w:ascii="Arial" w:eastAsiaTheme="minorHAnsi" w:hAnsi="Arial" w:cs="Arial"/>
          <w:lang w:eastAsia="en-US" w:bidi="ar-SA"/>
        </w:rPr>
        <w:t>4</w:t>
      </w:r>
      <w:r>
        <w:rPr>
          <w:rFonts w:ascii="Arial" w:eastAsiaTheme="minorHAnsi" w:hAnsi="Arial" w:cs="Arial"/>
          <w:lang w:eastAsia="en-US" w:bidi="ar-SA"/>
        </w:rPr>
        <w:t> r. wraz z numerami identyfikacyjnymi kandydatów zakwalifikowanych do kolejnego etapu postępowania kwalifikacyjnego oraz z podaniem terminu kolejnego etapu.</w:t>
      </w:r>
    </w:p>
    <w:p w14:paraId="6F06D08A" w14:textId="77777777" w:rsidR="00F066F6" w:rsidRDefault="00000000">
      <w:pPr>
        <w:pStyle w:val="Default"/>
        <w:spacing w:before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tym komunikat zakończono.</w:t>
      </w:r>
    </w:p>
    <w:p w14:paraId="737B2502" w14:textId="77777777" w:rsidR="00F066F6" w:rsidRDefault="00F066F6">
      <w:pPr>
        <w:spacing w:line="276" w:lineRule="auto"/>
        <w:jc w:val="both"/>
        <w:rPr>
          <w:rFonts w:ascii="Arial" w:hAnsi="Arial" w:cs="Arial"/>
        </w:rPr>
      </w:pPr>
    </w:p>
    <w:p w14:paraId="3F2BD4F5" w14:textId="77777777" w:rsidR="004373FF" w:rsidRDefault="004373FF" w:rsidP="004373FF">
      <w:pPr>
        <w:spacing w:line="276" w:lineRule="auto"/>
        <w:ind w:left="2832" w:firstLine="708"/>
        <w:jc w:val="both"/>
        <w:rPr>
          <w:rFonts w:ascii="Arial" w:hAnsi="Arial" w:cs="Arial"/>
        </w:rPr>
      </w:pPr>
    </w:p>
    <w:p w14:paraId="721AA16E" w14:textId="77777777" w:rsidR="008450C8" w:rsidRDefault="008450C8" w:rsidP="008450C8">
      <w:pPr>
        <w:spacing w:line="276" w:lineRule="auto"/>
        <w:ind w:left="4253"/>
        <w:jc w:val="both"/>
        <w:rPr>
          <w:rFonts w:ascii="Arial" w:hAnsi="Arial" w:cs="Arial"/>
        </w:rPr>
      </w:pPr>
      <w:r w:rsidRPr="00007866">
        <w:rPr>
          <w:rFonts w:ascii="Arial" w:hAnsi="Arial" w:cs="Arial"/>
        </w:rPr>
        <w:t>Przewodniczący Komisji Kwalifikacyjnej</w:t>
      </w:r>
    </w:p>
    <w:p w14:paraId="02AFE1DD" w14:textId="77777777" w:rsidR="008450C8" w:rsidRPr="00007866" w:rsidRDefault="008450C8" w:rsidP="008450C8">
      <w:pPr>
        <w:spacing w:line="276" w:lineRule="auto"/>
        <w:ind w:left="425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</w:t>
      </w:r>
    </w:p>
    <w:p w14:paraId="30789A27" w14:textId="77777777" w:rsidR="008450C8" w:rsidRPr="00863C9F" w:rsidRDefault="008450C8" w:rsidP="008450C8">
      <w:pPr>
        <w:spacing w:line="276" w:lineRule="auto"/>
        <w:ind w:left="425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kpt. Patryk </w:t>
      </w:r>
      <w:proofErr w:type="spellStart"/>
      <w:r>
        <w:rPr>
          <w:rFonts w:ascii="Arial" w:hAnsi="Arial" w:cs="Arial"/>
        </w:rPr>
        <w:t>Alfuth</w:t>
      </w:r>
      <w:proofErr w:type="spellEnd"/>
    </w:p>
    <w:p w14:paraId="5CB20881" w14:textId="48617500" w:rsidR="00F066F6" w:rsidRDefault="00F066F6" w:rsidP="004373FF">
      <w:pPr>
        <w:spacing w:line="276" w:lineRule="auto"/>
        <w:ind w:left="4253"/>
        <w:jc w:val="both"/>
        <w:rPr>
          <w:rFonts w:ascii="Arial" w:hAnsi="Arial" w:cs="Arial"/>
        </w:rPr>
      </w:pPr>
    </w:p>
    <w:sectPr w:rsidR="00F066F6">
      <w:pgSz w:w="11906" w:h="16838"/>
      <w:pgMar w:top="1418" w:right="127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16AEE3" w14:textId="77777777" w:rsidR="00F30440" w:rsidRDefault="00F30440">
      <w:r>
        <w:separator/>
      </w:r>
    </w:p>
  </w:endnote>
  <w:endnote w:type="continuationSeparator" w:id="0">
    <w:p w14:paraId="09FD263B" w14:textId="77777777" w:rsidR="00F30440" w:rsidRDefault="00F30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17F862" w14:textId="77777777" w:rsidR="00F30440" w:rsidRDefault="00F30440">
      <w:r>
        <w:separator/>
      </w:r>
    </w:p>
  </w:footnote>
  <w:footnote w:type="continuationSeparator" w:id="0">
    <w:p w14:paraId="047AD0EC" w14:textId="77777777" w:rsidR="00F30440" w:rsidRDefault="00F304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29A494C"/>
    <w:multiLevelType w:val="multilevel"/>
    <w:tmpl w:val="729A494C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389382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7FA"/>
    <w:rsid w:val="00007866"/>
    <w:rsid w:val="00030FA8"/>
    <w:rsid w:val="00040633"/>
    <w:rsid w:val="00045D1E"/>
    <w:rsid w:val="00102BB7"/>
    <w:rsid w:val="00142FB7"/>
    <w:rsid w:val="00145E9C"/>
    <w:rsid w:val="001D3051"/>
    <w:rsid w:val="001E3A05"/>
    <w:rsid w:val="00236CDA"/>
    <w:rsid w:val="00246C70"/>
    <w:rsid w:val="00256AAC"/>
    <w:rsid w:val="0027328B"/>
    <w:rsid w:val="00276475"/>
    <w:rsid w:val="002F0B99"/>
    <w:rsid w:val="003814A4"/>
    <w:rsid w:val="00381C79"/>
    <w:rsid w:val="003A21FF"/>
    <w:rsid w:val="003A7950"/>
    <w:rsid w:val="003E24D9"/>
    <w:rsid w:val="004131BC"/>
    <w:rsid w:val="00422EC8"/>
    <w:rsid w:val="004373FF"/>
    <w:rsid w:val="00447869"/>
    <w:rsid w:val="004972B0"/>
    <w:rsid w:val="00497745"/>
    <w:rsid w:val="004F1B37"/>
    <w:rsid w:val="00504595"/>
    <w:rsid w:val="0051785F"/>
    <w:rsid w:val="0051799B"/>
    <w:rsid w:val="0056613C"/>
    <w:rsid w:val="00567D46"/>
    <w:rsid w:val="00583EC2"/>
    <w:rsid w:val="005850FE"/>
    <w:rsid w:val="005D3B04"/>
    <w:rsid w:val="005D6799"/>
    <w:rsid w:val="005E5419"/>
    <w:rsid w:val="005E7848"/>
    <w:rsid w:val="0062167B"/>
    <w:rsid w:val="006277B0"/>
    <w:rsid w:val="0063457D"/>
    <w:rsid w:val="006A047B"/>
    <w:rsid w:val="006D13EF"/>
    <w:rsid w:val="00711E4F"/>
    <w:rsid w:val="007258B9"/>
    <w:rsid w:val="007400D9"/>
    <w:rsid w:val="00780D42"/>
    <w:rsid w:val="0078170C"/>
    <w:rsid w:val="007961F5"/>
    <w:rsid w:val="007C2CD8"/>
    <w:rsid w:val="007C6B1D"/>
    <w:rsid w:val="008017FA"/>
    <w:rsid w:val="008114DC"/>
    <w:rsid w:val="00831713"/>
    <w:rsid w:val="00842450"/>
    <w:rsid w:val="00843675"/>
    <w:rsid w:val="008450C8"/>
    <w:rsid w:val="00850FD0"/>
    <w:rsid w:val="008755DA"/>
    <w:rsid w:val="008C2437"/>
    <w:rsid w:val="008F171D"/>
    <w:rsid w:val="00902949"/>
    <w:rsid w:val="00922551"/>
    <w:rsid w:val="00947F8B"/>
    <w:rsid w:val="00953DCD"/>
    <w:rsid w:val="00986E5E"/>
    <w:rsid w:val="00997AF2"/>
    <w:rsid w:val="009A2DF1"/>
    <w:rsid w:val="009D318C"/>
    <w:rsid w:val="00A50239"/>
    <w:rsid w:val="00A5354F"/>
    <w:rsid w:val="00A649DA"/>
    <w:rsid w:val="00A71E0E"/>
    <w:rsid w:val="00A92DFE"/>
    <w:rsid w:val="00B21CD6"/>
    <w:rsid w:val="00B8382B"/>
    <w:rsid w:val="00B84ACA"/>
    <w:rsid w:val="00BB0DDB"/>
    <w:rsid w:val="00BC3E46"/>
    <w:rsid w:val="00BD6E4E"/>
    <w:rsid w:val="00C221A6"/>
    <w:rsid w:val="00C26FB0"/>
    <w:rsid w:val="00C31728"/>
    <w:rsid w:val="00C419FE"/>
    <w:rsid w:val="00C534E1"/>
    <w:rsid w:val="00C85E7D"/>
    <w:rsid w:val="00CA4ABA"/>
    <w:rsid w:val="00CA4DB7"/>
    <w:rsid w:val="00CC442B"/>
    <w:rsid w:val="00CE741E"/>
    <w:rsid w:val="00D243EA"/>
    <w:rsid w:val="00D246F4"/>
    <w:rsid w:val="00D901C9"/>
    <w:rsid w:val="00DA5FB0"/>
    <w:rsid w:val="00E00819"/>
    <w:rsid w:val="00E00C85"/>
    <w:rsid w:val="00E02F5B"/>
    <w:rsid w:val="00E30467"/>
    <w:rsid w:val="00E43C42"/>
    <w:rsid w:val="00E95798"/>
    <w:rsid w:val="00EA042B"/>
    <w:rsid w:val="00EA196F"/>
    <w:rsid w:val="00EA3F50"/>
    <w:rsid w:val="00EF62B5"/>
    <w:rsid w:val="00F066F6"/>
    <w:rsid w:val="00F30440"/>
    <w:rsid w:val="00F52661"/>
    <w:rsid w:val="00F54E34"/>
    <w:rsid w:val="00F8756D"/>
    <w:rsid w:val="7559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280F0"/>
  <w15:docId w15:val="{7396DC31-3CFE-4EB3-A284-439234AD9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ascii="Times New Roman" w:eastAsia="Lucida Sans Unicode" w:hAnsi="Times New Roman" w:cs="Tahoma"/>
      <w:color w:val="000000"/>
      <w:sz w:val="24"/>
      <w:szCs w:val="24"/>
      <w:lang w:bidi="pl-PL"/>
    </w:rPr>
  </w:style>
  <w:style w:type="paragraph" w:styleId="Nagwek4">
    <w:name w:val="heading 4"/>
    <w:basedOn w:val="Normalny"/>
    <w:next w:val="Normalny"/>
    <w:link w:val="Nagwek4Znak"/>
    <w:qFormat/>
    <w:pPr>
      <w:keepNext/>
      <w:outlineLvl w:val="3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Tahoma" w:hAnsi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rPr>
      <w:rFonts w:ascii="Times New Roman" w:eastAsia="Lucida Sans Unicode" w:hAnsi="Times New Roman" w:cs="Tahoma"/>
      <w:b/>
      <w:color w:val="000000"/>
      <w:sz w:val="24"/>
      <w:szCs w:val="20"/>
      <w:lang w:eastAsia="pl-PL" w:bidi="pl-PL"/>
    </w:rPr>
  </w:style>
  <w:style w:type="character" w:customStyle="1" w:styleId="street-address">
    <w:name w:val="street-address"/>
    <w:basedOn w:val="Domylnaczcionkaakapitu"/>
  </w:style>
  <w:style w:type="character" w:customStyle="1" w:styleId="postal-code">
    <w:name w:val="postal-code"/>
    <w:basedOn w:val="Domylnaczcionkaakapitu"/>
  </w:style>
  <w:style w:type="character" w:customStyle="1" w:styleId="locality">
    <w:name w:val="locality"/>
    <w:basedOn w:val="Domylnaczcionkaakapitu"/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eastAsia="Lucida Sans Unicode" w:hAnsi="Tahoma" w:cs="Tahoma"/>
      <w:color w:val="000000"/>
      <w:sz w:val="16"/>
      <w:szCs w:val="16"/>
      <w:lang w:eastAsia="pl-PL" w:bidi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850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50FE"/>
    <w:rPr>
      <w:rFonts w:ascii="Times New Roman" w:eastAsia="Lucida Sans Unicode" w:hAnsi="Times New Roman" w:cs="Tahoma"/>
      <w:color w:val="000000"/>
      <w:sz w:val="24"/>
      <w:szCs w:val="24"/>
      <w:lang w:bidi="pl-PL"/>
    </w:rPr>
  </w:style>
  <w:style w:type="paragraph" w:styleId="Stopka">
    <w:name w:val="footer"/>
    <w:basedOn w:val="Normalny"/>
    <w:link w:val="StopkaZnak"/>
    <w:uiPriority w:val="99"/>
    <w:unhideWhenUsed/>
    <w:rsid w:val="005850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50FE"/>
    <w:rPr>
      <w:rFonts w:ascii="Times New Roman" w:eastAsia="Lucida Sans Unicode" w:hAnsi="Times New Roman" w:cs="Tahoma"/>
      <w:color w:val="000000"/>
      <w:sz w:val="24"/>
      <w:szCs w:val="24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914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E7788-2E9F-44D3-9FFA-4C761171E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449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mgwozdz</dc:creator>
  <cp:lastModifiedBy>M. Gedera (KP Pruszcz Gdański)</cp:lastModifiedBy>
  <cp:revision>6</cp:revision>
  <cp:lastPrinted>2024-06-12T13:11:00Z</cp:lastPrinted>
  <dcterms:created xsi:type="dcterms:W3CDTF">2024-06-12T06:56:00Z</dcterms:created>
  <dcterms:modified xsi:type="dcterms:W3CDTF">2024-06-12T13:11:00Z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1045-11.2.0.11042</vt:lpwstr>
  </property>
  <property fmtid="{D5CDD505-2E9C-101B-9397-08002B2CF9AE}" pid="3" name="ICV">
    <vt:lpwstr>F593D55708B84170938C887A7C26FE23</vt:lpwstr>
  </property>
</Properties>
</file>