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3FD78" w14:textId="5450FDB5" w:rsidR="005018B7" w:rsidRPr="00000755" w:rsidRDefault="006B6AB1" w:rsidP="005018B7">
      <w:pPr>
        <w:jc w:val="center"/>
        <w:rPr>
          <w:rFonts w:eastAsia="Gulim" w:cs="Times New Roman"/>
          <w:szCs w:val="24"/>
          <w:lang w:eastAsia="pl-PL"/>
        </w:rPr>
      </w:pPr>
      <w:r>
        <w:rPr>
          <w:rFonts w:eastAsia="Gulim" w:cs="Times New Roman"/>
          <w:b/>
          <w:bCs/>
          <w:color w:val="000000"/>
          <w:szCs w:val="24"/>
          <w:lang w:eastAsia="pl-PL"/>
        </w:rPr>
        <w:t xml:space="preserve">Uchwała nr </w:t>
      </w:r>
      <w:r w:rsidR="00352FC8">
        <w:rPr>
          <w:rFonts w:eastAsia="Gulim" w:cs="Times New Roman"/>
          <w:b/>
          <w:bCs/>
          <w:color w:val="000000"/>
          <w:szCs w:val="24"/>
          <w:lang w:eastAsia="pl-PL"/>
        </w:rPr>
        <w:t>191</w:t>
      </w:r>
    </w:p>
    <w:p w14:paraId="3A1FC900" w14:textId="77777777" w:rsidR="005018B7" w:rsidRPr="00000755" w:rsidRDefault="005018B7" w:rsidP="005018B7">
      <w:pPr>
        <w:jc w:val="center"/>
        <w:rPr>
          <w:rFonts w:eastAsia="Gulim" w:cs="Times New Roman"/>
          <w:szCs w:val="24"/>
          <w:lang w:eastAsia="pl-PL"/>
        </w:rPr>
      </w:pPr>
      <w:r w:rsidRPr="00000755">
        <w:rPr>
          <w:rFonts w:eastAsia="Gulim" w:cs="Times New Roman"/>
          <w:b/>
          <w:bCs/>
          <w:color w:val="000000"/>
          <w:szCs w:val="24"/>
          <w:lang w:eastAsia="pl-PL"/>
        </w:rPr>
        <w:t>Rady Działalności Pożytku Publicznego</w:t>
      </w:r>
    </w:p>
    <w:p w14:paraId="706EC7C2" w14:textId="27AE6206" w:rsidR="005018B7" w:rsidRPr="00000755" w:rsidRDefault="000D0488" w:rsidP="005018B7">
      <w:pPr>
        <w:jc w:val="center"/>
        <w:rPr>
          <w:rFonts w:eastAsia="Gulim" w:cs="Times New Roman"/>
          <w:szCs w:val="24"/>
          <w:lang w:eastAsia="pl-PL"/>
        </w:rPr>
      </w:pPr>
      <w:r>
        <w:rPr>
          <w:rFonts w:eastAsia="Gulim" w:cs="Times New Roman"/>
          <w:b/>
          <w:bCs/>
          <w:color w:val="000000"/>
          <w:szCs w:val="24"/>
          <w:lang w:eastAsia="pl-PL"/>
        </w:rPr>
        <w:t xml:space="preserve">z dnia </w:t>
      </w:r>
      <w:r w:rsidR="00352FC8">
        <w:rPr>
          <w:rFonts w:eastAsia="Gulim" w:cs="Times New Roman"/>
          <w:b/>
          <w:bCs/>
          <w:color w:val="000000"/>
          <w:szCs w:val="24"/>
          <w:lang w:eastAsia="pl-PL"/>
        </w:rPr>
        <w:t>6</w:t>
      </w:r>
      <w:bookmarkStart w:id="0" w:name="_GoBack"/>
      <w:bookmarkEnd w:id="0"/>
      <w:r w:rsidR="00A9370D">
        <w:rPr>
          <w:rFonts w:eastAsia="Gulim" w:cs="Times New Roman"/>
          <w:b/>
          <w:bCs/>
          <w:color w:val="000000"/>
          <w:szCs w:val="24"/>
          <w:lang w:eastAsia="pl-PL"/>
        </w:rPr>
        <w:t xml:space="preserve"> lip</w:t>
      </w:r>
      <w:r w:rsidR="002D3E13">
        <w:rPr>
          <w:rFonts w:eastAsia="Gulim" w:cs="Times New Roman"/>
          <w:b/>
          <w:bCs/>
          <w:color w:val="000000"/>
          <w:szCs w:val="24"/>
          <w:lang w:eastAsia="pl-PL"/>
        </w:rPr>
        <w:t>c</w:t>
      </w:r>
      <w:r w:rsidR="00A9370D">
        <w:rPr>
          <w:rFonts w:eastAsia="Gulim" w:cs="Times New Roman"/>
          <w:b/>
          <w:bCs/>
          <w:color w:val="000000"/>
          <w:szCs w:val="24"/>
          <w:lang w:eastAsia="pl-PL"/>
        </w:rPr>
        <w:t>a</w:t>
      </w:r>
      <w:r w:rsidR="00C32ABD">
        <w:rPr>
          <w:rFonts w:eastAsia="Gulim" w:cs="Times New Roman"/>
          <w:b/>
          <w:bCs/>
          <w:color w:val="000000"/>
          <w:szCs w:val="24"/>
          <w:lang w:eastAsia="pl-PL"/>
        </w:rPr>
        <w:t xml:space="preserve"> 2021</w:t>
      </w:r>
      <w:r w:rsidR="005018B7" w:rsidRPr="00000755">
        <w:rPr>
          <w:rFonts w:eastAsia="Gulim" w:cs="Times New Roman"/>
          <w:b/>
          <w:bCs/>
          <w:color w:val="000000"/>
          <w:szCs w:val="24"/>
          <w:lang w:eastAsia="pl-PL"/>
        </w:rPr>
        <w:t xml:space="preserve"> r.</w:t>
      </w:r>
    </w:p>
    <w:p w14:paraId="64F2579C" w14:textId="2ACC7804" w:rsidR="0090747A" w:rsidRDefault="005018B7" w:rsidP="007A214E">
      <w:pPr>
        <w:jc w:val="center"/>
        <w:rPr>
          <w:rFonts w:eastAsia="Gulim" w:cs="Times New Roman"/>
          <w:b/>
          <w:bCs/>
          <w:color w:val="000000"/>
          <w:szCs w:val="24"/>
          <w:lang w:eastAsia="pl-PL"/>
        </w:rPr>
      </w:pPr>
      <w:r w:rsidRPr="00000755">
        <w:rPr>
          <w:rFonts w:eastAsia="Gulim" w:cs="Times New Roman"/>
          <w:b/>
          <w:bCs/>
          <w:color w:val="000000"/>
          <w:szCs w:val="24"/>
          <w:lang w:eastAsia="pl-PL"/>
        </w:rPr>
        <w:t>w sprawie</w:t>
      </w:r>
      <w:r w:rsidR="00295124">
        <w:rPr>
          <w:rFonts w:eastAsia="Gulim" w:cs="Times New Roman"/>
          <w:b/>
          <w:bCs/>
          <w:color w:val="000000"/>
          <w:szCs w:val="24"/>
          <w:lang w:eastAsia="pl-PL"/>
        </w:rPr>
        <w:t xml:space="preserve"> </w:t>
      </w:r>
      <w:r w:rsidR="00C56CD4">
        <w:rPr>
          <w:rFonts w:eastAsia="Gulim" w:cs="Times New Roman"/>
          <w:b/>
          <w:bCs/>
          <w:color w:val="000000"/>
          <w:szCs w:val="24"/>
          <w:lang w:eastAsia="pl-PL"/>
        </w:rPr>
        <w:t xml:space="preserve">udziału </w:t>
      </w:r>
      <w:r w:rsidR="00A9370D">
        <w:rPr>
          <w:rFonts w:eastAsia="Gulim" w:cs="Times New Roman"/>
          <w:b/>
          <w:bCs/>
          <w:color w:val="000000"/>
          <w:szCs w:val="24"/>
          <w:lang w:eastAsia="pl-PL"/>
        </w:rPr>
        <w:t xml:space="preserve">organizacji obywatelskich </w:t>
      </w:r>
      <w:r w:rsidR="00C56CD4">
        <w:rPr>
          <w:rFonts w:eastAsia="Gulim" w:cs="Times New Roman"/>
          <w:b/>
          <w:bCs/>
          <w:color w:val="000000"/>
          <w:szCs w:val="24"/>
          <w:lang w:eastAsia="pl-PL"/>
        </w:rPr>
        <w:t>w pracach przygotowawczych nad</w:t>
      </w:r>
      <w:r w:rsidR="00017BFE">
        <w:rPr>
          <w:rFonts w:eastAsia="Gulim" w:cs="Times New Roman"/>
          <w:b/>
          <w:bCs/>
          <w:color w:val="000000"/>
          <w:szCs w:val="24"/>
          <w:lang w:eastAsia="pl-PL"/>
        </w:rPr>
        <w:t xml:space="preserve"> </w:t>
      </w:r>
      <w:r w:rsidR="00C56CD4">
        <w:rPr>
          <w:rFonts w:eastAsia="Gulim" w:cs="Times New Roman"/>
          <w:b/>
          <w:bCs/>
          <w:color w:val="000000"/>
          <w:szCs w:val="24"/>
          <w:lang w:eastAsia="pl-PL"/>
        </w:rPr>
        <w:t>regionalnymi programami operacyjnymi</w:t>
      </w:r>
      <w:r w:rsidR="00017BFE">
        <w:rPr>
          <w:rFonts w:eastAsia="Gulim" w:cs="Times New Roman"/>
          <w:b/>
          <w:bCs/>
          <w:color w:val="000000"/>
          <w:szCs w:val="24"/>
          <w:lang w:eastAsia="pl-PL"/>
        </w:rPr>
        <w:t xml:space="preserve"> w perspektywie 2021-2027 </w:t>
      </w:r>
    </w:p>
    <w:p w14:paraId="6DD9CF16" w14:textId="77777777" w:rsidR="007A214E" w:rsidRPr="00000755" w:rsidRDefault="007A214E" w:rsidP="007A214E">
      <w:pPr>
        <w:jc w:val="center"/>
        <w:rPr>
          <w:rFonts w:eastAsia="Gulim" w:cs="Times New Roman"/>
          <w:szCs w:val="24"/>
          <w:lang w:eastAsia="pl-PL"/>
        </w:rPr>
      </w:pPr>
    </w:p>
    <w:p w14:paraId="259A5C02" w14:textId="1B546AA5" w:rsidR="00017BFE" w:rsidRPr="00C56CD4" w:rsidRDefault="00C32ABD" w:rsidP="00C56CD4">
      <w:pPr>
        <w:rPr>
          <w:rFonts w:eastAsia="Times New Roman" w:cs="Times New Roman"/>
          <w:bCs/>
          <w:szCs w:val="24"/>
          <w:lang w:eastAsia="pl-PL"/>
        </w:rPr>
      </w:pPr>
      <w:r w:rsidRPr="00C32ABD">
        <w:rPr>
          <w:rFonts w:eastAsia="Gulim" w:cs="Times New Roman"/>
          <w:color w:val="000000"/>
          <w:szCs w:val="24"/>
          <w:lang w:eastAsia="pl-PL"/>
        </w:rPr>
        <w:t>Na podstawie § 10 rozporządzenia Przewodniczącego Komitetu do spraw Pożytku Publicznego z dnia 24 października 2018 r. w sprawie Rady Działalności P</w:t>
      </w:r>
      <w:r w:rsidR="00446E19">
        <w:rPr>
          <w:rFonts w:eastAsia="Gulim" w:cs="Times New Roman"/>
          <w:color w:val="000000"/>
          <w:szCs w:val="24"/>
          <w:lang w:eastAsia="pl-PL"/>
        </w:rPr>
        <w:t>ożytku Publicznego (Dz. U. poz. </w:t>
      </w:r>
      <w:r w:rsidRPr="00C32ABD">
        <w:rPr>
          <w:rFonts w:eastAsia="Gulim" w:cs="Times New Roman"/>
          <w:color w:val="000000"/>
          <w:szCs w:val="24"/>
          <w:lang w:eastAsia="pl-PL"/>
        </w:rPr>
        <w:t>2052) oraz art. 35 ust. 2 ustawy z dnia 24 kwietnia 2003 r. o działalności pożytku publicznego i o wolontariacie (</w:t>
      </w:r>
      <w:r w:rsidR="00C005C9" w:rsidRPr="00C005C9">
        <w:rPr>
          <w:rFonts w:eastAsia="Gulim" w:cs="Times New Roman"/>
          <w:color w:val="000000"/>
          <w:szCs w:val="24"/>
          <w:lang w:eastAsia="pl-PL"/>
        </w:rPr>
        <w:t>Dz. U. z 2020 r. poz. 1057, z 2021 r. poz. 1038</w:t>
      </w:r>
      <w:r w:rsidRPr="00C32ABD">
        <w:rPr>
          <w:rFonts w:eastAsia="Gulim" w:cs="Times New Roman"/>
          <w:color w:val="000000"/>
          <w:szCs w:val="24"/>
          <w:lang w:eastAsia="pl-PL"/>
        </w:rPr>
        <w:t xml:space="preserve">), </w:t>
      </w:r>
      <w:r w:rsidR="002D5ECC" w:rsidRPr="002D5ECC">
        <w:rPr>
          <w:rFonts w:eastAsia="Times New Roman" w:cs="Times New Roman"/>
          <w:szCs w:val="24"/>
          <w:lang w:eastAsia="pl-PL"/>
        </w:rPr>
        <w:t xml:space="preserve">uchwala się stanowisko Rady Działalności Pożytku Publicznego </w:t>
      </w:r>
      <w:r w:rsidR="00C56CD4" w:rsidRPr="00C56CD4">
        <w:rPr>
          <w:rFonts w:eastAsia="Times New Roman" w:cs="Times New Roman"/>
          <w:bCs/>
          <w:szCs w:val="24"/>
          <w:lang w:eastAsia="pl-PL"/>
        </w:rPr>
        <w:t>w sprawie udziału organizacji obywatelskich w pracach przygotowawczych nad regiona</w:t>
      </w:r>
      <w:r w:rsidR="00C005C9">
        <w:rPr>
          <w:rFonts w:eastAsia="Times New Roman" w:cs="Times New Roman"/>
          <w:bCs/>
          <w:szCs w:val="24"/>
          <w:lang w:eastAsia="pl-PL"/>
        </w:rPr>
        <w:t>lnymi programami operacyjnymi w </w:t>
      </w:r>
      <w:r w:rsidR="00C56CD4" w:rsidRPr="00C56CD4">
        <w:rPr>
          <w:rFonts w:eastAsia="Times New Roman" w:cs="Times New Roman"/>
          <w:bCs/>
          <w:szCs w:val="24"/>
          <w:lang w:eastAsia="pl-PL"/>
        </w:rPr>
        <w:t>perspektywie 2021-2027</w:t>
      </w:r>
    </w:p>
    <w:p w14:paraId="5F0FFD55" w14:textId="77777777" w:rsidR="00C56CD4" w:rsidRDefault="00C56CD4" w:rsidP="005018B7">
      <w:pPr>
        <w:jc w:val="center"/>
        <w:rPr>
          <w:rFonts w:eastAsia="Gulim" w:cs="Times New Roman"/>
          <w:b/>
          <w:color w:val="000000"/>
          <w:szCs w:val="24"/>
          <w:lang w:eastAsia="pl-PL"/>
        </w:rPr>
      </w:pPr>
    </w:p>
    <w:p w14:paraId="4DB5DA47" w14:textId="14AD7FE4" w:rsidR="005018B7" w:rsidRDefault="005018B7" w:rsidP="005018B7">
      <w:pPr>
        <w:jc w:val="center"/>
        <w:rPr>
          <w:rFonts w:eastAsia="Gulim" w:cs="Times New Roman"/>
          <w:b/>
          <w:color w:val="000000"/>
          <w:szCs w:val="24"/>
          <w:lang w:eastAsia="pl-PL"/>
        </w:rPr>
      </w:pPr>
      <w:r w:rsidRPr="002D5ECC">
        <w:rPr>
          <w:rFonts w:eastAsia="Gulim" w:cs="Times New Roman"/>
          <w:b/>
          <w:color w:val="000000"/>
          <w:szCs w:val="24"/>
          <w:lang w:eastAsia="pl-PL"/>
        </w:rPr>
        <w:t>§ 1</w:t>
      </w:r>
    </w:p>
    <w:p w14:paraId="7A09B5F0" w14:textId="77AED4A8" w:rsidR="0025682F" w:rsidRDefault="00C56CD4" w:rsidP="00C56CD4">
      <w:pPr>
        <w:rPr>
          <w:rFonts w:eastAsia="Gulim" w:cs="Times New Roman"/>
          <w:szCs w:val="24"/>
        </w:rPr>
      </w:pPr>
      <w:r>
        <w:rPr>
          <w:rFonts w:eastAsia="Gulim" w:cs="Times New Roman"/>
          <w:szCs w:val="24"/>
        </w:rPr>
        <w:t>Rada Działalności Pożytku Publicznego z niepokojem przyjmuje sygnały braku zainteresowania przez samorządy województw współuczestnictwem organizacji obywatelskich  w procesie przygotowania Regionalnych Programów Operacyjnych. Brak zaproszeń lub pomijanie part</w:t>
      </w:r>
      <w:r w:rsidR="00556D9E">
        <w:rPr>
          <w:rFonts w:eastAsia="Gulim" w:cs="Times New Roman"/>
          <w:szCs w:val="24"/>
        </w:rPr>
        <w:t>n</w:t>
      </w:r>
      <w:r>
        <w:rPr>
          <w:rFonts w:eastAsia="Gulim" w:cs="Times New Roman"/>
          <w:szCs w:val="24"/>
        </w:rPr>
        <w:t>erów obywatelskich stanowi ist</w:t>
      </w:r>
      <w:r w:rsidR="00556D9E">
        <w:rPr>
          <w:rFonts w:eastAsia="Gulim" w:cs="Times New Roman"/>
          <w:szCs w:val="24"/>
        </w:rPr>
        <w:t>ot</w:t>
      </w:r>
      <w:r>
        <w:rPr>
          <w:rFonts w:eastAsia="Gulim" w:cs="Times New Roman"/>
          <w:szCs w:val="24"/>
        </w:rPr>
        <w:t xml:space="preserve">ne naruszenie </w:t>
      </w:r>
      <w:r w:rsidR="00C005C9">
        <w:rPr>
          <w:rFonts w:eastAsia="Gulim" w:cs="Times New Roman"/>
          <w:szCs w:val="24"/>
        </w:rPr>
        <w:t>zasad partnerstwa</w:t>
      </w:r>
      <w:r w:rsidR="00556D9E">
        <w:rPr>
          <w:rFonts w:eastAsia="Gulim" w:cs="Times New Roman"/>
          <w:szCs w:val="24"/>
        </w:rPr>
        <w:t>,</w:t>
      </w:r>
      <w:r w:rsidR="00C005C9">
        <w:rPr>
          <w:rFonts w:eastAsia="Gulim" w:cs="Times New Roman"/>
          <w:szCs w:val="24"/>
        </w:rPr>
        <w:t xml:space="preserve"> określonych w </w:t>
      </w:r>
      <w:r w:rsidRPr="00C56CD4">
        <w:rPr>
          <w:rFonts w:eastAsia="Gulim" w:cs="Times New Roman"/>
          <w:szCs w:val="24"/>
        </w:rPr>
        <w:t>Rozporządzeni</w:t>
      </w:r>
      <w:r>
        <w:rPr>
          <w:rFonts w:eastAsia="Gulim" w:cs="Times New Roman"/>
          <w:szCs w:val="24"/>
        </w:rPr>
        <w:t>u Delegowanym</w:t>
      </w:r>
      <w:r w:rsidR="00444234">
        <w:rPr>
          <w:rFonts w:eastAsia="Gulim" w:cs="Times New Roman"/>
          <w:szCs w:val="24"/>
        </w:rPr>
        <w:t xml:space="preserve"> Komisji (UE) Nr</w:t>
      </w:r>
      <w:r w:rsidRPr="00C56CD4">
        <w:rPr>
          <w:rFonts w:eastAsia="Gulim" w:cs="Times New Roman"/>
          <w:szCs w:val="24"/>
        </w:rPr>
        <w:t xml:space="preserve"> 240/2014</w:t>
      </w:r>
      <w:r>
        <w:rPr>
          <w:rFonts w:eastAsia="Gulim" w:cs="Times New Roman"/>
          <w:szCs w:val="24"/>
        </w:rPr>
        <w:t xml:space="preserve"> </w:t>
      </w:r>
      <w:r w:rsidRPr="00C56CD4">
        <w:rPr>
          <w:rFonts w:eastAsia="Gulim" w:cs="Times New Roman"/>
          <w:szCs w:val="24"/>
        </w:rPr>
        <w:t>z dnia 7 stycznia 2</w:t>
      </w:r>
      <w:r>
        <w:rPr>
          <w:rFonts w:eastAsia="Gulim" w:cs="Times New Roman"/>
          <w:szCs w:val="24"/>
        </w:rPr>
        <w:t>014 r.</w:t>
      </w:r>
      <w:r w:rsidR="00C005C9">
        <w:rPr>
          <w:rFonts w:eastAsia="Gulim" w:cs="Times New Roman"/>
          <w:szCs w:val="24"/>
        </w:rPr>
        <w:t xml:space="preserve"> w </w:t>
      </w:r>
      <w:r w:rsidRPr="00C56CD4">
        <w:rPr>
          <w:rFonts w:eastAsia="Gulim" w:cs="Times New Roman"/>
          <w:szCs w:val="24"/>
        </w:rPr>
        <w:t>sprawie europejskiego kodeksu postępowania w zakresie pa</w:t>
      </w:r>
      <w:r>
        <w:rPr>
          <w:rFonts w:eastAsia="Gulim" w:cs="Times New Roman"/>
          <w:szCs w:val="24"/>
        </w:rPr>
        <w:t xml:space="preserve">rtnerstwa w ramach europejskich </w:t>
      </w:r>
      <w:r w:rsidRPr="00C56CD4">
        <w:rPr>
          <w:rFonts w:eastAsia="Gulim" w:cs="Times New Roman"/>
          <w:szCs w:val="24"/>
        </w:rPr>
        <w:t>funduszy strukturalnych i inwestycyjnych</w:t>
      </w:r>
      <w:r w:rsidR="00556D9E">
        <w:rPr>
          <w:rFonts w:eastAsia="Gulim" w:cs="Times New Roman"/>
          <w:szCs w:val="24"/>
        </w:rPr>
        <w:t>.</w:t>
      </w:r>
    </w:p>
    <w:p w14:paraId="56C47230" w14:textId="4794FD41" w:rsidR="005018B7" w:rsidRDefault="00A94889" w:rsidP="005018B7">
      <w:pPr>
        <w:jc w:val="center"/>
        <w:rPr>
          <w:rFonts w:eastAsia="Gulim" w:cs="Times New Roman"/>
          <w:b/>
          <w:color w:val="000000"/>
          <w:szCs w:val="24"/>
          <w:lang w:eastAsia="pl-PL"/>
        </w:rPr>
      </w:pPr>
      <w:r w:rsidRPr="002D5ECC">
        <w:rPr>
          <w:rFonts w:eastAsia="Gulim" w:cs="Times New Roman"/>
          <w:b/>
          <w:color w:val="000000"/>
          <w:szCs w:val="24"/>
          <w:lang w:eastAsia="pl-PL"/>
        </w:rPr>
        <w:t>§ 2</w:t>
      </w:r>
    </w:p>
    <w:p w14:paraId="6410FFAB" w14:textId="7DF91AE9" w:rsidR="00690C16" w:rsidRDefault="002C50F2" w:rsidP="00C56CD4">
      <w:pPr>
        <w:rPr>
          <w:rFonts w:eastAsia="Gulim" w:cs="Times New Roman"/>
          <w:color w:val="000000"/>
          <w:szCs w:val="24"/>
          <w:lang w:eastAsia="pl-PL"/>
        </w:rPr>
      </w:pPr>
      <w:r w:rsidRPr="002C50F2">
        <w:rPr>
          <w:rFonts w:eastAsia="Gulim" w:cs="Times New Roman"/>
          <w:color w:val="000000"/>
          <w:szCs w:val="24"/>
          <w:lang w:eastAsia="pl-PL"/>
        </w:rPr>
        <w:t xml:space="preserve">W związku </w:t>
      </w:r>
      <w:r w:rsidR="00080E93">
        <w:rPr>
          <w:rFonts w:eastAsia="Gulim" w:cs="Times New Roman"/>
          <w:color w:val="000000"/>
          <w:szCs w:val="24"/>
          <w:lang w:eastAsia="pl-PL"/>
        </w:rPr>
        <w:t xml:space="preserve">z powyższym, </w:t>
      </w:r>
      <w:r>
        <w:rPr>
          <w:rFonts w:eastAsia="Gulim" w:cs="Times New Roman"/>
          <w:color w:val="000000"/>
          <w:szCs w:val="24"/>
          <w:lang w:eastAsia="pl-PL"/>
        </w:rPr>
        <w:t>Rada Działalności Pożytku Publicznego zwr</w:t>
      </w:r>
      <w:r w:rsidR="00080E93">
        <w:rPr>
          <w:rFonts w:eastAsia="Gulim" w:cs="Times New Roman"/>
          <w:color w:val="000000"/>
          <w:szCs w:val="24"/>
          <w:lang w:eastAsia="pl-PL"/>
        </w:rPr>
        <w:t>aca</w:t>
      </w:r>
      <w:r>
        <w:rPr>
          <w:rFonts w:eastAsia="Gulim" w:cs="Times New Roman"/>
          <w:color w:val="000000"/>
          <w:szCs w:val="24"/>
          <w:lang w:eastAsia="pl-PL"/>
        </w:rPr>
        <w:t xml:space="preserve"> się do Ministerstwa </w:t>
      </w:r>
      <w:r w:rsidR="00556D9E">
        <w:rPr>
          <w:rFonts w:eastAsia="Gulim" w:cs="Times New Roman"/>
          <w:color w:val="000000"/>
          <w:szCs w:val="24"/>
          <w:lang w:eastAsia="pl-PL"/>
        </w:rPr>
        <w:t>Funduszy i Polityki Regionalnej</w:t>
      </w:r>
      <w:r>
        <w:rPr>
          <w:rFonts w:eastAsia="Gulim" w:cs="Times New Roman"/>
          <w:color w:val="000000"/>
          <w:szCs w:val="24"/>
          <w:lang w:eastAsia="pl-PL"/>
        </w:rPr>
        <w:t xml:space="preserve"> z prośbą </w:t>
      </w:r>
      <w:r w:rsidR="00C56CD4">
        <w:rPr>
          <w:rFonts w:eastAsia="Gulim" w:cs="Times New Roman"/>
          <w:color w:val="000000"/>
          <w:szCs w:val="24"/>
          <w:lang w:eastAsia="pl-PL"/>
        </w:rPr>
        <w:t>o całościową informację</w:t>
      </w:r>
      <w:r w:rsidR="00556D9E">
        <w:rPr>
          <w:rFonts w:eastAsia="Gulim" w:cs="Times New Roman"/>
          <w:color w:val="000000"/>
          <w:szCs w:val="24"/>
          <w:lang w:eastAsia="pl-PL"/>
        </w:rPr>
        <w:t>,</w:t>
      </w:r>
      <w:r w:rsidR="00C56CD4">
        <w:rPr>
          <w:rFonts w:eastAsia="Gulim" w:cs="Times New Roman"/>
          <w:color w:val="000000"/>
          <w:szCs w:val="24"/>
          <w:lang w:eastAsia="pl-PL"/>
        </w:rPr>
        <w:t xml:space="preserve"> jak wygląda stan zaangażowania instytucji regionalnych w dialog z organizacjami obywatelskimi w procesie przygotowania projektów regionalnych programów operacyjnych.</w:t>
      </w:r>
    </w:p>
    <w:p w14:paraId="39495CB7" w14:textId="5DC56AA2" w:rsidR="00C56CD4" w:rsidRDefault="00C56CD4" w:rsidP="00C56CD4">
      <w:pPr>
        <w:rPr>
          <w:rFonts w:eastAsia="Gulim" w:cs="Times New Roman"/>
          <w:color w:val="000000"/>
          <w:szCs w:val="24"/>
          <w:lang w:eastAsia="pl-PL"/>
        </w:rPr>
      </w:pPr>
      <w:r>
        <w:rPr>
          <w:rFonts w:eastAsia="Gulim" w:cs="Times New Roman"/>
          <w:color w:val="000000"/>
          <w:szCs w:val="24"/>
          <w:lang w:eastAsia="pl-PL"/>
        </w:rPr>
        <w:t>Rada zwraca się również do Ministra Funduszy i Polityki Regionalnej o przypomnienie samorządom województw obowiązków wynikających z zasady partnerstwa już na etapie przygotowywania propozycji programowych.</w:t>
      </w:r>
    </w:p>
    <w:p w14:paraId="3FCEA2D2" w14:textId="72B1DF9C" w:rsidR="002C46E9" w:rsidRDefault="00080E93" w:rsidP="002C46E9">
      <w:pPr>
        <w:jc w:val="center"/>
        <w:rPr>
          <w:rFonts w:eastAsia="Gulim" w:cs="Times New Roman"/>
          <w:b/>
          <w:szCs w:val="24"/>
          <w:lang w:eastAsia="pl-PL"/>
        </w:rPr>
      </w:pPr>
      <w:r>
        <w:rPr>
          <w:rFonts w:eastAsia="Gulim" w:cs="Times New Roman"/>
          <w:b/>
          <w:szCs w:val="24"/>
          <w:lang w:eastAsia="pl-PL"/>
        </w:rPr>
        <w:t>§ 3</w:t>
      </w:r>
    </w:p>
    <w:p w14:paraId="689A2D5C" w14:textId="13BDE23E" w:rsidR="002C46E9" w:rsidRPr="002C46E9" w:rsidRDefault="002C46E9" w:rsidP="002C46E9">
      <w:pPr>
        <w:rPr>
          <w:rFonts w:eastAsia="Gulim" w:cs="Times New Roman"/>
          <w:szCs w:val="24"/>
          <w:lang w:eastAsia="pl-PL"/>
        </w:rPr>
      </w:pPr>
      <w:r w:rsidRPr="002C46E9">
        <w:rPr>
          <w:rFonts w:eastAsia="Gulim" w:cs="Times New Roman"/>
          <w:szCs w:val="24"/>
          <w:lang w:eastAsia="pl-PL"/>
        </w:rPr>
        <w:t>Uchwała wchodzi w życie z dniem podjęcia.</w:t>
      </w:r>
    </w:p>
    <w:sectPr w:rsidR="002C46E9" w:rsidRPr="002C46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E52D0"/>
    <w:multiLevelType w:val="hybridMultilevel"/>
    <w:tmpl w:val="82E0506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D624E"/>
    <w:multiLevelType w:val="hybridMultilevel"/>
    <w:tmpl w:val="212E4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7D183D"/>
    <w:multiLevelType w:val="hybridMultilevel"/>
    <w:tmpl w:val="4AAE87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8B7"/>
    <w:rsid w:val="00017BFE"/>
    <w:rsid w:val="00064628"/>
    <w:rsid w:val="00074B36"/>
    <w:rsid w:val="00080E93"/>
    <w:rsid w:val="0008330D"/>
    <w:rsid w:val="000D0488"/>
    <w:rsid w:val="000F267F"/>
    <w:rsid w:val="001129FA"/>
    <w:rsid w:val="00166EDF"/>
    <w:rsid w:val="00195054"/>
    <w:rsid w:val="001F60BB"/>
    <w:rsid w:val="0025682F"/>
    <w:rsid w:val="00263955"/>
    <w:rsid w:val="00295124"/>
    <w:rsid w:val="002C282B"/>
    <w:rsid w:val="002C46E9"/>
    <w:rsid w:val="002C50F2"/>
    <w:rsid w:val="002D3E13"/>
    <w:rsid w:val="002D5ECC"/>
    <w:rsid w:val="00332565"/>
    <w:rsid w:val="00352FC8"/>
    <w:rsid w:val="00444234"/>
    <w:rsid w:val="00446E19"/>
    <w:rsid w:val="004F3D4A"/>
    <w:rsid w:val="005018B7"/>
    <w:rsid w:val="00522B00"/>
    <w:rsid w:val="005270BE"/>
    <w:rsid w:val="00554FC0"/>
    <w:rsid w:val="00556D9E"/>
    <w:rsid w:val="00582F8C"/>
    <w:rsid w:val="00610CD2"/>
    <w:rsid w:val="00653A46"/>
    <w:rsid w:val="00690C16"/>
    <w:rsid w:val="006A4289"/>
    <w:rsid w:val="006B6AB1"/>
    <w:rsid w:val="007304D1"/>
    <w:rsid w:val="0078516C"/>
    <w:rsid w:val="007A214E"/>
    <w:rsid w:val="007A39C0"/>
    <w:rsid w:val="00841576"/>
    <w:rsid w:val="008628B7"/>
    <w:rsid w:val="008E3FA2"/>
    <w:rsid w:val="0090747A"/>
    <w:rsid w:val="00A46FB4"/>
    <w:rsid w:val="00A708B5"/>
    <w:rsid w:val="00A9370D"/>
    <w:rsid w:val="00A94889"/>
    <w:rsid w:val="00AD06D4"/>
    <w:rsid w:val="00B1764C"/>
    <w:rsid w:val="00B75739"/>
    <w:rsid w:val="00B960AF"/>
    <w:rsid w:val="00BC7AD5"/>
    <w:rsid w:val="00BD27B9"/>
    <w:rsid w:val="00C005C9"/>
    <w:rsid w:val="00C31064"/>
    <w:rsid w:val="00C32ABD"/>
    <w:rsid w:val="00C56CD4"/>
    <w:rsid w:val="00CB3418"/>
    <w:rsid w:val="00CF12E1"/>
    <w:rsid w:val="00D55957"/>
    <w:rsid w:val="00D87A28"/>
    <w:rsid w:val="00DB15DC"/>
    <w:rsid w:val="00E122D0"/>
    <w:rsid w:val="00E23000"/>
    <w:rsid w:val="00F1299C"/>
    <w:rsid w:val="00F731D2"/>
    <w:rsid w:val="00F95229"/>
    <w:rsid w:val="00FE7BC3"/>
    <w:rsid w:val="00FF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054C6"/>
  <w15:chartTrackingRefBased/>
  <w15:docId w15:val="{ABFD6E6E-4747-42CC-8D3A-C2B0382C5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18B7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2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Wodzyńska Joanna</dc:creator>
  <cp:keywords/>
  <dc:description/>
  <cp:lastModifiedBy>Krupa Katarzyna (DOB)</cp:lastModifiedBy>
  <cp:revision>6</cp:revision>
  <dcterms:created xsi:type="dcterms:W3CDTF">2021-06-16T10:44:00Z</dcterms:created>
  <dcterms:modified xsi:type="dcterms:W3CDTF">2021-07-06T11:37:00Z</dcterms:modified>
</cp:coreProperties>
</file>