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A21" w:rsidRDefault="00EA3A21" w:rsidP="00656D8D">
      <w:pPr>
        <w:spacing w:after="0" w:line="240" w:lineRule="auto"/>
        <w:jc w:val="center"/>
        <w:rPr>
          <w:rFonts w:ascii="Times New Roman" w:hAnsi="Times New Roman"/>
          <w:b/>
          <w:caps/>
          <w:lang w:val="pl-PL"/>
        </w:rPr>
      </w:pPr>
    </w:p>
    <w:p w:rsidR="000478D8" w:rsidRDefault="000478D8" w:rsidP="00F7758F">
      <w:pPr>
        <w:spacing w:after="0" w:line="276" w:lineRule="auto"/>
        <w:rPr>
          <w:rFonts w:ascii="Times New Roman" w:hAnsi="Times New Roman"/>
          <w:b/>
          <w:caps/>
          <w:lang w:val="pl-PL"/>
        </w:rPr>
      </w:pPr>
    </w:p>
    <w:p w:rsidR="004915A1" w:rsidRPr="00914307" w:rsidRDefault="004915A1" w:rsidP="004915A1">
      <w:pPr>
        <w:spacing w:after="200" w:line="240" w:lineRule="auto"/>
        <w:jc w:val="center"/>
        <w:rPr>
          <w:rFonts w:ascii="Times New Roman" w:hAnsi="Times New Roman"/>
          <w:b/>
          <w:caps/>
        </w:rPr>
      </w:pPr>
      <w:r w:rsidRPr="00914307">
        <w:rPr>
          <w:rFonts w:ascii="Times New Roman" w:hAnsi="Times New Roman"/>
          <w:b/>
          <w:caps/>
        </w:rPr>
        <w:t>2019 M. LAPKRIČIO 20 D. VARŠUVOJE PASIRAŠYTOS DEKLARACIJos DĖL LENKŲ TAUTINĖS MAŽUMOS LIETUVOS RESPUBLIKOJE IR LIETUVIŲ TAUTINĖS MAŽUMOS LENKIJOS RESPUBLIKOJE ŠVIETIMO įgyvendinimo planas</w:t>
      </w:r>
    </w:p>
    <w:p w:rsidR="004915A1" w:rsidRPr="00914307" w:rsidRDefault="004915A1" w:rsidP="004915A1">
      <w:pPr>
        <w:spacing w:after="0" w:line="276" w:lineRule="auto"/>
        <w:jc w:val="both"/>
        <w:rPr>
          <w:rFonts w:ascii="Times New Roman" w:hAnsi="Times New Roman"/>
        </w:rPr>
      </w:pPr>
    </w:p>
    <w:p w:rsidR="004915A1" w:rsidRPr="00914307" w:rsidRDefault="004915A1" w:rsidP="004915A1">
      <w:pPr>
        <w:spacing w:after="0" w:line="276" w:lineRule="auto"/>
        <w:jc w:val="both"/>
        <w:rPr>
          <w:rFonts w:ascii="Times New Roman" w:hAnsi="Times New Roman"/>
        </w:rPr>
      </w:pPr>
      <w:r w:rsidRPr="00914307">
        <w:rPr>
          <w:rFonts w:ascii="Times New Roman" w:hAnsi="Times New Roman"/>
        </w:rPr>
        <w:t>Mes, Lietuvos Respublikos švietimo, mokslo ir sporto ministras ir Lenkijos Res</w:t>
      </w:r>
      <w:r w:rsidR="00EE22AD">
        <w:rPr>
          <w:rFonts w:ascii="Times New Roman" w:hAnsi="Times New Roman"/>
        </w:rPr>
        <w:t>publikos n</w:t>
      </w:r>
      <w:r w:rsidRPr="00914307">
        <w:rPr>
          <w:rFonts w:ascii="Times New Roman" w:hAnsi="Times New Roman"/>
        </w:rPr>
        <w:t>acionalinio švietimo ministras (toliau vadinami – Šalimis), atsižvelgdami į 2019 m. lapkričio 20 d. pasirašytą „Deklaraciją dėl lenkų tautinės mažumos Lietuvos Respublikoje ir lietuvių tautinės mažumos Lenkijos Respublikoje švietimo</w:t>
      </w:r>
      <w:r w:rsidRPr="00914307">
        <w:rPr>
          <w:rFonts w:ascii="Times New Roman" w:hAnsi="Times New Roman"/>
          <w:bCs/>
        </w:rPr>
        <w:t>“</w:t>
      </w:r>
      <w:r w:rsidRPr="00914307">
        <w:rPr>
          <w:rFonts w:ascii="Times New Roman" w:hAnsi="Times New Roman"/>
        </w:rPr>
        <w:t>, susitariame:</w:t>
      </w:r>
    </w:p>
    <w:p w:rsidR="004915A1" w:rsidRPr="00914307" w:rsidRDefault="004915A1" w:rsidP="004915A1">
      <w:pPr>
        <w:spacing w:after="0" w:line="276" w:lineRule="auto"/>
        <w:rPr>
          <w:rFonts w:ascii="Times New Roman" w:hAnsi="Times New Roman"/>
        </w:rPr>
      </w:pPr>
    </w:p>
    <w:p w:rsidR="004915A1" w:rsidRDefault="004915A1" w:rsidP="004915A1">
      <w:pPr>
        <w:spacing w:after="0" w:line="276" w:lineRule="auto"/>
        <w:rPr>
          <w:rFonts w:ascii="Times New Roman" w:hAnsi="Times New Roman"/>
        </w:rPr>
      </w:pPr>
      <w:r w:rsidRPr="00914307">
        <w:rPr>
          <w:rFonts w:ascii="Times New Roman" w:hAnsi="Times New Roman"/>
        </w:rPr>
        <w:t xml:space="preserve">Lietuvos Respublikos švietimo, mokslo ir sporto ministerija: </w:t>
      </w:r>
    </w:p>
    <w:p w:rsidR="004915A1" w:rsidRPr="00914307" w:rsidRDefault="004915A1" w:rsidP="004915A1">
      <w:pPr>
        <w:spacing w:after="0" w:line="276" w:lineRule="auto"/>
        <w:rPr>
          <w:rFonts w:ascii="Times New Roman" w:hAnsi="Times New Roman"/>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7088"/>
        <w:gridCol w:w="1984"/>
      </w:tblGrid>
      <w:tr w:rsidR="004915A1" w:rsidRPr="00914307" w:rsidTr="009F6DA8">
        <w:tc>
          <w:tcPr>
            <w:tcW w:w="5670" w:type="dxa"/>
          </w:tcPr>
          <w:p w:rsidR="004915A1" w:rsidRPr="00914307" w:rsidRDefault="004915A1" w:rsidP="009F6DA8">
            <w:pPr>
              <w:spacing w:after="0" w:line="240" w:lineRule="auto"/>
              <w:jc w:val="center"/>
              <w:rPr>
                <w:rFonts w:ascii="Times New Roman" w:hAnsi="Times New Roman"/>
                <w:b/>
              </w:rPr>
            </w:pPr>
            <w:r w:rsidRPr="00914307">
              <w:rPr>
                <w:rFonts w:ascii="Times New Roman" w:hAnsi="Times New Roman"/>
                <w:b/>
              </w:rPr>
              <w:t>TIKSLAS</w:t>
            </w:r>
          </w:p>
        </w:tc>
        <w:tc>
          <w:tcPr>
            <w:tcW w:w="7088" w:type="dxa"/>
            <w:shd w:val="clear" w:color="auto" w:fill="auto"/>
          </w:tcPr>
          <w:p w:rsidR="004915A1" w:rsidRPr="00914307" w:rsidRDefault="004915A1" w:rsidP="009F6DA8">
            <w:pPr>
              <w:spacing w:after="0" w:line="240" w:lineRule="auto"/>
              <w:jc w:val="center"/>
              <w:rPr>
                <w:rFonts w:ascii="Times New Roman" w:hAnsi="Times New Roman"/>
                <w:b/>
              </w:rPr>
            </w:pPr>
            <w:r>
              <w:rPr>
                <w:rFonts w:ascii="Times New Roman" w:hAnsi="Times New Roman"/>
                <w:b/>
              </w:rPr>
              <w:t xml:space="preserve">VEIKSMAI </w:t>
            </w:r>
          </w:p>
        </w:tc>
        <w:tc>
          <w:tcPr>
            <w:tcW w:w="1984" w:type="dxa"/>
          </w:tcPr>
          <w:p w:rsidR="004915A1" w:rsidRPr="00914307" w:rsidRDefault="004915A1" w:rsidP="009F6DA8">
            <w:pPr>
              <w:spacing w:after="0" w:line="240" w:lineRule="auto"/>
              <w:jc w:val="center"/>
              <w:rPr>
                <w:rFonts w:ascii="Times New Roman" w:hAnsi="Times New Roman"/>
                <w:b/>
              </w:rPr>
            </w:pPr>
            <w:r>
              <w:rPr>
                <w:rFonts w:ascii="Times New Roman" w:hAnsi="Times New Roman"/>
                <w:b/>
              </w:rPr>
              <w:t xml:space="preserve"> TERMINAS</w:t>
            </w:r>
          </w:p>
        </w:tc>
      </w:tr>
      <w:tr w:rsidR="004915A1" w:rsidRPr="00914307" w:rsidTr="009F6DA8">
        <w:tc>
          <w:tcPr>
            <w:tcW w:w="14742" w:type="dxa"/>
            <w:gridSpan w:val="3"/>
          </w:tcPr>
          <w:p w:rsidR="004915A1" w:rsidRPr="00914307" w:rsidRDefault="004915A1" w:rsidP="009F6DA8">
            <w:pPr>
              <w:spacing w:after="0" w:line="240" w:lineRule="auto"/>
              <w:jc w:val="both"/>
              <w:rPr>
                <w:rFonts w:ascii="Times New Roman" w:hAnsi="Times New Roman"/>
              </w:rPr>
            </w:pPr>
            <w:r w:rsidRPr="00914307">
              <w:rPr>
                <w:rFonts w:ascii="Times New Roman" w:hAnsi="Times New Roman"/>
                <w:b/>
              </w:rPr>
              <w:t>1. Dėl lenkų tautinės mažumos mokinių Lietuvos švietimo sistemoje ir lietuvių tautinės mažumos mokinių Lenkijos švietimo sistemoje švietimo sąlygų</w:t>
            </w:r>
          </w:p>
        </w:tc>
      </w:tr>
      <w:tr w:rsidR="004915A1" w:rsidRPr="00914307" w:rsidTr="009F6DA8">
        <w:tc>
          <w:tcPr>
            <w:tcW w:w="5670" w:type="dxa"/>
          </w:tcPr>
          <w:p w:rsidR="004915A1" w:rsidRPr="00914307" w:rsidRDefault="004915A1" w:rsidP="004915A1">
            <w:pPr>
              <w:numPr>
                <w:ilvl w:val="1"/>
                <w:numId w:val="1"/>
              </w:numPr>
              <w:spacing w:after="0" w:line="240" w:lineRule="auto"/>
              <w:contextualSpacing/>
              <w:jc w:val="both"/>
              <w:rPr>
                <w:rFonts w:ascii="Times New Roman" w:hAnsi="Times New Roman"/>
              </w:rPr>
            </w:pPr>
            <w:r>
              <w:rPr>
                <w:rFonts w:ascii="Times New Roman" w:hAnsi="Times New Roman"/>
              </w:rPr>
              <w:t>s</w:t>
            </w:r>
            <w:r w:rsidRPr="00914307">
              <w:rPr>
                <w:rFonts w:ascii="Times New Roman" w:hAnsi="Times New Roman"/>
              </w:rPr>
              <w:t>iekti lenkų tautinės mažumos švietimo kokybės Lietuvoje ir lietuvių tautinės mažumos švietimo kokybės Lenkijoje sistemingos stebėsenos, periodinio rezultatų apibendrinimo ir viešinimo</w:t>
            </w:r>
            <w:r>
              <w:rPr>
                <w:rFonts w:ascii="Times New Roman" w:hAnsi="Times New Roman"/>
              </w:rPr>
              <w:t>;</w:t>
            </w:r>
          </w:p>
        </w:tc>
        <w:tc>
          <w:tcPr>
            <w:tcW w:w="7088" w:type="dxa"/>
            <w:shd w:val="clear" w:color="auto" w:fill="auto"/>
          </w:tcPr>
          <w:p w:rsidR="004915A1" w:rsidRPr="00E75288" w:rsidRDefault="004915A1" w:rsidP="004915A1">
            <w:pPr>
              <w:pStyle w:val="Akapitzlist"/>
              <w:numPr>
                <w:ilvl w:val="2"/>
                <w:numId w:val="1"/>
              </w:numPr>
              <w:spacing w:after="0" w:line="240" w:lineRule="auto"/>
              <w:jc w:val="both"/>
              <w:rPr>
                <w:rFonts w:ascii="Times New Roman" w:hAnsi="Times New Roman"/>
              </w:rPr>
            </w:pPr>
            <w:r w:rsidRPr="00E75288">
              <w:rPr>
                <w:rFonts w:ascii="Times New Roman" w:hAnsi="Times New Roman"/>
              </w:rPr>
              <w:t>kiekvienais metais apibendrinti ir dalintis  Lietuvos lenkų švietimo statistikos ir analizės duomenimis;</w:t>
            </w:r>
          </w:p>
          <w:p w:rsidR="004915A1" w:rsidRPr="00E75288" w:rsidRDefault="004915A1" w:rsidP="009F6DA8">
            <w:pPr>
              <w:pStyle w:val="Akapitzlist"/>
              <w:spacing w:after="0" w:line="240" w:lineRule="auto"/>
              <w:ind w:left="1080"/>
              <w:jc w:val="both"/>
              <w:rPr>
                <w:rFonts w:ascii="Times New Roman" w:hAnsi="Times New Roman"/>
              </w:rPr>
            </w:pPr>
          </w:p>
          <w:p w:rsidR="004915A1" w:rsidRPr="00E75288" w:rsidRDefault="004915A1" w:rsidP="004915A1">
            <w:pPr>
              <w:pStyle w:val="Akapitzlist"/>
              <w:numPr>
                <w:ilvl w:val="2"/>
                <w:numId w:val="1"/>
              </w:numPr>
              <w:spacing w:after="0" w:line="240" w:lineRule="auto"/>
              <w:jc w:val="both"/>
              <w:rPr>
                <w:rFonts w:ascii="Times New Roman" w:hAnsi="Times New Roman"/>
              </w:rPr>
            </w:pPr>
            <w:r w:rsidRPr="00E75288">
              <w:rPr>
                <w:rFonts w:ascii="Times New Roman" w:hAnsi="Times New Roman"/>
              </w:rPr>
              <w:t xml:space="preserve">kiekvienais metais vykdyti tautinių mažumų mokyklų mokinių pasiekimų patikrinimų analizę ir pristatyti rezultatus tautinių mažumų švietimo bendruomenei; </w:t>
            </w:r>
          </w:p>
          <w:p w:rsidR="004915A1" w:rsidRPr="00E75288" w:rsidRDefault="004915A1" w:rsidP="009F6DA8">
            <w:pPr>
              <w:spacing w:after="0" w:line="240" w:lineRule="auto"/>
              <w:jc w:val="both"/>
              <w:rPr>
                <w:rFonts w:ascii="Times New Roman" w:hAnsi="Times New Roman"/>
              </w:rPr>
            </w:pPr>
          </w:p>
          <w:p w:rsidR="004915A1" w:rsidRPr="00E75288" w:rsidRDefault="004915A1" w:rsidP="004915A1">
            <w:pPr>
              <w:pStyle w:val="Akapitzlist"/>
              <w:numPr>
                <w:ilvl w:val="2"/>
                <w:numId w:val="1"/>
              </w:numPr>
              <w:spacing w:after="0" w:line="240" w:lineRule="auto"/>
              <w:jc w:val="both"/>
              <w:rPr>
                <w:rFonts w:ascii="Times New Roman" w:hAnsi="Times New Roman"/>
              </w:rPr>
            </w:pPr>
            <w:r w:rsidRPr="00E75288">
              <w:rPr>
                <w:rFonts w:ascii="Times New Roman" w:hAnsi="Times New Roman"/>
              </w:rPr>
              <w:t xml:space="preserve">kas antrus metus, vieną kartą Lietuvoje, kitą Lenkijoje organizuoti konferenciją, skirtą lenkų tautinės mažumos Lietuvoje ir lietuvių tautinės mažumos Lenkijoje švietimui ir deklaracijai įgyvendinti; </w:t>
            </w:r>
          </w:p>
        </w:tc>
        <w:tc>
          <w:tcPr>
            <w:tcW w:w="1984" w:type="dxa"/>
          </w:tcPr>
          <w:p w:rsidR="004915A1" w:rsidRDefault="004915A1" w:rsidP="009F6DA8">
            <w:pPr>
              <w:spacing w:after="0" w:line="240" w:lineRule="auto"/>
              <w:jc w:val="both"/>
              <w:rPr>
                <w:rFonts w:ascii="Times New Roman" w:hAnsi="Times New Roman"/>
              </w:rPr>
            </w:pPr>
            <w:r w:rsidRPr="00914307">
              <w:rPr>
                <w:rFonts w:ascii="Times New Roman" w:hAnsi="Times New Roman"/>
              </w:rPr>
              <w:t>Kiekvienais metais iki lapkričio mėn. už praeitus metus</w:t>
            </w:r>
          </w:p>
          <w:p w:rsidR="004915A1" w:rsidRPr="00914307" w:rsidRDefault="004915A1" w:rsidP="009F6DA8">
            <w:pPr>
              <w:spacing w:after="0" w:line="240" w:lineRule="auto"/>
              <w:jc w:val="both"/>
              <w:rPr>
                <w:rFonts w:ascii="Times New Roman" w:hAnsi="Times New Roman"/>
              </w:rPr>
            </w:pPr>
            <w:r w:rsidRPr="00914307">
              <w:rPr>
                <w:rFonts w:ascii="Times New Roman" w:hAnsi="Times New Roman"/>
              </w:rPr>
              <w:t>Kiekvienais metais III–IV ketvirtis</w:t>
            </w:r>
          </w:p>
          <w:p w:rsidR="004915A1" w:rsidRPr="00914307" w:rsidRDefault="004915A1" w:rsidP="009F6DA8">
            <w:pPr>
              <w:spacing w:after="0" w:line="240" w:lineRule="auto"/>
              <w:jc w:val="both"/>
              <w:rPr>
                <w:rFonts w:ascii="Times New Roman" w:hAnsi="Times New Roman"/>
              </w:rPr>
            </w:pPr>
          </w:p>
          <w:p w:rsidR="004915A1" w:rsidRPr="00914307" w:rsidRDefault="004915A1" w:rsidP="009F6DA8">
            <w:pPr>
              <w:spacing w:after="0" w:line="240" w:lineRule="auto"/>
              <w:jc w:val="both"/>
              <w:rPr>
                <w:rFonts w:ascii="Times New Roman" w:hAnsi="Times New Roman"/>
              </w:rPr>
            </w:pPr>
          </w:p>
          <w:p w:rsidR="004915A1" w:rsidRPr="00914307" w:rsidRDefault="004915A1" w:rsidP="009F6DA8">
            <w:pPr>
              <w:spacing w:after="0" w:line="240" w:lineRule="auto"/>
              <w:jc w:val="both"/>
              <w:rPr>
                <w:rFonts w:ascii="Times New Roman" w:hAnsi="Times New Roman"/>
              </w:rPr>
            </w:pPr>
            <w:r w:rsidRPr="00914307">
              <w:rPr>
                <w:rFonts w:ascii="Times New Roman" w:hAnsi="Times New Roman"/>
              </w:rPr>
              <w:t xml:space="preserve">2022 </w:t>
            </w:r>
            <w:r>
              <w:rPr>
                <w:rFonts w:ascii="Times New Roman" w:hAnsi="Times New Roman"/>
              </w:rPr>
              <w:t xml:space="preserve">m. </w:t>
            </w:r>
            <w:r w:rsidRPr="00914307">
              <w:rPr>
                <w:rFonts w:ascii="Times New Roman" w:hAnsi="Times New Roman"/>
              </w:rPr>
              <w:t xml:space="preserve">birželis, vėliau kas antrus metus </w:t>
            </w:r>
          </w:p>
        </w:tc>
      </w:tr>
      <w:tr w:rsidR="004915A1" w:rsidRPr="00914307" w:rsidTr="009F6DA8">
        <w:tc>
          <w:tcPr>
            <w:tcW w:w="5670" w:type="dxa"/>
          </w:tcPr>
          <w:p w:rsidR="004915A1" w:rsidRPr="00914307" w:rsidRDefault="004915A1" w:rsidP="004915A1">
            <w:pPr>
              <w:pStyle w:val="Akapitzlist"/>
              <w:numPr>
                <w:ilvl w:val="1"/>
                <w:numId w:val="1"/>
              </w:numPr>
              <w:jc w:val="both"/>
              <w:rPr>
                <w:rFonts w:ascii="Times New Roman" w:hAnsi="Times New Roman"/>
              </w:rPr>
            </w:pPr>
            <w:r>
              <w:rPr>
                <w:rFonts w:ascii="Times New Roman" w:hAnsi="Times New Roman"/>
              </w:rPr>
              <w:t>p</w:t>
            </w:r>
            <w:r w:rsidRPr="00914307">
              <w:rPr>
                <w:rFonts w:ascii="Times New Roman" w:hAnsi="Times New Roman"/>
              </w:rPr>
              <w:t>lėtoti Lietuvos ir Lenkijos švietimo sistemų institucijų bendradarbiavimą su savo tautinių mažumų atstovais siekiant tobulinti lietuvių tautinės mažumos Lenkijoje ir lenkų tautinės mažumos Lietuvoje švietimo ugdymo turinį ir sąlygas</w:t>
            </w:r>
            <w:r>
              <w:rPr>
                <w:rFonts w:ascii="Times New Roman" w:hAnsi="Times New Roman"/>
              </w:rPr>
              <w:t>;</w:t>
            </w:r>
          </w:p>
        </w:tc>
        <w:tc>
          <w:tcPr>
            <w:tcW w:w="7088" w:type="dxa"/>
            <w:shd w:val="clear" w:color="auto" w:fill="auto"/>
          </w:tcPr>
          <w:p w:rsidR="004915A1" w:rsidRPr="00E75288" w:rsidRDefault="004915A1" w:rsidP="004915A1">
            <w:pPr>
              <w:pStyle w:val="Akapitzlist"/>
              <w:numPr>
                <w:ilvl w:val="2"/>
                <w:numId w:val="1"/>
              </w:numPr>
              <w:spacing w:after="0" w:line="240" w:lineRule="auto"/>
              <w:jc w:val="both"/>
              <w:rPr>
                <w:rFonts w:ascii="Times New Roman" w:hAnsi="Times New Roman"/>
              </w:rPr>
            </w:pPr>
            <w:r w:rsidRPr="00E75288">
              <w:rPr>
                <w:rFonts w:ascii="Times New Roman" w:hAnsi="Times New Roman"/>
              </w:rPr>
              <w:t>užtikrinti nuolatinį Lietuvos ir Lenkijos švietimo institucijų ir Lenkijos lietuvių bei Lietuvos lenkų švietimo bendruomenės bendradarbiavimą ugdymo gimtąja kalba tobulinimo klausimais;</w:t>
            </w:r>
          </w:p>
          <w:p w:rsidR="004915A1" w:rsidRPr="00E75288" w:rsidRDefault="004915A1" w:rsidP="009F6DA8">
            <w:pPr>
              <w:pStyle w:val="Akapitzlist"/>
              <w:spacing w:after="0" w:line="240" w:lineRule="auto"/>
              <w:ind w:left="1080"/>
              <w:jc w:val="both"/>
              <w:rPr>
                <w:rFonts w:ascii="Times New Roman" w:hAnsi="Times New Roman"/>
              </w:rPr>
            </w:pPr>
          </w:p>
          <w:p w:rsidR="004915A1" w:rsidRPr="00E75288" w:rsidRDefault="004915A1" w:rsidP="004915A1">
            <w:pPr>
              <w:pStyle w:val="Akapitzlist"/>
              <w:numPr>
                <w:ilvl w:val="2"/>
                <w:numId w:val="1"/>
              </w:numPr>
              <w:spacing w:after="0" w:line="240" w:lineRule="auto"/>
              <w:jc w:val="both"/>
              <w:rPr>
                <w:rFonts w:ascii="Times New Roman" w:hAnsi="Times New Roman"/>
              </w:rPr>
            </w:pPr>
            <w:r w:rsidRPr="00E75288">
              <w:rPr>
                <w:rFonts w:ascii="Times New Roman" w:hAnsi="Times New Roman"/>
              </w:rPr>
              <w:t>lietuvių tautinės mažumos švietimo rėmimas Lenkijoje;</w:t>
            </w:r>
          </w:p>
          <w:p w:rsidR="004915A1" w:rsidRPr="00E75288" w:rsidRDefault="004915A1" w:rsidP="009F6DA8">
            <w:pPr>
              <w:pStyle w:val="Akapitzlist"/>
              <w:rPr>
                <w:rFonts w:ascii="Times New Roman" w:hAnsi="Times New Roman"/>
              </w:rPr>
            </w:pPr>
          </w:p>
          <w:p w:rsidR="004915A1" w:rsidRPr="00E75288" w:rsidRDefault="004915A1" w:rsidP="004915A1">
            <w:pPr>
              <w:pStyle w:val="Akapitzlist"/>
              <w:numPr>
                <w:ilvl w:val="2"/>
                <w:numId w:val="1"/>
              </w:numPr>
              <w:rPr>
                <w:rFonts w:ascii="Times New Roman" w:hAnsi="Times New Roman"/>
              </w:rPr>
            </w:pPr>
            <w:r w:rsidRPr="00E75288">
              <w:rPr>
                <w:rFonts w:ascii="Times New Roman" w:hAnsi="Times New Roman"/>
              </w:rPr>
              <w:t xml:space="preserve">lietuvių tautinės mažumos mokytojų kvalifikacijos kėlimo organizavimas; </w:t>
            </w:r>
          </w:p>
        </w:tc>
        <w:tc>
          <w:tcPr>
            <w:tcW w:w="1984" w:type="dxa"/>
          </w:tcPr>
          <w:p w:rsidR="004915A1" w:rsidRDefault="004915A1" w:rsidP="009F6DA8">
            <w:pPr>
              <w:spacing w:after="0" w:line="240" w:lineRule="auto"/>
              <w:jc w:val="both"/>
              <w:rPr>
                <w:rFonts w:ascii="Times New Roman" w:hAnsi="Times New Roman"/>
              </w:rPr>
            </w:pPr>
            <w:r w:rsidRPr="00914307">
              <w:rPr>
                <w:rFonts w:ascii="Times New Roman" w:hAnsi="Times New Roman"/>
              </w:rPr>
              <w:t>Kiekvienais metais ne mažiau negu 2 kartus per metus</w:t>
            </w: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r>
              <w:rPr>
                <w:rFonts w:ascii="Times New Roman" w:hAnsi="Times New Roman"/>
              </w:rPr>
              <w:t>Pagal poreikį</w:t>
            </w:r>
          </w:p>
          <w:p w:rsidR="004915A1" w:rsidRDefault="004915A1" w:rsidP="009F6DA8">
            <w:pPr>
              <w:spacing w:after="0" w:line="240" w:lineRule="auto"/>
              <w:jc w:val="both"/>
              <w:rPr>
                <w:rFonts w:ascii="Times New Roman" w:hAnsi="Times New Roman"/>
              </w:rPr>
            </w:pPr>
          </w:p>
          <w:p w:rsidR="004915A1" w:rsidRPr="00914307" w:rsidRDefault="004915A1" w:rsidP="009F6DA8">
            <w:pPr>
              <w:spacing w:after="0" w:line="240" w:lineRule="auto"/>
              <w:jc w:val="both"/>
              <w:rPr>
                <w:rFonts w:ascii="Times New Roman" w:hAnsi="Times New Roman"/>
              </w:rPr>
            </w:pPr>
            <w:r w:rsidRPr="009E6C9B">
              <w:rPr>
                <w:rFonts w:ascii="Times New Roman" w:hAnsi="Times New Roman"/>
              </w:rPr>
              <w:t>Pagal poreikį</w:t>
            </w:r>
          </w:p>
        </w:tc>
      </w:tr>
      <w:tr w:rsidR="004915A1" w:rsidRPr="00914307" w:rsidTr="009F6DA8">
        <w:tc>
          <w:tcPr>
            <w:tcW w:w="5670" w:type="dxa"/>
          </w:tcPr>
          <w:p w:rsidR="004915A1" w:rsidRPr="00914307" w:rsidRDefault="004915A1" w:rsidP="004915A1">
            <w:pPr>
              <w:pStyle w:val="Akapitzlist"/>
              <w:numPr>
                <w:ilvl w:val="1"/>
                <w:numId w:val="1"/>
              </w:numPr>
              <w:jc w:val="both"/>
              <w:rPr>
                <w:rFonts w:ascii="Times New Roman" w:hAnsi="Times New Roman"/>
              </w:rPr>
            </w:pPr>
            <w:r>
              <w:rPr>
                <w:rFonts w:ascii="Times New Roman" w:hAnsi="Times New Roman"/>
              </w:rPr>
              <w:t>a</w:t>
            </w:r>
            <w:r w:rsidRPr="00914307">
              <w:rPr>
                <w:rFonts w:ascii="Times New Roman" w:hAnsi="Times New Roman"/>
              </w:rPr>
              <w:t>tlikti galimų, gimtosios lenkų kalbos valstybinio brandos egzamino Lietuvoje organizavimo ir jo rezultatų įskaitymo stojant į aukštąsias mokyklas, būdų analizę</w:t>
            </w:r>
            <w:r>
              <w:rPr>
                <w:rFonts w:ascii="Times New Roman" w:hAnsi="Times New Roman"/>
              </w:rPr>
              <w:t>;</w:t>
            </w:r>
          </w:p>
        </w:tc>
        <w:tc>
          <w:tcPr>
            <w:tcW w:w="7088" w:type="dxa"/>
            <w:shd w:val="clear" w:color="auto" w:fill="auto"/>
          </w:tcPr>
          <w:p w:rsidR="004915A1" w:rsidRPr="00E75288" w:rsidRDefault="004915A1" w:rsidP="004915A1">
            <w:pPr>
              <w:pStyle w:val="Akapitzlist"/>
              <w:numPr>
                <w:ilvl w:val="2"/>
                <w:numId w:val="1"/>
              </w:numPr>
              <w:spacing w:after="0" w:line="240" w:lineRule="auto"/>
              <w:jc w:val="both"/>
              <w:rPr>
                <w:rFonts w:ascii="Times New Roman" w:hAnsi="Times New Roman"/>
              </w:rPr>
            </w:pPr>
            <w:r w:rsidRPr="00E75288">
              <w:rPr>
                <w:rFonts w:ascii="Times New Roman" w:hAnsi="Times New Roman"/>
              </w:rPr>
              <w:t>įvesti valstybinį ir mokyklinį lenkų kaip gimtosios kalbos brandos egzaminą, o valstybinio ir mokyklinio brandos egzamino rezultatai prilyginami kitų valstybinių ir mokyklinių brandos egzaminų rezultatams stojant į Lietuvos aukštąsias mokyklas;</w:t>
            </w:r>
          </w:p>
        </w:tc>
        <w:tc>
          <w:tcPr>
            <w:tcW w:w="1984" w:type="dxa"/>
          </w:tcPr>
          <w:p w:rsidR="004915A1" w:rsidRPr="00914307" w:rsidRDefault="004915A1" w:rsidP="009F6DA8">
            <w:pPr>
              <w:spacing w:after="0" w:line="240" w:lineRule="auto"/>
              <w:jc w:val="both"/>
              <w:rPr>
                <w:rFonts w:ascii="Times New Roman" w:hAnsi="Times New Roman"/>
                <w:lang w:val="en-US"/>
              </w:rPr>
            </w:pPr>
            <w:r w:rsidRPr="00914307">
              <w:rPr>
                <w:rFonts w:ascii="Times New Roman" w:hAnsi="Times New Roman"/>
              </w:rPr>
              <w:t xml:space="preserve">Iki </w:t>
            </w:r>
            <w:r w:rsidRPr="00914307">
              <w:rPr>
                <w:rFonts w:ascii="Times New Roman" w:hAnsi="Times New Roman"/>
                <w:lang w:val="en-US"/>
              </w:rPr>
              <w:t xml:space="preserve">2022 m. </w:t>
            </w:r>
          </w:p>
        </w:tc>
      </w:tr>
      <w:tr w:rsidR="004915A1" w:rsidRPr="00914307" w:rsidTr="009F6DA8">
        <w:tc>
          <w:tcPr>
            <w:tcW w:w="5670" w:type="dxa"/>
          </w:tcPr>
          <w:p w:rsidR="004915A1" w:rsidRPr="00914307" w:rsidRDefault="004915A1" w:rsidP="004915A1">
            <w:pPr>
              <w:pStyle w:val="Akapitzlist"/>
              <w:numPr>
                <w:ilvl w:val="1"/>
                <w:numId w:val="1"/>
              </w:numPr>
              <w:jc w:val="both"/>
              <w:rPr>
                <w:rFonts w:ascii="Times New Roman" w:hAnsi="Times New Roman"/>
              </w:rPr>
            </w:pPr>
            <w:r>
              <w:rPr>
                <w:rFonts w:ascii="Times New Roman" w:hAnsi="Times New Roman"/>
              </w:rPr>
              <w:t>s</w:t>
            </w:r>
            <w:r w:rsidRPr="00914307">
              <w:rPr>
                <w:rFonts w:ascii="Times New Roman" w:hAnsi="Times New Roman"/>
              </w:rPr>
              <w:t>tiprinti institucijų, atsakingų už brandos egzaminų organizavimą, bendradarbiavimą siekiant užtikrinti tinkamos terminijos, taisyklingos kalbos ir suprantamų formuluočių vartoseną</w:t>
            </w:r>
            <w:r>
              <w:rPr>
                <w:rFonts w:ascii="Times New Roman" w:hAnsi="Times New Roman"/>
              </w:rPr>
              <w:t>;</w:t>
            </w:r>
          </w:p>
        </w:tc>
        <w:tc>
          <w:tcPr>
            <w:tcW w:w="7088" w:type="dxa"/>
            <w:shd w:val="clear" w:color="auto" w:fill="auto"/>
          </w:tcPr>
          <w:p w:rsidR="004915A1" w:rsidRPr="00E75288" w:rsidRDefault="004915A1" w:rsidP="006C1140">
            <w:pPr>
              <w:pStyle w:val="Akapitzlist"/>
              <w:numPr>
                <w:ilvl w:val="2"/>
                <w:numId w:val="1"/>
              </w:numPr>
              <w:jc w:val="both"/>
              <w:rPr>
                <w:rFonts w:ascii="Times New Roman" w:hAnsi="Times New Roman"/>
              </w:rPr>
            </w:pPr>
            <w:r w:rsidRPr="00E75288">
              <w:rPr>
                <w:rFonts w:ascii="Times New Roman" w:hAnsi="Times New Roman"/>
              </w:rPr>
              <w:t>bendradarbiavimas pagal 2017 m. sausio 16 d. Centrinės egzaminų komisijos ir Lietuvos nacionalinio egzaminų centro pasirašytą sutartį. Aukštos kokybės egzaminų medžiagos, skirtos valstybiniams egzaminams pravesti Lenkijos lietuvių mažumai ir lenkų mažumai Lietuvoje, užtikrinimas;</w:t>
            </w:r>
          </w:p>
          <w:p w:rsidR="004915A1" w:rsidRPr="00E75288" w:rsidRDefault="004915A1" w:rsidP="009F6DA8">
            <w:pPr>
              <w:pStyle w:val="Akapitzlist"/>
              <w:ind w:left="454"/>
              <w:rPr>
                <w:rFonts w:ascii="Times New Roman" w:hAnsi="Times New Roman"/>
              </w:rPr>
            </w:pPr>
          </w:p>
          <w:p w:rsidR="004915A1" w:rsidRPr="00E75288" w:rsidRDefault="004915A1" w:rsidP="009F6DA8">
            <w:pPr>
              <w:pStyle w:val="Akapitzlist"/>
              <w:ind w:left="454"/>
              <w:rPr>
                <w:rFonts w:ascii="Times New Roman" w:hAnsi="Times New Roman"/>
              </w:rPr>
            </w:pPr>
          </w:p>
          <w:p w:rsidR="004915A1" w:rsidRPr="00E75288" w:rsidRDefault="004915A1" w:rsidP="009F6DA8">
            <w:pPr>
              <w:pStyle w:val="Akapitzlist"/>
              <w:ind w:left="454"/>
              <w:rPr>
                <w:rFonts w:ascii="Times New Roman" w:hAnsi="Times New Roman"/>
              </w:rPr>
            </w:pPr>
          </w:p>
          <w:p w:rsidR="004915A1" w:rsidRPr="00E75288" w:rsidRDefault="004915A1" w:rsidP="009F6DA8">
            <w:pPr>
              <w:pStyle w:val="Akapitzlist"/>
              <w:ind w:left="454"/>
              <w:rPr>
                <w:rFonts w:ascii="Times New Roman" w:hAnsi="Times New Roman"/>
              </w:rPr>
            </w:pPr>
          </w:p>
          <w:p w:rsidR="004915A1" w:rsidRPr="00E75288" w:rsidRDefault="004915A1" w:rsidP="009F6DA8">
            <w:pPr>
              <w:pStyle w:val="Akapitzlist"/>
              <w:ind w:left="1080"/>
              <w:rPr>
                <w:rFonts w:ascii="Times New Roman" w:hAnsi="Times New Roman"/>
              </w:rPr>
            </w:pPr>
          </w:p>
          <w:p w:rsidR="004915A1" w:rsidRPr="00E75288" w:rsidRDefault="004915A1" w:rsidP="004915A1">
            <w:pPr>
              <w:pStyle w:val="Akapitzlist"/>
              <w:numPr>
                <w:ilvl w:val="2"/>
                <w:numId w:val="1"/>
              </w:numPr>
              <w:spacing w:after="0" w:line="240" w:lineRule="auto"/>
              <w:jc w:val="both"/>
              <w:rPr>
                <w:rFonts w:ascii="Times New Roman" w:hAnsi="Times New Roman"/>
              </w:rPr>
            </w:pPr>
            <w:r w:rsidRPr="00E75288">
              <w:rPr>
                <w:rFonts w:ascii="Times New Roman" w:hAnsi="Times New Roman"/>
              </w:rPr>
              <w:t>sudaryti galimybę ataskaitinėje konferencijoje bendradarbiavimo pavyzdžiais pasidalinti bendradarbiaujančias Lietuvos ir Lenkijos švietimo institucijas, siekiant pasirašytų sutarčių vykdymo stebėsenos ir gerosios praktikos sklaidos;</w:t>
            </w:r>
          </w:p>
          <w:p w:rsidR="004915A1" w:rsidRPr="00E75288" w:rsidRDefault="004915A1" w:rsidP="009F6DA8">
            <w:pPr>
              <w:pStyle w:val="Akapitzlist"/>
              <w:spacing w:after="0" w:line="240" w:lineRule="auto"/>
              <w:ind w:left="1080"/>
              <w:jc w:val="both"/>
              <w:rPr>
                <w:rFonts w:ascii="Times New Roman" w:hAnsi="Times New Roman"/>
              </w:rPr>
            </w:pPr>
          </w:p>
          <w:p w:rsidR="004915A1" w:rsidRPr="00E75288" w:rsidRDefault="004915A1" w:rsidP="004915A1">
            <w:pPr>
              <w:pStyle w:val="Akapitzlist"/>
              <w:numPr>
                <w:ilvl w:val="2"/>
                <w:numId w:val="1"/>
              </w:numPr>
              <w:spacing w:after="0" w:line="240" w:lineRule="auto"/>
              <w:jc w:val="both"/>
              <w:rPr>
                <w:rFonts w:ascii="Times New Roman" w:hAnsi="Times New Roman"/>
              </w:rPr>
            </w:pPr>
            <w:r w:rsidRPr="00E75288">
              <w:rPr>
                <w:rFonts w:ascii="Times New Roman" w:hAnsi="Times New Roman"/>
              </w:rPr>
              <w:t xml:space="preserve">taikyti tikslingesnį vertinimą ir teikti  švietimo pagalbą lenkų tautinių mažumų mokyklų mokiniams, turintiems specialiųjų ugdymosi poreikių dėl lenkų kaip gimtosios kalbos vartojimo; </w:t>
            </w:r>
          </w:p>
        </w:tc>
        <w:tc>
          <w:tcPr>
            <w:tcW w:w="1984" w:type="dxa"/>
          </w:tcPr>
          <w:p w:rsidR="004915A1" w:rsidRDefault="004915A1" w:rsidP="009F6DA8">
            <w:pPr>
              <w:spacing w:after="0" w:line="240" w:lineRule="auto"/>
              <w:jc w:val="both"/>
              <w:rPr>
                <w:rFonts w:ascii="Times New Roman" w:hAnsi="Times New Roman"/>
              </w:rPr>
            </w:pPr>
            <w:r w:rsidRPr="001B4BA8">
              <w:rPr>
                <w:rFonts w:ascii="Times New Roman" w:hAnsi="Times New Roman"/>
              </w:rPr>
              <w:t>Bendradarbiavimo tvarkaraštis, tarp jų ir nustatymas sričių, kurioms reikalingos kitos Šalies recenzijos, yra apibrėžtos Bendrajame metiniame veiksmų plane.</w:t>
            </w:r>
          </w:p>
          <w:p w:rsidR="004915A1" w:rsidRDefault="004915A1" w:rsidP="009F6DA8">
            <w:pPr>
              <w:spacing w:after="0" w:line="240" w:lineRule="auto"/>
              <w:jc w:val="both"/>
              <w:rPr>
                <w:rFonts w:ascii="Times New Roman" w:hAnsi="Times New Roman"/>
              </w:rPr>
            </w:pPr>
          </w:p>
          <w:p w:rsidR="004915A1" w:rsidRPr="00914307" w:rsidRDefault="004915A1" w:rsidP="009F6DA8">
            <w:pPr>
              <w:spacing w:after="0" w:line="240" w:lineRule="auto"/>
              <w:jc w:val="both"/>
              <w:rPr>
                <w:rFonts w:ascii="Times New Roman" w:hAnsi="Times New Roman"/>
              </w:rPr>
            </w:pPr>
            <w:r w:rsidRPr="00914307">
              <w:rPr>
                <w:rFonts w:ascii="Times New Roman" w:hAnsi="Times New Roman"/>
              </w:rPr>
              <w:t>Kas antrus metus</w:t>
            </w:r>
          </w:p>
          <w:p w:rsidR="004915A1" w:rsidRPr="00914307" w:rsidRDefault="004915A1" w:rsidP="009F6DA8">
            <w:pPr>
              <w:spacing w:after="0" w:line="240" w:lineRule="auto"/>
              <w:jc w:val="both"/>
              <w:rPr>
                <w:rFonts w:ascii="Times New Roman" w:hAnsi="Times New Roman"/>
              </w:rPr>
            </w:pPr>
          </w:p>
          <w:p w:rsidR="004915A1" w:rsidRPr="00914307" w:rsidRDefault="004915A1" w:rsidP="009F6DA8">
            <w:pPr>
              <w:spacing w:after="0" w:line="240" w:lineRule="auto"/>
              <w:jc w:val="both"/>
              <w:rPr>
                <w:rFonts w:ascii="Times New Roman" w:hAnsi="Times New Roman"/>
              </w:rPr>
            </w:pPr>
          </w:p>
          <w:p w:rsidR="004915A1" w:rsidRPr="00914307" w:rsidRDefault="004915A1" w:rsidP="009F6DA8">
            <w:pPr>
              <w:spacing w:after="0" w:line="240" w:lineRule="auto"/>
              <w:jc w:val="both"/>
              <w:rPr>
                <w:rFonts w:ascii="Times New Roman" w:hAnsi="Times New Roman"/>
              </w:rPr>
            </w:pPr>
          </w:p>
          <w:p w:rsidR="004915A1" w:rsidRPr="00914307" w:rsidRDefault="004915A1" w:rsidP="009F6DA8">
            <w:pPr>
              <w:spacing w:after="0" w:line="240" w:lineRule="auto"/>
              <w:jc w:val="both"/>
              <w:rPr>
                <w:rFonts w:ascii="Times New Roman" w:hAnsi="Times New Roman"/>
              </w:rPr>
            </w:pPr>
          </w:p>
          <w:p w:rsidR="004915A1" w:rsidRPr="00914307" w:rsidRDefault="004915A1" w:rsidP="009F6DA8">
            <w:pPr>
              <w:spacing w:after="0" w:line="240" w:lineRule="auto"/>
              <w:jc w:val="both"/>
              <w:rPr>
                <w:rFonts w:ascii="Times New Roman" w:hAnsi="Times New Roman"/>
              </w:rPr>
            </w:pPr>
            <w:r w:rsidRPr="00914307">
              <w:rPr>
                <w:rFonts w:ascii="Times New Roman" w:hAnsi="Times New Roman"/>
              </w:rPr>
              <w:t>Kiekvienais metais</w:t>
            </w:r>
          </w:p>
        </w:tc>
      </w:tr>
      <w:tr w:rsidR="004915A1" w:rsidRPr="00914307" w:rsidTr="009F6DA8">
        <w:tc>
          <w:tcPr>
            <w:tcW w:w="5670" w:type="dxa"/>
          </w:tcPr>
          <w:p w:rsidR="004915A1" w:rsidRDefault="004915A1" w:rsidP="004915A1">
            <w:pPr>
              <w:pStyle w:val="Akapitzlist"/>
              <w:numPr>
                <w:ilvl w:val="1"/>
                <w:numId w:val="1"/>
              </w:numPr>
              <w:jc w:val="both"/>
              <w:rPr>
                <w:rFonts w:ascii="Times New Roman" w:hAnsi="Times New Roman"/>
              </w:rPr>
            </w:pPr>
            <w:r>
              <w:rPr>
                <w:rFonts w:ascii="Times New Roman" w:hAnsi="Times New Roman"/>
              </w:rPr>
              <w:t>r</w:t>
            </w:r>
            <w:r w:rsidRPr="00914307">
              <w:rPr>
                <w:rFonts w:ascii="Times New Roman" w:hAnsi="Times New Roman"/>
              </w:rPr>
              <w:t>emiantis abiejų valstybių švietimo sistemų atitinkamų institucijų bendradarbiavimu, suteikti pagal esamą poreikį sisteminę pagalbą mokykloms, vykdančioms ugdymo programas lenkų kalba Lietuvoje, ir Lenkijos mokykloms, vykdančioms ugdymo programas lietuvių kalba</w:t>
            </w:r>
            <w:r>
              <w:rPr>
                <w:rFonts w:ascii="Times New Roman" w:hAnsi="Times New Roman"/>
              </w:rPr>
              <w:t>:</w:t>
            </w:r>
          </w:p>
          <w:p w:rsidR="004915A1" w:rsidRDefault="004915A1" w:rsidP="004915A1">
            <w:pPr>
              <w:pStyle w:val="Akapitzlist"/>
              <w:numPr>
                <w:ilvl w:val="0"/>
                <w:numId w:val="23"/>
              </w:numPr>
              <w:jc w:val="both"/>
              <w:rPr>
                <w:rFonts w:ascii="Times New Roman" w:hAnsi="Times New Roman"/>
              </w:rPr>
            </w:pPr>
            <w:r w:rsidRPr="001B59A4">
              <w:rPr>
                <w:rFonts w:ascii="Times New Roman" w:hAnsi="Times New Roman"/>
              </w:rPr>
              <w:t>siekti stiprinti pagalbą specialiųjų ugdymosi poreikių vaikams, kurių valstybinė kalba nėra gimtoji. Šalims galima keistis parengta didaktine ir metodine medžiaga, skirta mokytojams ir šioje srityje dirbantiems specialistams;</w:t>
            </w:r>
          </w:p>
          <w:p w:rsidR="004915A1" w:rsidRDefault="004915A1" w:rsidP="009F6DA8">
            <w:pPr>
              <w:pStyle w:val="Akapitzlist"/>
              <w:ind w:left="1174"/>
              <w:jc w:val="both"/>
              <w:rPr>
                <w:rFonts w:ascii="Times New Roman" w:hAnsi="Times New Roman"/>
              </w:rPr>
            </w:pPr>
          </w:p>
          <w:p w:rsidR="004915A1" w:rsidRDefault="004915A1" w:rsidP="009F6DA8">
            <w:pPr>
              <w:pStyle w:val="Akapitzlist"/>
              <w:ind w:left="1174"/>
              <w:jc w:val="both"/>
              <w:rPr>
                <w:rFonts w:ascii="Times New Roman" w:hAnsi="Times New Roman"/>
              </w:rPr>
            </w:pPr>
          </w:p>
          <w:p w:rsidR="004915A1" w:rsidRDefault="004915A1" w:rsidP="009F6DA8">
            <w:pPr>
              <w:pStyle w:val="Akapitzlist"/>
              <w:ind w:left="1174"/>
              <w:jc w:val="both"/>
              <w:rPr>
                <w:rFonts w:ascii="Times New Roman" w:hAnsi="Times New Roman"/>
              </w:rPr>
            </w:pPr>
          </w:p>
          <w:p w:rsidR="004915A1" w:rsidRDefault="004915A1" w:rsidP="009F6DA8">
            <w:pPr>
              <w:pStyle w:val="Akapitzlist"/>
              <w:ind w:left="1174"/>
              <w:jc w:val="both"/>
              <w:rPr>
                <w:rFonts w:ascii="Times New Roman" w:hAnsi="Times New Roman"/>
              </w:rPr>
            </w:pPr>
          </w:p>
          <w:p w:rsidR="004915A1" w:rsidRDefault="004915A1" w:rsidP="009F6DA8">
            <w:pPr>
              <w:pStyle w:val="Akapitzlist"/>
              <w:ind w:left="1174"/>
              <w:jc w:val="both"/>
              <w:rPr>
                <w:rFonts w:ascii="Times New Roman" w:hAnsi="Times New Roman"/>
              </w:rPr>
            </w:pPr>
          </w:p>
          <w:p w:rsidR="004915A1" w:rsidRDefault="004915A1" w:rsidP="009F6DA8">
            <w:pPr>
              <w:pStyle w:val="Akapitzlist"/>
              <w:ind w:left="1174"/>
              <w:jc w:val="both"/>
              <w:rPr>
                <w:rFonts w:ascii="Times New Roman" w:hAnsi="Times New Roman"/>
              </w:rPr>
            </w:pPr>
          </w:p>
          <w:p w:rsidR="004915A1" w:rsidRDefault="004915A1" w:rsidP="009F6DA8">
            <w:pPr>
              <w:pStyle w:val="Akapitzlist"/>
              <w:ind w:left="1174"/>
              <w:jc w:val="both"/>
              <w:rPr>
                <w:rFonts w:ascii="Times New Roman" w:hAnsi="Times New Roman"/>
              </w:rPr>
            </w:pPr>
          </w:p>
          <w:p w:rsidR="004915A1" w:rsidRDefault="004915A1" w:rsidP="009F6DA8">
            <w:pPr>
              <w:pStyle w:val="Akapitzlist"/>
              <w:ind w:left="1174"/>
              <w:jc w:val="both"/>
              <w:rPr>
                <w:rFonts w:ascii="Times New Roman" w:hAnsi="Times New Roman"/>
              </w:rPr>
            </w:pPr>
          </w:p>
          <w:p w:rsidR="004915A1" w:rsidRDefault="004915A1" w:rsidP="009F6DA8">
            <w:pPr>
              <w:pStyle w:val="Akapitzlist"/>
              <w:ind w:left="1174"/>
              <w:jc w:val="both"/>
              <w:rPr>
                <w:rFonts w:ascii="Times New Roman" w:hAnsi="Times New Roman"/>
              </w:rPr>
            </w:pPr>
          </w:p>
          <w:p w:rsidR="004915A1" w:rsidRDefault="004915A1" w:rsidP="009F6DA8">
            <w:pPr>
              <w:pStyle w:val="Akapitzlist"/>
              <w:ind w:left="1174"/>
              <w:jc w:val="both"/>
              <w:rPr>
                <w:rFonts w:ascii="Times New Roman" w:hAnsi="Times New Roman"/>
              </w:rPr>
            </w:pPr>
          </w:p>
          <w:p w:rsidR="004915A1" w:rsidRPr="00345895" w:rsidRDefault="004915A1" w:rsidP="009F6DA8">
            <w:pPr>
              <w:jc w:val="both"/>
              <w:rPr>
                <w:rFonts w:ascii="Times New Roman" w:hAnsi="Times New Roman"/>
              </w:rPr>
            </w:pPr>
          </w:p>
          <w:p w:rsidR="004915A1" w:rsidRDefault="004915A1" w:rsidP="004915A1">
            <w:pPr>
              <w:pStyle w:val="Akapitzlist"/>
              <w:numPr>
                <w:ilvl w:val="0"/>
                <w:numId w:val="23"/>
              </w:numPr>
              <w:jc w:val="both"/>
              <w:rPr>
                <w:rFonts w:ascii="Times New Roman" w:hAnsi="Times New Roman"/>
              </w:rPr>
            </w:pPr>
            <w:r w:rsidRPr="00345895">
              <w:rPr>
                <w:rFonts w:ascii="Times New Roman" w:hAnsi="Times New Roman"/>
              </w:rPr>
              <w:t>siekti įtraukti į pedagogų rengimo centrų ir aukštųjų mokyklų, vykdančių pedagogines studijas, programų tematikas, susijusias su darbu daugiakalbėje ir daugiakultūrėje aplinkoje;</w:t>
            </w:r>
          </w:p>
          <w:p w:rsidR="004915A1" w:rsidRPr="00345895" w:rsidRDefault="004915A1" w:rsidP="009F6DA8">
            <w:pPr>
              <w:pStyle w:val="Akapitzlist"/>
              <w:ind w:left="1174"/>
              <w:jc w:val="both"/>
              <w:rPr>
                <w:rFonts w:ascii="Times New Roman" w:hAnsi="Times New Roman"/>
              </w:rPr>
            </w:pPr>
          </w:p>
          <w:p w:rsidR="004915A1" w:rsidRDefault="004915A1" w:rsidP="004915A1">
            <w:pPr>
              <w:pStyle w:val="Akapitzlist"/>
              <w:numPr>
                <w:ilvl w:val="0"/>
                <w:numId w:val="23"/>
              </w:numPr>
              <w:rPr>
                <w:rFonts w:ascii="Times New Roman" w:hAnsi="Times New Roman"/>
              </w:rPr>
            </w:pPr>
            <w:r w:rsidRPr="00345895">
              <w:rPr>
                <w:rFonts w:ascii="Times New Roman" w:hAnsi="Times New Roman"/>
              </w:rPr>
              <w:t>siekti sudaryti galimybes Lietuvos mokyklų su dėstoma lenkų kalba mokytojams įgyti papildomų kvalifikacijų ankstyvojo vaikų ugdymo, lenkų kalbos ir pedago</w:t>
            </w:r>
            <w:r>
              <w:rPr>
                <w:rFonts w:ascii="Times New Roman" w:hAnsi="Times New Roman"/>
              </w:rPr>
              <w:t xml:space="preserve">ginės pagalbos mokiniui srityse; </w:t>
            </w:r>
          </w:p>
          <w:p w:rsidR="004915A1" w:rsidRPr="006633BA" w:rsidRDefault="004915A1" w:rsidP="009F6DA8">
            <w:pPr>
              <w:pStyle w:val="Akapitzlist"/>
              <w:rPr>
                <w:rFonts w:ascii="Times New Roman" w:hAnsi="Times New Roman"/>
              </w:rPr>
            </w:pPr>
          </w:p>
          <w:p w:rsidR="004915A1" w:rsidRPr="006633BA" w:rsidRDefault="004915A1" w:rsidP="009F6DA8">
            <w:pPr>
              <w:pStyle w:val="Akapitzlist"/>
              <w:ind w:left="1174"/>
              <w:rPr>
                <w:rFonts w:ascii="Times New Roman" w:hAnsi="Times New Roman"/>
              </w:rPr>
            </w:pPr>
          </w:p>
          <w:p w:rsidR="004915A1" w:rsidRPr="00345895" w:rsidRDefault="004915A1" w:rsidP="004915A1">
            <w:pPr>
              <w:pStyle w:val="Akapitzlist"/>
              <w:numPr>
                <w:ilvl w:val="0"/>
                <w:numId w:val="23"/>
              </w:numPr>
              <w:rPr>
                <w:rFonts w:ascii="Times New Roman" w:hAnsi="Times New Roman"/>
              </w:rPr>
            </w:pPr>
            <w:r w:rsidRPr="00345895">
              <w:rPr>
                <w:rFonts w:ascii="Times New Roman" w:hAnsi="Times New Roman"/>
              </w:rPr>
              <w:t>motyvuoti pedagogus dalyvauti kvalifikacijos tobulinimo(si) veiklose;</w:t>
            </w:r>
          </w:p>
        </w:tc>
        <w:tc>
          <w:tcPr>
            <w:tcW w:w="7088" w:type="dxa"/>
            <w:shd w:val="clear" w:color="auto" w:fill="auto"/>
          </w:tcPr>
          <w:p w:rsidR="004915A1" w:rsidRPr="00E75288" w:rsidRDefault="004915A1" w:rsidP="004915A1">
            <w:pPr>
              <w:pStyle w:val="Akapitzlist"/>
              <w:numPr>
                <w:ilvl w:val="2"/>
                <w:numId w:val="1"/>
              </w:numPr>
              <w:spacing w:after="0" w:line="240" w:lineRule="auto"/>
              <w:jc w:val="both"/>
              <w:rPr>
                <w:rFonts w:ascii="Times New Roman" w:hAnsi="Times New Roman"/>
              </w:rPr>
            </w:pPr>
            <w:r w:rsidRPr="00E75288">
              <w:rPr>
                <w:rFonts w:ascii="Times New Roman" w:hAnsi="Times New Roman"/>
              </w:rPr>
              <w:t>Įgyvendinant „</w:t>
            </w:r>
            <w:r w:rsidRPr="00E75288">
              <w:rPr>
                <w:rFonts w:ascii="Times New Roman" w:hAnsi="Times New Roman"/>
                <w:i/>
              </w:rPr>
              <w:t xml:space="preserve">Kokybės krepšelio </w:t>
            </w:r>
            <w:r w:rsidRPr="004915A1">
              <w:rPr>
                <w:rFonts w:ascii="Times New Roman" w:hAnsi="Times New Roman"/>
                <w:i/>
              </w:rPr>
              <w:t>+ mokini</w:t>
            </w:r>
            <w:r w:rsidRPr="00E75288">
              <w:rPr>
                <w:rFonts w:ascii="Times New Roman" w:hAnsi="Times New Roman"/>
                <w:i/>
              </w:rPr>
              <w:t>ų pasiekimų skirtumams mažinti</w:t>
            </w:r>
            <w:r w:rsidRPr="00E75288">
              <w:rPr>
                <w:rFonts w:ascii="Times New Roman" w:hAnsi="Times New Roman"/>
              </w:rPr>
              <w:t>“ priemonę, įtraukti tautinių mažumų mokyklas, veikiančias kaimo vietovėse arba daugiakalbėje aplinkoje;</w:t>
            </w:r>
          </w:p>
          <w:p w:rsidR="004915A1" w:rsidRPr="00E75288" w:rsidRDefault="004915A1" w:rsidP="009F6DA8">
            <w:pPr>
              <w:pStyle w:val="Akapitzlist"/>
              <w:spacing w:after="0" w:line="240" w:lineRule="auto"/>
              <w:ind w:left="1080"/>
              <w:jc w:val="both"/>
              <w:rPr>
                <w:rFonts w:ascii="Times New Roman" w:hAnsi="Times New Roman"/>
              </w:rPr>
            </w:pPr>
          </w:p>
          <w:p w:rsidR="004915A1" w:rsidRPr="00E75288" w:rsidRDefault="004915A1" w:rsidP="009F6DA8">
            <w:pPr>
              <w:pStyle w:val="Akapitzlist"/>
              <w:spacing w:after="0" w:line="240" w:lineRule="auto"/>
              <w:ind w:left="1080"/>
              <w:jc w:val="both"/>
              <w:rPr>
                <w:rFonts w:ascii="Times New Roman" w:hAnsi="Times New Roman"/>
              </w:rPr>
            </w:pPr>
          </w:p>
          <w:p w:rsidR="004915A1" w:rsidRPr="00E75288" w:rsidRDefault="004915A1" w:rsidP="004915A1">
            <w:pPr>
              <w:pStyle w:val="Akapitzlist"/>
              <w:numPr>
                <w:ilvl w:val="2"/>
                <w:numId w:val="1"/>
              </w:numPr>
              <w:spacing w:after="0" w:line="240" w:lineRule="auto"/>
              <w:jc w:val="both"/>
              <w:rPr>
                <w:rFonts w:ascii="Times New Roman" w:hAnsi="Times New Roman"/>
              </w:rPr>
            </w:pPr>
            <w:r w:rsidRPr="00E75288">
              <w:rPr>
                <w:rFonts w:ascii="Times New Roman" w:hAnsi="Times New Roman"/>
              </w:rPr>
              <w:t xml:space="preserve">įgyvendinant 2020 m. liepos 10 d. patvirtintą Lietuvos Respublikos švietimo įstatymo pakeitimą dėl įtraukties didinimo, iki 2024 m. padidinti švietimo pagalbos specialistų skaičių (logopedų ir spec. pedagogų) lenkų tautinių mažumų mokyklose, kad atitiktų teisės aktuose nustatytus reikalavimus; </w:t>
            </w:r>
          </w:p>
          <w:p w:rsidR="004915A1" w:rsidRPr="00E75288" w:rsidRDefault="004915A1" w:rsidP="009F6DA8">
            <w:pPr>
              <w:pStyle w:val="Akapitzlist"/>
              <w:spacing w:after="0" w:line="240" w:lineRule="auto"/>
              <w:ind w:left="1080"/>
              <w:jc w:val="both"/>
              <w:rPr>
                <w:rFonts w:ascii="Times New Roman" w:hAnsi="Times New Roman"/>
              </w:rPr>
            </w:pPr>
          </w:p>
          <w:p w:rsidR="004915A1" w:rsidRPr="00E75288" w:rsidRDefault="004915A1" w:rsidP="004915A1">
            <w:pPr>
              <w:pStyle w:val="Akapitzlist"/>
              <w:numPr>
                <w:ilvl w:val="2"/>
                <w:numId w:val="1"/>
              </w:numPr>
              <w:spacing w:after="0" w:line="240" w:lineRule="auto"/>
              <w:jc w:val="both"/>
              <w:rPr>
                <w:rFonts w:ascii="Times New Roman" w:hAnsi="Times New Roman"/>
              </w:rPr>
            </w:pPr>
            <w:r w:rsidRPr="00E75288">
              <w:rPr>
                <w:rFonts w:ascii="Times New Roman" w:hAnsi="Times New Roman"/>
              </w:rPr>
              <w:t>surinkti Lietuvos mokyklų, kuriose ugdymas vyksta ne valstybine kalba, pasiūlymus ir jų pagrindimą dėl poreikių (mokymo priemonių, didaktikos, kvalifikacijos tobulinimo ir kt.) dirbant su specialių poreikių vaikais, kurių lietuvių kalba nėra gimtoji. Išsiaiškinti, kuriais didaktiniais / metodiniais leidiniais būtų tikslinga keistis su lenkais ir parengti jų sąrašą. Numatyti, kuriuos leidinius, kokiu tiražu ir kuri pusė turėtų išleisti (jeigu reikalingas papildomas tiražas) arba kiek ir kokių leidinių reikėtų skaitmeninti ir perduoti kitai pusei naudotis. Sudaryti pagalbos mokiniui specialistų-ekspertų tinklą, galinčių konsultuoti kitus mokytojus dėl specialių ugdymosi poreikių vaikų, kurių lietuvių kalba nėra gimtoji;</w:t>
            </w:r>
          </w:p>
          <w:p w:rsidR="004915A1" w:rsidRPr="00E75288" w:rsidRDefault="004915A1" w:rsidP="009F6DA8">
            <w:pPr>
              <w:pStyle w:val="Akapitzlist"/>
              <w:rPr>
                <w:rFonts w:ascii="Times New Roman" w:hAnsi="Times New Roman"/>
              </w:rPr>
            </w:pPr>
          </w:p>
          <w:p w:rsidR="004915A1" w:rsidRPr="00E75288" w:rsidRDefault="004915A1" w:rsidP="004915A1">
            <w:pPr>
              <w:pStyle w:val="Akapitzlist"/>
              <w:numPr>
                <w:ilvl w:val="2"/>
                <w:numId w:val="1"/>
              </w:numPr>
              <w:spacing w:after="0" w:line="240" w:lineRule="auto"/>
              <w:jc w:val="both"/>
              <w:rPr>
                <w:rFonts w:ascii="Times New Roman" w:hAnsi="Times New Roman"/>
              </w:rPr>
            </w:pPr>
            <w:r w:rsidRPr="00E75288">
              <w:rPr>
                <w:rFonts w:ascii="Times New Roman" w:hAnsi="Times New Roman"/>
              </w:rPr>
              <w:t>įtraukti į pedagoginių darbuotojų 2020–2022 metų kvalifikacijos tobulinimo prioritetus, tobulinimo kryptis, susijusias su kompetencijų ugdymu ir tobulinimu, kurios reikalingos darbui daugiakalbėje ir daugiatautėje aplinkoje;</w:t>
            </w:r>
          </w:p>
          <w:p w:rsidR="004915A1" w:rsidRPr="00E75288" w:rsidRDefault="004915A1" w:rsidP="009F6DA8">
            <w:pPr>
              <w:pStyle w:val="Akapitzlist"/>
              <w:rPr>
                <w:rFonts w:ascii="Times New Roman" w:hAnsi="Times New Roman"/>
              </w:rPr>
            </w:pPr>
          </w:p>
          <w:p w:rsidR="004915A1" w:rsidRPr="00E75288" w:rsidRDefault="004915A1" w:rsidP="009F6DA8">
            <w:pPr>
              <w:pStyle w:val="Akapitzlist"/>
              <w:rPr>
                <w:rFonts w:ascii="Times New Roman" w:hAnsi="Times New Roman"/>
              </w:rPr>
            </w:pPr>
          </w:p>
          <w:p w:rsidR="004915A1" w:rsidRPr="00E75288" w:rsidRDefault="004915A1" w:rsidP="004915A1">
            <w:pPr>
              <w:pStyle w:val="Akapitzlist"/>
              <w:numPr>
                <w:ilvl w:val="2"/>
                <w:numId w:val="1"/>
              </w:numPr>
              <w:spacing w:after="0" w:line="240" w:lineRule="auto"/>
              <w:jc w:val="both"/>
              <w:rPr>
                <w:rFonts w:ascii="Times New Roman" w:hAnsi="Times New Roman"/>
              </w:rPr>
            </w:pPr>
            <w:r w:rsidRPr="00E75288">
              <w:rPr>
                <w:rFonts w:ascii="Times New Roman" w:hAnsi="Times New Roman"/>
              </w:rPr>
              <w:t>finansuoti ikimokyklinio, priešmokyklinio ir pagrindinio ugdymo lenkų kalbos tautinių mažumų mokyklų mokytojų kvalifikacijos tobulinimo ankstyvojo amžiaus vaikų ugdymo, mokymo didaktikos ir pedagoginės pagalbos mokiniams ypatumų programas;</w:t>
            </w:r>
          </w:p>
          <w:p w:rsidR="004915A1" w:rsidRPr="00E75288" w:rsidRDefault="004915A1" w:rsidP="009F6DA8">
            <w:pPr>
              <w:pStyle w:val="Akapitzlist"/>
              <w:spacing w:after="0" w:line="240" w:lineRule="auto"/>
              <w:ind w:left="1080"/>
              <w:jc w:val="both"/>
              <w:rPr>
                <w:rFonts w:ascii="Times New Roman" w:hAnsi="Times New Roman"/>
              </w:rPr>
            </w:pPr>
          </w:p>
          <w:p w:rsidR="004915A1" w:rsidRPr="00E75288" w:rsidRDefault="004915A1" w:rsidP="009F6DA8">
            <w:pPr>
              <w:pStyle w:val="Akapitzlist"/>
              <w:spacing w:after="0" w:line="240" w:lineRule="auto"/>
              <w:ind w:left="1080"/>
              <w:jc w:val="both"/>
              <w:rPr>
                <w:rFonts w:ascii="Times New Roman" w:hAnsi="Times New Roman"/>
              </w:rPr>
            </w:pPr>
          </w:p>
          <w:p w:rsidR="004915A1" w:rsidRPr="00E75288" w:rsidRDefault="004915A1" w:rsidP="004915A1">
            <w:pPr>
              <w:pStyle w:val="Akapitzlist"/>
              <w:numPr>
                <w:ilvl w:val="2"/>
                <w:numId w:val="1"/>
              </w:numPr>
              <w:spacing w:after="0" w:line="240" w:lineRule="auto"/>
              <w:jc w:val="both"/>
              <w:rPr>
                <w:rFonts w:ascii="Times New Roman" w:hAnsi="Times New Roman"/>
              </w:rPr>
            </w:pPr>
            <w:r w:rsidRPr="00E75288">
              <w:rPr>
                <w:rFonts w:ascii="Times New Roman" w:hAnsi="Times New Roman"/>
              </w:rPr>
              <w:t>pagal galimybę remti kvalifikacijos tobulinimą ir stažuotes mokyklų su dėstoma lenkų kalba mokytojams Lenkijoje ir mokyklų su dėstoma lietuvių kalba – Lietuvoje, bendradarbiaujant su Lenkijos ir Lietuvos institucijomis atsakingomis už pedagogų kvalifikacijos tobulinimą ir atsižvelgti į šių institucijų išduotus mokytojų tobulinimo kursų baigimo pažymėjimus.</w:t>
            </w:r>
          </w:p>
        </w:tc>
        <w:tc>
          <w:tcPr>
            <w:tcW w:w="1984" w:type="dxa"/>
          </w:tcPr>
          <w:p w:rsidR="004915A1" w:rsidRPr="00914307" w:rsidRDefault="004915A1" w:rsidP="009F6DA8">
            <w:pPr>
              <w:spacing w:after="0" w:line="240" w:lineRule="auto"/>
              <w:jc w:val="both"/>
              <w:rPr>
                <w:rFonts w:ascii="Times New Roman" w:hAnsi="Times New Roman"/>
              </w:rPr>
            </w:pPr>
            <w:r w:rsidRPr="00914307">
              <w:rPr>
                <w:rFonts w:ascii="Times New Roman" w:hAnsi="Times New Roman"/>
              </w:rPr>
              <w:t xml:space="preserve">Iki </w:t>
            </w:r>
            <w:r>
              <w:rPr>
                <w:rFonts w:ascii="Times New Roman" w:hAnsi="Times New Roman"/>
                <w:lang w:val="en-US"/>
              </w:rPr>
              <w:t>2020 m. IV</w:t>
            </w:r>
            <w:r w:rsidRPr="00914307">
              <w:rPr>
                <w:rFonts w:ascii="Times New Roman" w:hAnsi="Times New Roman"/>
              </w:rPr>
              <w:t xml:space="preserve">  ketvirtis</w:t>
            </w:r>
          </w:p>
          <w:p w:rsidR="004915A1" w:rsidRPr="00914307" w:rsidRDefault="004915A1" w:rsidP="009F6DA8">
            <w:pPr>
              <w:spacing w:after="0" w:line="240" w:lineRule="auto"/>
              <w:jc w:val="both"/>
              <w:rPr>
                <w:rFonts w:ascii="Times New Roman" w:hAnsi="Times New Roman"/>
              </w:rPr>
            </w:pPr>
          </w:p>
          <w:p w:rsidR="004915A1" w:rsidRPr="00914307"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p>
          <w:p w:rsidR="004915A1" w:rsidRPr="00914307" w:rsidRDefault="004915A1" w:rsidP="009F6DA8">
            <w:pPr>
              <w:spacing w:after="0" w:line="240" w:lineRule="auto"/>
              <w:jc w:val="both"/>
              <w:rPr>
                <w:rFonts w:ascii="Times New Roman" w:hAnsi="Times New Roman"/>
              </w:rPr>
            </w:pPr>
          </w:p>
          <w:p w:rsidR="004915A1" w:rsidRPr="001B59A4" w:rsidRDefault="004915A1" w:rsidP="009F6DA8">
            <w:pPr>
              <w:spacing w:after="0" w:line="240" w:lineRule="auto"/>
              <w:jc w:val="both"/>
              <w:rPr>
                <w:rFonts w:ascii="Times New Roman" w:hAnsi="Times New Roman"/>
              </w:rPr>
            </w:pPr>
            <w:r w:rsidRPr="001B59A4">
              <w:rPr>
                <w:rFonts w:ascii="Times New Roman" w:hAnsi="Times New Roman"/>
              </w:rPr>
              <w:t>Iki 2024 m.</w:t>
            </w:r>
          </w:p>
          <w:p w:rsidR="004915A1" w:rsidRPr="001B59A4" w:rsidRDefault="004915A1" w:rsidP="009F6DA8">
            <w:pPr>
              <w:spacing w:after="0" w:line="240" w:lineRule="auto"/>
              <w:jc w:val="both"/>
              <w:rPr>
                <w:rFonts w:ascii="Times New Roman" w:hAnsi="Times New Roman"/>
              </w:rPr>
            </w:pPr>
          </w:p>
          <w:p w:rsidR="004915A1" w:rsidRPr="001B59A4" w:rsidRDefault="004915A1" w:rsidP="009F6DA8">
            <w:pPr>
              <w:spacing w:after="0" w:line="240" w:lineRule="auto"/>
              <w:jc w:val="both"/>
              <w:rPr>
                <w:rFonts w:ascii="Times New Roman" w:hAnsi="Times New Roman"/>
              </w:rPr>
            </w:pPr>
          </w:p>
          <w:p w:rsidR="004915A1" w:rsidRPr="001B59A4" w:rsidRDefault="004915A1" w:rsidP="009F6DA8">
            <w:pPr>
              <w:spacing w:after="0" w:line="240" w:lineRule="auto"/>
              <w:jc w:val="both"/>
              <w:rPr>
                <w:rFonts w:ascii="Times New Roman" w:hAnsi="Times New Roman"/>
              </w:rPr>
            </w:pPr>
          </w:p>
          <w:p w:rsidR="004915A1" w:rsidRPr="001B59A4" w:rsidRDefault="004915A1" w:rsidP="009F6DA8">
            <w:pPr>
              <w:spacing w:after="0" w:line="240" w:lineRule="auto"/>
              <w:jc w:val="both"/>
              <w:rPr>
                <w:rFonts w:ascii="Times New Roman" w:hAnsi="Times New Roman"/>
              </w:rPr>
            </w:pPr>
          </w:p>
          <w:p w:rsidR="004915A1" w:rsidRPr="001B59A4"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r w:rsidRPr="001B59A4">
              <w:rPr>
                <w:rFonts w:ascii="Times New Roman" w:hAnsi="Times New Roman"/>
              </w:rPr>
              <w:t>2021 m. I ketvirtis</w:t>
            </w: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r w:rsidRPr="00345895">
              <w:rPr>
                <w:rFonts w:ascii="Times New Roman" w:hAnsi="Times New Roman"/>
              </w:rPr>
              <w:t>Iki 2022 m.</w:t>
            </w: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r>
              <w:rPr>
                <w:rFonts w:ascii="Times New Roman" w:hAnsi="Times New Roman"/>
              </w:rPr>
              <w:t>Kiekvienais metais</w:t>
            </w: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p>
          <w:p w:rsidR="004915A1" w:rsidRPr="00914307" w:rsidRDefault="004915A1" w:rsidP="009F6DA8">
            <w:pPr>
              <w:spacing w:after="0" w:line="240" w:lineRule="auto"/>
              <w:jc w:val="both"/>
              <w:rPr>
                <w:rFonts w:ascii="Times New Roman" w:hAnsi="Times New Roman"/>
              </w:rPr>
            </w:pPr>
            <w:r>
              <w:rPr>
                <w:rFonts w:ascii="Times New Roman" w:hAnsi="Times New Roman"/>
              </w:rPr>
              <w:t xml:space="preserve">Kiekvienais metais </w:t>
            </w:r>
          </w:p>
        </w:tc>
      </w:tr>
      <w:tr w:rsidR="004915A1" w:rsidRPr="00914307" w:rsidTr="009F6DA8">
        <w:tc>
          <w:tcPr>
            <w:tcW w:w="5670" w:type="dxa"/>
          </w:tcPr>
          <w:p w:rsidR="004915A1" w:rsidRPr="00345895" w:rsidRDefault="004915A1" w:rsidP="004915A1">
            <w:pPr>
              <w:pStyle w:val="Akapitzlist"/>
              <w:numPr>
                <w:ilvl w:val="1"/>
                <w:numId w:val="1"/>
              </w:numPr>
              <w:jc w:val="both"/>
              <w:rPr>
                <w:rFonts w:ascii="Times New Roman" w:hAnsi="Times New Roman"/>
              </w:rPr>
            </w:pPr>
            <w:r w:rsidRPr="00345895">
              <w:rPr>
                <w:rFonts w:ascii="Times New Roman" w:hAnsi="Times New Roman"/>
              </w:rPr>
              <w:t>siekti kuo aukštesnės, lenkų kaip gimtosios tautinės mažumos kalbos Lietuvos mokyklose ir lietuvių kaip gimtosios tautinės mažumos kalbos Lenkijoje, mokymo kokybės užtikrinant tinkamus vadovėlius ir mokymo priemones  bei pritaikant mokymo programas;</w:t>
            </w:r>
          </w:p>
        </w:tc>
        <w:tc>
          <w:tcPr>
            <w:tcW w:w="7088" w:type="dxa"/>
            <w:shd w:val="clear" w:color="auto" w:fill="auto"/>
          </w:tcPr>
          <w:p w:rsidR="004915A1" w:rsidRPr="00E75288" w:rsidRDefault="004915A1" w:rsidP="004915A1">
            <w:pPr>
              <w:pStyle w:val="Akapitzlist"/>
              <w:numPr>
                <w:ilvl w:val="2"/>
                <w:numId w:val="1"/>
              </w:numPr>
              <w:spacing w:after="0" w:line="240" w:lineRule="auto"/>
              <w:jc w:val="both"/>
              <w:rPr>
                <w:rFonts w:ascii="Times New Roman" w:eastAsia="Times New Roman" w:hAnsi="Times New Roman"/>
              </w:rPr>
            </w:pPr>
            <w:r w:rsidRPr="00E75288">
              <w:rPr>
                <w:rFonts w:ascii="Times New Roman" w:eastAsia="Times New Roman" w:hAnsi="Times New Roman"/>
              </w:rPr>
              <w:t>pagal galimybę sudaryti sąlygas tose mokyklose, kuriose ugdymas vyksta lietuvių kalba, besimokantiems lenkų tautybės vaikams lankyti būrelius lenkų kalbos arba lenkų kalba;</w:t>
            </w:r>
          </w:p>
          <w:p w:rsidR="004915A1" w:rsidRPr="00E75288" w:rsidRDefault="004915A1" w:rsidP="009F6DA8">
            <w:pPr>
              <w:spacing w:after="0" w:line="240" w:lineRule="auto"/>
              <w:jc w:val="both"/>
              <w:rPr>
                <w:rFonts w:ascii="Times New Roman" w:eastAsia="Times New Roman" w:hAnsi="Times New Roman"/>
              </w:rPr>
            </w:pPr>
          </w:p>
          <w:p w:rsidR="004915A1" w:rsidRPr="00E75288" w:rsidRDefault="004915A1" w:rsidP="004915A1">
            <w:pPr>
              <w:pStyle w:val="Akapitzlist"/>
              <w:numPr>
                <w:ilvl w:val="2"/>
                <w:numId w:val="1"/>
              </w:numPr>
              <w:spacing w:after="0" w:line="240" w:lineRule="auto"/>
              <w:jc w:val="both"/>
              <w:rPr>
                <w:rFonts w:ascii="Times New Roman" w:eastAsia="Times New Roman" w:hAnsi="Times New Roman"/>
              </w:rPr>
            </w:pPr>
            <w:r w:rsidRPr="00E75288">
              <w:rPr>
                <w:rFonts w:ascii="Times New Roman" w:eastAsia="Times New Roman" w:hAnsi="Times New Roman"/>
              </w:rPr>
              <w:t>papildyti „Neformaliojo vaikų švietimo projektų finansavimo ir organizavimo tvarkos aprašo“ projektą dėl papildomo prioriteto projektams, skatinantiems integracines veiklas, nukreiptas į daugiakultūriškumą ir daugiakalbystę, ir veiklas, stiprinančias tautinių mažumų tapatybę.</w:t>
            </w:r>
          </w:p>
        </w:tc>
        <w:tc>
          <w:tcPr>
            <w:tcW w:w="1984" w:type="dxa"/>
          </w:tcPr>
          <w:p w:rsidR="004915A1" w:rsidRDefault="004915A1" w:rsidP="009F6DA8">
            <w:pPr>
              <w:spacing w:after="0" w:line="240" w:lineRule="auto"/>
              <w:jc w:val="both"/>
              <w:rPr>
                <w:rFonts w:ascii="Times New Roman" w:hAnsi="Times New Roman"/>
              </w:rPr>
            </w:pPr>
            <w:r>
              <w:rPr>
                <w:rFonts w:ascii="Times New Roman" w:hAnsi="Times New Roman"/>
              </w:rPr>
              <w:t>Kiekvienais metais</w:t>
            </w: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p>
          <w:p w:rsidR="004915A1" w:rsidRDefault="004915A1" w:rsidP="009F6DA8">
            <w:pPr>
              <w:spacing w:after="0" w:line="240" w:lineRule="auto"/>
              <w:jc w:val="both"/>
              <w:rPr>
                <w:rFonts w:ascii="Times New Roman" w:hAnsi="Times New Roman"/>
              </w:rPr>
            </w:pPr>
          </w:p>
          <w:p w:rsidR="004915A1" w:rsidRPr="00914307" w:rsidRDefault="004915A1" w:rsidP="009F6DA8">
            <w:pPr>
              <w:spacing w:after="0" w:line="240" w:lineRule="auto"/>
              <w:jc w:val="both"/>
              <w:rPr>
                <w:rFonts w:ascii="Times New Roman" w:hAnsi="Times New Roman"/>
              </w:rPr>
            </w:pPr>
            <w:r w:rsidRPr="00345895">
              <w:rPr>
                <w:rFonts w:ascii="Times New Roman" w:hAnsi="Times New Roman"/>
              </w:rPr>
              <w:t>2021m.</w:t>
            </w:r>
          </w:p>
        </w:tc>
      </w:tr>
      <w:tr w:rsidR="004915A1" w:rsidRPr="00914307" w:rsidTr="009F6DA8">
        <w:tc>
          <w:tcPr>
            <w:tcW w:w="5670" w:type="dxa"/>
          </w:tcPr>
          <w:p w:rsidR="004915A1" w:rsidRPr="00345895" w:rsidRDefault="004915A1" w:rsidP="004915A1">
            <w:pPr>
              <w:pStyle w:val="Akapitzlist"/>
              <w:numPr>
                <w:ilvl w:val="1"/>
                <w:numId w:val="1"/>
              </w:numPr>
              <w:jc w:val="both"/>
              <w:rPr>
                <w:rFonts w:ascii="Times New Roman" w:hAnsi="Times New Roman"/>
              </w:rPr>
            </w:pPr>
            <w:r w:rsidRPr="00345895">
              <w:rPr>
                <w:rFonts w:ascii="Times New Roman" w:hAnsi="Times New Roman"/>
              </w:rPr>
              <w:t>siekti sudaryti teisines ir finansines sąlygas ugdyti lietuvių kalbą pagal Lietuvos švietimo ikimokyklinio ir priešmokyklinio ugdymo programas stiprinant darželių su mokoma lenkų tautinės mažumos kalba pedagogų kompetencijas, taikant veiksmingas ir šiuolaikiškas kalbų mokymo metodikas.</w:t>
            </w:r>
          </w:p>
        </w:tc>
        <w:tc>
          <w:tcPr>
            <w:tcW w:w="7088" w:type="dxa"/>
            <w:shd w:val="clear" w:color="auto" w:fill="auto"/>
          </w:tcPr>
          <w:p w:rsidR="004915A1" w:rsidRPr="00E75288" w:rsidRDefault="004915A1" w:rsidP="004915A1">
            <w:pPr>
              <w:pStyle w:val="Akapitzlist"/>
              <w:numPr>
                <w:ilvl w:val="2"/>
                <w:numId w:val="1"/>
              </w:numPr>
              <w:spacing w:after="0" w:line="240" w:lineRule="auto"/>
              <w:jc w:val="both"/>
              <w:rPr>
                <w:rFonts w:ascii="Times New Roman" w:eastAsia="Times New Roman" w:hAnsi="Times New Roman"/>
              </w:rPr>
            </w:pPr>
            <w:r w:rsidRPr="00E75288">
              <w:rPr>
                <w:rFonts w:ascii="Times New Roman" w:eastAsia="Times New Roman" w:hAnsi="Times New Roman"/>
              </w:rPr>
              <w:t>pritarus Lietuvos Respublikos Seimui, įgyvendinti LR švietimo įstatymo Nr. I-1489 30 straipsnio pakeitimo projektą dėl galimybių vaikams, kurie ugdomi pagal ikimokyklinio ir priešmokyklinio ugdymo programas, 5 valandas per savaitę ugdytis lietuvių kalba.</w:t>
            </w:r>
          </w:p>
        </w:tc>
        <w:tc>
          <w:tcPr>
            <w:tcW w:w="1984" w:type="dxa"/>
          </w:tcPr>
          <w:p w:rsidR="004915A1" w:rsidRPr="00914307" w:rsidRDefault="004915A1" w:rsidP="009F6DA8">
            <w:pPr>
              <w:spacing w:after="0" w:line="240" w:lineRule="auto"/>
              <w:jc w:val="both"/>
              <w:rPr>
                <w:rFonts w:ascii="Times New Roman" w:hAnsi="Times New Roman"/>
              </w:rPr>
            </w:pPr>
            <w:r w:rsidRPr="00345895">
              <w:rPr>
                <w:rFonts w:ascii="Times New Roman" w:hAnsi="Times New Roman"/>
              </w:rPr>
              <w:t>Pagal įstatymo įsigaliojimo terminą</w:t>
            </w:r>
          </w:p>
        </w:tc>
      </w:tr>
      <w:tr w:rsidR="004915A1" w:rsidRPr="00914307" w:rsidTr="009F6DA8">
        <w:tc>
          <w:tcPr>
            <w:tcW w:w="14742" w:type="dxa"/>
            <w:gridSpan w:val="3"/>
          </w:tcPr>
          <w:p w:rsidR="004915A1" w:rsidRPr="00E75288" w:rsidRDefault="004915A1" w:rsidP="009F6DA8">
            <w:pPr>
              <w:pStyle w:val="Spalvotassraas1parykinimas1"/>
              <w:spacing w:after="0" w:line="240" w:lineRule="auto"/>
              <w:ind w:left="0"/>
              <w:jc w:val="both"/>
              <w:rPr>
                <w:rFonts w:ascii="Times New Roman" w:hAnsi="Times New Roman"/>
              </w:rPr>
            </w:pPr>
            <w:r w:rsidRPr="00E75288">
              <w:rPr>
                <w:rFonts w:ascii="Times New Roman" w:hAnsi="Times New Roman"/>
                <w:b/>
              </w:rPr>
              <w:t>2. Dėl lenkų kalbos vadovėlių Lietuvos švietimo sistemoje ir lietuvių kalbos vadovėlių Lenkijos švietimo sistemoje</w:t>
            </w:r>
          </w:p>
        </w:tc>
      </w:tr>
      <w:tr w:rsidR="004915A1" w:rsidRPr="00914307" w:rsidTr="009F6DA8">
        <w:tc>
          <w:tcPr>
            <w:tcW w:w="5670" w:type="dxa"/>
          </w:tcPr>
          <w:p w:rsidR="004915A1" w:rsidRPr="00914307" w:rsidRDefault="004915A1" w:rsidP="004915A1">
            <w:pPr>
              <w:pStyle w:val="Spalvotassraas1parykinimas1"/>
              <w:numPr>
                <w:ilvl w:val="1"/>
                <w:numId w:val="2"/>
              </w:numPr>
              <w:spacing w:after="0" w:line="240" w:lineRule="auto"/>
              <w:jc w:val="both"/>
              <w:rPr>
                <w:rFonts w:ascii="Times New Roman" w:hAnsi="Times New Roman"/>
              </w:rPr>
            </w:pPr>
            <w:r>
              <w:rPr>
                <w:rFonts w:ascii="Times New Roman" w:hAnsi="Times New Roman"/>
              </w:rPr>
              <w:t>s</w:t>
            </w:r>
            <w:r w:rsidRPr="00914307">
              <w:rPr>
                <w:rFonts w:ascii="Times New Roman" w:hAnsi="Times New Roman"/>
              </w:rPr>
              <w:t>udaryti galimybę centralizuotu būdu aprūpinti mokyklas lenkų dėstoma kalba Lietuvoje gimtosios lenkų kalbos vadovėliais ir lietuvių tautinei mažumai Lenkijoje užtikrinti vadovėlių ir papildomų mokymo priemonių finansavimą</w:t>
            </w:r>
            <w:r>
              <w:rPr>
                <w:rFonts w:ascii="Times New Roman" w:hAnsi="Times New Roman"/>
              </w:rPr>
              <w:t>;</w:t>
            </w:r>
          </w:p>
        </w:tc>
        <w:tc>
          <w:tcPr>
            <w:tcW w:w="7088" w:type="dxa"/>
            <w:shd w:val="clear" w:color="auto" w:fill="auto"/>
          </w:tcPr>
          <w:p w:rsidR="004915A1" w:rsidRPr="00E75288" w:rsidRDefault="004915A1" w:rsidP="004915A1">
            <w:pPr>
              <w:pStyle w:val="Spalvotassraas1parykinimas1"/>
              <w:numPr>
                <w:ilvl w:val="2"/>
                <w:numId w:val="2"/>
              </w:numPr>
              <w:spacing w:after="0" w:line="240" w:lineRule="auto"/>
              <w:jc w:val="both"/>
              <w:rPr>
                <w:rFonts w:ascii="Times New Roman" w:hAnsi="Times New Roman"/>
              </w:rPr>
            </w:pPr>
            <w:r w:rsidRPr="00E75288">
              <w:rPr>
                <w:rFonts w:ascii="Times New Roman" w:hAnsi="Times New Roman"/>
              </w:rPr>
              <w:t>inicijuoti centralizuotą ir sistemišką lenkų gimtosios kalbos vadovėlių bei papildomų priemonių rengimą bei leidybą pagal „Lietuvos ekonomikos ateities DNR“ priemonę.</w:t>
            </w:r>
          </w:p>
        </w:tc>
        <w:tc>
          <w:tcPr>
            <w:tcW w:w="1984" w:type="dxa"/>
          </w:tcPr>
          <w:p w:rsidR="004915A1" w:rsidRPr="00914307" w:rsidRDefault="004915A1" w:rsidP="009F6DA8">
            <w:pPr>
              <w:pStyle w:val="Spalvotassraas1parykinimas1"/>
              <w:spacing w:after="0" w:line="240" w:lineRule="auto"/>
              <w:ind w:left="0"/>
              <w:jc w:val="both"/>
              <w:rPr>
                <w:rFonts w:ascii="Times New Roman" w:hAnsi="Times New Roman"/>
              </w:rPr>
            </w:pPr>
            <w:r>
              <w:rPr>
                <w:rFonts w:ascii="Times New Roman" w:hAnsi="Times New Roman"/>
              </w:rPr>
              <w:t xml:space="preserve"> I</w:t>
            </w:r>
            <w:r w:rsidRPr="00914307">
              <w:rPr>
                <w:rFonts w:ascii="Times New Roman" w:hAnsi="Times New Roman"/>
              </w:rPr>
              <w:t>ki 202</w:t>
            </w:r>
            <w:r w:rsidRPr="00914307">
              <w:rPr>
                <w:rFonts w:ascii="Times New Roman" w:hAnsi="Times New Roman"/>
                <w:lang w:val="en-US"/>
              </w:rPr>
              <w:t>2</w:t>
            </w:r>
            <w:r w:rsidRPr="00914307">
              <w:rPr>
                <w:rFonts w:ascii="Times New Roman" w:hAnsi="Times New Roman"/>
              </w:rPr>
              <w:t xml:space="preserve"> m. </w:t>
            </w:r>
          </w:p>
        </w:tc>
      </w:tr>
      <w:tr w:rsidR="004915A1" w:rsidRPr="00914307" w:rsidTr="009F6DA8">
        <w:tc>
          <w:tcPr>
            <w:tcW w:w="5670" w:type="dxa"/>
          </w:tcPr>
          <w:p w:rsidR="004915A1" w:rsidRPr="00914307" w:rsidRDefault="004915A1" w:rsidP="004915A1">
            <w:pPr>
              <w:pStyle w:val="Akapitzlist"/>
              <w:numPr>
                <w:ilvl w:val="1"/>
                <w:numId w:val="2"/>
              </w:numPr>
              <w:jc w:val="both"/>
              <w:rPr>
                <w:rFonts w:ascii="Times New Roman" w:hAnsi="Times New Roman"/>
              </w:rPr>
            </w:pPr>
            <w:r>
              <w:rPr>
                <w:rFonts w:ascii="Times New Roman" w:hAnsi="Times New Roman"/>
              </w:rPr>
              <w:t>a</w:t>
            </w:r>
            <w:r w:rsidRPr="00914307">
              <w:rPr>
                <w:rFonts w:ascii="Times New Roman" w:hAnsi="Times New Roman"/>
              </w:rPr>
              <w:t>prūpinti gimtosios kalbos vadovėliais mokinius, besimokančius pagal pradinio ugdymo programas, lenkų tautinės mažumos Lietuvoje pradinio ugdymo 1–4 klasėse, bei Lenkijos lietuvių tautinei mažumai užtikrinti  lietuvių kalbos vadovėlių ir papildomų mokymo priemonių pirmajame ugdymo etape, pradinių mokyklų 1–3 klasėse finansavimą</w:t>
            </w:r>
            <w:r>
              <w:rPr>
                <w:rFonts w:ascii="Times New Roman" w:hAnsi="Times New Roman"/>
              </w:rPr>
              <w:t>;</w:t>
            </w:r>
          </w:p>
        </w:tc>
        <w:tc>
          <w:tcPr>
            <w:tcW w:w="7088" w:type="dxa"/>
            <w:shd w:val="clear" w:color="auto" w:fill="auto"/>
          </w:tcPr>
          <w:p w:rsidR="004915A1" w:rsidRPr="00E75288" w:rsidRDefault="004915A1" w:rsidP="004915A1">
            <w:pPr>
              <w:pStyle w:val="Spalvotassraas1parykinimas1"/>
              <w:numPr>
                <w:ilvl w:val="2"/>
                <w:numId w:val="2"/>
              </w:numPr>
              <w:spacing w:after="0" w:line="240" w:lineRule="auto"/>
              <w:jc w:val="both"/>
              <w:rPr>
                <w:rFonts w:ascii="Times New Roman" w:hAnsi="Times New Roman"/>
              </w:rPr>
            </w:pPr>
            <w:r w:rsidRPr="00E75288">
              <w:rPr>
                <w:rFonts w:ascii="Times New Roman" w:hAnsi="Times New Roman"/>
              </w:rPr>
              <w:t>sudaryti komisiją, kuri įvertintų esamus lenkų gimtosios kalbos pradinio ugdymo vadovėlius ir papildomas priemones, išleistas Lietuvoje ir Lenkijoje, bei pateiktų pasiūlymus, kuriuos vadovėlius ir papildomas priemones būtų galima atnaujinti ar adaptuoti, ar parengti naujus, kad jie būtų tinkami mokytis gimtosios kalbos, bei</w:t>
            </w:r>
            <w:r w:rsidRPr="00E75288">
              <w:t xml:space="preserve"> </w:t>
            </w:r>
            <w:r w:rsidRPr="00E75288">
              <w:rPr>
                <w:rFonts w:ascii="Times New Roman" w:hAnsi="Times New Roman"/>
              </w:rPr>
              <w:t>pagal galimybę skirti aprūpinimui reikiamą finansavimą;</w:t>
            </w:r>
          </w:p>
          <w:p w:rsidR="004915A1" w:rsidRPr="00E75288" w:rsidRDefault="004915A1" w:rsidP="009F6DA8">
            <w:pPr>
              <w:pStyle w:val="Spalvotassraas1parykinimas1"/>
              <w:spacing w:after="0" w:line="240" w:lineRule="auto"/>
              <w:ind w:left="360"/>
              <w:jc w:val="both"/>
              <w:rPr>
                <w:rFonts w:ascii="Times New Roman" w:hAnsi="Times New Roman"/>
              </w:rPr>
            </w:pPr>
          </w:p>
          <w:p w:rsidR="004915A1" w:rsidRPr="00E75288" w:rsidRDefault="004915A1" w:rsidP="004915A1">
            <w:pPr>
              <w:pStyle w:val="Spalvotassraas1parykinimas1"/>
              <w:numPr>
                <w:ilvl w:val="2"/>
                <w:numId w:val="2"/>
              </w:numPr>
              <w:spacing w:after="0" w:line="240" w:lineRule="auto"/>
              <w:jc w:val="both"/>
              <w:rPr>
                <w:rFonts w:ascii="Times New Roman" w:hAnsi="Times New Roman"/>
              </w:rPr>
            </w:pPr>
            <w:r w:rsidRPr="00E75288">
              <w:rPr>
                <w:rFonts w:ascii="Times New Roman" w:hAnsi="Times New Roman"/>
              </w:rPr>
              <w:t xml:space="preserve"> kol vyksta bendrų programų atnaujinimas, atrinktus Lenkijoje išleistus vadovėlius ir papildomas priemones, tinkamas adaptavimui, įtraukti į tinkamų naudoti vadovėlių duomenų bazę; </w:t>
            </w:r>
          </w:p>
        </w:tc>
        <w:tc>
          <w:tcPr>
            <w:tcW w:w="1984" w:type="dxa"/>
          </w:tcPr>
          <w:p w:rsidR="004915A1" w:rsidRPr="00914307" w:rsidRDefault="004915A1" w:rsidP="009F6DA8">
            <w:pPr>
              <w:pStyle w:val="Spalvotassraas1parykinimas1"/>
              <w:spacing w:after="0" w:line="240" w:lineRule="auto"/>
              <w:ind w:left="0"/>
              <w:jc w:val="both"/>
              <w:rPr>
                <w:rFonts w:ascii="Times New Roman" w:hAnsi="Times New Roman"/>
              </w:rPr>
            </w:pPr>
            <w:r w:rsidRPr="00914307">
              <w:rPr>
                <w:rFonts w:ascii="Times New Roman" w:hAnsi="Times New Roman"/>
              </w:rPr>
              <w:t xml:space="preserve">2020 </w:t>
            </w:r>
            <w:r>
              <w:rPr>
                <w:rFonts w:ascii="Times New Roman" w:hAnsi="Times New Roman"/>
              </w:rPr>
              <w:t xml:space="preserve">m. </w:t>
            </w:r>
            <w:r w:rsidRPr="00914307">
              <w:rPr>
                <w:rFonts w:ascii="Times New Roman" w:hAnsi="Times New Roman"/>
              </w:rPr>
              <w:t>III–IV ketvirtis</w:t>
            </w:r>
          </w:p>
          <w:p w:rsidR="004915A1" w:rsidRPr="00914307" w:rsidRDefault="004915A1" w:rsidP="009F6DA8">
            <w:pPr>
              <w:pStyle w:val="Spalvotassraas1parykinimas1"/>
              <w:spacing w:after="0" w:line="240" w:lineRule="auto"/>
              <w:ind w:left="0"/>
              <w:jc w:val="both"/>
              <w:rPr>
                <w:rFonts w:ascii="Times New Roman" w:hAnsi="Times New Roman"/>
              </w:rPr>
            </w:pPr>
          </w:p>
          <w:p w:rsidR="004915A1" w:rsidRPr="00914307" w:rsidRDefault="004915A1" w:rsidP="009F6DA8">
            <w:pPr>
              <w:pStyle w:val="Spalvotassraas1parykinimas1"/>
              <w:spacing w:after="0" w:line="240" w:lineRule="auto"/>
              <w:ind w:left="0"/>
              <w:jc w:val="both"/>
              <w:rPr>
                <w:rFonts w:ascii="Times New Roman" w:hAnsi="Times New Roman"/>
              </w:rPr>
            </w:pPr>
          </w:p>
          <w:p w:rsidR="004915A1" w:rsidRPr="00914307" w:rsidRDefault="004915A1" w:rsidP="009F6DA8">
            <w:pPr>
              <w:pStyle w:val="Spalvotassraas1parykinimas1"/>
              <w:spacing w:after="0" w:line="240" w:lineRule="auto"/>
              <w:ind w:left="0"/>
              <w:jc w:val="both"/>
              <w:rPr>
                <w:rFonts w:ascii="Times New Roman" w:hAnsi="Times New Roman"/>
              </w:rPr>
            </w:pPr>
          </w:p>
          <w:p w:rsidR="004915A1" w:rsidRPr="00914307" w:rsidRDefault="004915A1" w:rsidP="009F6DA8">
            <w:pPr>
              <w:pStyle w:val="Spalvotassraas1parykinimas1"/>
              <w:spacing w:after="0" w:line="240" w:lineRule="auto"/>
              <w:ind w:left="0"/>
              <w:jc w:val="both"/>
              <w:rPr>
                <w:rFonts w:ascii="Times New Roman" w:hAnsi="Times New Roman"/>
              </w:rPr>
            </w:pPr>
          </w:p>
          <w:p w:rsidR="004915A1" w:rsidRPr="00914307" w:rsidRDefault="004915A1" w:rsidP="009F6DA8">
            <w:pPr>
              <w:pStyle w:val="Spalvotassraas1parykinimas1"/>
              <w:spacing w:after="0" w:line="240" w:lineRule="auto"/>
              <w:ind w:left="0"/>
              <w:jc w:val="both"/>
              <w:rPr>
                <w:rFonts w:ascii="Times New Roman" w:hAnsi="Times New Roman"/>
              </w:rPr>
            </w:pPr>
          </w:p>
          <w:p w:rsidR="004915A1" w:rsidRPr="00914307" w:rsidRDefault="004915A1" w:rsidP="009F6DA8">
            <w:pPr>
              <w:pStyle w:val="Spalvotassraas1parykinimas1"/>
              <w:spacing w:after="0" w:line="240" w:lineRule="auto"/>
              <w:ind w:left="0"/>
              <w:jc w:val="both"/>
              <w:rPr>
                <w:rFonts w:ascii="Times New Roman" w:hAnsi="Times New Roman"/>
              </w:rPr>
            </w:pPr>
            <w:r w:rsidRPr="00914307">
              <w:rPr>
                <w:rFonts w:ascii="Times New Roman" w:hAnsi="Times New Roman"/>
              </w:rPr>
              <w:t xml:space="preserve">2020 </w:t>
            </w:r>
            <w:r>
              <w:rPr>
                <w:rFonts w:ascii="Times New Roman" w:hAnsi="Times New Roman"/>
              </w:rPr>
              <w:t xml:space="preserve">m. </w:t>
            </w:r>
            <w:r w:rsidRPr="00914307">
              <w:rPr>
                <w:rFonts w:ascii="Times New Roman" w:hAnsi="Times New Roman"/>
              </w:rPr>
              <w:t>III–IV ketvirtis</w:t>
            </w:r>
          </w:p>
        </w:tc>
      </w:tr>
      <w:tr w:rsidR="004915A1" w:rsidRPr="00914307" w:rsidTr="009F6DA8">
        <w:tc>
          <w:tcPr>
            <w:tcW w:w="5670" w:type="dxa"/>
          </w:tcPr>
          <w:p w:rsidR="004915A1" w:rsidRPr="00914307" w:rsidRDefault="004915A1" w:rsidP="004915A1">
            <w:pPr>
              <w:pStyle w:val="Akapitzlist"/>
              <w:numPr>
                <w:ilvl w:val="1"/>
                <w:numId w:val="2"/>
              </w:numPr>
              <w:jc w:val="both"/>
              <w:rPr>
                <w:rFonts w:ascii="Times New Roman" w:hAnsi="Times New Roman"/>
              </w:rPr>
            </w:pPr>
            <w:r>
              <w:rPr>
                <w:rFonts w:ascii="Times New Roman" w:hAnsi="Times New Roman"/>
              </w:rPr>
              <w:t>a</w:t>
            </w:r>
            <w:r w:rsidRPr="00914307">
              <w:rPr>
                <w:rFonts w:ascii="Times New Roman" w:hAnsi="Times New Roman"/>
              </w:rPr>
              <w:t>prūpinti lenkų tautinės mažumos Lietuvoje mokinius gimtosios kalbos vadovėliais 5–10 (I–II gimnazijos klasės) ir 11–12 (III–IV gimnazijos klasės) klasėse, o  Lenkijos lietuvių tautinei mažumai finansuoti lietuvių kalbos, istorijos, kultūros ir Lietuvos geografijos vadovėlius bei papildomas mokymo priemones antrame ir trečiame ugdymo etapuose, pradinių ir vidurinių mokyklų 4–8 klasėse</w:t>
            </w:r>
            <w:r>
              <w:rPr>
                <w:rFonts w:ascii="Times New Roman" w:hAnsi="Times New Roman"/>
              </w:rPr>
              <w:t>,</w:t>
            </w:r>
          </w:p>
        </w:tc>
        <w:tc>
          <w:tcPr>
            <w:tcW w:w="7088" w:type="dxa"/>
            <w:shd w:val="clear" w:color="auto" w:fill="auto"/>
          </w:tcPr>
          <w:p w:rsidR="004915A1" w:rsidRPr="00657080" w:rsidRDefault="004915A1" w:rsidP="004915A1">
            <w:pPr>
              <w:pStyle w:val="Spalvotassraas1parykinimas1"/>
              <w:numPr>
                <w:ilvl w:val="2"/>
                <w:numId w:val="2"/>
              </w:numPr>
              <w:spacing w:after="0" w:line="240" w:lineRule="auto"/>
              <w:jc w:val="both"/>
              <w:rPr>
                <w:rFonts w:ascii="Times New Roman" w:hAnsi="Times New Roman"/>
              </w:rPr>
            </w:pPr>
            <w:r w:rsidRPr="00657080">
              <w:rPr>
                <w:rFonts w:ascii="Times New Roman" w:hAnsi="Times New Roman"/>
              </w:rPr>
              <w:t>sudaryti komisiją, kuri įvertintų esamus lenkų gimtosios kalbos vadovėlius 5–10 (I–II gimnazijos klasės) ir 11–12 (III–IV gimnazijos klasės) ir papildomas priemones, išleistas Lietuvoje ir Lenkijoje, bei pateiktų pasiūlymų, kuriuos vadovėlius ir papildomas priemones būtų galima atnaujinti ar adaptuoti, ar parengti naujus, kad jie būtų tinkami mokytis gimtosios kalbos, bei pagal galimybę skirti aprūpinimui reikiamą finansavimą;</w:t>
            </w:r>
          </w:p>
          <w:p w:rsidR="004915A1" w:rsidRPr="00657080" w:rsidRDefault="004915A1" w:rsidP="009F6DA8">
            <w:pPr>
              <w:pStyle w:val="Spalvotassraas1parykinimas1"/>
              <w:spacing w:after="0" w:line="240" w:lineRule="auto"/>
              <w:ind w:left="360"/>
              <w:jc w:val="both"/>
              <w:rPr>
                <w:rFonts w:ascii="Times New Roman" w:hAnsi="Times New Roman"/>
              </w:rPr>
            </w:pPr>
          </w:p>
          <w:p w:rsidR="004915A1" w:rsidRPr="00657080" w:rsidRDefault="004915A1" w:rsidP="004915A1">
            <w:pPr>
              <w:pStyle w:val="Spalvotassraas1parykinimas1"/>
              <w:numPr>
                <w:ilvl w:val="2"/>
                <w:numId w:val="2"/>
              </w:numPr>
              <w:spacing w:after="0" w:line="240" w:lineRule="auto"/>
              <w:jc w:val="both"/>
              <w:rPr>
                <w:rFonts w:ascii="Times New Roman" w:hAnsi="Times New Roman"/>
              </w:rPr>
            </w:pPr>
            <w:r w:rsidRPr="00657080">
              <w:rPr>
                <w:rFonts w:ascii="Times New Roman" w:hAnsi="Times New Roman"/>
              </w:rPr>
              <w:t xml:space="preserve">kol vyksta bendrų programų atnaujinimas, atrinktus Lenkijoje išleistus vadovėlius ir papildomas priemones, tinkamas adaptavimui, įtraukti į tinkamų naudoti vadovėlių duomenų bazę; </w:t>
            </w:r>
          </w:p>
        </w:tc>
        <w:tc>
          <w:tcPr>
            <w:tcW w:w="1984" w:type="dxa"/>
          </w:tcPr>
          <w:p w:rsidR="004915A1" w:rsidRPr="00914307" w:rsidRDefault="004915A1" w:rsidP="009F6DA8">
            <w:pPr>
              <w:pStyle w:val="Spalvotassraas1parykinimas1"/>
              <w:spacing w:after="0" w:line="240" w:lineRule="auto"/>
              <w:ind w:left="0"/>
              <w:jc w:val="both"/>
              <w:rPr>
                <w:rFonts w:ascii="Times New Roman" w:hAnsi="Times New Roman"/>
              </w:rPr>
            </w:pPr>
            <w:r w:rsidRPr="00914307">
              <w:rPr>
                <w:rFonts w:ascii="Times New Roman" w:hAnsi="Times New Roman"/>
              </w:rPr>
              <w:t xml:space="preserve">2020 </w:t>
            </w:r>
            <w:r>
              <w:rPr>
                <w:rFonts w:ascii="Times New Roman" w:hAnsi="Times New Roman"/>
              </w:rPr>
              <w:t xml:space="preserve">m. </w:t>
            </w:r>
            <w:r w:rsidRPr="00914307">
              <w:rPr>
                <w:rFonts w:ascii="Times New Roman" w:hAnsi="Times New Roman"/>
              </w:rPr>
              <w:t>IV  ketvirtis</w:t>
            </w:r>
          </w:p>
          <w:p w:rsidR="004915A1" w:rsidRPr="00914307" w:rsidRDefault="004915A1" w:rsidP="009F6DA8">
            <w:pPr>
              <w:pStyle w:val="Spalvotassraas1parykinimas1"/>
              <w:spacing w:after="0" w:line="240" w:lineRule="auto"/>
              <w:ind w:left="0"/>
              <w:jc w:val="both"/>
              <w:rPr>
                <w:rFonts w:ascii="Times New Roman" w:hAnsi="Times New Roman"/>
              </w:rPr>
            </w:pPr>
          </w:p>
          <w:p w:rsidR="004915A1" w:rsidRPr="00914307" w:rsidRDefault="004915A1" w:rsidP="009F6DA8">
            <w:pPr>
              <w:pStyle w:val="Spalvotassraas1parykinimas1"/>
              <w:spacing w:after="0" w:line="240" w:lineRule="auto"/>
              <w:ind w:left="0"/>
              <w:jc w:val="both"/>
              <w:rPr>
                <w:rFonts w:ascii="Times New Roman" w:hAnsi="Times New Roman"/>
              </w:rPr>
            </w:pPr>
          </w:p>
          <w:p w:rsidR="004915A1" w:rsidRPr="00914307" w:rsidRDefault="004915A1" w:rsidP="009F6DA8">
            <w:pPr>
              <w:pStyle w:val="Spalvotassraas1parykinimas1"/>
              <w:spacing w:after="0" w:line="240" w:lineRule="auto"/>
              <w:ind w:left="0"/>
              <w:jc w:val="both"/>
              <w:rPr>
                <w:rFonts w:ascii="Times New Roman" w:hAnsi="Times New Roman"/>
              </w:rPr>
            </w:pPr>
          </w:p>
          <w:p w:rsidR="004915A1" w:rsidRPr="00914307" w:rsidRDefault="004915A1" w:rsidP="009F6DA8">
            <w:pPr>
              <w:pStyle w:val="Spalvotassraas1parykinimas1"/>
              <w:spacing w:after="0" w:line="240" w:lineRule="auto"/>
              <w:ind w:left="0"/>
              <w:jc w:val="both"/>
              <w:rPr>
                <w:rFonts w:ascii="Times New Roman" w:hAnsi="Times New Roman"/>
              </w:rPr>
            </w:pPr>
          </w:p>
          <w:p w:rsidR="004915A1" w:rsidRPr="00914307" w:rsidRDefault="004915A1" w:rsidP="009F6DA8">
            <w:pPr>
              <w:pStyle w:val="Spalvotassraas1parykinimas1"/>
              <w:spacing w:after="0" w:line="240" w:lineRule="auto"/>
              <w:ind w:left="0"/>
              <w:jc w:val="both"/>
              <w:rPr>
                <w:rFonts w:ascii="Times New Roman" w:hAnsi="Times New Roman"/>
              </w:rPr>
            </w:pPr>
          </w:p>
          <w:p w:rsidR="004915A1" w:rsidRPr="00914307" w:rsidRDefault="004915A1" w:rsidP="009F6DA8">
            <w:pPr>
              <w:pStyle w:val="Spalvotassraas1parykinimas1"/>
              <w:spacing w:after="0" w:line="240" w:lineRule="auto"/>
              <w:ind w:left="0"/>
              <w:jc w:val="both"/>
              <w:rPr>
                <w:rFonts w:ascii="Times New Roman" w:hAnsi="Times New Roman"/>
              </w:rPr>
            </w:pPr>
          </w:p>
          <w:p w:rsidR="004915A1" w:rsidRPr="00914307" w:rsidRDefault="004915A1" w:rsidP="009F6DA8">
            <w:pPr>
              <w:pStyle w:val="Spalvotassraas1parykinimas1"/>
              <w:spacing w:after="0" w:line="240" w:lineRule="auto"/>
              <w:ind w:left="0"/>
              <w:jc w:val="both"/>
              <w:rPr>
                <w:rFonts w:ascii="Times New Roman" w:hAnsi="Times New Roman"/>
              </w:rPr>
            </w:pPr>
            <w:r w:rsidRPr="00914307">
              <w:rPr>
                <w:rFonts w:ascii="Times New Roman" w:hAnsi="Times New Roman"/>
              </w:rPr>
              <w:t>2020 IV  ketvirtis</w:t>
            </w:r>
          </w:p>
        </w:tc>
      </w:tr>
      <w:tr w:rsidR="004915A1" w:rsidRPr="00914307" w:rsidTr="009F6DA8">
        <w:tc>
          <w:tcPr>
            <w:tcW w:w="5670" w:type="dxa"/>
          </w:tcPr>
          <w:p w:rsidR="004915A1" w:rsidRPr="00914307" w:rsidRDefault="004915A1" w:rsidP="004915A1">
            <w:pPr>
              <w:pStyle w:val="Akapitzlist"/>
              <w:numPr>
                <w:ilvl w:val="1"/>
                <w:numId w:val="2"/>
              </w:numPr>
              <w:jc w:val="both"/>
              <w:rPr>
                <w:rFonts w:ascii="Times New Roman" w:hAnsi="Times New Roman"/>
              </w:rPr>
            </w:pPr>
            <w:r>
              <w:rPr>
                <w:rFonts w:ascii="Times New Roman" w:hAnsi="Times New Roman"/>
              </w:rPr>
              <w:t>s</w:t>
            </w:r>
            <w:r w:rsidRPr="00914307">
              <w:rPr>
                <w:rFonts w:ascii="Times New Roman" w:hAnsi="Times New Roman"/>
              </w:rPr>
              <w:t>katinti Lietuvos ir Lenkijos ekspertų įtelkimą į lenkų tautinės mažumos Lietuvoje ir lietuvių tautinės mažumos Lenkijoje gimtosios kalbos vadovėlių rengimą ir adaptavimą</w:t>
            </w:r>
            <w:r>
              <w:rPr>
                <w:rFonts w:ascii="Times New Roman" w:hAnsi="Times New Roman"/>
              </w:rPr>
              <w:t>;</w:t>
            </w:r>
          </w:p>
        </w:tc>
        <w:tc>
          <w:tcPr>
            <w:tcW w:w="7088" w:type="dxa"/>
            <w:shd w:val="clear" w:color="auto" w:fill="auto"/>
          </w:tcPr>
          <w:p w:rsidR="004915A1" w:rsidRPr="00E75288" w:rsidRDefault="004915A1" w:rsidP="004915A1">
            <w:pPr>
              <w:pStyle w:val="Spalvotassraas1parykinimas1"/>
              <w:numPr>
                <w:ilvl w:val="2"/>
                <w:numId w:val="2"/>
              </w:numPr>
              <w:spacing w:after="0" w:line="240" w:lineRule="auto"/>
              <w:jc w:val="both"/>
              <w:rPr>
                <w:rFonts w:ascii="Times New Roman" w:hAnsi="Times New Roman"/>
              </w:rPr>
            </w:pPr>
            <w:r w:rsidRPr="00E75288">
              <w:rPr>
                <w:rFonts w:ascii="Times New Roman" w:hAnsi="Times New Roman"/>
              </w:rPr>
              <w:t>skatinti mokslininkų ir mokytojų mainus rengiant vadovėlius;</w:t>
            </w:r>
          </w:p>
          <w:p w:rsidR="004915A1" w:rsidRPr="00E75288" w:rsidRDefault="004915A1" w:rsidP="009F6DA8">
            <w:pPr>
              <w:pStyle w:val="Spalvotassraas1parykinimas1"/>
              <w:spacing w:after="0" w:line="240" w:lineRule="auto"/>
              <w:ind w:left="1080"/>
              <w:jc w:val="both"/>
              <w:rPr>
                <w:rFonts w:ascii="Times New Roman" w:hAnsi="Times New Roman"/>
              </w:rPr>
            </w:pPr>
          </w:p>
          <w:p w:rsidR="004915A1" w:rsidRPr="00E75288" w:rsidRDefault="004915A1" w:rsidP="004915A1">
            <w:pPr>
              <w:pStyle w:val="Spalvotassraas1parykinimas1"/>
              <w:numPr>
                <w:ilvl w:val="2"/>
                <w:numId w:val="2"/>
              </w:numPr>
              <w:spacing w:after="0" w:line="240" w:lineRule="auto"/>
              <w:jc w:val="both"/>
              <w:rPr>
                <w:rFonts w:ascii="Times New Roman" w:hAnsi="Times New Roman"/>
              </w:rPr>
            </w:pPr>
            <w:r w:rsidRPr="00E75288">
              <w:rPr>
                <w:rFonts w:ascii="Times New Roman" w:hAnsi="Times New Roman"/>
              </w:rPr>
              <w:t>skatinti įtraukti į lietuvių gimtosios kalbos vadovėlių rengimą Lenkijoje – Lietuvos specialistus, į lenkų gimtosios kalbos vadovėlių rengimą Lietuvoje – Lenkijos specialistus. Leidykla turi visišką autonomiją renkant ekspertus, įskaitant ekspertus iš Lietuvos.</w:t>
            </w:r>
          </w:p>
        </w:tc>
        <w:tc>
          <w:tcPr>
            <w:tcW w:w="1984" w:type="dxa"/>
          </w:tcPr>
          <w:p w:rsidR="004915A1" w:rsidRPr="00914307" w:rsidRDefault="004915A1" w:rsidP="009F6DA8">
            <w:pPr>
              <w:pStyle w:val="Spalvotassraas1parykinimas1"/>
              <w:spacing w:after="0" w:line="240" w:lineRule="auto"/>
              <w:ind w:left="0"/>
              <w:jc w:val="both"/>
              <w:rPr>
                <w:rFonts w:ascii="Times New Roman" w:hAnsi="Times New Roman"/>
              </w:rPr>
            </w:pPr>
            <w:r w:rsidRPr="00914307">
              <w:rPr>
                <w:rFonts w:ascii="Times New Roman" w:hAnsi="Times New Roman"/>
              </w:rPr>
              <w:t xml:space="preserve">Pagal poreikį </w:t>
            </w:r>
          </w:p>
          <w:p w:rsidR="004915A1" w:rsidRPr="00914307" w:rsidRDefault="004915A1" w:rsidP="009F6DA8">
            <w:pPr>
              <w:pStyle w:val="Spalvotassraas1parykinimas1"/>
              <w:spacing w:after="0" w:line="240" w:lineRule="auto"/>
              <w:ind w:left="0"/>
              <w:jc w:val="both"/>
              <w:rPr>
                <w:rFonts w:ascii="Times New Roman" w:hAnsi="Times New Roman"/>
              </w:rPr>
            </w:pPr>
          </w:p>
          <w:p w:rsidR="004915A1" w:rsidRPr="00914307" w:rsidRDefault="004915A1" w:rsidP="009F6DA8">
            <w:pPr>
              <w:pStyle w:val="Spalvotassraas1parykinimas1"/>
              <w:spacing w:after="0" w:line="240" w:lineRule="auto"/>
              <w:ind w:left="0"/>
              <w:jc w:val="both"/>
              <w:rPr>
                <w:rFonts w:ascii="Times New Roman" w:hAnsi="Times New Roman"/>
              </w:rPr>
            </w:pPr>
            <w:r w:rsidRPr="00914307">
              <w:rPr>
                <w:rFonts w:ascii="Times New Roman" w:hAnsi="Times New Roman"/>
              </w:rPr>
              <w:t>Pagal poreikį</w:t>
            </w:r>
          </w:p>
        </w:tc>
      </w:tr>
      <w:tr w:rsidR="004915A1" w:rsidRPr="00914307" w:rsidTr="009F6DA8">
        <w:tc>
          <w:tcPr>
            <w:tcW w:w="5670" w:type="dxa"/>
          </w:tcPr>
          <w:p w:rsidR="004915A1" w:rsidRPr="00914307" w:rsidRDefault="004915A1" w:rsidP="004915A1">
            <w:pPr>
              <w:pStyle w:val="Akapitzlist"/>
              <w:numPr>
                <w:ilvl w:val="1"/>
                <w:numId w:val="2"/>
              </w:numPr>
              <w:jc w:val="both"/>
              <w:rPr>
                <w:rFonts w:ascii="Times New Roman" w:hAnsi="Times New Roman"/>
              </w:rPr>
            </w:pPr>
            <w:r>
              <w:rPr>
                <w:rFonts w:ascii="Times New Roman" w:hAnsi="Times New Roman"/>
              </w:rPr>
              <w:t>p</w:t>
            </w:r>
            <w:r w:rsidRPr="00914307">
              <w:rPr>
                <w:rFonts w:ascii="Times New Roman" w:hAnsi="Times New Roman"/>
              </w:rPr>
              <w:t>agal esamas galimybes finansuoti abiejų valstybių rengiamų lenkų tautinės mažumos mokiniams Lietuvoje ir lietuvių tautinės mažumos mokiniams Lenkijoje, kitų dalykų vadovėlių adaptavimą, leidybą ir platinimą</w:t>
            </w:r>
            <w:r>
              <w:rPr>
                <w:rFonts w:ascii="Times New Roman" w:hAnsi="Times New Roman"/>
              </w:rPr>
              <w:t>;</w:t>
            </w:r>
          </w:p>
        </w:tc>
        <w:tc>
          <w:tcPr>
            <w:tcW w:w="7088" w:type="dxa"/>
            <w:shd w:val="clear" w:color="auto" w:fill="auto"/>
          </w:tcPr>
          <w:p w:rsidR="004915A1" w:rsidRPr="00E75288" w:rsidRDefault="004915A1" w:rsidP="004915A1">
            <w:pPr>
              <w:pStyle w:val="Spalvotassraas1parykinimas1"/>
              <w:numPr>
                <w:ilvl w:val="2"/>
                <w:numId w:val="2"/>
              </w:numPr>
              <w:spacing w:after="0" w:line="240" w:lineRule="auto"/>
              <w:jc w:val="both"/>
              <w:rPr>
                <w:rFonts w:ascii="Times New Roman" w:hAnsi="Times New Roman"/>
              </w:rPr>
            </w:pPr>
            <w:r w:rsidRPr="00E75288">
              <w:rPr>
                <w:rFonts w:ascii="Times New Roman" w:hAnsi="Times New Roman"/>
              </w:rPr>
              <w:t xml:space="preserve">mokyklų steigėjai ir mokyklos vykdančios </w:t>
            </w:r>
            <w:r>
              <w:rPr>
                <w:rFonts w:ascii="Times New Roman" w:hAnsi="Times New Roman"/>
              </w:rPr>
              <w:t xml:space="preserve">bendrąjį ir vidurinį </w:t>
            </w:r>
            <w:r w:rsidRPr="00E75288">
              <w:rPr>
                <w:rFonts w:ascii="Times New Roman" w:hAnsi="Times New Roman"/>
              </w:rPr>
              <w:t>ugdymą</w:t>
            </w:r>
            <w:r>
              <w:rPr>
                <w:rFonts w:ascii="Times New Roman" w:hAnsi="Times New Roman"/>
              </w:rPr>
              <w:t xml:space="preserve"> (1-12 kl.)</w:t>
            </w:r>
            <w:r w:rsidRPr="00E75288">
              <w:rPr>
                <w:rFonts w:ascii="Times New Roman" w:hAnsi="Times New Roman"/>
              </w:rPr>
              <w:t xml:space="preserve"> lenkų tautinės mažumos kalba gauna tikslinę valstybės biudžeto subsidiją, kuri yra skiriama užtikrinti, kad mokiniai galėtų nemokamai naudotis bendrojo ugdymo dalykų vadovėliais ir mokymo priemonėmis. Tikslinė subsidija gali būti naudojama vadovėlių ar mokymo priemonių (taip pat ir lenkų kalba) pirkimui finansuoti;</w:t>
            </w:r>
          </w:p>
        </w:tc>
        <w:tc>
          <w:tcPr>
            <w:tcW w:w="1984" w:type="dxa"/>
          </w:tcPr>
          <w:p w:rsidR="004915A1" w:rsidRPr="00914307" w:rsidRDefault="004915A1" w:rsidP="009F6DA8">
            <w:pPr>
              <w:pStyle w:val="Spalvotassraas1parykinimas1"/>
              <w:spacing w:after="0" w:line="240" w:lineRule="auto"/>
              <w:ind w:left="0"/>
              <w:jc w:val="both"/>
              <w:rPr>
                <w:rFonts w:ascii="Times New Roman" w:hAnsi="Times New Roman"/>
                <w:lang w:val="en-US"/>
              </w:rPr>
            </w:pPr>
            <w:r w:rsidRPr="00914307">
              <w:rPr>
                <w:rFonts w:ascii="Times New Roman" w:hAnsi="Times New Roman"/>
              </w:rPr>
              <w:t xml:space="preserve">Iki </w:t>
            </w:r>
            <w:r w:rsidRPr="00914307">
              <w:rPr>
                <w:rFonts w:ascii="Times New Roman" w:hAnsi="Times New Roman"/>
                <w:lang w:val="en-US"/>
              </w:rPr>
              <w:t>2023</w:t>
            </w:r>
            <w:r>
              <w:rPr>
                <w:rFonts w:ascii="Times New Roman" w:hAnsi="Times New Roman"/>
                <w:lang w:val="en-US"/>
              </w:rPr>
              <w:t xml:space="preserve"> m.</w:t>
            </w:r>
          </w:p>
          <w:p w:rsidR="004915A1" w:rsidRPr="00914307" w:rsidRDefault="004915A1" w:rsidP="009F6DA8">
            <w:pPr>
              <w:pStyle w:val="Spalvotassraas1parykinimas1"/>
              <w:spacing w:after="0" w:line="240" w:lineRule="auto"/>
              <w:ind w:left="0"/>
              <w:jc w:val="both"/>
              <w:rPr>
                <w:rFonts w:ascii="Times New Roman" w:hAnsi="Times New Roman"/>
                <w:lang w:val="en-US"/>
              </w:rPr>
            </w:pPr>
          </w:p>
          <w:p w:rsidR="004915A1" w:rsidRPr="00914307" w:rsidRDefault="004915A1" w:rsidP="009F6DA8">
            <w:pPr>
              <w:pStyle w:val="Spalvotassraas1parykinimas1"/>
              <w:spacing w:after="0" w:line="240" w:lineRule="auto"/>
              <w:ind w:left="0"/>
              <w:jc w:val="both"/>
              <w:rPr>
                <w:rFonts w:ascii="Times New Roman" w:hAnsi="Times New Roman"/>
                <w:lang w:val="en-US"/>
              </w:rPr>
            </w:pPr>
          </w:p>
          <w:p w:rsidR="004915A1" w:rsidRPr="00914307" w:rsidRDefault="004915A1" w:rsidP="009F6DA8">
            <w:pPr>
              <w:pStyle w:val="Spalvotassraas1parykinimas1"/>
              <w:spacing w:after="0" w:line="240" w:lineRule="auto"/>
              <w:ind w:left="0"/>
              <w:jc w:val="both"/>
              <w:rPr>
                <w:rFonts w:ascii="Times New Roman" w:hAnsi="Times New Roman"/>
                <w:lang w:val="en-US"/>
              </w:rPr>
            </w:pPr>
          </w:p>
        </w:tc>
      </w:tr>
      <w:tr w:rsidR="004915A1" w:rsidRPr="00914307" w:rsidTr="009F6DA8">
        <w:tc>
          <w:tcPr>
            <w:tcW w:w="5670" w:type="dxa"/>
          </w:tcPr>
          <w:p w:rsidR="004915A1" w:rsidRPr="00914307" w:rsidRDefault="004915A1" w:rsidP="004915A1">
            <w:pPr>
              <w:pStyle w:val="Akapitzlist"/>
              <w:numPr>
                <w:ilvl w:val="1"/>
                <w:numId w:val="2"/>
              </w:numPr>
              <w:jc w:val="both"/>
              <w:rPr>
                <w:rFonts w:ascii="Times New Roman" w:hAnsi="Times New Roman"/>
              </w:rPr>
            </w:pPr>
            <w:r>
              <w:rPr>
                <w:rFonts w:ascii="Times New Roman" w:hAnsi="Times New Roman"/>
              </w:rPr>
              <w:t>r</w:t>
            </w:r>
            <w:r w:rsidRPr="00914307">
              <w:rPr>
                <w:rFonts w:ascii="Times New Roman" w:hAnsi="Times New Roman"/>
              </w:rPr>
              <w:t>emiantis atitinkamų Lietuvos ir Lenkijos įstaigų bendradarbiavimu, organizuoti mokytojams skirtus mokymus siekiant efektyviai taikyti naujus vadovėlius bei mokymo priemones</w:t>
            </w:r>
            <w:r>
              <w:rPr>
                <w:rFonts w:ascii="Times New Roman" w:hAnsi="Times New Roman"/>
              </w:rPr>
              <w:t>;</w:t>
            </w:r>
          </w:p>
        </w:tc>
        <w:tc>
          <w:tcPr>
            <w:tcW w:w="7088" w:type="dxa"/>
            <w:shd w:val="clear" w:color="auto" w:fill="auto"/>
          </w:tcPr>
          <w:p w:rsidR="004915A1" w:rsidRPr="00E75288" w:rsidRDefault="004915A1" w:rsidP="004915A1">
            <w:pPr>
              <w:pStyle w:val="Spalvotassraas1parykinimas1"/>
              <w:numPr>
                <w:ilvl w:val="2"/>
                <w:numId w:val="2"/>
              </w:numPr>
              <w:spacing w:after="0" w:line="240" w:lineRule="auto"/>
              <w:jc w:val="both"/>
              <w:rPr>
                <w:rFonts w:ascii="Times New Roman" w:hAnsi="Times New Roman"/>
              </w:rPr>
            </w:pPr>
            <w:r w:rsidRPr="00E75288">
              <w:rPr>
                <w:rFonts w:ascii="Times New Roman" w:hAnsi="Times New Roman"/>
              </w:rPr>
              <w:t>mokytojų tobulinimo institucijų ir atitinkamų institucijų Lietuvoje bendradarbiavimo plėtojimas;</w:t>
            </w:r>
          </w:p>
          <w:p w:rsidR="004915A1" w:rsidRPr="00E75288" w:rsidRDefault="004915A1" w:rsidP="009F6DA8">
            <w:pPr>
              <w:pStyle w:val="Spalvotassraas1parykinimas1"/>
              <w:spacing w:after="0" w:line="240" w:lineRule="auto"/>
              <w:ind w:left="1080"/>
              <w:jc w:val="both"/>
              <w:rPr>
                <w:rFonts w:ascii="Times New Roman" w:hAnsi="Times New Roman"/>
              </w:rPr>
            </w:pPr>
          </w:p>
        </w:tc>
        <w:tc>
          <w:tcPr>
            <w:tcW w:w="1984" w:type="dxa"/>
          </w:tcPr>
          <w:p w:rsidR="004915A1" w:rsidRPr="0011157F" w:rsidRDefault="004915A1" w:rsidP="009F6DA8">
            <w:pPr>
              <w:pStyle w:val="Spalvotassraas1parykinimas1"/>
              <w:spacing w:after="0" w:line="240" w:lineRule="auto"/>
              <w:ind w:left="0"/>
              <w:jc w:val="both"/>
              <w:rPr>
                <w:rFonts w:ascii="Times New Roman" w:hAnsi="Times New Roman"/>
              </w:rPr>
            </w:pPr>
            <w:r w:rsidRPr="0011157F">
              <w:rPr>
                <w:rFonts w:ascii="Times New Roman" w:hAnsi="Times New Roman"/>
              </w:rPr>
              <w:t>Nuolat</w:t>
            </w:r>
          </w:p>
        </w:tc>
      </w:tr>
      <w:tr w:rsidR="004915A1" w:rsidRPr="00914307" w:rsidTr="009F6DA8">
        <w:tc>
          <w:tcPr>
            <w:tcW w:w="5670" w:type="dxa"/>
          </w:tcPr>
          <w:p w:rsidR="004915A1" w:rsidRPr="00914307" w:rsidRDefault="004915A1" w:rsidP="004915A1">
            <w:pPr>
              <w:pStyle w:val="Akapitzlist"/>
              <w:numPr>
                <w:ilvl w:val="1"/>
                <w:numId w:val="2"/>
              </w:numPr>
              <w:jc w:val="both"/>
              <w:rPr>
                <w:rFonts w:ascii="Times New Roman" w:hAnsi="Times New Roman"/>
              </w:rPr>
            </w:pPr>
            <w:r>
              <w:rPr>
                <w:rFonts w:ascii="Times New Roman" w:hAnsi="Times New Roman"/>
              </w:rPr>
              <w:t>a</w:t>
            </w:r>
            <w:r w:rsidRPr="00914307">
              <w:rPr>
                <w:rFonts w:ascii="Times New Roman" w:hAnsi="Times New Roman"/>
              </w:rPr>
              <w:t>tlikti abiejų Šalių švietimo resursų, panaudotinų moksleivių ugdymo procese, analizę ir pasiūlyti galimus prieigos mokykloms, mokytojams ir moksleiviams variantus.</w:t>
            </w:r>
          </w:p>
        </w:tc>
        <w:tc>
          <w:tcPr>
            <w:tcW w:w="7088" w:type="dxa"/>
            <w:shd w:val="clear" w:color="auto" w:fill="auto"/>
          </w:tcPr>
          <w:p w:rsidR="004915A1" w:rsidRPr="00055E08" w:rsidRDefault="004915A1" w:rsidP="004915A1">
            <w:pPr>
              <w:pStyle w:val="Spalvotassraas1parykinimas1"/>
              <w:numPr>
                <w:ilvl w:val="2"/>
                <w:numId w:val="2"/>
              </w:numPr>
              <w:spacing w:after="0" w:line="240" w:lineRule="auto"/>
              <w:jc w:val="both"/>
              <w:rPr>
                <w:rFonts w:ascii="Times New Roman" w:hAnsi="Times New Roman"/>
              </w:rPr>
            </w:pPr>
            <w:r w:rsidRPr="00657080">
              <w:rPr>
                <w:rFonts w:ascii="Times New Roman" w:hAnsi="Times New Roman"/>
              </w:rPr>
              <w:t xml:space="preserve">įvertinti teisines ir finansines galimybes prijungti Lietuvos mokyklų, kurių ugdymas vyksta lenkų k., mokinius ir mokytojus prie nacionalinių Lenkijos ugdymo išteklių ir platformų ir Lenkijos mokyklų mokinius ir mokytojus, kurių ugdymas vyksta lietuvių k., prie nacionalinių Lietuvos ugdymo platformų. </w:t>
            </w:r>
          </w:p>
        </w:tc>
        <w:tc>
          <w:tcPr>
            <w:tcW w:w="1984" w:type="dxa"/>
          </w:tcPr>
          <w:p w:rsidR="004915A1" w:rsidRPr="00914307" w:rsidRDefault="004915A1" w:rsidP="009F6DA8">
            <w:pPr>
              <w:pStyle w:val="Spalvotassraas1parykinimas1"/>
              <w:spacing w:after="0" w:line="240" w:lineRule="auto"/>
              <w:ind w:left="0"/>
              <w:jc w:val="both"/>
              <w:rPr>
                <w:rFonts w:ascii="Times New Roman" w:hAnsi="Times New Roman"/>
              </w:rPr>
            </w:pPr>
            <w:r w:rsidRPr="00914307">
              <w:rPr>
                <w:rFonts w:ascii="Times New Roman" w:hAnsi="Times New Roman"/>
              </w:rPr>
              <w:t>Iki 2022</w:t>
            </w:r>
            <w:r>
              <w:rPr>
                <w:rFonts w:ascii="Times New Roman" w:hAnsi="Times New Roman"/>
              </w:rPr>
              <w:t xml:space="preserve"> m.</w:t>
            </w:r>
          </w:p>
        </w:tc>
      </w:tr>
      <w:tr w:rsidR="004915A1" w:rsidRPr="00914307" w:rsidTr="009F6DA8">
        <w:tc>
          <w:tcPr>
            <w:tcW w:w="14742" w:type="dxa"/>
            <w:gridSpan w:val="3"/>
          </w:tcPr>
          <w:p w:rsidR="004915A1" w:rsidRPr="00914307" w:rsidRDefault="004915A1" w:rsidP="009F6DA8">
            <w:pPr>
              <w:pStyle w:val="Spalvotassraas1parykinimas1"/>
              <w:spacing w:after="0" w:line="240" w:lineRule="auto"/>
              <w:ind w:left="0"/>
              <w:jc w:val="both"/>
              <w:rPr>
                <w:rFonts w:ascii="Times New Roman" w:hAnsi="Times New Roman"/>
              </w:rPr>
            </w:pPr>
            <w:r w:rsidRPr="00914307">
              <w:rPr>
                <w:rFonts w:ascii="Times New Roman" w:hAnsi="Times New Roman"/>
                <w:b/>
                <w:lang w:val="en-US"/>
              </w:rPr>
              <w:t xml:space="preserve">Deklaracijos </w:t>
            </w:r>
            <w:r w:rsidRPr="00914307">
              <w:rPr>
                <w:rFonts w:ascii="Times New Roman" w:hAnsi="Times New Roman"/>
                <w:b/>
              </w:rPr>
              <w:t>įgyvendinimas</w:t>
            </w:r>
          </w:p>
        </w:tc>
      </w:tr>
      <w:tr w:rsidR="004915A1" w:rsidRPr="00914307" w:rsidTr="009F6DA8">
        <w:tc>
          <w:tcPr>
            <w:tcW w:w="5670" w:type="dxa"/>
          </w:tcPr>
          <w:p w:rsidR="004915A1" w:rsidRPr="004B2CBF" w:rsidRDefault="004915A1" w:rsidP="004915A1">
            <w:pPr>
              <w:pStyle w:val="Akapitzlist"/>
              <w:numPr>
                <w:ilvl w:val="0"/>
                <w:numId w:val="2"/>
              </w:numPr>
              <w:jc w:val="both"/>
              <w:rPr>
                <w:rFonts w:ascii="Times New Roman" w:hAnsi="Times New Roman"/>
              </w:rPr>
            </w:pPr>
            <w:r w:rsidRPr="004B2CBF">
              <w:rPr>
                <w:rFonts w:ascii="Times New Roman" w:hAnsi="Times New Roman"/>
              </w:rPr>
              <w:t xml:space="preserve">Kiekviena </w:t>
            </w:r>
            <w:r w:rsidRPr="002C4C68">
              <w:rPr>
                <w:rFonts w:ascii="Times New Roman" w:hAnsi="Times New Roman"/>
              </w:rPr>
              <w:t xml:space="preserve">Šalis įsipareigoja sukurti Grupę, atsakingą už deklaracijos įgyvendinimo stebėjimą, ir apie tai informuoti kitą šalį. </w:t>
            </w:r>
          </w:p>
        </w:tc>
        <w:tc>
          <w:tcPr>
            <w:tcW w:w="7088" w:type="dxa"/>
            <w:shd w:val="clear" w:color="auto" w:fill="auto"/>
          </w:tcPr>
          <w:p w:rsidR="004915A1" w:rsidRDefault="004915A1" w:rsidP="004915A1">
            <w:pPr>
              <w:pStyle w:val="Spalvotassraas1parykinimas1"/>
              <w:numPr>
                <w:ilvl w:val="2"/>
                <w:numId w:val="2"/>
              </w:numPr>
              <w:spacing w:after="0" w:line="240" w:lineRule="auto"/>
              <w:jc w:val="both"/>
              <w:rPr>
                <w:rFonts w:ascii="Times New Roman" w:hAnsi="Times New Roman"/>
              </w:rPr>
            </w:pPr>
            <w:r w:rsidRPr="00914307">
              <w:rPr>
                <w:rFonts w:ascii="Times New Roman" w:hAnsi="Times New Roman"/>
              </w:rPr>
              <w:t>Sudaryti Tautinių mažumų švietimo komisiją ir pavesti jai šios deklaracijos įg</w:t>
            </w:r>
            <w:r>
              <w:rPr>
                <w:rFonts w:ascii="Times New Roman" w:hAnsi="Times New Roman"/>
              </w:rPr>
              <w:t xml:space="preserve">yvendinimo stebėsenos funkcijas;  </w:t>
            </w:r>
            <w:r w:rsidRPr="00914307">
              <w:rPr>
                <w:rFonts w:ascii="Times New Roman" w:hAnsi="Times New Roman"/>
              </w:rPr>
              <w:t xml:space="preserve"> </w:t>
            </w:r>
          </w:p>
          <w:p w:rsidR="004915A1" w:rsidRDefault="004915A1" w:rsidP="009F6DA8">
            <w:pPr>
              <w:pStyle w:val="Spalvotassraas1parykinimas1"/>
              <w:spacing w:after="0" w:line="240" w:lineRule="auto"/>
              <w:ind w:left="1080"/>
              <w:jc w:val="both"/>
              <w:rPr>
                <w:rFonts w:ascii="Times New Roman" w:hAnsi="Times New Roman"/>
              </w:rPr>
            </w:pPr>
          </w:p>
          <w:p w:rsidR="004915A1" w:rsidRPr="00657080" w:rsidRDefault="004915A1" w:rsidP="004915A1">
            <w:pPr>
              <w:pStyle w:val="Spalvotassraas1parykinimas1"/>
              <w:numPr>
                <w:ilvl w:val="2"/>
                <w:numId w:val="2"/>
              </w:numPr>
              <w:spacing w:after="0" w:line="240" w:lineRule="auto"/>
              <w:jc w:val="both"/>
              <w:rPr>
                <w:rFonts w:ascii="Times New Roman" w:hAnsi="Times New Roman"/>
              </w:rPr>
            </w:pPr>
            <w:r w:rsidRPr="00657080">
              <w:rPr>
                <w:rFonts w:ascii="Times New Roman" w:hAnsi="Times New Roman"/>
              </w:rPr>
              <w:t>Remdamiesi informacija dėl deklaracijos įgyvendinimo rezultatų, Šalys bendru sutarimu gali ją atnaujinti.</w:t>
            </w:r>
          </w:p>
        </w:tc>
        <w:tc>
          <w:tcPr>
            <w:tcW w:w="1984" w:type="dxa"/>
          </w:tcPr>
          <w:p w:rsidR="004915A1" w:rsidRPr="00914307" w:rsidRDefault="004915A1" w:rsidP="009F6DA8">
            <w:pPr>
              <w:pStyle w:val="Spalvotassraas1parykinimas1"/>
              <w:spacing w:after="0" w:line="240" w:lineRule="auto"/>
              <w:ind w:left="0"/>
              <w:jc w:val="both"/>
              <w:rPr>
                <w:rFonts w:ascii="Times New Roman" w:hAnsi="Times New Roman"/>
              </w:rPr>
            </w:pPr>
            <w:r w:rsidRPr="00914307">
              <w:rPr>
                <w:rFonts w:ascii="Times New Roman" w:hAnsi="Times New Roman"/>
              </w:rPr>
              <w:t xml:space="preserve">2020 </w:t>
            </w:r>
            <w:r>
              <w:rPr>
                <w:rFonts w:ascii="Times New Roman" w:hAnsi="Times New Roman"/>
              </w:rPr>
              <w:t xml:space="preserve">m. </w:t>
            </w:r>
            <w:r w:rsidRPr="00914307">
              <w:rPr>
                <w:rFonts w:ascii="Times New Roman" w:hAnsi="Times New Roman"/>
              </w:rPr>
              <w:t>III–IV ketvirtis</w:t>
            </w:r>
          </w:p>
          <w:p w:rsidR="004915A1" w:rsidRPr="00914307" w:rsidRDefault="004915A1" w:rsidP="009F6DA8">
            <w:pPr>
              <w:pStyle w:val="Spalvotassraas1parykinimas1"/>
              <w:spacing w:after="0" w:line="240" w:lineRule="auto"/>
              <w:ind w:left="0"/>
              <w:jc w:val="both"/>
              <w:rPr>
                <w:rFonts w:ascii="Times New Roman" w:hAnsi="Times New Roman"/>
              </w:rPr>
            </w:pPr>
          </w:p>
          <w:p w:rsidR="004915A1" w:rsidRPr="00914307" w:rsidRDefault="004915A1" w:rsidP="009F6DA8">
            <w:pPr>
              <w:pStyle w:val="Spalvotassraas1parykinimas1"/>
              <w:spacing w:after="0" w:line="240" w:lineRule="auto"/>
              <w:ind w:left="0"/>
              <w:jc w:val="both"/>
              <w:rPr>
                <w:rFonts w:ascii="Times New Roman" w:hAnsi="Times New Roman"/>
              </w:rPr>
            </w:pPr>
            <w:r w:rsidRPr="00914307">
              <w:rPr>
                <w:rFonts w:ascii="Times New Roman" w:hAnsi="Times New Roman"/>
              </w:rPr>
              <w:t xml:space="preserve">Pagal poreikį </w:t>
            </w:r>
          </w:p>
        </w:tc>
      </w:tr>
    </w:tbl>
    <w:p w:rsidR="004915A1" w:rsidRDefault="004915A1" w:rsidP="004915A1">
      <w:pPr>
        <w:spacing w:after="200" w:line="240" w:lineRule="auto"/>
        <w:rPr>
          <w:rFonts w:ascii="Times New Roman" w:hAnsi="Times New Roman"/>
        </w:rPr>
      </w:pPr>
    </w:p>
    <w:p w:rsidR="00665B05" w:rsidRDefault="00665B05" w:rsidP="00665B05">
      <w:pPr>
        <w:spacing w:after="0" w:line="276" w:lineRule="auto"/>
        <w:rPr>
          <w:rFonts w:ascii="Times New Roman" w:hAnsi="Times New Roman"/>
        </w:rPr>
      </w:pPr>
      <w:r w:rsidRPr="00F96D85">
        <w:rPr>
          <w:rFonts w:ascii="Times New Roman" w:hAnsi="Times New Roman"/>
        </w:rPr>
        <w:t>Lenkijos Respublikos nacionalinio švietimo ministerija:</w:t>
      </w:r>
    </w:p>
    <w:p w:rsidR="00665B05" w:rsidRPr="00F96D85" w:rsidRDefault="00665B05" w:rsidP="00665B05">
      <w:pPr>
        <w:spacing w:after="0" w:line="276" w:lineRule="auto"/>
        <w:rPr>
          <w:rFonts w:ascii="Times New Roman" w:hAnsi="Times New Roman"/>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7088"/>
        <w:gridCol w:w="1984"/>
      </w:tblGrid>
      <w:tr w:rsidR="00665B05" w:rsidRPr="00F96D85" w:rsidTr="006C1140">
        <w:trPr>
          <w:trHeight w:val="513"/>
        </w:trPr>
        <w:tc>
          <w:tcPr>
            <w:tcW w:w="5670" w:type="dxa"/>
          </w:tcPr>
          <w:p w:rsidR="00665B05" w:rsidRPr="00F96D85" w:rsidRDefault="00665B05" w:rsidP="009F6DA8">
            <w:pPr>
              <w:spacing w:before="240" w:after="120" w:line="240" w:lineRule="auto"/>
              <w:contextualSpacing/>
              <w:jc w:val="center"/>
              <w:rPr>
                <w:rFonts w:ascii="Times New Roman" w:hAnsi="Times New Roman"/>
                <w:b/>
              </w:rPr>
            </w:pPr>
            <w:r w:rsidRPr="00F96D85">
              <w:rPr>
                <w:rFonts w:ascii="Times New Roman" w:hAnsi="Times New Roman"/>
                <w:b/>
              </w:rPr>
              <w:t>TIKSLAS</w:t>
            </w:r>
          </w:p>
        </w:tc>
        <w:tc>
          <w:tcPr>
            <w:tcW w:w="7088" w:type="dxa"/>
            <w:shd w:val="clear" w:color="auto" w:fill="auto"/>
          </w:tcPr>
          <w:p w:rsidR="00665B05" w:rsidRPr="00F96D85" w:rsidRDefault="00665B05" w:rsidP="009F6DA8">
            <w:pPr>
              <w:spacing w:before="120" w:after="120" w:line="240" w:lineRule="auto"/>
              <w:jc w:val="center"/>
              <w:rPr>
                <w:rFonts w:ascii="Times New Roman" w:hAnsi="Times New Roman"/>
                <w:b/>
                <w:lang w:val="pl-PL"/>
              </w:rPr>
            </w:pPr>
            <w:r w:rsidRPr="00F96D85">
              <w:rPr>
                <w:rFonts w:ascii="Times New Roman" w:hAnsi="Times New Roman"/>
                <w:b/>
                <w:lang w:val="pl-PL"/>
              </w:rPr>
              <w:t>VEIKSMAI</w:t>
            </w:r>
          </w:p>
        </w:tc>
        <w:tc>
          <w:tcPr>
            <w:tcW w:w="1984" w:type="dxa"/>
          </w:tcPr>
          <w:p w:rsidR="00665B05" w:rsidRPr="00F96D85" w:rsidRDefault="00665B05" w:rsidP="009F6DA8">
            <w:pPr>
              <w:spacing w:before="120" w:after="120" w:line="240" w:lineRule="auto"/>
              <w:jc w:val="center"/>
              <w:rPr>
                <w:rFonts w:ascii="Times New Roman" w:hAnsi="Times New Roman"/>
                <w:b/>
                <w:lang w:val="pl-PL"/>
              </w:rPr>
            </w:pPr>
            <w:r w:rsidRPr="00F96D85">
              <w:rPr>
                <w:rFonts w:ascii="Times New Roman" w:hAnsi="Times New Roman"/>
                <w:b/>
                <w:lang w:val="pl-PL"/>
              </w:rPr>
              <w:t xml:space="preserve"> TERMINAS</w:t>
            </w:r>
          </w:p>
        </w:tc>
      </w:tr>
      <w:tr w:rsidR="00665B05" w:rsidRPr="00F96D85" w:rsidTr="006C1140">
        <w:trPr>
          <w:trHeight w:val="529"/>
        </w:trPr>
        <w:tc>
          <w:tcPr>
            <w:tcW w:w="14742" w:type="dxa"/>
            <w:gridSpan w:val="3"/>
          </w:tcPr>
          <w:p w:rsidR="00665B05" w:rsidRPr="00F96D85" w:rsidRDefault="00665B05" w:rsidP="009F6DA8">
            <w:pPr>
              <w:spacing w:after="0" w:line="240" w:lineRule="auto"/>
              <w:rPr>
                <w:rFonts w:ascii="Times New Roman" w:hAnsi="Times New Roman"/>
              </w:rPr>
            </w:pPr>
            <w:r w:rsidRPr="00F96D85">
              <w:rPr>
                <w:rFonts w:ascii="Times New Roman" w:hAnsi="Times New Roman"/>
              </w:rPr>
              <w:t xml:space="preserve">1. </w:t>
            </w:r>
            <w:r w:rsidRPr="00F96D85">
              <w:rPr>
                <w:rFonts w:ascii="Times New Roman" w:hAnsi="Times New Roman"/>
                <w:b/>
              </w:rPr>
              <w:t>Dėl lenkų tautinės mažumos mokinių Lietuvos švietimo sistemoje ir lietuvių tautinės mažumos mokinių Lenkijos švietimo sistemoje švietimo sąlygų</w:t>
            </w:r>
          </w:p>
        </w:tc>
      </w:tr>
      <w:tr w:rsidR="00665B05" w:rsidRPr="00F96D85" w:rsidTr="006C1140">
        <w:trPr>
          <w:trHeight w:val="708"/>
        </w:trPr>
        <w:tc>
          <w:tcPr>
            <w:tcW w:w="5670" w:type="dxa"/>
          </w:tcPr>
          <w:p w:rsidR="00665B05" w:rsidRPr="006C1140" w:rsidRDefault="00665B05" w:rsidP="006C1140">
            <w:pPr>
              <w:pStyle w:val="Akapitzlist"/>
              <w:numPr>
                <w:ilvl w:val="1"/>
                <w:numId w:val="24"/>
              </w:numPr>
              <w:spacing w:after="0" w:line="240" w:lineRule="auto"/>
              <w:jc w:val="both"/>
              <w:rPr>
                <w:rFonts w:ascii="Times New Roman" w:hAnsi="Times New Roman"/>
              </w:rPr>
            </w:pPr>
            <w:r w:rsidRPr="006C1140">
              <w:rPr>
                <w:rFonts w:ascii="Times New Roman" w:hAnsi="Times New Roman"/>
              </w:rPr>
              <w:t>siekti lenkų tautinės mažumos švietimo kokybės Lietuvoje ir lietuvių tautinės mažumos švietimo kokybės Lenkijoje sistemingos stebėsenos, periodinio rezultatų apibendrinimo ir viešinimo;</w:t>
            </w:r>
          </w:p>
        </w:tc>
        <w:tc>
          <w:tcPr>
            <w:tcW w:w="7088" w:type="dxa"/>
            <w:shd w:val="clear" w:color="auto" w:fill="auto"/>
          </w:tcPr>
          <w:p w:rsidR="00665B05" w:rsidRPr="006C1140" w:rsidRDefault="00665B05" w:rsidP="006C1140">
            <w:pPr>
              <w:pStyle w:val="Akapitzlist"/>
              <w:numPr>
                <w:ilvl w:val="2"/>
                <w:numId w:val="24"/>
              </w:numPr>
              <w:spacing w:after="0" w:line="240" w:lineRule="auto"/>
              <w:jc w:val="both"/>
              <w:rPr>
                <w:rFonts w:ascii="Times New Roman" w:hAnsi="Times New Roman"/>
              </w:rPr>
            </w:pPr>
            <w:r w:rsidRPr="006C1140">
              <w:rPr>
                <w:rFonts w:ascii="Times New Roman" w:hAnsi="Times New Roman"/>
              </w:rPr>
              <w:t xml:space="preserve">Nacionalinio švietimo ministerijos darbo grupei sudarytai analizuoti lietuvių tautinės mažumos švietimą Lenkijoje, siūlyti sprendimus ir apibendrinti Deklaracijos įgyvendinimo stebėsenos rezultatus; </w:t>
            </w:r>
          </w:p>
          <w:p w:rsidR="00665B05" w:rsidRPr="0000403E" w:rsidRDefault="00665B05" w:rsidP="009F6DA8">
            <w:pPr>
              <w:pStyle w:val="Akapitzlist"/>
              <w:spacing w:after="0" w:line="240" w:lineRule="auto"/>
              <w:ind w:left="1080"/>
              <w:jc w:val="both"/>
              <w:rPr>
                <w:rFonts w:ascii="Times New Roman" w:hAnsi="Times New Roman"/>
              </w:rPr>
            </w:pPr>
          </w:p>
          <w:p w:rsidR="00665B05" w:rsidRPr="0000403E" w:rsidRDefault="00665B05" w:rsidP="006C1140">
            <w:pPr>
              <w:pStyle w:val="Akapitzlist"/>
              <w:numPr>
                <w:ilvl w:val="2"/>
                <w:numId w:val="24"/>
              </w:numPr>
              <w:spacing w:after="0" w:line="240" w:lineRule="auto"/>
              <w:jc w:val="both"/>
              <w:rPr>
                <w:rFonts w:ascii="Times New Roman" w:hAnsi="Times New Roman"/>
              </w:rPr>
            </w:pPr>
            <w:r w:rsidRPr="0000403E">
              <w:rPr>
                <w:rFonts w:ascii="Times New Roman" w:hAnsi="Times New Roman"/>
              </w:rPr>
              <w:t>nuolatinis informacijos apie lietuvių tautinės mažumos kalbos mokymo organizavimo formas darželiuose ir švietimo sistemos mokyklose atnaujinimas;</w:t>
            </w:r>
          </w:p>
          <w:p w:rsidR="00665B05" w:rsidRPr="0000403E" w:rsidRDefault="00665B05" w:rsidP="009F6DA8">
            <w:pPr>
              <w:spacing w:after="0" w:line="240" w:lineRule="auto"/>
              <w:jc w:val="both"/>
              <w:rPr>
                <w:rFonts w:ascii="Times New Roman" w:hAnsi="Times New Roman"/>
              </w:rPr>
            </w:pPr>
          </w:p>
          <w:p w:rsidR="00665B05" w:rsidRPr="0000403E" w:rsidRDefault="00665B05" w:rsidP="006C1140">
            <w:pPr>
              <w:pStyle w:val="Akapitzlist"/>
              <w:numPr>
                <w:ilvl w:val="2"/>
                <w:numId w:val="24"/>
              </w:numPr>
              <w:spacing w:after="0" w:line="240" w:lineRule="auto"/>
              <w:jc w:val="both"/>
              <w:rPr>
                <w:rFonts w:ascii="Times New Roman" w:hAnsi="Times New Roman"/>
              </w:rPr>
            </w:pPr>
            <w:r w:rsidRPr="0000403E">
              <w:rPr>
                <w:rFonts w:ascii="Times New Roman" w:hAnsi="Times New Roman"/>
              </w:rPr>
              <w:t>nuomonės apie darželių ir mokyklų, kuriose yra mokama lietuvių kalbos, organizacinės tvarkos pateikimas;</w:t>
            </w:r>
          </w:p>
          <w:p w:rsidR="00665B05" w:rsidRPr="0000403E" w:rsidRDefault="00665B05" w:rsidP="009F6DA8">
            <w:pPr>
              <w:spacing w:after="0" w:line="240" w:lineRule="auto"/>
              <w:jc w:val="both"/>
              <w:rPr>
                <w:rFonts w:ascii="Times New Roman" w:hAnsi="Times New Roman"/>
              </w:rPr>
            </w:pPr>
          </w:p>
          <w:p w:rsidR="00665B05" w:rsidRPr="0000403E" w:rsidRDefault="00665B05" w:rsidP="006C1140">
            <w:pPr>
              <w:pStyle w:val="Akapitzlist"/>
              <w:numPr>
                <w:ilvl w:val="2"/>
                <w:numId w:val="24"/>
              </w:numPr>
              <w:spacing w:after="0" w:line="240" w:lineRule="auto"/>
              <w:jc w:val="both"/>
              <w:rPr>
                <w:rFonts w:ascii="Times New Roman" w:hAnsi="Times New Roman"/>
              </w:rPr>
            </w:pPr>
            <w:r w:rsidRPr="0000403E">
              <w:rPr>
                <w:rFonts w:ascii="Times New Roman" w:hAnsi="Times New Roman"/>
              </w:rPr>
              <w:t>Nacionalinės švietimo ministerijos atstovo dalyvavimas Jungtinės Vyriausybės ir tautinių bei etninių mažumų komisijos (KWRMNE) posėdžiuose;</w:t>
            </w:r>
          </w:p>
          <w:p w:rsidR="00665B05" w:rsidRDefault="00665B05" w:rsidP="006C1140">
            <w:pPr>
              <w:pStyle w:val="Akapitzlist"/>
              <w:numPr>
                <w:ilvl w:val="2"/>
                <w:numId w:val="24"/>
              </w:numPr>
              <w:spacing w:after="0" w:line="240" w:lineRule="auto"/>
              <w:jc w:val="both"/>
              <w:rPr>
                <w:rFonts w:ascii="Times New Roman" w:hAnsi="Times New Roman"/>
              </w:rPr>
            </w:pPr>
            <w:r w:rsidRPr="0000403E">
              <w:rPr>
                <w:rFonts w:ascii="Times New Roman" w:hAnsi="Times New Roman"/>
              </w:rPr>
              <w:t>Lietuvių tautinės mažumos atstovų dalyvavimas KWRMNE mažumų švietimo darbo grupės darbe;</w:t>
            </w:r>
          </w:p>
          <w:p w:rsidR="006C1140" w:rsidRPr="0000403E" w:rsidRDefault="006C1140" w:rsidP="006C1140">
            <w:pPr>
              <w:pStyle w:val="Akapitzlist"/>
              <w:spacing w:after="0" w:line="240" w:lineRule="auto"/>
              <w:ind w:left="1080"/>
              <w:jc w:val="both"/>
              <w:rPr>
                <w:rFonts w:ascii="Times New Roman" w:hAnsi="Times New Roman"/>
              </w:rPr>
            </w:pPr>
          </w:p>
          <w:p w:rsidR="00665B05" w:rsidRPr="0000403E" w:rsidRDefault="00665B05" w:rsidP="006C1140">
            <w:pPr>
              <w:pStyle w:val="Akapitzlist"/>
              <w:numPr>
                <w:ilvl w:val="2"/>
                <w:numId w:val="24"/>
              </w:numPr>
              <w:spacing w:after="0" w:line="240" w:lineRule="auto"/>
              <w:jc w:val="both"/>
              <w:rPr>
                <w:rFonts w:ascii="Times New Roman" w:hAnsi="Times New Roman"/>
              </w:rPr>
            </w:pPr>
            <w:r w:rsidRPr="0000403E">
              <w:rPr>
                <w:rFonts w:ascii="Times New Roman" w:hAnsi="Times New Roman"/>
              </w:rPr>
              <w:t>kas antrus metus, vieną kartą Lietuvoje, kitą Lenkijoje organizuoti konferenciją, skirtą lenkų tautinės mažumos Lietuvoje ir lietuvių tautinės mažumos Lenkijoje švietimui ir deklaracijai įgyvendinti;</w:t>
            </w:r>
          </w:p>
        </w:tc>
        <w:tc>
          <w:tcPr>
            <w:tcW w:w="1984" w:type="dxa"/>
          </w:tcPr>
          <w:p w:rsidR="00665B05" w:rsidRPr="00F96D85" w:rsidRDefault="00665B05" w:rsidP="009F6DA8">
            <w:pPr>
              <w:pStyle w:val="Tekstprzypisudolnego"/>
              <w:rPr>
                <w:rFonts w:ascii="Times New Roman" w:hAnsi="Times New Roman"/>
                <w:sz w:val="22"/>
                <w:szCs w:val="22"/>
                <w:lang w:val="pl-PL"/>
              </w:rPr>
            </w:pPr>
            <w:r w:rsidRPr="00F96D85">
              <w:rPr>
                <w:rFonts w:ascii="Times New Roman" w:hAnsi="Times New Roman"/>
                <w:sz w:val="22"/>
                <w:szCs w:val="22"/>
                <w:lang w:val="pl-PL"/>
              </w:rPr>
              <w:t>Vieną kartą metuose</w:t>
            </w:r>
          </w:p>
          <w:p w:rsidR="00665B05" w:rsidRPr="00F96D85" w:rsidRDefault="00665B05" w:rsidP="009F6DA8">
            <w:pPr>
              <w:pStyle w:val="Tekstprzypisudolnego"/>
              <w:rPr>
                <w:rFonts w:ascii="Times New Roman" w:hAnsi="Times New Roman"/>
                <w:sz w:val="22"/>
                <w:szCs w:val="22"/>
                <w:lang w:val="pl-PL"/>
              </w:rPr>
            </w:pPr>
          </w:p>
          <w:p w:rsidR="00665B05" w:rsidRDefault="00665B05" w:rsidP="009F6DA8">
            <w:pPr>
              <w:pStyle w:val="Tekstprzypisudolnego"/>
              <w:rPr>
                <w:rFonts w:ascii="Times New Roman" w:hAnsi="Times New Roman"/>
                <w:sz w:val="22"/>
                <w:szCs w:val="22"/>
                <w:lang w:val="pl-PL"/>
              </w:rPr>
            </w:pPr>
          </w:p>
          <w:p w:rsidR="00665B05" w:rsidRDefault="00665B05" w:rsidP="009F6DA8">
            <w:pPr>
              <w:pStyle w:val="Tekstprzypisudolnego"/>
              <w:rPr>
                <w:rFonts w:ascii="Times New Roman" w:hAnsi="Times New Roman"/>
                <w:sz w:val="22"/>
                <w:szCs w:val="22"/>
                <w:lang w:val="pl-PL"/>
              </w:rPr>
            </w:pPr>
          </w:p>
          <w:p w:rsidR="00665B05" w:rsidRPr="00F96D85" w:rsidRDefault="00665B05" w:rsidP="009F6DA8">
            <w:pPr>
              <w:pStyle w:val="Tekstprzypisudolnego"/>
              <w:rPr>
                <w:rFonts w:ascii="Times New Roman" w:hAnsi="Times New Roman"/>
                <w:sz w:val="22"/>
                <w:szCs w:val="22"/>
                <w:lang w:val="pl-PL"/>
              </w:rPr>
            </w:pPr>
            <w:r w:rsidRPr="00F96D85">
              <w:rPr>
                <w:rFonts w:ascii="Times New Roman" w:hAnsi="Times New Roman"/>
                <w:sz w:val="22"/>
                <w:szCs w:val="22"/>
                <w:lang w:val="pl-PL"/>
              </w:rPr>
              <w:t>Nuolat</w:t>
            </w:r>
          </w:p>
          <w:p w:rsidR="00665B05" w:rsidRPr="00F96D85" w:rsidRDefault="00665B05" w:rsidP="009F6DA8">
            <w:pPr>
              <w:pStyle w:val="Tekstprzypisudolnego"/>
              <w:rPr>
                <w:rFonts w:ascii="Times New Roman" w:hAnsi="Times New Roman"/>
                <w:sz w:val="22"/>
                <w:szCs w:val="22"/>
                <w:lang w:val="pl-PL"/>
              </w:rPr>
            </w:pPr>
          </w:p>
          <w:p w:rsidR="00665B05" w:rsidRPr="00F96D85" w:rsidRDefault="00665B05" w:rsidP="009F6DA8">
            <w:pPr>
              <w:pStyle w:val="Tekstprzypisudolnego"/>
              <w:rPr>
                <w:rFonts w:ascii="Times New Roman" w:hAnsi="Times New Roman"/>
                <w:sz w:val="22"/>
                <w:szCs w:val="22"/>
                <w:lang w:val="pl-PL"/>
              </w:rPr>
            </w:pPr>
          </w:p>
          <w:p w:rsidR="00665B05" w:rsidRPr="00F96D85" w:rsidRDefault="00665B05" w:rsidP="009F6DA8">
            <w:pPr>
              <w:spacing w:after="0" w:line="240" w:lineRule="auto"/>
              <w:rPr>
                <w:rFonts w:ascii="Times New Roman" w:hAnsi="Times New Roman"/>
                <w:lang w:val="pl-PL"/>
              </w:rPr>
            </w:pPr>
          </w:p>
          <w:p w:rsidR="00665B05" w:rsidRPr="00F96D85" w:rsidRDefault="00665B05" w:rsidP="009F6DA8">
            <w:pPr>
              <w:spacing w:after="0" w:line="240" w:lineRule="auto"/>
              <w:rPr>
                <w:rFonts w:ascii="Times New Roman" w:hAnsi="Times New Roman"/>
                <w:lang w:val="pl-PL"/>
              </w:rPr>
            </w:pPr>
            <w:r w:rsidRPr="00F96D85">
              <w:rPr>
                <w:rFonts w:ascii="Times New Roman" w:hAnsi="Times New Roman"/>
                <w:lang w:val="pl-PL"/>
              </w:rPr>
              <w:t>3</w:t>
            </w:r>
            <w:r w:rsidRPr="00F96D85">
              <w:rPr>
                <w:rFonts w:ascii="Times New Roman" w:hAnsi="Times New Roman"/>
              </w:rPr>
              <w:t>–</w:t>
            </w:r>
            <w:r w:rsidRPr="00F96D85">
              <w:rPr>
                <w:rFonts w:ascii="Times New Roman" w:hAnsi="Times New Roman"/>
                <w:lang w:val="pl-PL"/>
              </w:rPr>
              <w:t>4 kartus metuose</w:t>
            </w:r>
          </w:p>
          <w:p w:rsidR="00665B05" w:rsidRPr="00F96D85" w:rsidRDefault="00665B05" w:rsidP="009F6DA8">
            <w:pPr>
              <w:spacing w:after="0" w:line="240" w:lineRule="auto"/>
              <w:rPr>
                <w:rFonts w:ascii="Times New Roman" w:hAnsi="Times New Roman"/>
                <w:lang w:val="pl-PL"/>
              </w:rPr>
            </w:pPr>
          </w:p>
          <w:p w:rsidR="00665B05" w:rsidRPr="00F96D85" w:rsidRDefault="00665B05" w:rsidP="009F6DA8">
            <w:pPr>
              <w:spacing w:after="0" w:line="240" w:lineRule="auto"/>
              <w:rPr>
                <w:rFonts w:ascii="Times New Roman" w:hAnsi="Times New Roman"/>
                <w:lang w:val="pl-PL"/>
              </w:rPr>
            </w:pPr>
          </w:p>
          <w:p w:rsidR="00665B05" w:rsidRDefault="00665B05" w:rsidP="009F6DA8">
            <w:pPr>
              <w:spacing w:after="0" w:line="240" w:lineRule="auto"/>
              <w:rPr>
                <w:rFonts w:ascii="Times New Roman" w:hAnsi="Times New Roman"/>
                <w:lang w:val="pl-PL"/>
              </w:rPr>
            </w:pPr>
          </w:p>
          <w:p w:rsidR="00665B05" w:rsidRPr="00F96D85" w:rsidRDefault="00665B05" w:rsidP="009F6DA8">
            <w:pPr>
              <w:spacing w:after="0" w:line="240" w:lineRule="auto"/>
              <w:rPr>
                <w:rFonts w:ascii="Times New Roman" w:hAnsi="Times New Roman"/>
                <w:lang w:val="pl-PL"/>
              </w:rPr>
            </w:pPr>
            <w:r w:rsidRPr="00F96D85">
              <w:rPr>
                <w:rFonts w:ascii="Times New Roman" w:hAnsi="Times New Roman"/>
                <w:lang w:val="pl-PL"/>
              </w:rPr>
              <w:t>3</w:t>
            </w:r>
            <w:r w:rsidRPr="00F96D85">
              <w:rPr>
                <w:rFonts w:ascii="Times New Roman" w:hAnsi="Times New Roman"/>
              </w:rPr>
              <w:t>–</w:t>
            </w:r>
            <w:r w:rsidRPr="00F96D85">
              <w:rPr>
                <w:rFonts w:ascii="Times New Roman" w:hAnsi="Times New Roman"/>
                <w:lang w:val="pl-PL"/>
              </w:rPr>
              <w:t>4 kartus metuose</w:t>
            </w:r>
          </w:p>
          <w:p w:rsidR="00665B05" w:rsidRPr="00F96D85" w:rsidRDefault="00665B05" w:rsidP="009F6DA8">
            <w:pPr>
              <w:spacing w:after="0" w:line="240" w:lineRule="auto"/>
              <w:rPr>
                <w:rFonts w:ascii="Times New Roman" w:hAnsi="Times New Roman"/>
              </w:rPr>
            </w:pPr>
          </w:p>
          <w:p w:rsidR="00665B05" w:rsidRDefault="00665B05" w:rsidP="009F6DA8">
            <w:pPr>
              <w:spacing w:after="0" w:line="240" w:lineRule="auto"/>
              <w:rPr>
                <w:rFonts w:ascii="Times New Roman" w:hAnsi="Times New Roman"/>
              </w:rPr>
            </w:pPr>
          </w:p>
          <w:p w:rsidR="00665B05" w:rsidRDefault="00665B05" w:rsidP="009F6DA8">
            <w:pPr>
              <w:spacing w:after="0" w:line="240" w:lineRule="auto"/>
              <w:rPr>
                <w:rFonts w:ascii="Times New Roman" w:hAnsi="Times New Roman"/>
              </w:rPr>
            </w:pPr>
            <w:r w:rsidRPr="00C56894">
              <w:rPr>
                <w:rFonts w:ascii="Times New Roman" w:hAnsi="Times New Roman"/>
              </w:rPr>
              <w:t>3–4 kartus metuose</w:t>
            </w:r>
          </w:p>
          <w:p w:rsidR="00665B05" w:rsidRDefault="00665B05" w:rsidP="009F6DA8">
            <w:pPr>
              <w:spacing w:after="0" w:line="240" w:lineRule="auto"/>
              <w:rPr>
                <w:rFonts w:ascii="Times New Roman" w:hAnsi="Times New Roman"/>
              </w:rPr>
            </w:pPr>
          </w:p>
          <w:p w:rsidR="006C1140" w:rsidRDefault="006C1140" w:rsidP="009F6DA8">
            <w:pPr>
              <w:spacing w:after="0" w:line="240" w:lineRule="auto"/>
              <w:rPr>
                <w:rFonts w:ascii="Times New Roman" w:hAnsi="Times New Roman"/>
              </w:rPr>
            </w:pPr>
          </w:p>
          <w:p w:rsidR="00665B05" w:rsidRPr="00F96D85" w:rsidRDefault="00665B05" w:rsidP="009F6DA8">
            <w:pPr>
              <w:spacing w:after="0" w:line="240" w:lineRule="auto"/>
              <w:rPr>
                <w:rFonts w:ascii="Times New Roman" w:hAnsi="Times New Roman"/>
              </w:rPr>
            </w:pPr>
            <w:r w:rsidRPr="00F96D85">
              <w:rPr>
                <w:rFonts w:ascii="Times New Roman" w:hAnsi="Times New Roman"/>
              </w:rPr>
              <w:t xml:space="preserve">2022 m. birželis, vėliau kas antrus metus </w:t>
            </w:r>
          </w:p>
          <w:p w:rsidR="00665B05" w:rsidRPr="00F96D85" w:rsidRDefault="00665B05" w:rsidP="009F6DA8">
            <w:pPr>
              <w:spacing w:after="0" w:line="240" w:lineRule="auto"/>
              <w:rPr>
                <w:rFonts w:ascii="Times New Roman" w:hAnsi="Times New Roman"/>
                <w:lang w:val="pl-PL"/>
              </w:rPr>
            </w:pPr>
          </w:p>
        </w:tc>
      </w:tr>
      <w:tr w:rsidR="00665B05" w:rsidRPr="00F96D85" w:rsidTr="006C1140">
        <w:trPr>
          <w:trHeight w:val="1558"/>
        </w:trPr>
        <w:tc>
          <w:tcPr>
            <w:tcW w:w="5670" w:type="dxa"/>
          </w:tcPr>
          <w:p w:rsidR="00665B05" w:rsidRPr="00F96D85" w:rsidRDefault="00665B05" w:rsidP="006C1140">
            <w:pPr>
              <w:pStyle w:val="Akapitzlist"/>
              <w:numPr>
                <w:ilvl w:val="1"/>
                <w:numId w:val="24"/>
              </w:numPr>
              <w:spacing w:after="0" w:line="240" w:lineRule="auto"/>
              <w:jc w:val="both"/>
              <w:rPr>
                <w:rFonts w:ascii="Times New Roman" w:hAnsi="Times New Roman"/>
              </w:rPr>
            </w:pPr>
            <w:r w:rsidRPr="00F96D85">
              <w:rPr>
                <w:rFonts w:ascii="Times New Roman" w:hAnsi="Times New Roman"/>
              </w:rPr>
              <w:t>lėtoti Lietuvos ir Lenkijos švietimo sistemų institucijų bendradarbiavimą su savo tautinių mažumų atstovais siekiant tobulinti lietuvių tautinės mažumos Lenkijoje ir lenkų tautinės mažumos Lietuvoje švietimo ugdymo turinį ir sąlygas;</w:t>
            </w:r>
          </w:p>
        </w:tc>
        <w:tc>
          <w:tcPr>
            <w:tcW w:w="7088" w:type="dxa"/>
            <w:shd w:val="clear" w:color="auto" w:fill="auto"/>
          </w:tcPr>
          <w:p w:rsidR="00665B05" w:rsidRPr="00EA7565" w:rsidRDefault="00665B05" w:rsidP="006C1140">
            <w:pPr>
              <w:pStyle w:val="Akapitzlist"/>
              <w:numPr>
                <w:ilvl w:val="2"/>
                <w:numId w:val="24"/>
              </w:numPr>
              <w:jc w:val="both"/>
              <w:rPr>
                <w:rFonts w:ascii="Times New Roman" w:hAnsi="Times New Roman"/>
              </w:rPr>
            </w:pPr>
            <w:r w:rsidRPr="00EA7565">
              <w:rPr>
                <w:rFonts w:ascii="Times New Roman" w:hAnsi="Times New Roman"/>
              </w:rPr>
              <w:t>užtikrinti nuolatinį Lietuvos ir Lenkijos švietimo institucijų ir Lenkijos lietuvių bei Lietuvos lenkų švietimo bendruomenės bendradarbiavimą ugdymo gimtąja kalba tobulinimo klausimais;</w:t>
            </w:r>
          </w:p>
          <w:p w:rsidR="00665B05" w:rsidRPr="0000403E" w:rsidRDefault="00665B05" w:rsidP="006C1140">
            <w:pPr>
              <w:pStyle w:val="Tekstkomentarza"/>
              <w:numPr>
                <w:ilvl w:val="2"/>
                <w:numId w:val="24"/>
              </w:numPr>
              <w:spacing w:after="0"/>
              <w:jc w:val="both"/>
              <w:rPr>
                <w:rFonts w:ascii="Times New Roman" w:hAnsi="Times New Roman"/>
                <w:sz w:val="22"/>
                <w:szCs w:val="22"/>
              </w:rPr>
            </w:pPr>
            <w:r w:rsidRPr="0000403E">
              <w:rPr>
                <w:rFonts w:ascii="Times New Roman" w:hAnsi="Times New Roman"/>
                <w:sz w:val="22"/>
                <w:szCs w:val="22"/>
              </w:rPr>
              <w:t xml:space="preserve">lenkų tautinės mažumos švietimo rėmimas Lietuvoje: </w:t>
            </w:r>
          </w:p>
          <w:p w:rsidR="00665B05" w:rsidRPr="0000403E" w:rsidRDefault="00665B05" w:rsidP="006C1140">
            <w:pPr>
              <w:pStyle w:val="Tekstkomentarza"/>
              <w:numPr>
                <w:ilvl w:val="3"/>
                <w:numId w:val="24"/>
              </w:numPr>
              <w:spacing w:after="0"/>
              <w:jc w:val="both"/>
              <w:rPr>
                <w:rFonts w:ascii="Times New Roman" w:hAnsi="Times New Roman"/>
                <w:sz w:val="22"/>
                <w:szCs w:val="22"/>
              </w:rPr>
            </w:pPr>
            <w:r w:rsidRPr="0000403E">
              <w:rPr>
                <w:rFonts w:ascii="Times New Roman" w:hAnsi="Times New Roman"/>
                <w:sz w:val="22"/>
                <w:szCs w:val="22"/>
              </w:rPr>
              <w:t>mokytojų kvalifikacijos kėlimo organizavimas, įskaitant:</w:t>
            </w:r>
          </w:p>
          <w:p w:rsidR="00665B05" w:rsidRPr="0000403E" w:rsidRDefault="00665B05" w:rsidP="009F6DA8">
            <w:pPr>
              <w:pStyle w:val="Tekstkomentarza"/>
              <w:numPr>
                <w:ilvl w:val="0"/>
                <w:numId w:val="22"/>
              </w:numPr>
              <w:spacing w:after="0"/>
              <w:jc w:val="both"/>
              <w:rPr>
                <w:rFonts w:ascii="Times New Roman" w:hAnsi="Times New Roman"/>
                <w:sz w:val="22"/>
                <w:szCs w:val="22"/>
              </w:rPr>
            </w:pPr>
            <w:r w:rsidRPr="0000403E">
              <w:rPr>
                <w:rFonts w:ascii="Times New Roman" w:eastAsia="Times New Roman" w:hAnsi="Times New Roman"/>
                <w:sz w:val="22"/>
                <w:szCs w:val="22"/>
              </w:rPr>
              <w:t>ORPEG mokymų pasiūlymas Lietuvos lenkų mokyklų mokytojų asociacijai „Macierz Szkolna“;</w:t>
            </w:r>
          </w:p>
          <w:p w:rsidR="00665B05" w:rsidRPr="0000403E" w:rsidRDefault="00665B05" w:rsidP="009F6DA8">
            <w:pPr>
              <w:pStyle w:val="Tekstkomentarza"/>
              <w:numPr>
                <w:ilvl w:val="0"/>
                <w:numId w:val="22"/>
              </w:numPr>
              <w:spacing w:after="0"/>
              <w:jc w:val="both"/>
              <w:rPr>
                <w:rFonts w:ascii="Times New Roman" w:hAnsi="Times New Roman"/>
                <w:sz w:val="22"/>
                <w:szCs w:val="22"/>
              </w:rPr>
            </w:pPr>
            <w:r w:rsidRPr="0000403E">
              <w:rPr>
                <w:rFonts w:ascii="Times New Roman" w:hAnsi="Times New Roman"/>
                <w:sz w:val="22"/>
                <w:szCs w:val="22"/>
              </w:rPr>
              <w:t>mokymo pasiūlymas, kuris yra Nacionalinės švietimo ministerijos viešos užduoties dalis;</w:t>
            </w:r>
          </w:p>
          <w:p w:rsidR="00665B05" w:rsidRPr="0000403E" w:rsidRDefault="00665B05" w:rsidP="009F6DA8">
            <w:pPr>
              <w:pStyle w:val="Tekstkomentarza"/>
              <w:numPr>
                <w:ilvl w:val="0"/>
                <w:numId w:val="22"/>
              </w:numPr>
              <w:spacing w:after="0"/>
              <w:jc w:val="both"/>
              <w:rPr>
                <w:rFonts w:ascii="Times New Roman" w:hAnsi="Times New Roman"/>
                <w:sz w:val="22"/>
                <w:szCs w:val="22"/>
              </w:rPr>
            </w:pPr>
            <w:r w:rsidRPr="0000403E">
              <w:rPr>
                <w:rFonts w:ascii="Times New Roman" w:hAnsi="Times New Roman"/>
                <w:sz w:val="22"/>
                <w:szCs w:val="22"/>
              </w:rPr>
              <w:t>edukacinių stovyklų lenkų bendruomenės Lietuvoje jaunimo animatoriams organizavimas Lenkijoje;</w:t>
            </w:r>
          </w:p>
          <w:p w:rsidR="00665B05" w:rsidRPr="0000403E" w:rsidRDefault="00665B05" w:rsidP="009F6DA8">
            <w:pPr>
              <w:pStyle w:val="Tekstkomentarza"/>
              <w:numPr>
                <w:ilvl w:val="0"/>
                <w:numId w:val="22"/>
              </w:numPr>
              <w:spacing w:after="0"/>
              <w:jc w:val="both"/>
              <w:rPr>
                <w:rFonts w:ascii="Times New Roman" w:hAnsi="Times New Roman"/>
                <w:sz w:val="22"/>
                <w:szCs w:val="22"/>
              </w:rPr>
            </w:pPr>
            <w:r>
              <w:rPr>
                <w:rFonts w:ascii="Times New Roman" w:hAnsi="Times New Roman"/>
                <w:sz w:val="22"/>
                <w:szCs w:val="22"/>
              </w:rPr>
              <w:t xml:space="preserve">Lietuvos </w:t>
            </w:r>
            <w:r w:rsidRPr="0000403E">
              <w:rPr>
                <w:rFonts w:ascii="Times New Roman" w:hAnsi="Times New Roman"/>
                <w:sz w:val="22"/>
                <w:szCs w:val="22"/>
              </w:rPr>
              <w:t>mokyklų, kuriose mokoma lenkų kalba, bendradarbiavimas su mokyklomis Lenkijoje;</w:t>
            </w:r>
          </w:p>
          <w:p w:rsidR="00665B05" w:rsidRPr="0000403E" w:rsidRDefault="00665B05" w:rsidP="006C1140">
            <w:pPr>
              <w:pStyle w:val="Tekstkomentarza"/>
              <w:numPr>
                <w:ilvl w:val="2"/>
                <w:numId w:val="24"/>
              </w:numPr>
              <w:spacing w:after="0"/>
              <w:jc w:val="both"/>
              <w:rPr>
                <w:rFonts w:ascii="Times New Roman" w:hAnsi="Times New Roman"/>
                <w:sz w:val="22"/>
                <w:szCs w:val="22"/>
              </w:rPr>
            </w:pPr>
            <w:r w:rsidRPr="0000403E">
              <w:rPr>
                <w:rFonts w:ascii="Times New Roman" w:hAnsi="Times New Roman"/>
                <w:sz w:val="22"/>
                <w:szCs w:val="22"/>
              </w:rPr>
              <w:t>Palenkės švietimo tarybos bendradarbiavimas su lietuvių tautinės mažumos organizacijomis, visų pirma, švietimo kuratoriaus parengtame plane atsižvelgiant į metodinių konsultacijų tinklą Palenkės vaivadijoje, taip pat į metodines konsultacijas mokytojams, dirbantiems mokyklose, kuriose mokomoji kalba yra lietuvių;</w:t>
            </w:r>
          </w:p>
        </w:tc>
        <w:tc>
          <w:tcPr>
            <w:tcW w:w="1984" w:type="dxa"/>
          </w:tcPr>
          <w:p w:rsidR="00665B05" w:rsidRDefault="00665B05" w:rsidP="009F6DA8">
            <w:pPr>
              <w:spacing w:after="0" w:line="240" w:lineRule="auto"/>
              <w:rPr>
                <w:rFonts w:ascii="Times New Roman" w:hAnsi="Times New Roman"/>
              </w:rPr>
            </w:pPr>
            <w:r w:rsidRPr="00F96D85">
              <w:rPr>
                <w:rFonts w:ascii="Times New Roman" w:hAnsi="Times New Roman"/>
              </w:rPr>
              <w:t>Atsižvelgiant į poreikius</w:t>
            </w:r>
          </w:p>
          <w:p w:rsidR="00665B05" w:rsidRDefault="00665B05" w:rsidP="009F6DA8">
            <w:pPr>
              <w:spacing w:after="0" w:line="240" w:lineRule="auto"/>
              <w:rPr>
                <w:rFonts w:ascii="Times New Roman" w:hAnsi="Times New Roman"/>
              </w:rPr>
            </w:pPr>
          </w:p>
          <w:p w:rsidR="00665B05" w:rsidRPr="00F96D85" w:rsidRDefault="00665B05" w:rsidP="009F6DA8">
            <w:pPr>
              <w:spacing w:after="0" w:line="240" w:lineRule="auto"/>
              <w:rPr>
                <w:rFonts w:ascii="Times New Roman" w:hAnsi="Times New Roman"/>
              </w:rPr>
            </w:pPr>
          </w:p>
          <w:p w:rsidR="00665B05" w:rsidRPr="00F96D85" w:rsidRDefault="00665B05" w:rsidP="009F6DA8">
            <w:pPr>
              <w:spacing w:after="0" w:line="240" w:lineRule="auto"/>
              <w:rPr>
                <w:rFonts w:ascii="Times New Roman" w:hAnsi="Times New Roman"/>
              </w:rPr>
            </w:pPr>
            <w:r w:rsidRPr="00F96D85">
              <w:rPr>
                <w:rFonts w:ascii="Times New Roman" w:hAnsi="Times New Roman"/>
              </w:rPr>
              <w:t xml:space="preserve">Kasmet skelbiamas konkursas </w:t>
            </w:r>
          </w:p>
          <w:p w:rsidR="00665B05" w:rsidRPr="00F96D85" w:rsidRDefault="00665B05" w:rsidP="009F6DA8">
            <w:pPr>
              <w:spacing w:after="0" w:line="240" w:lineRule="auto"/>
              <w:rPr>
                <w:rFonts w:ascii="Times New Roman" w:hAnsi="Times New Roman"/>
                <w:lang w:val="pl-PL"/>
              </w:rPr>
            </w:pPr>
            <w:r w:rsidRPr="00F96D85">
              <w:rPr>
                <w:rFonts w:ascii="Times New Roman" w:hAnsi="Times New Roman"/>
                <w:lang w:val="pl-PL"/>
              </w:rPr>
              <w:t xml:space="preserve">Kasmet skelbiamas konkursas </w:t>
            </w:r>
          </w:p>
          <w:p w:rsidR="00665B05" w:rsidRPr="00F96D85" w:rsidRDefault="00665B05" w:rsidP="009F6DA8">
            <w:pPr>
              <w:spacing w:after="0" w:line="240" w:lineRule="auto"/>
              <w:rPr>
                <w:rFonts w:ascii="Times New Roman" w:hAnsi="Times New Roman"/>
                <w:lang w:val="pl-PL"/>
              </w:rPr>
            </w:pPr>
            <w:r w:rsidRPr="00F96D85">
              <w:rPr>
                <w:rFonts w:ascii="Times New Roman" w:hAnsi="Times New Roman"/>
                <w:lang w:val="pl-PL"/>
              </w:rPr>
              <w:t xml:space="preserve">Kasmet skelbiamas konkursas </w:t>
            </w:r>
          </w:p>
          <w:p w:rsidR="00665B05" w:rsidRPr="00F96D85" w:rsidRDefault="00665B05" w:rsidP="009F6DA8">
            <w:pPr>
              <w:spacing w:after="0" w:line="240" w:lineRule="auto"/>
              <w:rPr>
                <w:rFonts w:ascii="Times New Roman" w:hAnsi="Times New Roman"/>
                <w:lang w:val="pl-PL"/>
              </w:rPr>
            </w:pPr>
            <w:r w:rsidRPr="00F96D85">
              <w:rPr>
                <w:rFonts w:ascii="Times New Roman" w:hAnsi="Times New Roman"/>
                <w:lang w:val="pl-PL"/>
              </w:rPr>
              <w:t xml:space="preserve">Kasmet skelbiamas konkursas </w:t>
            </w:r>
          </w:p>
          <w:p w:rsidR="00665B05" w:rsidRPr="00F96D85" w:rsidRDefault="00665B05" w:rsidP="009F6DA8">
            <w:pPr>
              <w:spacing w:after="0" w:line="240" w:lineRule="auto"/>
              <w:rPr>
                <w:rFonts w:ascii="Times New Roman" w:hAnsi="Times New Roman"/>
                <w:lang w:val="pl-PL"/>
              </w:rPr>
            </w:pPr>
          </w:p>
          <w:p w:rsidR="006C1140" w:rsidRDefault="006C1140" w:rsidP="009F6DA8">
            <w:pPr>
              <w:spacing w:after="0" w:line="240" w:lineRule="auto"/>
              <w:rPr>
                <w:rFonts w:ascii="Times New Roman" w:hAnsi="Times New Roman"/>
              </w:rPr>
            </w:pPr>
          </w:p>
          <w:p w:rsidR="00665B05" w:rsidRPr="00F96D85" w:rsidRDefault="00665B05" w:rsidP="009F6DA8">
            <w:pPr>
              <w:spacing w:after="0" w:line="240" w:lineRule="auto"/>
              <w:rPr>
                <w:rFonts w:ascii="Times New Roman" w:hAnsi="Times New Roman"/>
              </w:rPr>
            </w:pPr>
            <w:r w:rsidRPr="00F96D85">
              <w:rPr>
                <w:rFonts w:ascii="Times New Roman" w:hAnsi="Times New Roman"/>
              </w:rPr>
              <w:t>Atsižvelgiant  į poreikius</w:t>
            </w:r>
          </w:p>
          <w:p w:rsidR="00665B05" w:rsidRPr="00F96D85" w:rsidRDefault="00665B05" w:rsidP="009F6DA8">
            <w:pPr>
              <w:spacing w:after="0" w:line="240" w:lineRule="auto"/>
              <w:rPr>
                <w:rFonts w:ascii="Times New Roman" w:hAnsi="Times New Roman"/>
                <w:lang w:val="pl-PL"/>
              </w:rPr>
            </w:pPr>
          </w:p>
          <w:p w:rsidR="00665B05" w:rsidRPr="00F96D85" w:rsidRDefault="00665B05" w:rsidP="009F6DA8">
            <w:pPr>
              <w:spacing w:after="0" w:line="240" w:lineRule="auto"/>
              <w:rPr>
                <w:rFonts w:ascii="Times New Roman" w:hAnsi="Times New Roman"/>
                <w:lang w:val="pl-PL"/>
              </w:rPr>
            </w:pPr>
          </w:p>
        </w:tc>
      </w:tr>
      <w:tr w:rsidR="00665B05" w:rsidRPr="00F96D85" w:rsidTr="006C1140">
        <w:trPr>
          <w:trHeight w:val="1636"/>
        </w:trPr>
        <w:tc>
          <w:tcPr>
            <w:tcW w:w="5670" w:type="dxa"/>
          </w:tcPr>
          <w:p w:rsidR="00665B05" w:rsidRPr="00C56894" w:rsidRDefault="00665B05" w:rsidP="006C1140">
            <w:pPr>
              <w:pStyle w:val="Akapitzlist"/>
              <w:numPr>
                <w:ilvl w:val="1"/>
                <w:numId w:val="24"/>
              </w:numPr>
              <w:spacing w:after="0" w:line="240" w:lineRule="auto"/>
              <w:jc w:val="both"/>
              <w:rPr>
                <w:rFonts w:ascii="Times New Roman" w:hAnsi="Times New Roman"/>
              </w:rPr>
            </w:pPr>
            <w:r w:rsidRPr="00C56894">
              <w:rPr>
                <w:rFonts w:ascii="Times New Roman" w:hAnsi="Times New Roman"/>
              </w:rPr>
              <w:t>atlikti galimų, gimtosios lenkų kalbos valstybinio brandos egzamino Lietuvoje organizavimo ir jo rezultatų įskaitymo stojant į aukštąsias mokyklas, būdų analizę;</w:t>
            </w:r>
          </w:p>
        </w:tc>
        <w:tc>
          <w:tcPr>
            <w:tcW w:w="7088" w:type="dxa"/>
            <w:shd w:val="clear" w:color="auto" w:fill="auto"/>
          </w:tcPr>
          <w:p w:rsidR="00665B05" w:rsidRPr="0000403E" w:rsidRDefault="00665B05" w:rsidP="009F6DA8">
            <w:pPr>
              <w:spacing w:after="0" w:line="240" w:lineRule="auto"/>
              <w:jc w:val="both"/>
              <w:rPr>
                <w:rFonts w:ascii="Times New Roman" w:hAnsi="Times New Roman"/>
              </w:rPr>
            </w:pPr>
            <w:r w:rsidRPr="0000403E">
              <w:rPr>
                <w:rFonts w:ascii="Times New Roman" w:hAnsi="Times New Roman"/>
              </w:rPr>
              <w:t>Punktas skirtas lietuvių Šaliai;</w:t>
            </w:r>
          </w:p>
        </w:tc>
        <w:tc>
          <w:tcPr>
            <w:tcW w:w="1984" w:type="dxa"/>
          </w:tcPr>
          <w:p w:rsidR="00665B05" w:rsidRPr="00F96D85" w:rsidRDefault="00665B05" w:rsidP="009F6DA8">
            <w:pPr>
              <w:spacing w:after="0" w:line="240" w:lineRule="auto"/>
              <w:rPr>
                <w:rFonts w:ascii="Times New Roman" w:hAnsi="Times New Roman"/>
                <w:lang w:val="pl-PL"/>
              </w:rPr>
            </w:pPr>
          </w:p>
        </w:tc>
      </w:tr>
      <w:tr w:rsidR="00665B05" w:rsidRPr="00F96D85" w:rsidTr="006C1140">
        <w:trPr>
          <w:trHeight w:val="2678"/>
        </w:trPr>
        <w:tc>
          <w:tcPr>
            <w:tcW w:w="5670" w:type="dxa"/>
          </w:tcPr>
          <w:p w:rsidR="00665B05" w:rsidRPr="00F96D85" w:rsidRDefault="00665B05" w:rsidP="006C1140">
            <w:pPr>
              <w:pStyle w:val="Akapitzlist"/>
              <w:numPr>
                <w:ilvl w:val="1"/>
                <w:numId w:val="24"/>
              </w:numPr>
              <w:spacing w:after="0" w:line="240" w:lineRule="auto"/>
              <w:jc w:val="both"/>
              <w:rPr>
                <w:rFonts w:ascii="Times New Roman" w:hAnsi="Times New Roman"/>
              </w:rPr>
            </w:pPr>
            <w:r w:rsidRPr="00F96D85">
              <w:rPr>
                <w:rFonts w:ascii="Times New Roman" w:hAnsi="Times New Roman"/>
              </w:rPr>
              <w:t>tiprinti institucijų, atsakingų už brandos egzaminų organizavimą, bendradarbiavimą siekiant užtikrinti tinkamos terminijos, taisyklingos kalbos ir suprantamų formuluočių vartoseną;</w:t>
            </w:r>
          </w:p>
        </w:tc>
        <w:tc>
          <w:tcPr>
            <w:tcW w:w="7088" w:type="dxa"/>
            <w:shd w:val="clear" w:color="auto" w:fill="auto"/>
          </w:tcPr>
          <w:p w:rsidR="00665B05" w:rsidRPr="0000403E" w:rsidRDefault="00665B05" w:rsidP="006C1140">
            <w:pPr>
              <w:pStyle w:val="Akapitzlist"/>
              <w:numPr>
                <w:ilvl w:val="2"/>
                <w:numId w:val="24"/>
              </w:numPr>
              <w:spacing w:after="0" w:line="240" w:lineRule="auto"/>
              <w:jc w:val="both"/>
              <w:rPr>
                <w:rFonts w:ascii="Times New Roman" w:hAnsi="Times New Roman"/>
                <w:lang w:eastAsia="pl-PL" w:bidi="pl-PL"/>
              </w:rPr>
            </w:pPr>
            <w:r w:rsidRPr="0000403E">
              <w:rPr>
                <w:rFonts w:ascii="Times New Roman" w:hAnsi="Times New Roman"/>
                <w:lang w:eastAsia="pl-PL" w:bidi="pl-PL"/>
              </w:rPr>
              <w:t>bendradarbiavimas pagal 2017 m. sausio 16 d. Centrinės egzaminų komisijos ir Lietuvos nacionalinio egzaminų centro pasirašytą sutartį. Aukštos kokybės egzaminų medžiagos, skirtos valstybiniams egzaminams pravesti Lenkijos lietuvių mažumai ir lenkų mažumai Lietuvoje, užtikrinimas;</w:t>
            </w:r>
          </w:p>
          <w:p w:rsidR="00665B05" w:rsidRDefault="00665B05" w:rsidP="009F6DA8">
            <w:pPr>
              <w:rPr>
                <w:rFonts w:ascii="Times New Roman" w:hAnsi="Times New Roman"/>
                <w:lang w:eastAsia="pl-PL" w:bidi="pl-PL"/>
              </w:rPr>
            </w:pPr>
          </w:p>
          <w:p w:rsidR="006C1140" w:rsidRDefault="006C1140" w:rsidP="009F6DA8">
            <w:pPr>
              <w:rPr>
                <w:rFonts w:ascii="Times New Roman" w:hAnsi="Times New Roman"/>
                <w:lang w:eastAsia="pl-PL" w:bidi="pl-PL"/>
              </w:rPr>
            </w:pPr>
          </w:p>
          <w:p w:rsidR="006C1140" w:rsidRDefault="006C1140" w:rsidP="009F6DA8">
            <w:pPr>
              <w:rPr>
                <w:rFonts w:ascii="Times New Roman" w:hAnsi="Times New Roman"/>
                <w:lang w:eastAsia="pl-PL" w:bidi="pl-PL"/>
              </w:rPr>
            </w:pPr>
          </w:p>
          <w:p w:rsidR="006C1140" w:rsidRPr="002C0155" w:rsidRDefault="006C1140" w:rsidP="009F6DA8">
            <w:pPr>
              <w:rPr>
                <w:rFonts w:ascii="Times New Roman" w:hAnsi="Times New Roman"/>
                <w:lang w:eastAsia="pl-PL" w:bidi="pl-PL"/>
              </w:rPr>
            </w:pPr>
          </w:p>
          <w:p w:rsidR="00665B05" w:rsidRPr="0000403E" w:rsidRDefault="00665B05" w:rsidP="006C1140">
            <w:pPr>
              <w:pStyle w:val="Akapitzlist"/>
              <w:numPr>
                <w:ilvl w:val="2"/>
                <w:numId w:val="24"/>
              </w:numPr>
              <w:jc w:val="both"/>
              <w:rPr>
                <w:rFonts w:ascii="Times New Roman" w:hAnsi="Times New Roman"/>
                <w:lang w:eastAsia="pl-PL" w:bidi="pl-PL"/>
              </w:rPr>
            </w:pPr>
            <w:r w:rsidRPr="0000403E">
              <w:rPr>
                <w:rFonts w:ascii="Times New Roman" w:hAnsi="Times New Roman"/>
                <w:lang w:eastAsia="pl-PL" w:bidi="pl-PL"/>
              </w:rPr>
              <w:t>taikyti tikslingesnį vertinimą i</w:t>
            </w:r>
            <w:r>
              <w:rPr>
                <w:rFonts w:ascii="Times New Roman" w:hAnsi="Times New Roman"/>
                <w:lang w:eastAsia="pl-PL" w:bidi="pl-PL"/>
              </w:rPr>
              <w:t>r teikti  švietimo pagalbą lietuvių</w:t>
            </w:r>
            <w:r w:rsidRPr="0000403E">
              <w:rPr>
                <w:rFonts w:ascii="Times New Roman" w:hAnsi="Times New Roman"/>
                <w:lang w:eastAsia="pl-PL" w:bidi="pl-PL"/>
              </w:rPr>
              <w:t xml:space="preserve"> tautinių mažumų mokyklų mokiniams, turintiems specialiųjų ugdymosi poreikių dėl </w:t>
            </w:r>
            <w:r>
              <w:rPr>
                <w:rFonts w:ascii="Times New Roman" w:hAnsi="Times New Roman"/>
                <w:lang w:eastAsia="pl-PL" w:bidi="pl-PL"/>
              </w:rPr>
              <w:t>lietuvių</w:t>
            </w:r>
            <w:r w:rsidRPr="0000403E">
              <w:rPr>
                <w:rFonts w:ascii="Times New Roman" w:hAnsi="Times New Roman"/>
                <w:lang w:eastAsia="pl-PL" w:bidi="pl-PL"/>
              </w:rPr>
              <w:t xml:space="preserve"> kaip gimtosios kalbos vartojimo;</w:t>
            </w:r>
          </w:p>
        </w:tc>
        <w:tc>
          <w:tcPr>
            <w:tcW w:w="1984" w:type="dxa"/>
          </w:tcPr>
          <w:p w:rsidR="00665B05" w:rsidRDefault="00665B05" w:rsidP="009F6DA8">
            <w:pPr>
              <w:pStyle w:val="Tekstpodstawowy1"/>
              <w:shd w:val="clear" w:color="auto" w:fill="auto"/>
              <w:spacing w:after="0" w:line="240" w:lineRule="auto"/>
              <w:ind w:firstLine="0"/>
              <w:jc w:val="left"/>
              <w:rPr>
                <w:rFonts w:eastAsia="Calibri"/>
                <w:color w:val="000000"/>
                <w:lang w:val="lt-LT" w:eastAsia="pl-PL" w:bidi="pl-PL"/>
              </w:rPr>
            </w:pPr>
            <w:r w:rsidRPr="00F96D85">
              <w:rPr>
                <w:rFonts w:eastAsia="Calibri"/>
                <w:color w:val="000000"/>
                <w:lang w:val="lt-LT" w:eastAsia="pl-PL" w:bidi="pl-PL"/>
              </w:rPr>
              <w:t>Bendradarbiavimo tvarkaraštis, tarp jų ir nustatymas sričių, kurioms reikalingos kitos Šalies recenzijos, yra apibrėžtos Bendrajame metiniame veiksmų plane.</w:t>
            </w:r>
          </w:p>
          <w:p w:rsidR="00665B05" w:rsidRDefault="00665B05" w:rsidP="009F6DA8">
            <w:pPr>
              <w:pStyle w:val="Tekstpodstawowy1"/>
              <w:shd w:val="clear" w:color="auto" w:fill="auto"/>
              <w:spacing w:after="0" w:line="240" w:lineRule="auto"/>
              <w:ind w:firstLine="0"/>
              <w:jc w:val="left"/>
              <w:rPr>
                <w:rFonts w:eastAsia="Calibri"/>
                <w:color w:val="000000"/>
                <w:lang w:val="lt-LT" w:eastAsia="pl-PL" w:bidi="pl-PL"/>
              </w:rPr>
            </w:pPr>
          </w:p>
          <w:p w:rsidR="00665B05" w:rsidRDefault="00665B05" w:rsidP="009F6DA8">
            <w:pPr>
              <w:pStyle w:val="Tekstpodstawowy1"/>
              <w:shd w:val="clear" w:color="auto" w:fill="auto"/>
              <w:spacing w:after="0" w:line="240" w:lineRule="auto"/>
              <w:ind w:firstLine="0"/>
              <w:jc w:val="left"/>
              <w:rPr>
                <w:rFonts w:eastAsia="Calibri"/>
                <w:color w:val="000000"/>
                <w:lang w:val="lt-LT" w:eastAsia="pl-PL" w:bidi="pl-PL"/>
              </w:rPr>
            </w:pPr>
          </w:p>
          <w:p w:rsidR="00665B05" w:rsidRDefault="00665B05" w:rsidP="009F6DA8">
            <w:pPr>
              <w:pStyle w:val="Tekstpodstawowy1"/>
              <w:shd w:val="clear" w:color="auto" w:fill="auto"/>
              <w:spacing w:after="0" w:line="240" w:lineRule="auto"/>
              <w:ind w:firstLine="0"/>
              <w:jc w:val="left"/>
              <w:rPr>
                <w:rFonts w:eastAsia="Calibri"/>
                <w:color w:val="000000"/>
                <w:lang w:val="lt-LT" w:eastAsia="pl-PL" w:bidi="pl-PL"/>
              </w:rPr>
            </w:pPr>
            <w:r w:rsidRPr="002C0155">
              <w:rPr>
                <w:rFonts w:eastAsia="Calibri"/>
                <w:color w:val="000000"/>
                <w:lang w:val="lt-LT" w:eastAsia="pl-PL" w:bidi="pl-PL"/>
              </w:rPr>
              <w:t>Nuolat</w:t>
            </w:r>
          </w:p>
          <w:p w:rsidR="00665B05" w:rsidRDefault="00665B05" w:rsidP="009F6DA8">
            <w:pPr>
              <w:pStyle w:val="Tekstpodstawowy1"/>
              <w:shd w:val="clear" w:color="auto" w:fill="auto"/>
              <w:spacing w:after="0" w:line="240" w:lineRule="auto"/>
              <w:ind w:firstLine="0"/>
              <w:jc w:val="left"/>
              <w:rPr>
                <w:rFonts w:eastAsia="Calibri"/>
                <w:color w:val="000000"/>
                <w:lang w:val="lt-LT" w:eastAsia="pl-PL" w:bidi="pl-PL"/>
              </w:rPr>
            </w:pPr>
          </w:p>
          <w:p w:rsidR="00665B05" w:rsidRDefault="00665B05" w:rsidP="009F6DA8">
            <w:pPr>
              <w:pStyle w:val="Tekstpodstawowy1"/>
              <w:shd w:val="clear" w:color="auto" w:fill="auto"/>
              <w:spacing w:after="0" w:line="240" w:lineRule="auto"/>
              <w:ind w:firstLine="0"/>
              <w:jc w:val="left"/>
              <w:rPr>
                <w:rFonts w:eastAsia="Calibri"/>
                <w:color w:val="000000"/>
                <w:lang w:val="lt-LT" w:eastAsia="pl-PL" w:bidi="pl-PL"/>
              </w:rPr>
            </w:pPr>
          </w:p>
          <w:p w:rsidR="00665B05" w:rsidRDefault="00665B05" w:rsidP="009F6DA8">
            <w:pPr>
              <w:pStyle w:val="Tekstpodstawowy1"/>
              <w:shd w:val="clear" w:color="auto" w:fill="auto"/>
              <w:spacing w:after="0" w:line="240" w:lineRule="auto"/>
              <w:ind w:firstLine="0"/>
              <w:jc w:val="left"/>
              <w:rPr>
                <w:rFonts w:eastAsia="Calibri"/>
                <w:color w:val="000000"/>
                <w:lang w:val="lt-LT" w:eastAsia="pl-PL" w:bidi="pl-PL"/>
              </w:rPr>
            </w:pPr>
          </w:p>
          <w:p w:rsidR="00665B05" w:rsidRPr="00F96D85" w:rsidRDefault="00665B05" w:rsidP="009F6DA8">
            <w:pPr>
              <w:pStyle w:val="Tekstpodstawowy1"/>
              <w:shd w:val="clear" w:color="auto" w:fill="auto"/>
              <w:spacing w:after="0" w:line="240" w:lineRule="auto"/>
              <w:ind w:firstLine="0"/>
              <w:jc w:val="left"/>
              <w:rPr>
                <w:rFonts w:eastAsia="Calibri"/>
                <w:color w:val="000000"/>
                <w:lang w:val="lt-LT" w:eastAsia="pl-PL" w:bidi="pl-PL"/>
              </w:rPr>
            </w:pPr>
          </w:p>
        </w:tc>
      </w:tr>
      <w:tr w:rsidR="00665B05" w:rsidRPr="00F96D85" w:rsidTr="006C1140">
        <w:trPr>
          <w:trHeight w:val="1068"/>
        </w:trPr>
        <w:tc>
          <w:tcPr>
            <w:tcW w:w="5670" w:type="dxa"/>
          </w:tcPr>
          <w:p w:rsidR="00665B05" w:rsidRPr="00E17F99" w:rsidRDefault="00665B05" w:rsidP="006C1140">
            <w:pPr>
              <w:pStyle w:val="Akapitzlist"/>
              <w:numPr>
                <w:ilvl w:val="1"/>
                <w:numId w:val="24"/>
              </w:numPr>
              <w:spacing w:after="0" w:line="240" w:lineRule="auto"/>
              <w:jc w:val="both"/>
              <w:rPr>
                <w:rFonts w:ascii="Times New Roman" w:hAnsi="Times New Roman"/>
              </w:rPr>
            </w:pPr>
            <w:r w:rsidRPr="00F96D85">
              <w:rPr>
                <w:rFonts w:ascii="Times New Roman" w:hAnsi="Times New Roman"/>
              </w:rPr>
              <w:t>remiantis abiejų valstybių švietimo sistemų atitinkamų institucijų bendradarbiavimu, suteikti pagal esamą poreikį sisteminę pagalbą mokykloms, vykdančioms ugdymo programas lenkų kalba Lietuvoje, ir Lenkijos mokykloms, vykdančioms ugdymo programas lietuvių kalba:</w:t>
            </w:r>
          </w:p>
          <w:p w:rsidR="00665B05" w:rsidRPr="00F96D85" w:rsidRDefault="00665B05" w:rsidP="009F6DA8">
            <w:pPr>
              <w:pStyle w:val="Akapitzlist"/>
              <w:numPr>
                <w:ilvl w:val="0"/>
                <w:numId w:val="5"/>
              </w:numPr>
              <w:spacing w:after="0" w:line="240" w:lineRule="auto"/>
              <w:jc w:val="both"/>
              <w:rPr>
                <w:rFonts w:ascii="Times New Roman" w:hAnsi="Times New Roman"/>
              </w:rPr>
            </w:pPr>
            <w:r w:rsidRPr="00F96D85">
              <w:rPr>
                <w:rFonts w:ascii="Times New Roman" w:hAnsi="Times New Roman"/>
              </w:rPr>
              <w:t xml:space="preserve">siekti stiprinti pagalbą specialiųjų ugdymosi poreikių vaikams, kurių valstybinė kalba nėra gimtoji. Šalims galima keistis parengta didaktine ir metodine medžiaga, skirta mokytojams ir šioje srityje dirbantiems specialistams; </w:t>
            </w:r>
          </w:p>
          <w:p w:rsidR="00665B05" w:rsidRPr="00F96D85" w:rsidRDefault="00665B05" w:rsidP="009F6DA8">
            <w:pPr>
              <w:pStyle w:val="Akapitzlist"/>
              <w:spacing w:after="0" w:line="240" w:lineRule="auto"/>
              <w:jc w:val="both"/>
              <w:rPr>
                <w:rFonts w:ascii="Times New Roman" w:hAnsi="Times New Roman"/>
              </w:rPr>
            </w:pPr>
          </w:p>
          <w:p w:rsidR="00665B05" w:rsidRPr="00F96D85" w:rsidRDefault="00665B05" w:rsidP="009F6DA8">
            <w:pPr>
              <w:pStyle w:val="Akapitzlist"/>
              <w:numPr>
                <w:ilvl w:val="0"/>
                <w:numId w:val="5"/>
              </w:numPr>
              <w:spacing w:after="0" w:line="240" w:lineRule="auto"/>
              <w:jc w:val="both"/>
              <w:rPr>
                <w:rFonts w:ascii="Times New Roman" w:hAnsi="Times New Roman"/>
              </w:rPr>
            </w:pPr>
            <w:r w:rsidRPr="00F96D85">
              <w:rPr>
                <w:rFonts w:ascii="Times New Roman" w:hAnsi="Times New Roman"/>
              </w:rPr>
              <w:t xml:space="preserve">siekti įtraukti į pedagogų rengimo centrų ir aukštųjų mokyklų, vykdančių pedagogines studijas, programų tematikas, susijusias su darbu daugiakalbėje ir daugiakultūrėje aplinkoje; </w:t>
            </w:r>
          </w:p>
          <w:p w:rsidR="00665B05" w:rsidRPr="00F96D85" w:rsidRDefault="00665B05" w:rsidP="009F6DA8">
            <w:pPr>
              <w:spacing w:after="0" w:line="240" w:lineRule="auto"/>
              <w:jc w:val="both"/>
              <w:rPr>
                <w:rFonts w:ascii="Times New Roman" w:hAnsi="Times New Roman"/>
              </w:rPr>
            </w:pPr>
          </w:p>
          <w:p w:rsidR="00665B05" w:rsidRPr="00F96D85" w:rsidRDefault="00665B05" w:rsidP="009F6DA8">
            <w:pPr>
              <w:pStyle w:val="Akapitzlist"/>
              <w:numPr>
                <w:ilvl w:val="0"/>
                <w:numId w:val="5"/>
              </w:numPr>
              <w:spacing w:after="0" w:line="240" w:lineRule="auto"/>
              <w:jc w:val="both"/>
              <w:rPr>
                <w:rFonts w:ascii="Times New Roman" w:hAnsi="Times New Roman"/>
              </w:rPr>
            </w:pPr>
            <w:r w:rsidRPr="00F96D85">
              <w:rPr>
                <w:rFonts w:ascii="Times New Roman" w:hAnsi="Times New Roman"/>
              </w:rPr>
              <w:t xml:space="preserve">siekti sudaryti galimybes Lietuvos mokyklų su dėstoma lenkų kalba mokytojams įgyti papildomų kvalifikacijų ankstyvojo vaikų ugdymo, lenkų kalbos ir pedagoginės pagalbos mokiniui srityse; </w:t>
            </w:r>
          </w:p>
          <w:p w:rsidR="00665B05" w:rsidRPr="00C56894" w:rsidRDefault="00665B05" w:rsidP="009F6DA8">
            <w:pPr>
              <w:spacing w:after="0" w:line="240" w:lineRule="auto"/>
              <w:jc w:val="both"/>
              <w:rPr>
                <w:rFonts w:ascii="Times New Roman" w:hAnsi="Times New Roman"/>
              </w:rPr>
            </w:pPr>
          </w:p>
          <w:p w:rsidR="00665B05" w:rsidRPr="00F96D85" w:rsidRDefault="00665B05" w:rsidP="009F6DA8">
            <w:pPr>
              <w:pStyle w:val="Akapitzlist"/>
              <w:numPr>
                <w:ilvl w:val="0"/>
                <w:numId w:val="5"/>
              </w:numPr>
              <w:spacing w:after="0" w:line="240" w:lineRule="auto"/>
              <w:jc w:val="both"/>
              <w:rPr>
                <w:rFonts w:ascii="Times New Roman" w:hAnsi="Times New Roman"/>
              </w:rPr>
            </w:pPr>
            <w:r w:rsidRPr="00F96D85">
              <w:rPr>
                <w:rFonts w:ascii="Times New Roman" w:hAnsi="Times New Roman"/>
              </w:rPr>
              <w:t xml:space="preserve">motyvuoti pedagogus dalyvauti kvalifikacijos tobulinimo(si) veiklose; </w:t>
            </w:r>
          </w:p>
        </w:tc>
        <w:tc>
          <w:tcPr>
            <w:tcW w:w="7088" w:type="dxa"/>
            <w:shd w:val="clear" w:color="auto" w:fill="auto"/>
          </w:tcPr>
          <w:p w:rsidR="00665B05" w:rsidRPr="0000403E" w:rsidRDefault="00665B05" w:rsidP="009F6DA8">
            <w:pPr>
              <w:pStyle w:val="Akapitzlist"/>
              <w:numPr>
                <w:ilvl w:val="2"/>
                <w:numId w:val="21"/>
              </w:numPr>
              <w:spacing w:after="0" w:line="240" w:lineRule="auto"/>
              <w:jc w:val="both"/>
              <w:rPr>
                <w:rFonts w:ascii="Times New Roman" w:hAnsi="Times New Roman"/>
              </w:rPr>
            </w:pPr>
            <w:r w:rsidRPr="0000403E">
              <w:rPr>
                <w:rFonts w:ascii="Times New Roman" w:hAnsi="Times New Roman"/>
              </w:rPr>
              <w:t>kaip sisteminių sprendimų dalis nuolatinė parama mokiniams, turintiems specialiųjų ugdymosi poreikių;</w:t>
            </w:r>
          </w:p>
          <w:p w:rsidR="00665B05" w:rsidRPr="0000403E" w:rsidRDefault="00665B05" w:rsidP="009F6DA8">
            <w:pPr>
              <w:spacing w:after="0" w:line="240" w:lineRule="auto"/>
              <w:jc w:val="both"/>
              <w:rPr>
                <w:rFonts w:ascii="Times New Roman" w:hAnsi="Times New Roman"/>
              </w:rPr>
            </w:pPr>
          </w:p>
          <w:p w:rsidR="00665B05" w:rsidRPr="0000403E" w:rsidRDefault="00665B05" w:rsidP="009F6DA8">
            <w:pPr>
              <w:pStyle w:val="Akapitzlist"/>
              <w:numPr>
                <w:ilvl w:val="2"/>
                <w:numId w:val="21"/>
              </w:numPr>
              <w:spacing w:after="0" w:line="240" w:lineRule="auto"/>
              <w:jc w:val="both"/>
              <w:rPr>
                <w:rFonts w:ascii="Times New Roman" w:hAnsi="Times New Roman"/>
              </w:rPr>
            </w:pPr>
            <w:r w:rsidRPr="0000403E">
              <w:rPr>
                <w:rFonts w:ascii="Times New Roman" w:hAnsi="Times New Roman"/>
              </w:rPr>
              <w:t>mokytojų tobulinimo įstaigų programos pasiūla apima klausimus, susijusius su darbu daugiakalbėje ir daugiakultūrėje aplinkoje;</w:t>
            </w:r>
          </w:p>
          <w:p w:rsidR="00665B05" w:rsidRPr="0000403E" w:rsidRDefault="00665B05" w:rsidP="009F6DA8">
            <w:pPr>
              <w:spacing w:after="0" w:line="240" w:lineRule="auto"/>
              <w:jc w:val="both"/>
              <w:rPr>
                <w:rFonts w:ascii="Times New Roman" w:hAnsi="Times New Roman"/>
              </w:rPr>
            </w:pPr>
          </w:p>
          <w:p w:rsidR="00665B05" w:rsidRPr="0000403E" w:rsidRDefault="00665B05" w:rsidP="009F6DA8">
            <w:pPr>
              <w:pStyle w:val="Akapitzlist"/>
              <w:numPr>
                <w:ilvl w:val="2"/>
                <w:numId w:val="21"/>
              </w:numPr>
              <w:spacing w:after="0" w:line="240" w:lineRule="auto"/>
              <w:jc w:val="both"/>
              <w:rPr>
                <w:rFonts w:ascii="Times New Roman" w:hAnsi="Times New Roman"/>
              </w:rPr>
            </w:pPr>
            <w:r w:rsidRPr="0000403E">
              <w:rPr>
                <w:rFonts w:ascii="Times New Roman" w:hAnsi="Times New Roman"/>
              </w:rPr>
              <w:t>į kiekvienos vaivadijos metodinio konsultavimo tinklo planą Švietimo kuratoriai privalo įtraukti metodines konsultacijas mokytojams, dirbantiems mokyklose, tautinių ir etninių mažumų mokomąja kalba bei regionine kalba;</w:t>
            </w:r>
          </w:p>
          <w:p w:rsidR="00665B05" w:rsidRPr="0000403E" w:rsidRDefault="00665B05" w:rsidP="009F6DA8">
            <w:pPr>
              <w:pStyle w:val="Akapitzlist"/>
              <w:spacing w:after="0" w:line="240" w:lineRule="auto"/>
              <w:jc w:val="both"/>
              <w:rPr>
                <w:rFonts w:ascii="Times New Roman" w:hAnsi="Times New Roman"/>
              </w:rPr>
            </w:pPr>
          </w:p>
          <w:p w:rsidR="00665B05" w:rsidRPr="0000403E" w:rsidRDefault="00665B05" w:rsidP="009F6DA8">
            <w:pPr>
              <w:pStyle w:val="Akapitzlist"/>
              <w:numPr>
                <w:ilvl w:val="2"/>
                <w:numId w:val="21"/>
              </w:numPr>
              <w:spacing w:after="120"/>
              <w:jc w:val="both"/>
              <w:rPr>
                <w:rFonts w:ascii="Times New Roman" w:hAnsi="Times New Roman"/>
                <w:iCs/>
              </w:rPr>
            </w:pPr>
            <w:r w:rsidRPr="0000403E">
              <w:rPr>
                <w:rFonts w:ascii="Times New Roman" w:hAnsi="Times New Roman"/>
                <w:iCs/>
              </w:rPr>
              <w:t>apsvarstyti galimybę steigti podiplomines lenkų kalbos ir pedagoginės terapijos studijas mokytojams tų Lietuvos mokyklų, kuriose dėstomoji kalba yra lenkų;</w:t>
            </w:r>
          </w:p>
          <w:p w:rsidR="00665B05" w:rsidRPr="0000403E" w:rsidRDefault="00665B05" w:rsidP="009F6DA8">
            <w:pPr>
              <w:pStyle w:val="Akapitzlist"/>
              <w:spacing w:after="120"/>
              <w:ind w:left="514"/>
              <w:jc w:val="both"/>
              <w:rPr>
                <w:rFonts w:ascii="Times New Roman" w:hAnsi="Times New Roman"/>
                <w:iCs/>
              </w:rPr>
            </w:pPr>
          </w:p>
          <w:p w:rsidR="00665B05" w:rsidRPr="0000403E" w:rsidRDefault="00665B05" w:rsidP="009F6DA8">
            <w:pPr>
              <w:pStyle w:val="Akapitzlist"/>
              <w:numPr>
                <w:ilvl w:val="2"/>
                <w:numId w:val="21"/>
              </w:numPr>
              <w:spacing w:after="0" w:line="240" w:lineRule="auto"/>
              <w:jc w:val="both"/>
              <w:rPr>
                <w:rFonts w:ascii="Times New Roman" w:hAnsi="Times New Roman"/>
              </w:rPr>
            </w:pPr>
            <w:r w:rsidRPr="0000403E">
              <w:rPr>
                <w:rFonts w:ascii="Times New Roman" w:hAnsi="Times New Roman"/>
              </w:rPr>
              <w:t xml:space="preserve">vykdyti kvalifikacijos tobulinimo renginius ir seminarus Lietuvoje ir Lenkijoje bendradarbiaujant su Lenkijos ir Lietuvos institucijomis, atsakingomis už pedagogų kvalifikacijos tobulinimą. Pagal galimybę atsižvelgti į šių institucijų išduotus mokytojų tobulinimo kursų baigimo pažymėjimus. </w:t>
            </w:r>
          </w:p>
        </w:tc>
        <w:tc>
          <w:tcPr>
            <w:tcW w:w="1984" w:type="dxa"/>
          </w:tcPr>
          <w:p w:rsidR="00665B05" w:rsidRPr="00F96D85" w:rsidRDefault="00665B05" w:rsidP="009F6DA8">
            <w:pPr>
              <w:pStyle w:val="Tekstprzypisudolnego"/>
              <w:rPr>
                <w:rFonts w:ascii="Times New Roman" w:hAnsi="Times New Roman"/>
                <w:sz w:val="22"/>
                <w:szCs w:val="22"/>
                <w:lang w:val="pl-PL"/>
              </w:rPr>
            </w:pPr>
            <w:r w:rsidRPr="00F96D85">
              <w:rPr>
                <w:rFonts w:ascii="Times New Roman" w:hAnsi="Times New Roman"/>
                <w:sz w:val="22"/>
                <w:szCs w:val="22"/>
                <w:lang w:val="pl-PL"/>
              </w:rPr>
              <w:t>Nuolat</w:t>
            </w:r>
          </w:p>
          <w:p w:rsidR="00665B05" w:rsidRPr="00F96D85" w:rsidRDefault="00665B05" w:rsidP="009F6DA8">
            <w:pPr>
              <w:pStyle w:val="Akapitzlist"/>
              <w:spacing w:after="0" w:line="240" w:lineRule="auto"/>
              <w:rPr>
                <w:rFonts w:ascii="Times New Roman" w:hAnsi="Times New Roman"/>
                <w:lang w:val="pl-PL"/>
              </w:rPr>
            </w:pPr>
          </w:p>
          <w:p w:rsidR="00665B05" w:rsidRDefault="00665B05" w:rsidP="009F6DA8">
            <w:pPr>
              <w:pStyle w:val="Tekstprzypisudolnego"/>
              <w:rPr>
                <w:rFonts w:ascii="Times New Roman" w:hAnsi="Times New Roman"/>
                <w:sz w:val="22"/>
                <w:szCs w:val="22"/>
                <w:lang w:val="pl-PL"/>
              </w:rPr>
            </w:pPr>
          </w:p>
          <w:p w:rsidR="00665B05" w:rsidRPr="00F96D85" w:rsidRDefault="00665B05" w:rsidP="009F6DA8">
            <w:pPr>
              <w:pStyle w:val="Tekstprzypisudolnego"/>
              <w:rPr>
                <w:rFonts w:ascii="Times New Roman" w:hAnsi="Times New Roman"/>
                <w:sz w:val="22"/>
                <w:szCs w:val="22"/>
                <w:lang w:val="pl-PL"/>
              </w:rPr>
            </w:pPr>
            <w:r w:rsidRPr="00F96D85">
              <w:rPr>
                <w:rFonts w:ascii="Times New Roman" w:hAnsi="Times New Roman"/>
                <w:sz w:val="22"/>
                <w:szCs w:val="22"/>
                <w:lang w:val="pl-PL"/>
              </w:rPr>
              <w:t>Nuolat</w:t>
            </w:r>
          </w:p>
          <w:p w:rsidR="00665B05" w:rsidRPr="00F96D85" w:rsidRDefault="00665B05" w:rsidP="009F6DA8">
            <w:pPr>
              <w:pStyle w:val="Akapitzlist"/>
              <w:spacing w:after="0" w:line="240" w:lineRule="auto"/>
              <w:rPr>
                <w:rFonts w:ascii="Times New Roman" w:hAnsi="Times New Roman"/>
                <w:lang w:val="pl-PL"/>
              </w:rPr>
            </w:pPr>
          </w:p>
          <w:p w:rsidR="00665B05" w:rsidRPr="006C1140" w:rsidRDefault="00665B05" w:rsidP="006C1140">
            <w:pPr>
              <w:spacing w:after="0" w:line="240" w:lineRule="auto"/>
              <w:rPr>
                <w:rFonts w:ascii="Times New Roman" w:hAnsi="Times New Roman"/>
                <w:lang w:val="pl-PL"/>
              </w:rPr>
            </w:pPr>
          </w:p>
          <w:p w:rsidR="00665B05" w:rsidRPr="00F96D85" w:rsidRDefault="00665B05" w:rsidP="009F6DA8">
            <w:pPr>
              <w:spacing w:after="0" w:line="240" w:lineRule="auto"/>
              <w:rPr>
                <w:rFonts w:ascii="Times New Roman" w:hAnsi="Times New Roman"/>
                <w:lang w:val="pl-PL"/>
              </w:rPr>
            </w:pPr>
            <w:r w:rsidRPr="00F96D85">
              <w:rPr>
                <w:rFonts w:ascii="Times New Roman" w:hAnsi="Times New Roman"/>
                <w:lang w:val="pl-PL"/>
              </w:rPr>
              <w:t>Iki 2022 m.</w:t>
            </w:r>
          </w:p>
          <w:p w:rsidR="00665B05" w:rsidRPr="00F96D85" w:rsidRDefault="00665B05" w:rsidP="009F6DA8">
            <w:pPr>
              <w:pStyle w:val="Akapitzlist"/>
              <w:spacing w:after="0" w:line="240" w:lineRule="auto"/>
              <w:rPr>
                <w:rFonts w:ascii="Times New Roman" w:hAnsi="Times New Roman"/>
                <w:lang w:val="pl-PL"/>
              </w:rPr>
            </w:pPr>
          </w:p>
          <w:p w:rsidR="00665B05" w:rsidRPr="00F96D85" w:rsidRDefault="00665B05" w:rsidP="009F6DA8">
            <w:pPr>
              <w:pStyle w:val="Akapitzlist"/>
              <w:spacing w:after="0" w:line="240" w:lineRule="auto"/>
              <w:rPr>
                <w:rFonts w:ascii="Times New Roman" w:hAnsi="Times New Roman"/>
                <w:lang w:val="pl-PL"/>
              </w:rPr>
            </w:pPr>
          </w:p>
          <w:p w:rsidR="00665B05" w:rsidRPr="006C1140" w:rsidRDefault="00665B05" w:rsidP="006C1140">
            <w:pPr>
              <w:spacing w:after="0" w:line="240" w:lineRule="auto"/>
              <w:rPr>
                <w:rFonts w:ascii="Times New Roman" w:hAnsi="Times New Roman"/>
                <w:lang w:val="pl-PL"/>
              </w:rPr>
            </w:pPr>
          </w:p>
          <w:p w:rsidR="00665B05" w:rsidRPr="00C56894" w:rsidRDefault="00665B05" w:rsidP="009F6DA8">
            <w:pPr>
              <w:spacing w:after="0" w:line="240" w:lineRule="auto"/>
              <w:rPr>
                <w:rFonts w:ascii="Times New Roman" w:hAnsi="Times New Roman"/>
                <w:lang w:val="pl-PL"/>
              </w:rPr>
            </w:pPr>
          </w:p>
          <w:p w:rsidR="00665B05" w:rsidRPr="00F96D85" w:rsidRDefault="00665B05" w:rsidP="009F6DA8">
            <w:pPr>
              <w:spacing w:after="0" w:line="240" w:lineRule="auto"/>
              <w:rPr>
                <w:rFonts w:ascii="Times New Roman" w:hAnsi="Times New Roman"/>
                <w:lang w:val="pl-PL"/>
              </w:rPr>
            </w:pPr>
            <w:r w:rsidRPr="00F96D85">
              <w:rPr>
                <w:rFonts w:ascii="Times New Roman" w:hAnsi="Times New Roman"/>
                <w:lang w:val="pl-PL"/>
              </w:rPr>
              <w:t>Nuolat</w:t>
            </w:r>
          </w:p>
        </w:tc>
      </w:tr>
      <w:tr w:rsidR="00665B05" w:rsidRPr="00F96D85" w:rsidTr="006C1140">
        <w:trPr>
          <w:trHeight w:val="1358"/>
        </w:trPr>
        <w:tc>
          <w:tcPr>
            <w:tcW w:w="5670" w:type="dxa"/>
          </w:tcPr>
          <w:p w:rsidR="00665B05" w:rsidRPr="00F96D85" w:rsidRDefault="00665B05" w:rsidP="006C1140">
            <w:pPr>
              <w:pStyle w:val="Akapitzlist"/>
              <w:numPr>
                <w:ilvl w:val="1"/>
                <w:numId w:val="24"/>
              </w:numPr>
              <w:spacing w:after="0" w:line="240" w:lineRule="auto"/>
              <w:jc w:val="both"/>
              <w:rPr>
                <w:rFonts w:ascii="Times New Roman" w:hAnsi="Times New Roman"/>
              </w:rPr>
            </w:pPr>
            <w:r w:rsidRPr="00F96D85">
              <w:rPr>
                <w:rFonts w:ascii="Times New Roman" w:hAnsi="Times New Roman"/>
              </w:rPr>
              <w:t xml:space="preserve">siekti kuo aukštesnės lenkų, kaip gimtosios tautinės mažumos kalbos, Lietuvos mokyklose ir lietuvių, kaip gimtosios tautinės mažumos kalbos, Lenkijoje mokymo kokybės užtikrinant tinkamus vadovėlius ir mokymo priemones  bei pritaikant mokymo programas; </w:t>
            </w:r>
          </w:p>
        </w:tc>
        <w:tc>
          <w:tcPr>
            <w:tcW w:w="7088" w:type="dxa"/>
            <w:shd w:val="clear" w:color="auto" w:fill="auto"/>
          </w:tcPr>
          <w:p w:rsidR="006C1140" w:rsidRDefault="00665B05" w:rsidP="006C1140">
            <w:pPr>
              <w:pStyle w:val="Akapitzlist"/>
              <w:numPr>
                <w:ilvl w:val="2"/>
                <w:numId w:val="24"/>
              </w:numPr>
              <w:spacing w:after="0" w:line="240" w:lineRule="auto"/>
              <w:jc w:val="both"/>
              <w:rPr>
                <w:rFonts w:ascii="Times New Roman" w:hAnsi="Times New Roman"/>
              </w:rPr>
            </w:pPr>
            <w:r w:rsidRPr="00C56894">
              <w:rPr>
                <w:rFonts w:ascii="Times New Roman" w:hAnsi="Times New Roman"/>
              </w:rPr>
              <w:t xml:space="preserve">siekimas užtikrinti naujausius vadovėlius ir mokymo priemones bei mokymo programų pritaikymas,  kaip aprašyta 2 punkte; </w:t>
            </w:r>
          </w:p>
          <w:p w:rsidR="006C1140" w:rsidRDefault="006C1140" w:rsidP="006C1140">
            <w:pPr>
              <w:pStyle w:val="Akapitzlist"/>
              <w:spacing w:after="0" w:line="240" w:lineRule="auto"/>
              <w:jc w:val="both"/>
              <w:rPr>
                <w:rFonts w:ascii="Times New Roman" w:hAnsi="Times New Roman"/>
              </w:rPr>
            </w:pPr>
          </w:p>
          <w:p w:rsidR="00665B05" w:rsidRPr="006C1140" w:rsidRDefault="006C1140" w:rsidP="006C1140">
            <w:pPr>
              <w:pStyle w:val="Akapitzlist"/>
              <w:numPr>
                <w:ilvl w:val="2"/>
                <w:numId w:val="24"/>
              </w:numPr>
              <w:spacing w:after="0" w:line="240" w:lineRule="auto"/>
              <w:jc w:val="both"/>
              <w:rPr>
                <w:rFonts w:ascii="Times New Roman" w:hAnsi="Times New Roman"/>
              </w:rPr>
            </w:pPr>
            <w:r w:rsidRPr="006C1140">
              <w:rPr>
                <w:rFonts w:ascii="Times New Roman" w:hAnsi="Times New Roman"/>
              </w:rPr>
              <w:t>Keitimasis švietimo medžiaga, susijusia su vaikų, turinčių specialiųjų ugdymosi poreikių, mokymu ir mokytojų kvalifikacijos tobulinimu abiejų šalių ištekliais</w:t>
            </w:r>
          </w:p>
        </w:tc>
        <w:tc>
          <w:tcPr>
            <w:tcW w:w="1984" w:type="dxa"/>
          </w:tcPr>
          <w:p w:rsidR="00665B05" w:rsidRDefault="00665B05" w:rsidP="009F6DA8">
            <w:pPr>
              <w:spacing w:after="0" w:line="240" w:lineRule="auto"/>
              <w:rPr>
                <w:rFonts w:ascii="Times New Roman" w:hAnsi="Times New Roman"/>
              </w:rPr>
            </w:pPr>
            <w:r>
              <w:rPr>
                <w:rFonts w:ascii="Times New Roman" w:hAnsi="Times New Roman"/>
              </w:rPr>
              <w:t xml:space="preserve">Kiekvienais metais </w:t>
            </w:r>
          </w:p>
          <w:p w:rsidR="00665B05" w:rsidRDefault="00665B05" w:rsidP="009F6DA8">
            <w:pPr>
              <w:spacing w:after="0" w:line="240" w:lineRule="auto"/>
              <w:rPr>
                <w:rFonts w:ascii="Times New Roman" w:hAnsi="Times New Roman"/>
              </w:rPr>
            </w:pPr>
          </w:p>
          <w:p w:rsidR="00665B05" w:rsidRDefault="00665B05" w:rsidP="009F6DA8">
            <w:pPr>
              <w:spacing w:after="0" w:line="240" w:lineRule="auto"/>
              <w:rPr>
                <w:rFonts w:ascii="Times New Roman" w:hAnsi="Times New Roman"/>
              </w:rPr>
            </w:pPr>
          </w:p>
          <w:p w:rsidR="00665B05" w:rsidRPr="00F96D85" w:rsidRDefault="00665B05" w:rsidP="009F6DA8">
            <w:pPr>
              <w:spacing w:after="0" w:line="240" w:lineRule="auto"/>
              <w:rPr>
                <w:rFonts w:ascii="Times New Roman" w:hAnsi="Times New Roman"/>
              </w:rPr>
            </w:pPr>
            <w:r>
              <w:rPr>
                <w:rFonts w:ascii="Times New Roman" w:hAnsi="Times New Roman"/>
              </w:rPr>
              <w:t>2021 m. I ketvirtis</w:t>
            </w:r>
          </w:p>
        </w:tc>
      </w:tr>
      <w:tr w:rsidR="00665B05" w:rsidRPr="00F96D85" w:rsidTr="006C1140">
        <w:trPr>
          <w:trHeight w:val="1548"/>
        </w:trPr>
        <w:tc>
          <w:tcPr>
            <w:tcW w:w="5670" w:type="dxa"/>
          </w:tcPr>
          <w:p w:rsidR="00665B05" w:rsidRPr="00F96D85" w:rsidRDefault="00665B05" w:rsidP="006C1140">
            <w:pPr>
              <w:pStyle w:val="Akapitzlist"/>
              <w:numPr>
                <w:ilvl w:val="1"/>
                <w:numId w:val="24"/>
              </w:numPr>
              <w:spacing w:after="0" w:line="240" w:lineRule="auto"/>
              <w:jc w:val="both"/>
              <w:rPr>
                <w:rFonts w:ascii="Times New Roman" w:hAnsi="Times New Roman"/>
              </w:rPr>
            </w:pPr>
            <w:r w:rsidRPr="00F96D85">
              <w:rPr>
                <w:rFonts w:ascii="Times New Roman" w:hAnsi="Times New Roman"/>
              </w:rPr>
              <w:t>siekti sudaryti teisines ir finansines sąlygas ugdyti lietuvių kalbą pagal Lietuvos švietimo ikimokyklinio ir priešmokyklinio ugdymo programas stiprinant darželių su mokoma lenkų tautinės mažumos kalba pedagogų kompetencijas, taikant veiksmingas ir šiuolaikiškas kalbų mokymo metodikas.</w:t>
            </w:r>
          </w:p>
        </w:tc>
        <w:tc>
          <w:tcPr>
            <w:tcW w:w="7088" w:type="dxa"/>
            <w:shd w:val="clear" w:color="auto" w:fill="auto"/>
          </w:tcPr>
          <w:p w:rsidR="00665B05" w:rsidRPr="00F96D85" w:rsidRDefault="00665B05" w:rsidP="009F6DA8">
            <w:pPr>
              <w:spacing w:after="0" w:line="240" w:lineRule="auto"/>
              <w:jc w:val="both"/>
              <w:rPr>
                <w:rFonts w:ascii="Times New Roman" w:hAnsi="Times New Roman"/>
                <w:lang w:val="pl-PL"/>
              </w:rPr>
            </w:pPr>
            <w:r w:rsidRPr="00F96D85">
              <w:rPr>
                <w:rFonts w:ascii="Times New Roman" w:hAnsi="Times New Roman"/>
              </w:rPr>
              <w:t>Punktas skirtas lietuvių Šaliai.</w:t>
            </w:r>
          </w:p>
        </w:tc>
        <w:tc>
          <w:tcPr>
            <w:tcW w:w="1984" w:type="dxa"/>
          </w:tcPr>
          <w:p w:rsidR="00665B05" w:rsidRPr="00F96D85" w:rsidRDefault="00665B05" w:rsidP="009F6DA8">
            <w:pPr>
              <w:spacing w:after="0" w:line="240" w:lineRule="auto"/>
              <w:rPr>
                <w:rFonts w:ascii="Times New Roman" w:hAnsi="Times New Roman"/>
                <w:lang w:val="pl-PL"/>
              </w:rPr>
            </w:pPr>
          </w:p>
        </w:tc>
      </w:tr>
    </w:tbl>
    <w:p w:rsidR="00665B05" w:rsidRPr="00F96D85" w:rsidRDefault="00665B05" w:rsidP="00665B05">
      <w:pPr>
        <w:spacing w:after="0" w:line="240" w:lineRule="auto"/>
        <w:rPr>
          <w:rFonts w:ascii="Times New Roman" w:hAnsi="Times New Roman"/>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7088"/>
        <w:gridCol w:w="1984"/>
      </w:tblGrid>
      <w:tr w:rsidR="00665B05" w:rsidRPr="00F96D85" w:rsidTr="006C1140">
        <w:tc>
          <w:tcPr>
            <w:tcW w:w="14742" w:type="dxa"/>
            <w:gridSpan w:val="3"/>
          </w:tcPr>
          <w:p w:rsidR="00665B05" w:rsidRPr="00F96D85" w:rsidRDefault="00665B05" w:rsidP="009F6DA8">
            <w:pPr>
              <w:pStyle w:val="Spalvotassraas1parykinimas1"/>
              <w:spacing w:after="0" w:line="240" w:lineRule="auto"/>
              <w:ind w:left="0"/>
              <w:rPr>
                <w:rFonts w:ascii="Times New Roman" w:hAnsi="Times New Roman"/>
              </w:rPr>
            </w:pPr>
            <w:r w:rsidRPr="00F96D85">
              <w:rPr>
                <w:rFonts w:ascii="Times New Roman" w:hAnsi="Times New Roman"/>
                <w:b/>
              </w:rPr>
              <w:t>2. Dėl lenkų kalbos vadovėlių Lietuvos švietimo sistemoje ir lietuvių kalbos vadovėlių Lenkijos švietimo sistemoje</w:t>
            </w:r>
          </w:p>
        </w:tc>
      </w:tr>
      <w:tr w:rsidR="00665B05" w:rsidRPr="00F96D85" w:rsidTr="006C1140">
        <w:tc>
          <w:tcPr>
            <w:tcW w:w="5670" w:type="dxa"/>
          </w:tcPr>
          <w:p w:rsidR="00665B05" w:rsidRPr="00F96D85" w:rsidRDefault="00665B05" w:rsidP="009F6DA8">
            <w:pPr>
              <w:numPr>
                <w:ilvl w:val="1"/>
                <w:numId w:val="6"/>
              </w:numPr>
              <w:spacing w:after="0" w:line="240" w:lineRule="auto"/>
              <w:contextualSpacing/>
              <w:jc w:val="both"/>
              <w:rPr>
                <w:rFonts w:ascii="Times New Roman" w:hAnsi="Times New Roman"/>
              </w:rPr>
            </w:pPr>
            <w:r w:rsidRPr="00F96D85">
              <w:rPr>
                <w:rFonts w:ascii="Times New Roman" w:hAnsi="Times New Roman"/>
              </w:rPr>
              <w:t>sudaryti galimybę centralizuotu būdu aprūpinti mokyklas lenkų dėstoma kalba Lietuvoje gimtosios lenkų kalbos vadovėliais ir lietuvių tautinei mažumai Lenkijoje užtikrinti vadovėlių ir papildomų mokymo priemonių finansavimą;</w:t>
            </w:r>
          </w:p>
        </w:tc>
        <w:tc>
          <w:tcPr>
            <w:tcW w:w="7088" w:type="dxa"/>
            <w:shd w:val="clear" w:color="auto" w:fill="auto"/>
          </w:tcPr>
          <w:p w:rsidR="00665B05" w:rsidRPr="00C56894" w:rsidRDefault="00665B05" w:rsidP="009F6DA8">
            <w:pPr>
              <w:pStyle w:val="Spalvotassraas1parykinimas1"/>
              <w:numPr>
                <w:ilvl w:val="2"/>
                <w:numId w:val="6"/>
              </w:numPr>
              <w:spacing w:after="0" w:line="240" w:lineRule="auto"/>
              <w:jc w:val="both"/>
              <w:rPr>
                <w:rFonts w:ascii="Times New Roman" w:hAnsi="Times New Roman"/>
              </w:rPr>
            </w:pPr>
            <w:r w:rsidRPr="00F96D85">
              <w:rPr>
                <w:rFonts w:ascii="Times New Roman" w:hAnsi="Times New Roman"/>
              </w:rPr>
              <w:t>Lietuvos tautinei mažumai skirtų vadovėlių ir pagalbinių knygų papildomą  finansavimą garantuoja Švietimo užduočių finansavimo įstatymo 68 str.;</w:t>
            </w:r>
          </w:p>
        </w:tc>
        <w:tc>
          <w:tcPr>
            <w:tcW w:w="1984" w:type="dxa"/>
          </w:tcPr>
          <w:p w:rsidR="00665B05" w:rsidRPr="00F96D85" w:rsidRDefault="00665B05" w:rsidP="009F6DA8">
            <w:pPr>
              <w:pStyle w:val="Spalvotassraas1parykinimas1"/>
              <w:spacing w:after="0" w:line="240" w:lineRule="auto"/>
              <w:ind w:left="0"/>
              <w:rPr>
                <w:rFonts w:ascii="Times New Roman" w:hAnsi="Times New Roman"/>
                <w:lang w:val="pl-PL"/>
              </w:rPr>
            </w:pPr>
            <w:r w:rsidRPr="00F96D85">
              <w:rPr>
                <w:rFonts w:ascii="Times New Roman" w:hAnsi="Times New Roman"/>
                <w:lang w:val="pl-PL"/>
              </w:rPr>
              <w:t>Nuolat</w:t>
            </w:r>
          </w:p>
        </w:tc>
      </w:tr>
      <w:tr w:rsidR="00665B05" w:rsidRPr="00F96D85" w:rsidTr="006C1140">
        <w:tc>
          <w:tcPr>
            <w:tcW w:w="5670" w:type="dxa"/>
          </w:tcPr>
          <w:p w:rsidR="00665B05" w:rsidRPr="00F96D85" w:rsidRDefault="00665B05" w:rsidP="009F6DA8">
            <w:pPr>
              <w:numPr>
                <w:ilvl w:val="1"/>
                <w:numId w:val="6"/>
              </w:numPr>
              <w:spacing w:after="0" w:line="240" w:lineRule="auto"/>
              <w:contextualSpacing/>
              <w:jc w:val="both"/>
              <w:rPr>
                <w:rFonts w:ascii="Times New Roman" w:hAnsi="Times New Roman"/>
              </w:rPr>
            </w:pPr>
            <w:r w:rsidRPr="00645B29">
              <w:rPr>
                <w:rFonts w:ascii="Times New Roman" w:hAnsi="Times New Roman"/>
              </w:rPr>
              <w:t>aprūpinti gimtosios kalbos vadovėliais mokinius, besimokančius pagal pradinio ugdymo programas, lenkų tautinės mažumos Lietuvoje pradinio ugdymo 1–4 klasėse bei Lenkijos lietuvių tautinei mažumai užtikrinti  lietuvių kalbos vadovėlių ir papildomų mokymo priemonių pirmajame ugdymo etape, pradinių mokyklų 1–3 klasėse finansavimą;</w:t>
            </w:r>
          </w:p>
        </w:tc>
        <w:tc>
          <w:tcPr>
            <w:tcW w:w="7088" w:type="dxa"/>
            <w:shd w:val="clear" w:color="auto" w:fill="auto"/>
          </w:tcPr>
          <w:p w:rsidR="00665B05" w:rsidRPr="00645B29" w:rsidRDefault="00665B05" w:rsidP="009F6DA8">
            <w:pPr>
              <w:pStyle w:val="Spalvotassraas1parykinimas1"/>
              <w:numPr>
                <w:ilvl w:val="2"/>
                <w:numId w:val="6"/>
              </w:numPr>
              <w:spacing w:after="0" w:line="240" w:lineRule="auto"/>
              <w:jc w:val="both"/>
              <w:rPr>
                <w:rFonts w:ascii="Times New Roman" w:hAnsi="Times New Roman"/>
              </w:rPr>
            </w:pPr>
            <w:r w:rsidRPr="00645B29">
              <w:rPr>
                <w:rFonts w:ascii="Times New Roman" w:hAnsi="Times New Roman"/>
              </w:rPr>
              <w:t xml:space="preserve">papildomai yra finansuojami lietuvių kalbos </w:t>
            </w:r>
          </w:p>
          <w:p w:rsidR="00665B05" w:rsidRPr="00F96D85" w:rsidRDefault="00665B05" w:rsidP="009F6DA8">
            <w:pPr>
              <w:pStyle w:val="Spalvotassraas1parykinimas1"/>
              <w:spacing w:after="0" w:line="240" w:lineRule="auto"/>
              <w:ind w:left="1146"/>
              <w:jc w:val="both"/>
              <w:rPr>
                <w:rFonts w:ascii="Times New Roman" w:hAnsi="Times New Roman"/>
              </w:rPr>
            </w:pPr>
            <w:r w:rsidRPr="00645B29">
              <w:rPr>
                <w:rFonts w:ascii="Times New Roman" w:hAnsi="Times New Roman"/>
              </w:rPr>
              <w:t>vadovėliai pirmojo ugdymo pakopoje 1–3 pradinių klasių</w:t>
            </w:r>
            <w:r>
              <w:rPr>
                <w:rFonts w:ascii="Times New Roman" w:hAnsi="Times New Roman"/>
              </w:rPr>
              <w:t xml:space="preserve"> </w:t>
            </w:r>
            <w:r w:rsidRPr="00645B29">
              <w:rPr>
                <w:rFonts w:ascii="Times New Roman" w:hAnsi="Times New Roman"/>
              </w:rPr>
              <w:t xml:space="preserve">mokyklose, leidžiami naudoti mokyklose </w:t>
            </w:r>
            <w:r>
              <w:rPr>
                <w:rFonts w:ascii="Times New Roman" w:hAnsi="Times New Roman"/>
              </w:rPr>
              <w:t xml:space="preserve">bei pagalbinės </w:t>
            </w:r>
            <w:r w:rsidRPr="00645B29">
              <w:rPr>
                <w:rFonts w:ascii="Times New Roman" w:hAnsi="Times New Roman"/>
              </w:rPr>
              <w:t>knygos;</w:t>
            </w:r>
          </w:p>
        </w:tc>
        <w:tc>
          <w:tcPr>
            <w:tcW w:w="1984" w:type="dxa"/>
          </w:tcPr>
          <w:p w:rsidR="00665B05" w:rsidRPr="00F96D85" w:rsidRDefault="00665B05" w:rsidP="009F6DA8">
            <w:pPr>
              <w:pStyle w:val="Spalvotassraas1parykinimas1"/>
              <w:spacing w:after="0" w:line="240" w:lineRule="auto"/>
              <w:ind w:left="0"/>
              <w:rPr>
                <w:rFonts w:ascii="Times New Roman" w:hAnsi="Times New Roman"/>
                <w:lang w:val="pl-PL"/>
              </w:rPr>
            </w:pPr>
            <w:r>
              <w:rPr>
                <w:rFonts w:ascii="Times New Roman" w:hAnsi="Times New Roman"/>
                <w:lang w:val="pl-PL"/>
              </w:rPr>
              <w:t>Nuolat</w:t>
            </w:r>
          </w:p>
        </w:tc>
      </w:tr>
      <w:tr w:rsidR="00665B05" w:rsidRPr="00F96D85" w:rsidTr="006C1140">
        <w:tc>
          <w:tcPr>
            <w:tcW w:w="5670" w:type="dxa"/>
          </w:tcPr>
          <w:p w:rsidR="00665B05" w:rsidRPr="00F96D85" w:rsidRDefault="00665B05" w:rsidP="009F6DA8">
            <w:pPr>
              <w:numPr>
                <w:ilvl w:val="1"/>
                <w:numId w:val="6"/>
              </w:numPr>
              <w:spacing w:after="0" w:line="240" w:lineRule="auto"/>
              <w:contextualSpacing/>
              <w:jc w:val="both"/>
              <w:rPr>
                <w:rFonts w:ascii="Times New Roman" w:hAnsi="Times New Roman"/>
              </w:rPr>
            </w:pPr>
            <w:r w:rsidRPr="00F96D85">
              <w:rPr>
                <w:rFonts w:ascii="Times New Roman" w:hAnsi="Times New Roman"/>
              </w:rPr>
              <w:t xml:space="preserve"> aprūpinti lenkų tautinės mažumos Lietuvoje mokinius gimtosios kalbos vadovėliais 5–10 (I–II gimnazijos klasės) ir 11–12 (III–IV gimnazijos klasės) klasėse, o  Lenkijos lietuvių tautinei mažumai  finansuoti lietuvių kalbos, istorijos, kultūros ir Lietuvos geografijos vadovėlius bei papildomas mokymo priemones antrame ir trečiame ugdymo etapuose, pradinių ir vidurinių mokyklų 4–8 klasėse; </w:t>
            </w:r>
          </w:p>
        </w:tc>
        <w:tc>
          <w:tcPr>
            <w:tcW w:w="7088" w:type="dxa"/>
            <w:shd w:val="clear" w:color="auto" w:fill="auto"/>
          </w:tcPr>
          <w:p w:rsidR="00665B05" w:rsidRPr="00F96D85" w:rsidRDefault="00665B05" w:rsidP="009F6DA8">
            <w:pPr>
              <w:pStyle w:val="Spalvotassraas1parykinimas1"/>
              <w:numPr>
                <w:ilvl w:val="2"/>
                <w:numId w:val="6"/>
              </w:numPr>
              <w:spacing w:after="0" w:line="240" w:lineRule="auto"/>
              <w:jc w:val="both"/>
              <w:rPr>
                <w:rFonts w:ascii="Times New Roman" w:hAnsi="Times New Roman"/>
              </w:rPr>
            </w:pPr>
            <w:r w:rsidRPr="00F96D85">
              <w:rPr>
                <w:rFonts w:ascii="Times New Roman" w:hAnsi="Times New Roman"/>
              </w:rPr>
              <w:t>subsidijuojami vadovėliai, skirti mokyti lietuvių kalbos, istorijos, kultūros ir Lietuvos geografijos pradinėms ir vidurinėms mokykloms, leidžiami naudoti mokyklose ir pagalbinės knygos;</w:t>
            </w:r>
          </w:p>
          <w:p w:rsidR="00665B05" w:rsidRPr="00F96D85" w:rsidRDefault="00665B05" w:rsidP="009F6DA8">
            <w:pPr>
              <w:pStyle w:val="Spalvotassraas1parykinimas1"/>
              <w:spacing w:after="0" w:line="240" w:lineRule="auto"/>
              <w:ind w:left="0"/>
              <w:jc w:val="both"/>
              <w:rPr>
                <w:rFonts w:ascii="Times New Roman" w:hAnsi="Times New Roman"/>
              </w:rPr>
            </w:pPr>
          </w:p>
          <w:p w:rsidR="00665B05" w:rsidRPr="00F96D85" w:rsidRDefault="00665B05" w:rsidP="009F6DA8">
            <w:pPr>
              <w:pStyle w:val="Spalvotassraas1parykinimas1"/>
              <w:spacing w:after="0" w:line="240" w:lineRule="auto"/>
              <w:ind w:left="0"/>
              <w:jc w:val="both"/>
              <w:rPr>
                <w:rFonts w:ascii="Times New Roman" w:hAnsi="Times New Roman"/>
              </w:rPr>
            </w:pPr>
          </w:p>
        </w:tc>
        <w:tc>
          <w:tcPr>
            <w:tcW w:w="1984" w:type="dxa"/>
          </w:tcPr>
          <w:p w:rsidR="00665B05" w:rsidRPr="00F96D85" w:rsidRDefault="00665B05" w:rsidP="009F6DA8">
            <w:pPr>
              <w:pStyle w:val="Spalvotassraas1parykinimas1"/>
              <w:spacing w:after="0" w:line="240" w:lineRule="auto"/>
              <w:ind w:left="0"/>
              <w:rPr>
                <w:rFonts w:ascii="Times New Roman" w:hAnsi="Times New Roman"/>
                <w:lang w:val="pl-PL"/>
              </w:rPr>
            </w:pPr>
            <w:r w:rsidRPr="00F96D85">
              <w:rPr>
                <w:rFonts w:ascii="Times New Roman" w:hAnsi="Times New Roman"/>
                <w:lang w:val="pl-PL"/>
              </w:rPr>
              <w:t>Nuolat</w:t>
            </w:r>
          </w:p>
        </w:tc>
      </w:tr>
      <w:tr w:rsidR="00665B05" w:rsidRPr="00F96D85" w:rsidTr="006C1140">
        <w:tc>
          <w:tcPr>
            <w:tcW w:w="5670" w:type="dxa"/>
            <w:tcBorders>
              <w:top w:val="single" w:sz="4" w:space="0" w:color="auto"/>
              <w:left w:val="single" w:sz="4" w:space="0" w:color="auto"/>
              <w:bottom w:val="single" w:sz="4" w:space="0" w:color="auto"/>
              <w:right w:val="single" w:sz="4" w:space="0" w:color="auto"/>
            </w:tcBorders>
          </w:tcPr>
          <w:p w:rsidR="00665B05" w:rsidRPr="00F96D85" w:rsidRDefault="00665B05" w:rsidP="009F6DA8">
            <w:pPr>
              <w:numPr>
                <w:ilvl w:val="1"/>
                <w:numId w:val="6"/>
              </w:numPr>
              <w:spacing w:after="0" w:line="240" w:lineRule="auto"/>
              <w:contextualSpacing/>
              <w:jc w:val="both"/>
              <w:rPr>
                <w:rFonts w:ascii="Times New Roman" w:hAnsi="Times New Roman"/>
              </w:rPr>
            </w:pPr>
            <w:r w:rsidRPr="00F96D85">
              <w:rPr>
                <w:rFonts w:ascii="Times New Roman" w:hAnsi="Times New Roman"/>
              </w:rPr>
              <w:t xml:space="preserve">skatinti Lietuvos ir Lenkijos ekspertų įtelkimą į lenkų tautinės mažumos Lietuvoje ir lietuvių tautinės mažumos Lenkijoje gimtosios kalbos vadovėlių rengimą ir adaptavimą; </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65B05" w:rsidRPr="00F96D85" w:rsidRDefault="00665B05" w:rsidP="009F6DA8">
            <w:pPr>
              <w:pStyle w:val="Spalvotassraas1parykinimas1"/>
              <w:numPr>
                <w:ilvl w:val="2"/>
                <w:numId w:val="6"/>
              </w:numPr>
              <w:spacing w:after="0" w:line="240" w:lineRule="auto"/>
              <w:jc w:val="both"/>
              <w:rPr>
                <w:rFonts w:ascii="Times New Roman" w:hAnsi="Times New Roman"/>
              </w:rPr>
            </w:pPr>
            <w:r w:rsidRPr="00F96D85">
              <w:rPr>
                <w:rFonts w:ascii="Times New Roman" w:hAnsi="Times New Roman"/>
              </w:rPr>
              <w:t>Nacionalinio švietimo ministerija nuolat skatina mažumų ir kitų subjektų atstovus imtis darbo kuriant bei tobulinant vadovėlius, skirtus mokytis atskirų tautinių mažumų kalbos, istorijos ir kultūros (ypač KWRiMNiE forume bei kitų susitikimų su mažumų atstovais forumuose). Leidykla turi visišką autonomiją renkant ekspertus, įskaitant ekspertus iš Lietuvos;</w:t>
            </w:r>
          </w:p>
        </w:tc>
        <w:tc>
          <w:tcPr>
            <w:tcW w:w="1984" w:type="dxa"/>
            <w:tcBorders>
              <w:top w:val="single" w:sz="4" w:space="0" w:color="auto"/>
              <w:left w:val="single" w:sz="4" w:space="0" w:color="auto"/>
              <w:bottom w:val="single" w:sz="4" w:space="0" w:color="auto"/>
              <w:right w:val="single" w:sz="4" w:space="0" w:color="auto"/>
            </w:tcBorders>
          </w:tcPr>
          <w:p w:rsidR="00665B05" w:rsidRPr="00F96D85" w:rsidRDefault="00665B05" w:rsidP="009F6DA8">
            <w:pPr>
              <w:pStyle w:val="Spalvotassraas1parykinimas1"/>
              <w:spacing w:after="0" w:line="240" w:lineRule="auto"/>
              <w:ind w:left="0"/>
              <w:jc w:val="both"/>
              <w:rPr>
                <w:rFonts w:ascii="Times New Roman" w:hAnsi="Times New Roman"/>
                <w:lang w:val="pl-PL"/>
              </w:rPr>
            </w:pPr>
            <w:r w:rsidRPr="00F96D85">
              <w:rPr>
                <w:rFonts w:ascii="Times New Roman" w:hAnsi="Times New Roman"/>
                <w:lang w:val="pl-PL"/>
              </w:rPr>
              <w:t>Nuolat</w:t>
            </w:r>
          </w:p>
        </w:tc>
      </w:tr>
      <w:tr w:rsidR="00665B05" w:rsidRPr="00F96D85" w:rsidTr="006C1140">
        <w:tc>
          <w:tcPr>
            <w:tcW w:w="5670" w:type="dxa"/>
            <w:tcBorders>
              <w:top w:val="single" w:sz="4" w:space="0" w:color="auto"/>
              <w:left w:val="single" w:sz="4" w:space="0" w:color="auto"/>
              <w:bottom w:val="single" w:sz="4" w:space="0" w:color="auto"/>
              <w:right w:val="single" w:sz="4" w:space="0" w:color="auto"/>
            </w:tcBorders>
          </w:tcPr>
          <w:p w:rsidR="00665B05" w:rsidRPr="00F96D85" w:rsidRDefault="00665B05" w:rsidP="009F6DA8">
            <w:pPr>
              <w:numPr>
                <w:ilvl w:val="1"/>
                <w:numId w:val="6"/>
              </w:numPr>
              <w:spacing w:after="0" w:line="240" w:lineRule="auto"/>
              <w:contextualSpacing/>
              <w:jc w:val="both"/>
              <w:rPr>
                <w:rFonts w:ascii="Times New Roman" w:hAnsi="Times New Roman"/>
              </w:rPr>
            </w:pPr>
            <w:r w:rsidRPr="00F96D85">
              <w:rPr>
                <w:rFonts w:ascii="Times New Roman" w:hAnsi="Times New Roman"/>
              </w:rPr>
              <w:t xml:space="preserve">pagal esamas galimybes finansuoti abiejų valstybių rengiamų, lenkų tautinės mažumos mokiniams Lietuvoje ir lietuvių tautinės mažumos mokiniams Lenkijoje, kitų dalykų vadovėlių adaptavimą, leidybą ir platinimą; </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65B05" w:rsidRPr="00F96D85" w:rsidRDefault="00665B05" w:rsidP="009F6DA8">
            <w:pPr>
              <w:pStyle w:val="menfont"/>
              <w:numPr>
                <w:ilvl w:val="2"/>
                <w:numId w:val="6"/>
              </w:numPr>
              <w:jc w:val="both"/>
              <w:rPr>
                <w:rFonts w:ascii="Times New Roman" w:eastAsia="Calibri" w:hAnsi="Times New Roman" w:cs="Times New Roman"/>
                <w:sz w:val="22"/>
                <w:szCs w:val="22"/>
                <w:lang w:val="lt-LT"/>
              </w:rPr>
            </w:pPr>
            <w:r w:rsidRPr="00F96D85">
              <w:rPr>
                <w:rFonts w:ascii="Times New Roman" w:eastAsia="Calibri" w:hAnsi="Times New Roman" w:cs="Times New Roman"/>
                <w:sz w:val="22"/>
                <w:szCs w:val="22"/>
                <w:lang w:val="lt-LT"/>
              </w:rPr>
              <w:t>organai, valdantys pradines mokyklas, įskaitant mokyklas, mokančias lietuvių tautinės mažumos kalbos, gauna tikslinę valstybės biudžeto subsidiją, kuri yra skirama užtikrinti, kad mokiniai galėtų nemokamai naudotis privalomojo bendrojo lavinimo dalykų vadovėliais ir mokymo pratybų medžiagomis. Tikslinė subsidija gali būti naudojama privalomojo bendrojo lavinimo vadovėlių ar mokomųjų medžiagų (taip pat ir lietuvių kalba) pirkimui finansuoti;</w:t>
            </w:r>
          </w:p>
        </w:tc>
        <w:tc>
          <w:tcPr>
            <w:tcW w:w="1984" w:type="dxa"/>
            <w:tcBorders>
              <w:top w:val="single" w:sz="4" w:space="0" w:color="auto"/>
              <w:left w:val="single" w:sz="4" w:space="0" w:color="auto"/>
              <w:bottom w:val="single" w:sz="4" w:space="0" w:color="auto"/>
              <w:right w:val="single" w:sz="4" w:space="0" w:color="auto"/>
            </w:tcBorders>
          </w:tcPr>
          <w:p w:rsidR="00665B05" w:rsidRPr="00F96D85" w:rsidRDefault="00665B05" w:rsidP="009F6DA8">
            <w:pPr>
              <w:pStyle w:val="Tekstprzypisudolnego"/>
              <w:rPr>
                <w:rFonts w:ascii="Times New Roman" w:hAnsi="Times New Roman"/>
                <w:sz w:val="22"/>
                <w:szCs w:val="22"/>
                <w:lang w:val="pl-PL"/>
              </w:rPr>
            </w:pPr>
            <w:r w:rsidRPr="00F96D85">
              <w:rPr>
                <w:rFonts w:ascii="Times New Roman" w:hAnsi="Times New Roman"/>
                <w:sz w:val="22"/>
                <w:szCs w:val="22"/>
                <w:lang w:val="pl-PL"/>
              </w:rPr>
              <w:t>Vieną kartą metuose</w:t>
            </w:r>
          </w:p>
          <w:p w:rsidR="00665B05" w:rsidRPr="00F96D85" w:rsidRDefault="00665B05" w:rsidP="009F6DA8">
            <w:pPr>
              <w:pStyle w:val="Spalvotassraas1parykinimas1"/>
              <w:spacing w:after="0" w:line="240" w:lineRule="auto"/>
              <w:ind w:left="0"/>
              <w:rPr>
                <w:rFonts w:ascii="Times New Roman" w:hAnsi="Times New Roman"/>
                <w:lang w:val="pl-PL"/>
              </w:rPr>
            </w:pPr>
          </w:p>
        </w:tc>
      </w:tr>
      <w:tr w:rsidR="00665B05" w:rsidRPr="00F96D85" w:rsidTr="006C1140">
        <w:tc>
          <w:tcPr>
            <w:tcW w:w="5670" w:type="dxa"/>
            <w:tcBorders>
              <w:top w:val="single" w:sz="4" w:space="0" w:color="auto"/>
              <w:left w:val="single" w:sz="4" w:space="0" w:color="auto"/>
              <w:bottom w:val="single" w:sz="4" w:space="0" w:color="auto"/>
              <w:right w:val="single" w:sz="4" w:space="0" w:color="auto"/>
            </w:tcBorders>
          </w:tcPr>
          <w:p w:rsidR="00665B05" w:rsidRPr="00F96D85" w:rsidRDefault="00665B05" w:rsidP="009F6DA8">
            <w:pPr>
              <w:numPr>
                <w:ilvl w:val="1"/>
                <w:numId w:val="6"/>
              </w:numPr>
              <w:spacing w:after="0" w:line="240" w:lineRule="auto"/>
              <w:contextualSpacing/>
              <w:jc w:val="both"/>
              <w:rPr>
                <w:rFonts w:ascii="Times New Roman" w:hAnsi="Times New Roman"/>
              </w:rPr>
            </w:pPr>
            <w:r w:rsidRPr="00F96D85">
              <w:rPr>
                <w:rFonts w:ascii="Times New Roman" w:hAnsi="Times New Roman"/>
              </w:rPr>
              <w:t>remiantis atitinkamų Lietuvos ir Lenkijos įstaigų bendradarbiavimu,  organizuoti mokytojams skirtus mokymus siekiant efektyviai taikyti naujus vadovėlius bei mokymo priemones;</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65B05" w:rsidRPr="00F96D85" w:rsidRDefault="00665B05" w:rsidP="009F6DA8">
            <w:pPr>
              <w:pStyle w:val="Spalvotassraas1parykinimas1"/>
              <w:numPr>
                <w:ilvl w:val="2"/>
                <w:numId w:val="6"/>
              </w:numPr>
              <w:spacing w:after="0" w:line="240" w:lineRule="auto"/>
              <w:jc w:val="both"/>
              <w:rPr>
                <w:rFonts w:ascii="Times New Roman" w:hAnsi="Times New Roman"/>
              </w:rPr>
            </w:pPr>
            <w:r w:rsidRPr="00F96D85">
              <w:rPr>
                <w:rFonts w:ascii="Times New Roman" w:hAnsi="Times New Roman"/>
              </w:rPr>
              <w:t>mokytojų tobulinimo institucijų ir atitinkamų institucijų Lietuvoje bendradarbiavimo plėtojimas;</w:t>
            </w:r>
          </w:p>
          <w:p w:rsidR="00665B05" w:rsidRPr="00F96D85" w:rsidRDefault="00665B05" w:rsidP="009F6DA8">
            <w:pPr>
              <w:pStyle w:val="Spalvotassraas1parykinimas1"/>
              <w:spacing w:after="0" w:line="240" w:lineRule="auto"/>
              <w:ind w:left="0"/>
              <w:jc w:val="both"/>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665B05" w:rsidRPr="00F96D85" w:rsidRDefault="00665B05" w:rsidP="009F6DA8">
            <w:pPr>
              <w:pStyle w:val="Spalvotassraas1parykinimas1"/>
              <w:spacing w:after="0" w:line="240" w:lineRule="auto"/>
              <w:ind w:left="0"/>
              <w:jc w:val="both"/>
              <w:rPr>
                <w:rFonts w:ascii="Times New Roman" w:hAnsi="Times New Roman"/>
                <w:lang w:val="pl-PL"/>
              </w:rPr>
            </w:pPr>
            <w:r w:rsidRPr="00F96D85">
              <w:rPr>
                <w:rFonts w:ascii="Times New Roman" w:hAnsi="Times New Roman"/>
                <w:lang w:val="pl-PL"/>
              </w:rPr>
              <w:t>Nuolat</w:t>
            </w:r>
          </w:p>
        </w:tc>
      </w:tr>
      <w:tr w:rsidR="00665B05" w:rsidRPr="00F96D85" w:rsidTr="006C1140">
        <w:tc>
          <w:tcPr>
            <w:tcW w:w="5670" w:type="dxa"/>
            <w:tcBorders>
              <w:top w:val="single" w:sz="4" w:space="0" w:color="auto"/>
              <w:left w:val="single" w:sz="4" w:space="0" w:color="auto"/>
              <w:bottom w:val="single" w:sz="4" w:space="0" w:color="auto"/>
              <w:right w:val="single" w:sz="4" w:space="0" w:color="auto"/>
            </w:tcBorders>
          </w:tcPr>
          <w:p w:rsidR="00665B05" w:rsidRPr="00F96D85" w:rsidRDefault="00665B05" w:rsidP="009F6DA8">
            <w:pPr>
              <w:numPr>
                <w:ilvl w:val="1"/>
                <w:numId w:val="6"/>
              </w:numPr>
              <w:spacing w:after="0" w:line="240" w:lineRule="auto"/>
              <w:contextualSpacing/>
              <w:jc w:val="both"/>
              <w:rPr>
                <w:rFonts w:ascii="Times New Roman" w:hAnsi="Times New Roman"/>
              </w:rPr>
            </w:pPr>
            <w:r w:rsidRPr="00F96D85">
              <w:rPr>
                <w:rFonts w:ascii="Times New Roman" w:hAnsi="Times New Roman"/>
              </w:rPr>
              <w:t xml:space="preserve">atlikti abiejų Šalių švietimo resursų, panaudotinų moksleivių ugdymo procese, analizę ir pasiūlyti galimus prieigos mokykloms, mokytojams ir moksleiviams variantus. </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65B05" w:rsidRPr="00EF0E91" w:rsidRDefault="00665B05" w:rsidP="009F6DA8">
            <w:pPr>
              <w:pStyle w:val="Akapitzlist"/>
              <w:numPr>
                <w:ilvl w:val="2"/>
                <w:numId w:val="6"/>
              </w:numPr>
              <w:jc w:val="both"/>
              <w:rPr>
                <w:rStyle w:val="tlid-translation"/>
                <w:rFonts w:ascii="Times New Roman" w:hAnsi="Times New Roman"/>
              </w:rPr>
            </w:pPr>
            <w:r w:rsidRPr="00EF0E91">
              <w:rPr>
                <w:rStyle w:val="tlid-translation"/>
                <w:rFonts w:ascii="Times New Roman" w:hAnsi="Times New Roman"/>
              </w:rPr>
              <w:t>įvertinti teisines ir finansines galimybes prijungti Lietuvos mokyklų, kurių ugdymas vyksta lenkų k., mokinius ir mokytojus prie nacionalinių Lenkijos ugdymo išteklių ir platformų ir Lenkijos mokyklų mokinius ir mokytojus, kurių ugdymas vyksta lietuvių k., prie naciona</w:t>
            </w:r>
            <w:r>
              <w:rPr>
                <w:rStyle w:val="tlid-translation"/>
                <w:rFonts w:ascii="Times New Roman" w:hAnsi="Times New Roman"/>
              </w:rPr>
              <w:t>linių Lietuvos ugdymo platformų;</w:t>
            </w:r>
          </w:p>
          <w:p w:rsidR="00665B05" w:rsidRPr="00F96D85" w:rsidRDefault="00665B05" w:rsidP="009F6DA8">
            <w:pPr>
              <w:pStyle w:val="Spalvotassraas1parykinimas1"/>
              <w:numPr>
                <w:ilvl w:val="2"/>
                <w:numId w:val="6"/>
              </w:numPr>
              <w:spacing w:after="0" w:line="240" w:lineRule="auto"/>
              <w:jc w:val="both"/>
              <w:rPr>
                <w:rStyle w:val="tlid-translation"/>
                <w:rFonts w:ascii="Times New Roman" w:hAnsi="Times New Roman"/>
              </w:rPr>
            </w:pPr>
            <w:r w:rsidRPr="00F96D85">
              <w:rPr>
                <w:rStyle w:val="tlid-translation"/>
                <w:rFonts w:ascii="Times New Roman" w:hAnsi="Times New Roman"/>
              </w:rPr>
              <w:t xml:space="preserve">Nacionalinio švietimo ministerijos valdomų švietimo </w:t>
            </w:r>
            <w:r>
              <w:rPr>
                <w:rStyle w:val="tlid-translation"/>
                <w:rFonts w:ascii="Times New Roman" w:hAnsi="Times New Roman"/>
              </w:rPr>
              <w:t>išteklių būklės, kurią mokiniai</w:t>
            </w:r>
            <w:r w:rsidRPr="00F96D85">
              <w:rPr>
                <w:rStyle w:val="tlid-translation"/>
                <w:rFonts w:ascii="Times New Roman" w:hAnsi="Times New Roman"/>
              </w:rPr>
              <w:t xml:space="preserve"> ir mokytojai gali naudoti moky</w:t>
            </w:r>
            <w:r>
              <w:rPr>
                <w:rStyle w:val="tlid-translation"/>
                <w:rFonts w:ascii="Times New Roman" w:hAnsi="Times New Roman"/>
              </w:rPr>
              <w:t xml:space="preserve">mo ir mokymosi procese, analizė </w:t>
            </w:r>
            <w:r w:rsidRPr="00F96D85">
              <w:rPr>
                <w:rStyle w:val="tlid-translation"/>
                <w:rFonts w:ascii="Times New Roman" w:hAnsi="Times New Roman"/>
              </w:rPr>
              <w:t>apima nemokamus švietimo išteklius, kuriuos galima rasti:</w:t>
            </w:r>
          </w:p>
          <w:p w:rsidR="00665B05" w:rsidRPr="00F96D85" w:rsidRDefault="00665B05" w:rsidP="009F6DA8">
            <w:pPr>
              <w:pStyle w:val="Akapitzlist"/>
              <w:numPr>
                <w:ilvl w:val="3"/>
                <w:numId w:val="6"/>
              </w:numPr>
              <w:spacing w:line="240" w:lineRule="auto"/>
              <w:jc w:val="both"/>
              <w:rPr>
                <w:rFonts w:ascii="Times New Roman" w:hAnsi="Times New Roman"/>
              </w:rPr>
            </w:pPr>
            <w:r w:rsidRPr="00F96D85">
              <w:rPr>
                <w:rStyle w:val="tlid-translation"/>
                <w:rFonts w:ascii="Times New Roman" w:hAnsi="Times New Roman"/>
              </w:rPr>
              <w:t>Integruotoje švietimo platformoje (ZPE) epodreczniki.pl, kur jau yra pateikta keli tūkstančiai skirtingų nemokamų e. švietimo išteklių, įskaitant daugialypės terpės ir interaktyvius, skirtus bendram ugdymui visais švietimo etapais; platformos ištekliai yra sistemingai papildomi ir plėtojami;</w:t>
            </w:r>
          </w:p>
          <w:p w:rsidR="00665B05" w:rsidRPr="00F96D85" w:rsidRDefault="00665B05" w:rsidP="009F6DA8">
            <w:pPr>
              <w:pStyle w:val="Akapitzlist"/>
              <w:numPr>
                <w:ilvl w:val="3"/>
                <w:numId w:val="6"/>
              </w:numPr>
              <w:spacing w:line="240" w:lineRule="auto"/>
              <w:jc w:val="both"/>
              <w:rPr>
                <w:rFonts w:ascii="Times New Roman" w:hAnsi="Times New Roman"/>
              </w:rPr>
            </w:pPr>
            <w:r w:rsidRPr="00F96D85">
              <w:rPr>
                <w:rStyle w:val="tlid-translation"/>
                <w:rFonts w:ascii="Times New Roman" w:hAnsi="Times New Roman"/>
              </w:rPr>
              <w:t xml:space="preserve">svetainėje Scholaris.pl, įskaitant vadovėlių ir pagalbinių knygų atskirų pavadinimų elektronines versijas, skirtų lietuvių kalbai mokytis (taip pat ir Lietuvos istorijos), kurių kūrimą ir platinimą mokykloms finansavo Nacionalinio švietimo ministerija.  </w:t>
            </w:r>
          </w:p>
        </w:tc>
        <w:tc>
          <w:tcPr>
            <w:tcW w:w="1984" w:type="dxa"/>
            <w:tcBorders>
              <w:top w:val="single" w:sz="4" w:space="0" w:color="auto"/>
              <w:left w:val="single" w:sz="4" w:space="0" w:color="auto"/>
              <w:bottom w:val="single" w:sz="4" w:space="0" w:color="auto"/>
              <w:right w:val="single" w:sz="4" w:space="0" w:color="auto"/>
            </w:tcBorders>
          </w:tcPr>
          <w:p w:rsidR="006C1140" w:rsidRPr="006C1140" w:rsidRDefault="006C1140" w:rsidP="009F6DA8">
            <w:pPr>
              <w:pStyle w:val="Spalvotassraas1parykinimas1"/>
              <w:spacing w:after="0" w:line="240" w:lineRule="auto"/>
              <w:ind w:left="0"/>
              <w:jc w:val="both"/>
              <w:rPr>
                <w:rFonts w:ascii="Times New Roman" w:hAnsi="Times New Roman"/>
              </w:rPr>
            </w:pPr>
            <w:r>
              <w:rPr>
                <w:rFonts w:ascii="Times New Roman" w:hAnsi="Times New Roman"/>
                <w:lang w:val="pl-PL"/>
              </w:rPr>
              <w:t>Pagal poreik</w:t>
            </w:r>
            <w:r>
              <w:rPr>
                <w:rFonts w:ascii="Times New Roman" w:hAnsi="Times New Roman"/>
              </w:rPr>
              <w:t>į</w:t>
            </w:r>
          </w:p>
          <w:p w:rsidR="006C1140" w:rsidRDefault="006C1140" w:rsidP="009F6DA8">
            <w:pPr>
              <w:pStyle w:val="Spalvotassraas1parykinimas1"/>
              <w:spacing w:after="0" w:line="240" w:lineRule="auto"/>
              <w:ind w:left="0"/>
              <w:jc w:val="both"/>
              <w:rPr>
                <w:rFonts w:ascii="Times New Roman" w:hAnsi="Times New Roman"/>
                <w:lang w:val="pl-PL"/>
              </w:rPr>
            </w:pPr>
          </w:p>
          <w:p w:rsidR="006C1140" w:rsidRDefault="006C1140" w:rsidP="009F6DA8">
            <w:pPr>
              <w:pStyle w:val="Spalvotassraas1parykinimas1"/>
              <w:spacing w:after="0" w:line="240" w:lineRule="auto"/>
              <w:ind w:left="0"/>
              <w:jc w:val="both"/>
              <w:rPr>
                <w:rFonts w:ascii="Times New Roman" w:hAnsi="Times New Roman"/>
                <w:lang w:val="pl-PL"/>
              </w:rPr>
            </w:pPr>
          </w:p>
          <w:p w:rsidR="006C1140" w:rsidRDefault="006C1140" w:rsidP="009F6DA8">
            <w:pPr>
              <w:pStyle w:val="Spalvotassraas1parykinimas1"/>
              <w:spacing w:after="0" w:line="240" w:lineRule="auto"/>
              <w:ind w:left="0"/>
              <w:jc w:val="both"/>
              <w:rPr>
                <w:rFonts w:ascii="Times New Roman" w:hAnsi="Times New Roman"/>
                <w:lang w:val="pl-PL"/>
              </w:rPr>
            </w:pPr>
          </w:p>
          <w:p w:rsidR="006C1140" w:rsidRDefault="006C1140" w:rsidP="009F6DA8">
            <w:pPr>
              <w:pStyle w:val="Spalvotassraas1parykinimas1"/>
              <w:spacing w:after="0" w:line="240" w:lineRule="auto"/>
              <w:ind w:left="0"/>
              <w:jc w:val="both"/>
              <w:rPr>
                <w:rFonts w:ascii="Times New Roman" w:hAnsi="Times New Roman"/>
                <w:lang w:val="pl-PL"/>
              </w:rPr>
            </w:pPr>
          </w:p>
          <w:p w:rsidR="006C1140" w:rsidRDefault="006C1140" w:rsidP="009F6DA8">
            <w:pPr>
              <w:pStyle w:val="Spalvotassraas1parykinimas1"/>
              <w:spacing w:after="0" w:line="240" w:lineRule="auto"/>
              <w:ind w:left="0"/>
              <w:jc w:val="both"/>
              <w:rPr>
                <w:rFonts w:ascii="Times New Roman" w:hAnsi="Times New Roman"/>
                <w:lang w:val="pl-PL"/>
              </w:rPr>
            </w:pPr>
          </w:p>
          <w:p w:rsidR="00665B05" w:rsidRPr="00F96D85" w:rsidRDefault="00665B05" w:rsidP="009F6DA8">
            <w:pPr>
              <w:pStyle w:val="Spalvotassraas1parykinimas1"/>
              <w:spacing w:after="0" w:line="240" w:lineRule="auto"/>
              <w:ind w:left="0"/>
              <w:jc w:val="both"/>
              <w:rPr>
                <w:rFonts w:ascii="Times New Roman" w:hAnsi="Times New Roman"/>
                <w:lang w:val="pl-PL"/>
              </w:rPr>
            </w:pPr>
            <w:r w:rsidRPr="00F96D85">
              <w:rPr>
                <w:rFonts w:ascii="Times New Roman" w:hAnsi="Times New Roman"/>
                <w:lang w:val="pl-PL"/>
              </w:rPr>
              <w:t>Nuolat</w:t>
            </w:r>
          </w:p>
        </w:tc>
      </w:tr>
      <w:tr w:rsidR="00665B05" w:rsidRPr="00F96D85" w:rsidTr="006C1140">
        <w:tc>
          <w:tcPr>
            <w:tcW w:w="14742" w:type="dxa"/>
            <w:gridSpan w:val="3"/>
            <w:tcBorders>
              <w:top w:val="single" w:sz="4" w:space="0" w:color="auto"/>
              <w:left w:val="single" w:sz="4" w:space="0" w:color="auto"/>
              <w:bottom w:val="single" w:sz="4" w:space="0" w:color="auto"/>
              <w:right w:val="single" w:sz="4" w:space="0" w:color="auto"/>
            </w:tcBorders>
          </w:tcPr>
          <w:p w:rsidR="00665B05" w:rsidRPr="00F96D85" w:rsidDel="004443F7" w:rsidRDefault="00665B05" w:rsidP="009F6DA8">
            <w:pPr>
              <w:pStyle w:val="Akapitzlist"/>
              <w:numPr>
                <w:ilvl w:val="0"/>
                <w:numId w:val="6"/>
              </w:numPr>
              <w:spacing w:after="0" w:line="240" w:lineRule="auto"/>
              <w:rPr>
                <w:rFonts w:ascii="Times New Roman" w:hAnsi="Times New Roman"/>
                <w:lang w:val="pl-PL"/>
              </w:rPr>
            </w:pPr>
            <w:r w:rsidRPr="00F96D85">
              <w:rPr>
                <w:rFonts w:ascii="Times New Roman" w:hAnsi="Times New Roman"/>
                <w:b/>
                <w:lang w:val="en-US"/>
              </w:rPr>
              <w:t xml:space="preserve">Deklaracijos </w:t>
            </w:r>
            <w:r w:rsidRPr="00F96D85">
              <w:rPr>
                <w:rFonts w:ascii="Times New Roman" w:hAnsi="Times New Roman"/>
                <w:b/>
              </w:rPr>
              <w:t>įgyvendinimas</w:t>
            </w:r>
          </w:p>
        </w:tc>
      </w:tr>
      <w:tr w:rsidR="00665B05" w:rsidRPr="00F96D85" w:rsidTr="006C1140">
        <w:tc>
          <w:tcPr>
            <w:tcW w:w="5670" w:type="dxa"/>
            <w:tcBorders>
              <w:top w:val="single" w:sz="4" w:space="0" w:color="auto"/>
              <w:left w:val="single" w:sz="4" w:space="0" w:color="auto"/>
              <w:bottom w:val="single" w:sz="4" w:space="0" w:color="auto"/>
              <w:right w:val="single" w:sz="4" w:space="0" w:color="auto"/>
            </w:tcBorders>
          </w:tcPr>
          <w:p w:rsidR="00665B05" w:rsidRPr="00F96D85" w:rsidRDefault="00665B05" w:rsidP="009F6DA8">
            <w:pPr>
              <w:spacing w:after="0" w:line="240" w:lineRule="auto"/>
              <w:contextualSpacing/>
              <w:rPr>
                <w:rFonts w:ascii="Times New Roman" w:hAnsi="Times New Roman"/>
              </w:rPr>
            </w:pPr>
            <w:r w:rsidRPr="00F96D85">
              <w:rPr>
                <w:rFonts w:ascii="Times New Roman" w:hAnsi="Times New Roman"/>
              </w:rPr>
              <w:t xml:space="preserve">3.1 Kiekviena Šalis įsipareigoja sukurti Grupę, atsakingą už deklaracijos įgyvendinimo stebėjimą, ir apie tai informuoti kitą šalį. </w:t>
            </w:r>
          </w:p>
          <w:p w:rsidR="00665B05" w:rsidRPr="00F96D85" w:rsidRDefault="00665B05" w:rsidP="009F6DA8">
            <w:pPr>
              <w:spacing w:after="0" w:line="240" w:lineRule="auto"/>
              <w:contextualSpacing/>
              <w:rPr>
                <w:rFonts w:ascii="Times New Roman" w:hAnsi="Times New Roman"/>
              </w:rPr>
            </w:pPr>
          </w:p>
          <w:p w:rsidR="00665B05" w:rsidRPr="00F96D85" w:rsidRDefault="00665B05" w:rsidP="009F6DA8">
            <w:pPr>
              <w:spacing w:after="0" w:line="240" w:lineRule="auto"/>
              <w:contextualSpacing/>
              <w:rPr>
                <w:rFonts w:ascii="Times New Roman" w:hAnsi="Times New Roman"/>
              </w:rPr>
            </w:pPr>
          </w:p>
          <w:p w:rsidR="00665B05" w:rsidRPr="00F96D85" w:rsidRDefault="00665B05" w:rsidP="009F6DA8">
            <w:pPr>
              <w:spacing w:after="0" w:line="240" w:lineRule="auto"/>
              <w:contextualSpacing/>
              <w:rPr>
                <w:rFonts w:ascii="Times New Roman" w:hAnsi="Times New Roman"/>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65B05" w:rsidRPr="00F96D85" w:rsidRDefault="00665B05" w:rsidP="009F6DA8">
            <w:pPr>
              <w:pStyle w:val="Akapitzlist"/>
              <w:numPr>
                <w:ilvl w:val="2"/>
                <w:numId w:val="6"/>
              </w:numPr>
              <w:spacing w:after="0" w:line="240" w:lineRule="auto"/>
              <w:jc w:val="both"/>
              <w:rPr>
                <w:rStyle w:val="tlid-translation"/>
                <w:rFonts w:ascii="Times New Roman" w:eastAsia="Times New Roman" w:hAnsi="Times New Roman"/>
                <w:lang w:eastAsia="pl-PL"/>
              </w:rPr>
            </w:pPr>
            <w:r w:rsidRPr="00F96D85">
              <w:rPr>
                <w:rStyle w:val="tlid-translation"/>
                <w:rFonts w:ascii="Times New Roman" w:hAnsi="Times New Roman"/>
              </w:rPr>
              <w:t xml:space="preserve">Nacionalinio švietimo ministras pasirašė potvarkį Nr. 12 </w:t>
            </w:r>
            <w:r w:rsidRPr="00F96D85">
              <w:rPr>
                <w:rStyle w:val="tlid-translation"/>
                <w:rFonts w:ascii="Times New Roman" w:hAnsi="Times New Roman"/>
                <w:i/>
              </w:rPr>
              <w:t>dėl grupės, stebinčios deklaracijos dėl lenkų tautinės mažumos Lietuvos Respublikoje ir lietuvių tautinės mažumos Lenkijos Respublikoje ugdymo įgyvendinimą, įsteigimo</w:t>
            </w:r>
            <w:r w:rsidRPr="00F96D85">
              <w:rPr>
                <w:rStyle w:val="tlid-translation"/>
                <w:rFonts w:ascii="Times New Roman" w:hAnsi="Times New Roman"/>
              </w:rPr>
              <w:t>. Grupei pirmininkauja Nacionalinio švietimo ministerijos vadovybės narys, kurio veikla apima tautinių ir etninių mažumų klausimus. Į Grupės sudėtį įeina atitinkamų Nacionalinio švietimo ministerijos organizacinių padalinių, Centrinės egzaminų komisijos, Lenkijos švietimo užsienyje plėtros centro ir Ugdymo plėtotės centro atstovai. Grupės susitikimuose gali dalyvauti Lenkijos lietuvių bendruomenės paskirtas lietuvių tautinės mažumos atstovas. Dalyvauti Grupės darbuose taip pat gali būti kviečiami lietuvių tautinės mažumos Lenkijoje ar lenkų tautinės mažumos Lietuvoje švietimo srities ekspertai. Informacija apie Grupės steigimą buvo pateikta Lietuvos pusei 2020 m. kovo 6 d. Suvalkuose / Puńske vykusiame švietimo viceministrų susitikime.</w:t>
            </w:r>
          </w:p>
          <w:p w:rsidR="00665B05" w:rsidRPr="00F96D85" w:rsidRDefault="00665B05" w:rsidP="009F6DA8">
            <w:pPr>
              <w:spacing w:after="0" w:line="240" w:lineRule="auto"/>
              <w:jc w:val="both"/>
              <w:rPr>
                <w:rStyle w:val="tlid-translation"/>
                <w:rFonts w:ascii="Times New Roman" w:hAnsi="Times New Roman"/>
              </w:rPr>
            </w:pPr>
          </w:p>
          <w:p w:rsidR="00665B05" w:rsidRPr="00F96D85" w:rsidRDefault="00665B05" w:rsidP="009F6DA8">
            <w:pPr>
              <w:pStyle w:val="Akapitzlist"/>
              <w:numPr>
                <w:ilvl w:val="2"/>
                <w:numId w:val="6"/>
              </w:numPr>
              <w:spacing w:after="0" w:line="240" w:lineRule="auto"/>
              <w:jc w:val="both"/>
              <w:rPr>
                <w:rFonts w:ascii="Times New Roman" w:hAnsi="Times New Roman"/>
                <w:noProof w:val="0"/>
              </w:rPr>
            </w:pPr>
            <w:r w:rsidRPr="00F96D85">
              <w:rPr>
                <w:rFonts w:ascii="Times New Roman" w:hAnsi="Times New Roman"/>
                <w:noProof w:val="0"/>
              </w:rPr>
              <w:t>Remdamiesi informacija dėl deklaracijos įgyvendinimo rezultatų, Šalys bendru sutarimu gali ją atnaujinti.</w:t>
            </w:r>
          </w:p>
        </w:tc>
        <w:tc>
          <w:tcPr>
            <w:tcW w:w="1984" w:type="dxa"/>
            <w:tcBorders>
              <w:top w:val="single" w:sz="4" w:space="0" w:color="auto"/>
              <w:left w:val="single" w:sz="4" w:space="0" w:color="auto"/>
              <w:bottom w:val="single" w:sz="4" w:space="0" w:color="auto"/>
              <w:right w:val="single" w:sz="4" w:space="0" w:color="auto"/>
            </w:tcBorders>
          </w:tcPr>
          <w:p w:rsidR="00665B05" w:rsidRPr="00F96D85" w:rsidRDefault="00665B05" w:rsidP="009F6DA8">
            <w:pPr>
              <w:pStyle w:val="Spalvotassraas1parykinimas1"/>
              <w:spacing w:after="0" w:line="240" w:lineRule="auto"/>
              <w:ind w:left="0"/>
              <w:jc w:val="both"/>
              <w:rPr>
                <w:rFonts w:ascii="Times New Roman" w:hAnsi="Times New Roman"/>
                <w:lang w:val="pl-PL"/>
              </w:rPr>
            </w:pPr>
            <w:r w:rsidRPr="00F96D85">
              <w:rPr>
                <w:rFonts w:ascii="Times New Roman" w:hAnsi="Times New Roman"/>
                <w:lang w:val="pl-PL"/>
              </w:rPr>
              <w:t>2020 m. kovo 5 d.</w:t>
            </w:r>
          </w:p>
          <w:p w:rsidR="00665B05" w:rsidRPr="00F96D85" w:rsidRDefault="00665B05" w:rsidP="009F6DA8">
            <w:pPr>
              <w:pStyle w:val="Spalvotassraas1parykinimas1"/>
              <w:spacing w:after="0" w:line="240" w:lineRule="auto"/>
              <w:ind w:left="0"/>
              <w:jc w:val="both"/>
              <w:rPr>
                <w:rFonts w:ascii="Times New Roman" w:hAnsi="Times New Roman"/>
                <w:lang w:val="pl-PL"/>
              </w:rPr>
            </w:pPr>
          </w:p>
          <w:p w:rsidR="00665B05" w:rsidRPr="00F96D85" w:rsidRDefault="00665B05" w:rsidP="009F6DA8">
            <w:pPr>
              <w:pStyle w:val="Spalvotassraas1parykinimas1"/>
              <w:spacing w:after="0" w:line="240" w:lineRule="auto"/>
              <w:ind w:left="0"/>
              <w:jc w:val="both"/>
              <w:rPr>
                <w:rFonts w:ascii="Times New Roman" w:hAnsi="Times New Roman"/>
                <w:lang w:val="pl-PL"/>
              </w:rPr>
            </w:pPr>
          </w:p>
          <w:p w:rsidR="00665B05" w:rsidRPr="00F96D85" w:rsidRDefault="00665B05" w:rsidP="009F6DA8">
            <w:pPr>
              <w:pStyle w:val="Spalvotassraas1parykinimas1"/>
              <w:spacing w:after="0" w:line="240" w:lineRule="auto"/>
              <w:ind w:left="0"/>
              <w:jc w:val="both"/>
              <w:rPr>
                <w:rFonts w:ascii="Times New Roman" w:hAnsi="Times New Roman"/>
                <w:lang w:val="pl-PL"/>
              </w:rPr>
            </w:pPr>
          </w:p>
          <w:p w:rsidR="00665B05" w:rsidRPr="00F96D85" w:rsidRDefault="00665B05" w:rsidP="009F6DA8">
            <w:pPr>
              <w:pStyle w:val="Spalvotassraas1parykinimas1"/>
              <w:spacing w:after="0" w:line="240" w:lineRule="auto"/>
              <w:ind w:left="0"/>
              <w:jc w:val="both"/>
              <w:rPr>
                <w:rFonts w:ascii="Times New Roman" w:hAnsi="Times New Roman"/>
                <w:lang w:val="pl-PL"/>
              </w:rPr>
            </w:pPr>
          </w:p>
          <w:p w:rsidR="00665B05" w:rsidRPr="00F96D85" w:rsidRDefault="00665B05" w:rsidP="009F6DA8">
            <w:pPr>
              <w:pStyle w:val="Spalvotassraas1parykinimas1"/>
              <w:spacing w:after="0" w:line="240" w:lineRule="auto"/>
              <w:ind w:left="0"/>
              <w:jc w:val="both"/>
              <w:rPr>
                <w:rFonts w:ascii="Times New Roman" w:hAnsi="Times New Roman"/>
                <w:lang w:val="pl-PL"/>
              </w:rPr>
            </w:pPr>
          </w:p>
          <w:p w:rsidR="00665B05" w:rsidRPr="00F96D85" w:rsidRDefault="00665B05" w:rsidP="009F6DA8">
            <w:pPr>
              <w:pStyle w:val="Spalvotassraas1parykinimas1"/>
              <w:spacing w:after="0" w:line="240" w:lineRule="auto"/>
              <w:ind w:left="0"/>
              <w:jc w:val="both"/>
              <w:rPr>
                <w:rFonts w:ascii="Times New Roman" w:hAnsi="Times New Roman"/>
                <w:lang w:val="pl-PL"/>
              </w:rPr>
            </w:pPr>
          </w:p>
          <w:p w:rsidR="00665B05" w:rsidRPr="00F96D85" w:rsidRDefault="00665B05" w:rsidP="009F6DA8">
            <w:pPr>
              <w:pStyle w:val="Spalvotassraas1parykinimas1"/>
              <w:spacing w:after="0" w:line="240" w:lineRule="auto"/>
              <w:ind w:left="0"/>
              <w:jc w:val="both"/>
              <w:rPr>
                <w:rFonts w:ascii="Times New Roman" w:hAnsi="Times New Roman"/>
                <w:lang w:val="pl-PL"/>
              </w:rPr>
            </w:pPr>
          </w:p>
          <w:p w:rsidR="00665B05" w:rsidRPr="00F96D85" w:rsidRDefault="00665B05" w:rsidP="009F6DA8">
            <w:pPr>
              <w:pStyle w:val="Spalvotassraas1parykinimas1"/>
              <w:spacing w:after="0" w:line="240" w:lineRule="auto"/>
              <w:ind w:left="0"/>
              <w:jc w:val="both"/>
              <w:rPr>
                <w:rFonts w:ascii="Times New Roman" w:hAnsi="Times New Roman"/>
                <w:lang w:val="pl-PL"/>
              </w:rPr>
            </w:pPr>
          </w:p>
          <w:p w:rsidR="00665B05" w:rsidRPr="00F96D85" w:rsidRDefault="00665B05" w:rsidP="009F6DA8">
            <w:pPr>
              <w:pStyle w:val="Spalvotassraas1parykinimas1"/>
              <w:spacing w:after="0" w:line="240" w:lineRule="auto"/>
              <w:ind w:left="0"/>
              <w:jc w:val="both"/>
              <w:rPr>
                <w:rFonts w:ascii="Times New Roman" w:hAnsi="Times New Roman"/>
                <w:lang w:val="pl-PL"/>
              </w:rPr>
            </w:pPr>
          </w:p>
          <w:p w:rsidR="00665B05" w:rsidRPr="00F96D85" w:rsidRDefault="00665B05" w:rsidP="009F6DA8">
            <w:pPr>
              <w:pStyle w:val="Spalvotassraas1parykinimas1"/>
              <w:spacing w:after="0" w:line="240" w:lineRule="auto"/>
              <w:ind w:left="0"/>
              <w:jc w:val="both"/>
              <w:rPr>
                <w:rFonts w:ascii="Times New Roman" w:hAnsi="Times New Roman"/>
                <w:lang w:val="pl-PL"/>
              </w:rPr>
            </w:pPr>
          </w:p>
          <w:p w:rsidR="00665B05" w:rsidRPr="00F96D85" w:rsidRDefault="00665B05" w:rsidP="009F6DA8">
            <w:pPr>
              <w:pStyle w:val="Spalvotassraas1parykinimas1"/>
              <w:spacing w:after="0" w:line="240" w:lineRule="auto"/>
              <w:ind w:left="0"/>
              <w:jc w:val="both"/>
              <w:rPr>
                <w:rFonts w:ascii="Times New Roman" w:hAnsi="Times New Roman"/>
                <w:lang w:val="pl-PL"/>
              </w:rPr>
            </w:pPr>
          </w:p>
          <w:p w:rsidR="00665B05" w:rsidRPr="00F96D85" w:rsidRDefault="00665B05" w:rsidP="009F6DA8">
            <w:pPr>
              <w:pStyle w:val="Spalvotassraas1parykinimas1"/>
              <w:spacing w:after="0" w:line="240" w:lineRule="auto"/>
              <w:ind w:left="0"/>
              <w:jc w:val="both"/>
              <w:rPr>
                <w:rFonts w:ascii="Times New Roman" w:hAnsi="Times New Roman"/>
                <w:lang w:val="pl-PL"/>
              </w:rPr>
            </w:pPr>
          </w:p>
          <w:p w:rsidR="00665B05" w:rsidRPr="00F96D85" w:rsidRDefault="00665B05" w:rsidP="009F6DA8">
            <w:pPr>
              <w:pStyle w:val="Spalvotassraas1parykinimas1"/>
              <w:spacing w:after="0" w:line="240" w:lineRule="auto"/>
              <w:ind w:left="0"/>
              <w:jc w:val="both"/>
              <w:rPr>
                <w:rFonts w:ascii="Times New Roman" w:hAnsi="Times New Roman"/>
                <w:lang w:val="pl-PL"/>
              </w:rPr>
            </w:pPr>
          </w:p>
          <w:p w:rsidR="00665B05" w:rsidRPr="00F96D85" w:rsidRDefault="00665B05" w:rsidP="009F6DA8">
            <w:pPr>
              <w:pStyle w:val="Spalvotassraas1parykinimas1"/>
              <w:spacing w:after="0" w:line="240" w:lineRule="auto"/>
              <w:ind w:left="0"/>
              <w:jc w:val="both"/>
              <w:rPr>
                <w:rFonts w:ascii="Times New Roman" w:hAnsi="Times New Roman"/>
                <w:lang w:val="pl-PL"/>
              </w:rPr>
            </w:pPr>
          </w:p>
          <w:p w:rsidR="00665B05" w:rsidRDefault="00665B05" w:rsidP="009F6DA8">
            <w:pPr>
              <w:pStyle w:val="Spalvotassraas1parykinimas1"/>
              <w:spacing w:after="0" w:line="240" w:lineRule="auto"/>
              <w:ind w:left="0"/>
              <w:jc w:val="both"/>
              <w:rPr>
                <w:rFonts w:ascii="Times New Roman" w:hAnsi="Times New Roman"/>
                <w:lang w:val="pl-PL"/>
              </w:rPr>
            </w:pPr>
          </w:p>
          <w:p w:rsidR="00665B05" w:rsidRPr="00F96D85" w:rsidDel="004443F7" w:rsidRDefault="00665B05" w:rsidP="009F6DA8">
            <w:pPr>
              <w:pStyle w:val="Spalvotassraas1parykinimas1"/>
              <w:spacing w:after="0" w:line="240" w:lineRule="auto"/>
              <w:ind w:left="0"/>
              <w:jc w:val="both"/>
              <w:rPr>
                <w:rFonts w:ascii="Times New Roman" w:hAnsi="Times New Roman"/>
                <w:lang w:val="pl-PL"/>
              </w:rPr>
            </w:pPr>
            <w:r w:rsidRPr="00F96D85">
              <w:rPr>
                <w:rFonts w:ascii="Times New Roman" w:hAnsi="Times New Roman"/>
                <w:lang w:val="pl-PL"/>
              </w:rPr>
              <w:t xml:space="preserve">Pagal poreikį </w:t>
            </w:r>
          </w:p>
        </w:tc>
      </w:tr>
    </w:tbl>
    <w:p w:rsidR="00665B05" w:rsidRPr="00F96D85" w:rsidRDefault="00665B05" w:rsidP="00665B05">
      <w:pPr>
        <w:rPr>
          <w:rFonts w:ascii="Times New Roman" w:hAnsi="Times New Roman"/>
        </w:rPr>
      </w:pPr>
    </w:p>
    <w:p w:rsidR="00665B05" w:rsidRPr="00914307" w:rsidRDefault="00665B05" w:rsidP="004915A1">
      <w:pPr>
        <w:spacing w:after="200" w:line="240" w:lineRule="auto"/>
        <w:rPr>
          <w:rFonts w:ascii="Times New Roman" w:hAnsi="Times New Roman"/>
        </w:rPr>
      </w:pPr>
    </w:p>
    <w:p w:rsidR="004915A1" w:rsidRDefault="004915A1" w:rsidP="004915A1">
      <w:pPr>
        <w:rPr>
          <w:rFonts w:ascii="Times New Roman" w:hAnsi="Times New Roman"/>
        </w:rPr>
      </w:pPr>
      <w:r w:rsidRPr="00914307">
        <w:rPr>
          <w:rFonts w:ascii="Times New Roman" w:hAnsi="Times New Roman"/>
        </w:rPr>
        <w:t>Pasirašyta 2020 m. rugsėjo 17 d. Vilniuje dviem iden</w:t>
      </w:r>
      <w:r>
        <w:rPr>
          <w:rFonts w:ascii="Times New Roman" w:hAnsi="Times New Roman"/>
        </w:rPr>
        <w:t xml:space="preserve">tiškais egzemplioriais </w:t>
      </w:r>
      <w:r w:rsidRPr="00914307">
        <w:rPr>
          <w:rFonts w:ascii="Times New Roman" w:hAnsi="Times New Roman"/>
        </w:rPr>
        <w:t xml:space="preserve">lietuvių </w:t>
      </w:r>
      <w:r>
        <w:rPr>
          <w:rFonts w:ascii="Times New Roman" w:hAnsi="Times New Roman"/>
        </w:rPr>
        <w:t xml:space="preserve">ir lenkų </w:t>
      </w:r>
      <w:r w:rsidRPr="00914307">
        <w:rPr>
          <w:rFonts w:ascii="Times New Roman" w:hAnsi="Times New Roman"/>
        </w:rPr>
        <w:t>kalbomis, abu tekstai turi vienodą galią.</w:t>
      </w:r>
    </w:p>
    <w:p w:rsidR="004915A1" w:rsidRPr="00914307" w:rsidRDefault="004915A1" w:rsidP="004915A1">
      <w:pPr>
        <w:rPr>
          <w:rFonts w:ascii="Times New Roman" w:hAnsi="Times New Roman"/>
        </w:rPr>
      </w:pPr>
    </w:p>
    <w:p w:rsidR="004915A1" w:rsidRPr="00914307" w:rsidRDefault="004915A1" w:rsidP="004915A1">
      <w:pPr>
        <w:spacing w:after="200" w:line="240" w:lineRule="auto"/>
        <w:ind w:firstLine="708"/>
        <w:rPr>
          <w:rFonts w:ascii="Times New Roman" w:hAnsi="Times New Roman"/>
          <w:lang w:val="pl-PL"/>
        </w:rPr>
      </w:pPr>
      <w:r w:rsidRPr="00914307">
        <w:rPr>
          <w:rFonts w:ascii="Times New Roman" w:hAnsi="Times New Roman"/>
          <w:lang w:val="pl-PL"/>
        </w:rPr>
        <w:t xml:space="preserve">Lietuvos Respublikos                                                                                                                    </w:t>
      </w:r>
      <w:r>
        <w:rPr>
          <w:rFonts w:ascii="Times New Roman" w:hAnsi="Times New Roman"/>
          <w:lang w:val="pl-PL"/>
        </w:rPr>
        <w:t xml:space="preserve">                             </w:t>
      </w:r>
      <w:r>
        <w:rPr>
          <w:rFonts w:ascii="Times New Roman" w:hAnsi="Times New Roman"/>
          <w:lang w:val="pl-PL"/>
        </w:rPr>
        <w:tab/>
      </w:r>
      <w:r>
        <w:rPr>
          <w:rFonts w:ascii="Times New Roman" w:hAnsi="Times New Roman"/>
          <w:lang w:val="pl-PL"/>
        </w:rPr>
        <w:tab/>
      </w:r>
      <w:r w:rsidRPr="00914307">
        <w:rPr>
          <w:rFonts w:ascii="Times New Roman" w:hAnsi="Times New Roman"/>
          <w:lang w:val="pl-PL"/>
        </w:rPr>
        <w:t xml:space="preserve">Lenkijos Respublikos </w:t>
      </w:r>
    </w:p>
    <w:p w:rsidR="004915A1" w:rsidRPr="00914307" w:rsidRDefault="004915A1" w:rsidP="004915A1">
      <w:pPr>
        <w:spacing w:after="200" w:line="240" w:lineRule="auto"/>
        <w:ind w:firstLine="708"/>
        <w:rPr>
          <w:rFonts w:ascii="Times New Roman" w:hAnsi="Times New Roman"/>
          <w:lang w:val="pl-PL"/>
        </w:rPr>
      </w:pPr>
      <w:r>
        <w:rPr>
          <w:rFonts w:ascii="Times New Roman" w:hAnsi="Times New Roman"/>
          <w:lang w:val="pl-PL"/>
        </w:rPr>
        <w:t>š</w:t>
      </w:r>
      <w:r w:rsidRPr="00914307">
        <w:rPr>
          <w:rFonts w:ascii="Times New Roman" w:hAnsi="Times New Roman"/>
          <w:lang w:val="pl-PL"/>
        </w:rPr>
        <w:t xml:space="preserve">vietimo, mokslo ir sporto ministras                                                                                                                         </w:t>
      </w:r>
      <w:r>
        <w:rPr>
          <w:rFonts w:ascii="Times New Roman" w:hAnsi="Times New Roman"/>
          <w:lang w:val="pl-PL"/>
        </w:rPr>
        <w:t xml:space="preserve"> </w:t>
      </w:r>
      <w:r>
        <w:rPr>
          <w:rFonts w:ascii="Times New Roman" w:hAnsi="Times New Roman"/>
          <w:lang w:val="pl-PL"/>
        </w:rPr>
        <w:tab/>
      </w:r>
      <w:r>
        <w:rPr>
          <w:rFonts w:ascii="Times New Roman" w:hAnsi="Times New Roman"/>
          <w:lang w:val="pl-PL"/>
        </w:rPr>
        <w:tab/>
        <w:t>n</w:t>
      </w:r>
      <w:r w:rsidRPr="00914307">
        <w:rPr>
          <w:rFonts w:ascii="Times New Roman" w:hAnsi="Times New Roman"/>
          <w:lang w:val="pl-PL"/>
        </w:rPr>
        <w:t>acionalinio švietimo ministras</w:t>
      </w:r>
    </w:p>
    <w:p w:rsidR="004915A1" w:rsidRPr="00914307" w:rsidRDefault="004915A1" w:rsidP="004915A1">
      <w:pPr>
        <w:spacing w:after="200" w:line="240" w:lineRule="auto"/>
        <w:ind w:firstLine="708"/>
        <w:rPr>
          <w:rFonts w:ascii="Times New Roman" w:hAnsi="Times New Roman"/>
          <w:lang w:val="pl-PL"/>
        </w:rPr>
      </w:pPr>
      <w:r>
        <w:rPr>
          <w:rFonts w:ascii="Times New Roman" w:hAnsi="Times New Roman"/>
          <w:lang w:val="pl-PL"/>
        </w:rPr>
        <w:t>d</w:t>
      </w:r>
      <w:r w:rsidRPr="00914307">
        <w:rPr>
          <w:rFonts w:ascii="Times New Roman" w:hAnsi="Times New Roman"/>
          <w:lang w:val="pl-PL"/>
        </w:rPr>
        <w:t>r. Algirdas Monkevič</w:t>
      </w:r>
      <w:r>
        <w:rPr>
          <w:rFonts w:ascii="Times New Roman" w:hAnsi="Times New Roman"/>
          <w:lang w:val="pl-PL"/>
        </w:rPr>
        <w:t>i</w:t>
      </w:r>
      <w:r w:rsidRPr="00914307">
        <w:rPr>
          <w:rFonts w:ascii="Times New Roman" w:hAnsi="Times New Roman"/>
          <w:lang w:val="pl-PL"/>
        </w:rPr>
        <w:t xml:space="preserve">us                                                                                                             </w:t>
      </w:r>
      <w:r>
        <w:rPr>
          <w:rFonts w:ascii="Times New Roman" w:hAnsi="Times New Roman"/>
          <w:lang w:val="pl-PL"/>
        </w:rPr>
        <w:t xml:space="preserve">                               </w:t>
      </w:r>
      <w:r>
        <w:rPr>
          <w:rFonts w:ascii="Times New Roman" w:hAnsi="Times New Roman"/>
          <w:lang w:val="pl-PL"/>
        </w:rPr>
        <w:tab/>
      </w:r>
      <w:r w:rsidRPr="00914307">
        <w:rPr>
          <w:rFonts w:ascii="Times New Roman" w:hAnsi="Times New Roman"/>
          <w:lang w:val="pl-PL"/>
        </w:rPr>
        <w:t xml:space="preserve">Dariusz  Piontkowski </w:t>
      </w:r>
    </w:p>
    <w:p w:rsidR="004915A1" w:rsidRPr="001B5C06" w:rsidRDefault="004915A1" w:rsidP="00F7758F">
      <w:pPr>
        <w:spacing w:after="0" w:line="276" w:lineRule="auto"/>
        <w:rPr>
          <w:rFonts w:ascii="Times New Roman" w:hAnsi="Times New Roman"/>
          <w:caps/>
          <w:lang w:val="pl-PL"/>
        </w:rPr>
      </w:pPr>
    </w:p>
    <w:sectPr w:rsidR="004915A1" w:rsidRPr="001B5C06" w:rsidSect="00D069EB">
      <w:headerReference w:type="default" r:id="rId8"/>
      <w:footerReference w:type="default" r:id="rId9"/>
      <w:pgSz w:w="16838" w:h="11906" w:orient="landscape"/>
      <w:pgMar w:top="1644" w:right="1077" w:bottom="164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218" w:rsidRDefault="00603218" w:rsidP="00937B11">
      <w:pPr>
        <w:spacing w:after="0" w:line="240" w:lineRule="auto"/>
      </w:pPr>
      <w:r>
        <w:separator/>
      </w:r>
    </w:p>
  </w:endnote>
  <w:endnote w:type="continuationSeparator" w:id="0">
    <w:p w:rsidR="00603218" w:rsidRDefault="00603218" w:rsidP="0093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653904"/>
      <w:docPartObj>
        <w:docPartGallery w:val="Page Numbers (Bottom of Page)"/>
        <w:docPartUnique/>
      </w:docPartObj>
    </w:sdtPr>
    <w:sdtEndPr/>
    <w:sdtContent>
      <w:p w:rsidR="00657C2F" w:rsidRDefault="009344FC">
        <w:pPr>
          <w:pStyle w:val="Stopka"/>
          <w:jc w:val="right"/>
        </w:pPr>
        <w:r>
          <w:fldChar w:fldCharType="begin"/>
        </w:r>
        <w:r w:rsidR="00657C2F">
          <w:instrText>PAGE   \* MERGEFORMAT</w:instrText>
        </w:r>
        <w:r>
          <w:fldChar w:fldCharType="separate"/>
        </w:r>
        <w:r w:rsidR="00BA68A0" w:rsidRPr="00BA68A0">
          <w:rPr>
            <w:lang w:val="pl-PL"/>
          </w:rPr>
          <w:t>3</w:t>
        </w:r>
        <w:r>
          <w:fldChar w:fldCharType="end"/>
        </w:r>
      </w:p>
    </w:sdtContent>
  </w:sdt>
  <w:p w:rsidR="00657C2F" w:rsidRDefault="00657C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218" w:rsidRDefault="00603218" w:rsidP="00937B11">
      <w:pPr>
        <w:spacing w:after="0" w:line="240" w:lineRule="auto"/>
      </w:pPr>
      <w:r>
        <w:separator/>
      </w:r>
    </w:p>
  </w:footnote>
  <w:footnote w:type="continuationSeparator" w:id="0">
    <w:p w:rsidR="00603218" w:rsidRDefault="00603218" w:rsidP="00937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81" w:rsidRPr="00371581" w:rsidRDefault="00C008CF" w:rsidP="00371581">
    <w:pPr>
      <w:pStyle w:val="Nagwek"/>
      <w:tabs>
        <w:tab w:val="clear" w:pos="4536"/>
        <w:tab w:val="clear" w:pos="9072"/>
        <w:tab w:val="left" w:pos="13131"/>
      </w:tabs>
      <w:rPr>
        <w:lang w:val="en-US"/>
      </w:rPr>
    </w:pPr>
    <w:r w:rsidRPr="007F7682">
      <w:rPr>
        <w:rFonts w:ascii="Times New Roman" w:hAnsi="Times New Roman"/>
        <w:sz w:val="24"/>
        <w:szCs w:val="24"/>
        <w:lang w:val="pl-PL" w:eastAsia="pl-PL"/>
      </w:rPr>
      <w:drawing>
        <wp:anchor distT="0" distB="0" distL="114300" distR="114300" simplePos="0" relativeHeight="251659264" behindDoc="0" locked="0" layoutInCell="1" allowOverlap="1" wp14:anchorId="150850E3" wp14:editId="19E66464">
          <wp:simplePos x="0" y="0"/>
          <wp:positionH relativeFrom="column">
            <wp:posOffset>-15037</wp:posOffset>
          </wp:positionH>
          <wp:positionV relativeFrom="paragraph">
            <wp:posOffset>-285115</wp:posOffset>
          </wp:positionV>
          <wp:extent cx="1628775" cy="638810"/>
          <wp:effectExtent l="0" t="0" r="9525" b="8890"/>
          <wp:wrapNone/>
          <wp:docPr id="1" name="Paveikslėlis 1" descr="https://www.smm.lt/uploads/documents/intranet_smm/logotipai/spaudai/%C5%A0MSM_logotipas_spalvotas_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mm.lt/uploads/documents/intranet_smm/logotipai/spaudai/%C5%A0MSM_logotipas_spalvotas_L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pl-PL" w:eastAsia="pl-PL"/>
      </w:rPr>
      <w:drawing>
        <wp:anchor distT="0" distB="0" distL="114300" distR="114300" simplePos="0" relativeHeight="251661312" behindDoc="0" locked="0" layoutInCell="1" allowOverlap="1" wp14:anchorId="06F3525D" wp14:editId="043441D5">
          <wp:simplePos x="0" y="0"/>
          <wp:positionH relativeFrom="margin">
            <wp:posOffset>7607224</wp:posOffset>
          </wp:positionH>
          <wp:positionV relativeFrom="paragraph">
            <wp:posOffset>-220472</wp:posOffset>
          </wp:positionV>
          <wp:extent cx="1714500" cy="539624"/>
          <wp:effectExtent l="0" t="0" r="0" b="0"/>
          <wp:wrapNone/>
          <wp:docPr id="3" name="Obraz 3" descr="C:\Users\michal.czartoszewski\AppData\Local\Microsoft\Windows\INetCache\Content.Word\men lewe z godł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l.czartoszewski\AppData\Local\Microsoft\Windows\INetCache\Content.Word\men lewe z godłe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539624"/>
                  </a:xfrm>
                  <a:prstGeom prst="rect">
                    <a:avLst/>
                  </a:prstGeom>
                  <a:noFill/>
                  <a:ln>
                    <a:noFill/>
                  </a:ln>
                </pic:spPr>
              </pic:pic>
            </a:graphicData>
          </a:graphic>
          <wp14:sizeRelH relativeFrom="page">
            <wp14:pctWidth>0</wp14:pctWidth>
          </wp14:sizeRelH>
          <wp14:sizeRelV relativeFrom="page">
            <wp14:pctHeight>0</wp14:pctHeight>
          </wp14:sizeRelV>
        </wp:anchor>
      </w:drawing>
    </w:r>
    <w:r w:rsidR="00371581">
      <w:rPr>
        <w:lang w:val="en-US"/>
      </w:rPr>
      <w:t xml:space="preserve">                            </w:t>
    </w:r>
    <w:r w:rsidR="008030C0">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24A9"/>
    <w:multiLevelType w:val="multilevel"/>
    <w:tmpl w:val="42F03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4F76B6"/>
    <w:multiLevelType w:val="multilevel"/>
    <w:tmpl w:val="0C7E8A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D20816"/>
    <w:multiLevelType w:val="multilevel"/>
    <w:tmpl w:val="CEBEFE5A"/>
    <w:lvl w:ilvl="0">
      <w:start w:val="1"/>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BF7797"/>
    <w:multiLevelType w:val="multilevel"/>
    <w:tmpl w:val="697C1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8E2390"/>
    <w:multiLevelType w:val="hybridMultilevel"/>
    <w:tmpl w:val="1090A57E"/>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EC7454"/>
    <w:multiLevelType w:val="hybridMultilevel"/>
    <w:tmpl w:val="2D5A2DE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636280B"/>
    <w:multiLevelType w:val="multilevel"/>
    <w:tmpl w:val="CDE438AA"/>
    <w:lvl w:ilvl="0">
      <w:start w:val="1"/>
      <w:numFmt w:val="decimal"/>
      <w:lvlText w:val="%1."/>
      <w:lvlJc w:val="left"/>
      <w:pPr>
        <w:ind w:left="514" w:hanging="514"/>
      </w:pPr>
      <w:rPr>
        <w:rFonts w:hint="default"/>
      </w:rPr>
    </w:lvl>
    <w:lvl w:ilvl="1">
      <w:start w:val="5"/>
      <w:numFmt w:val="decimal"/>
      <w:lvlText w:val="%1.%2."/>
      <w:lvlJc w:val="left"/>
      <w:pPr>
        <w:ind w:left="514" w:hanging="51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B10E0B"/>
    <w:multiLevelType w:val="hybridMultilevel"/>
    <w:tmpl w:val="F114349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36C66A6"/>
    <w:multiLevelType w:val="multilevel"/>
    <w:tmpl w:val="FECC9F96"/>
    <w:lvl w:ilvl="0">
      <w:start w:val="2"/>
      <w:numFmt w:val="decimal"/>
      <w:lvlText w:val="%1."/>
      <w:lvlJc w:val="left"/>
      <w:pPr>
        <w:ind w:left="720" w:hanging="360"/>
      </w:pPr>
      <w:rPr>
        <w:rFonts w:hint="default"/>
      </w:rPr>
    </w:lvl>
    <w:lvl w:ilvl="1">
      <w:start w:val="1"/>
      <w:numFmt w:val="decimal"/>
      <w:isLgl/>
      <w:lvlText w:val="%1.%2."/>
      <w:lvlJc w:val="left"/>
      <w:pPr>
        <w:ind w:left="454" w:hanging="454"/>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5D03A05"/>
    <w:multiLevelType w:val="hybridMultilevel"/>
    <w:tmpl w:val="21E242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101BF8"/>
    <w:multiLevelType w:val="hybridMultilevel"/>
    <w:tmpl w:val="4ADAE7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5C85734"/>
    <w:multiLevelType w:val="hybridMultilevel"/>
    <w:tmpl w:val="99BEAC6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84713B8"/>
    <w:multiLevelType w:val="hybridMultilevel"/>
    <w:tmpl w:val="5306744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48C7417E"/>
    <w:multiLevelType w:val="hybridMultilevel"/>
    <w:tmpl w:val="5C1AAE30"/>
    <w:lvl w:ilvl="0" w:tplc="04270005">
      <w:start w:val="1"/>
      <w:numFmt w:val="bullet"/>
      <w:lvlText w:val=""/>
      <w:lvlJc w:val="left"/>
      <w:pPr>
        <w:ind w:left="1174" w:hanging="360"/>
      </w:pPr>
      <w:rPr>
        <w:rFonts w:ascii="Wingdings" w:hAnsi="Wingdings" w:hint="default"/>
      </w:rPr>
    </w:lvl>
    <w:lvl w:ilvl="1" w:tplc="04270003" w:tentative="1">
      <w:start w:val="1"/>
      <w:numFmt w:val="bullet"/>
      <w:lvlText w:val="o"/>
      <w:lvlJc w:val="left"/>
      <w:pPr>
        <w:ind w:left="1894" w:hanging="360"/>
      </w:pPr>
      <w:rPr>
        <w:rFonts w:ascii="Courier New" w:hAnsi="Courier New" w:cs="Courier New" w:hint="default"/>
      </w:rPr>
    </w:lvl>
    <w:lvl w:ilvl="2" w:tplc="04270005" w:tentative="1">
      <w:start w:val="1"/>
      <w:numFmt w:val="bullet"/>
      <w:lvlText w:val=""/>
      <w:lvlJc w:val="left"/>
      <w:pPr>
        <w:ind w:left="2614" w:hanging="360"/>
      </w:pPr>
      <w:rPr>
        <w:rFonts w:ascii="Wingdings" w:hAnsi="Wingdings" w:hint="default"/>
      </w:rPr>
    </w:lvl>
    <w:lvl w:ilvl="3" w:tplc="04270001" w:tentative="1">
      <w:start w:val="1"/>
      <w:numFmt w:val="bullet"/>
      <w:lvlText w:val=""/>
      <w:lvlJc w:val="left"/>
      <w:pPr>
        <w:ind w:left="3334" w:hanging="360"/>
      </w:pPr>
      <w:rPr>
        <w:rFonts w:ascii="Symbol" w:hAnsi="Symbol" w:hint="default"/>
      </w:rPr>
    </w:lvl>
    <w:lvl w:ilvl="4" w:tplc="04270003" w:tentative="1">
      <w:start w:val="1"/>
      <w:numFmt w:val="bullet"/>
      <w:lvlText w:val="o"/>
      <w:lvlJc w:val="left"/>
      <w:pPr>
        <w:ind w:left="4054" w:hanging="360"/>
      </w:pPr>
      <w:rPr>
        <w:rFonts w:ascii="Courier New" w:hAnsi="Courier New" w:cs="Courier New" w:hint="default"/>
      </w:rPr>
    </w:lvl>
    <w:lvl w:ilvl="5" w:tplc="04270005" w:tentative="1">
      <w:start w:val="1"/>
      <w:numFmt w:val="bullet"/>
      <w:lvlText w:val=""/>
      <w:lvlJc w:val="left"/>
      <w:pPr>
        <w:ind w:left="4774" w:hanging="360"/>
      </w:pPr>
      <w:rPr>
        <w:rFonts w:ascii="Wingdings" w:hAnsi="Wingdings" w:hint="default"/>
      </w:rPr>
    </w:lvl>
    <w:lvl w:ilvl="6" w:tplc="04270001" w:tentative="1">
      <w:start w:val="1"/>
      <w:numFmt w:val="bullet"/>
      <w:lvlText w:val=""/>
      <w:lvlJc w:val="left"/>
      <w:pPr>
        <w:ind w:left="5494" w:hanging="360"/>
      </w:pPr>
      <w:rPr>
        <w:rFonts w:ascii="Symbol" w:hAnsi="Symbol" w:hint="default"/>
      </w:rPr>
    </w:lvl>
    <w:lvl w:ilvl="7" w:tplc="04270003" w:tentative="1">
      <w:start w:val="1"/>
      <w:numFmt w:val="bullet"/>
      <w:lvlText w:val="o"/>
      <w:lvlJc w:val="left"/>
      <w:pPr>
        <w:ind w:left="6214" w:hanging="360"/>
      </w:pPr>
      <w:rPr>
        <w:rFonts w:ascii="Courier New" w:hAnsi="Courier New" w:cs="Courier New" w:hint="default"/>
      </w:rPr>
    </w:lvl>
    <w:lvl w:ilvl="8" w:tplc="04270005" w:tentative="1">
      <w:start w:val="1"/>
      <w:numFmt w:val="bullet"/>
      <w:lvlText w:val=""/>
      <w:lvlJc w:val="left"/>
      <w:pPr>
        <w:ind w:left="6934" w:hanging="360"/>
      </w:pPr>
      <w:rPr>
        <w:rFonts w:ascii="Wingdings" w:hAnsi="Wingdings" w:hint="default"/>
      </w:rPr>
    </w:lvl>
  </w:abstractNum>
  <w:abstractNum w:abstractNumId="14" w15:restartNumberingAfterBreak="0">
    <w:nsid w:val="53AB120A"/>
    <w:multiLevelType w:val="hybridMultilevel"/>
    <w:tmpl w:val="ED72F82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3E654C7"/>
    <w:multiLevelType w:val="hybridMultilevel"/>
    <w:tmpl w:val="85C2022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42B46AC"/>
    <w:multiLevelType w:val="hybridMultilevel"/>
    <w:tmpl w:val="0D802E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6635F49"/>
    <w:multiLevelType w:val="multilevel"/>
    <w:tmpl w:val="C9F0AD4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0166A5"/>
    <w:multiLevelType w:val="hybridMultilevel"/>
    <w:tmpl w:val="064CECD0"/>
    <w:lvl w:ilvl="0" w:tplc="0409000B">
      <w:start w:val="1"/>
      <w:numFmt w:val="bullet"/>
      <w:lvlText w:val=""/>
      <w:lvlJc w:val="left"/>
      <w:pPr>
        <w:ind w:left="751" w:hanging="360"/>
      </w:pPr>
      <w:rPr>
        <w:rFonts w:ascii="Wingdings" w:hAnsi="Wingdings"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9" w15:restartNumberingAfterBreak="0">
    <w:nsid w:val="72225FFB"/>
    <w:multiLevelType w:val="multilevel"/>
    <w:tmpl w:val="C94AA91E"/>
    <w:lvl w:ilvl="0">
      <w:start w:val="1"/>
      <w:numFmt w:val="decimal"/>
      <w:lvlText w:val="%1."/>
      <w:lvlJc w:val="left"/>
      <w:pPr>
        <w:ind w:left="514" w:hanging="514"/>
      </w:pPr>
      <w:rPr>
        <w:rFonts w:hint="default"/>
      </w:rPr>
    </w:lvl>
    <w:lvl w:ilvl="1">
      <w:start w:val="4"/>
      <w:numFmt w:val="decimal"/>
      <w:lvlText w:val="%1.%2."/>
      <w:lvlJc w:val="left"/>
      <w:pPr>
        <w:ind w:left="514" w:hanging="51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330888"/>
    <w:multiLevelType w:val="multilevel"/>
    <w:tmpl w:val="8098CE3A"/>
    <w:lvl w:ilvl="0">
      <w:start w:val="1"/>
      <w:numFmt w:val="decimal"/>
      <w:lvlText w:val="%1."/>
      <w:lvlJc w:val="left"/>
      <w:pPr>
        <w:ind w:left="360" w:hanging="360"/>
      </w:pPr>
      <w:rPr>
        <w:rFonts w:hint="default"/>
      </w:rPr>
    </w:lvl>
    <w:lvl w:ilvl="1">
      <w:start w:val="1"/>
      <w:numFmt w:val="decimal"/>
      <w:isLgl/>
      <w:lvlText w:val="%1.%2."/>
      <w:lvlJc w:val="left"/>
      <w:pPr>
        <w:ind w:left="514" w:hanging="514"/>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5742937"/>
    <w:multiLevelType w:val="multilevel"/>
    <w:tmpl w:val="ACF84BB4"/>
    <w:lvl w:ilvl="0">
      <w:start w:val="1"/>
      <w:numFmt w:val="decimal"/>
      <w:lvlText w:val="%1."/>
      <w:lvlJc w:val="left"/>
      <w:pPr>
        <w:ind w:left="720" w:hanging="360"/>
      </w:pPr>
      <w:rPr>
        <w:rFonts w:hint="default"/>
      </w:rPr>
    </w:lvl>
    <w:lvl w:ilvl="1">
      <w:start w:val="1"/>
      <w:numFmt w:val="decimal"/>
      <w:isLgl/>
      <w:lvlText w:val="%1.%2."/>
      <w:lvlJc w:val="left"/>
      <w:pPr>
        <w:ind w:left="454" w:hanging="454"/>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E7D461A"/>
    <w:multiLevelType w:val="hybridMultilevel"/>
    <w:tmpl w:val="321E32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F9079F4"/>
    <w:multiLevelType w:val="hybridMultilevel"/>
    <w:tmpl w:val="966C15B4"/>
    <w:lvl w:ilvl="0" w:tplc="0427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7"/>
  </w:num>
  <w:num w:numId="4">
    <w:abstractNumId w:val="18"/>
  </w:num>
  <w:num w:numId="5">
    <w:abstractNumId w:val="22"/>
  </w:num>
  <w:num w:numId="6">
    <w:abstractNumId w:val="1"/>
  </w:num>
  <w:num w:numId="7">
    <w:abstractNumId w:val="7"/>
  </w:num>
  <w:num w:numId="8">
    <w:abstractNumId w:val="10"/>
  </w:num>
  <w:num w:numId="9">
    <w:abstractNumId w:val="15"/>
  </w:num>
  <w:num w:numId="10">
    <w:abstractNumId w:val="11"/>
  </w:num>
  <w:num w:numId="11">
    <w:abstractNumId w:val="20"/>
  </w:num>
  <w:num w:numId="12">
    <w:abstractNumId w:val="3"/>
  </w:num>
  <w:num w:numId="13">
    <w:abstractNumId w:val="23"/>
  </w:num>
  <w:num w:numId="14">
    <w:abstractNumId w:val="14"/>
  </w:num>
  <w:num w:numId="15">
    <w:abstractNumId w:val="9"/>
  </w:num>
  <w:num w:numId="16">
    <w:abstractNumId w:val="12"/>
  </w:num>
  <w:num w:numId="17">
    <w:abstractNumId w:val="4"/>
  </w:num>
  <w:num w:numId="18">
    <w:abstractNumId w:val="16"/>
  </w:num>
  <w:num w:numId="19">
    <w:abstractNumId w:val="2"/>
  </w:num>
  <w:num w:numId="20">
    <w:abstractNumId w:val="19"/>
  </w:num>
  <w:num w:numId="21">
    <w:abstractNumId w:val="6"/>
  </w:num>
  <w:num w:numId="22">
    <w:abstractNumId w:val="5"/>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E4"/>
    <w:rsid w:val="0000403E"/>
    <w:rsid w:val="0001012B"/>
    <w:rsid w:val="00013760"/>
    <w:rsid w:val="000322DD"/>
    <w:rsid w:val="00032829"/>
    <w:rsid w:val="00044EC5"/>
    <w:rsid w:val="000478D8"/>
    <w:rsid w:val="00055D6D"/>
    <w:rsid w:val="00057B33"/>
    <w:rsid w:val="000659D2"/>
    <w:rsid w:val="0007147F"/>
    <w:rsid w:val="00071D33"/>
    <w:rsid w:val="00076202"/>
    <w:rsid w:val="0008485C"/>
    <w:rsid w:val="00084D1F"/>
    <w:rsid w:val="000960C1"/>
    <w:rsid w:val="000B6576"/>
    <w:rsid w:val="000C398D"/>
    <w:rsid w:val="000C6385"/>
    <w:rsid w:val="000D381A"/>
    <w:rsid w:val="000F053B"/>
    <w:rsid w:val="000F667B"/>
    <w:rsid w:val="00101E90"/>
    <w:rsid w:val="00112D59"/>
    <w:rsid w:val="0012296B"/>
    <w:rsid w:val="00125AC6"/>
    <w:rsid w:val="00134185"/>
    <w:rsid w:val="00136D89"/>
    <w:rsid w:val="00144899"/>
    <w:rsid w:val="0014720A"/>
    <w:rsid w:val="00157EA7"/>
    <w:rsid w:val="001602D3"/>
    <w:rsid w:val="00177B43"/>
    <w:rsid w:val="00180137"/>
    <w:rsid w:val="001854BB"/>
    <w:rsid w:val="001A1872"/>
    <w:rsid w:val="001A3317"/>
    <w:rsid w:val="001A480B"/>
    <w:rsid w:val="001B35AF"/>
    <w:rsid w:val="001B4D74"/>
    <w:rsid w:val="001B5C06"/>
    <w:rsid w:val="001C319A"/>
    <w:rsid w:val="001D4E0B"/>
    <w:rsid w:val="001E1748"/>
    <w:rsid w:val="001E76F6"/>
    <w:rsid w:val="001F0B12"/>
    <w:rsid w:val="001F239F"/>
    <w:rsid w:val="00212E38"/>
    <w:rsid w:val="002165C5"/>
    <w:rsid w:val="00225C82"/>
    <w:rsid w:val="00226446"/>
    <w:rsid w:val="0023458A"/>
    <w:rsid w:val="00242D20"/>
    <w:rsid w:val="002517D7"/>
    <w:rsid w:val="002646EC"/>
    <w:rsid w:val="00266F8A"/>
    <w:rsid w:val="0026720E"/>
    <w:rsid w:val="0029743A"/>
    <w:rsid w:val="002A2386"/>
    <w:rsid w:val="002B0EE4"/>
    <w:rsid w:val="002C7AEE"/>
    <w:rsid w:val="002D49EA"/>
    <w:rsid w:val="002E0714"/>
    <w:rsid w:val="002E0E88"/>
    <w:rsid w:val="002F090B"/>
    <w:rsid w:val="002F27C7"/>
    <w:rsid w:val="0031692A"/>
    <w:rsid w:val="00327382"/>
    <w:rsid w:val="00330169"/>
    <w:rsid w:val="00342286"/>
    <w:rsid w:val="00352101"/>
    <w:rsid w:val="00357B27"/>
    <w:rsid w:val="0036000C"/>
    <w:rsid w:val="00360023"/>
    <w:rsid w:val="003612A3"/>
    <w:rsid w:val="00366CE2"/>
    <w:rsid w:val="00371581"/>
    <w:rsid w:val="00374C72"/>
    <w:rsid w:val="003775E1"/>
    <w:rsid w:val="00381EA3"/>
    <w:rsid w:val="003B0D2F"/>
    <w:rsid w:val="003B2606"/>
    <w:rsid w:val="003B4833"/>
    <w:rsid w:val="003B7623"/>
    <w:rsid w:val="003C1351"/>
    <w:rsid w:val="003D1BEB"/>
    <w:rsid w:val="003D6EB5"/>
    <w:rsid w:val="003E0710"/>
    <w:rsid w:val="003E4942"/>
    <w:rsid w:val="003F5255"/>
    <w:rsid w:val="0041309E"/>
    <w:rsid w:val="00414A75"/>
    <w:rsid w:val="00417D72"/>
    <w:rsid w:val="0042106E"/>
    <w:rsid w:val="0042562C"/>
    <w:rsid w:val="00426E8D"/>
    <w:rsid w:val="00433449"/>
    <w:rsid w:val="004443F7"/>
    <w:rsid w:val="00444699"/>
    <w:rsid w:val="00446122"/>
    <w:rsid w:val="004655E0"/>
    <w:rsid w:val="00483447"/>
    <w:rsid w:val="00486FBA"/>
    <w:rsid w:val="004915A1"/>
    <w:rsid w:val="004A6E7B"/>
    <w:rsid w:val="004B7F3A"/>
    <w:rsid w:val="004C37D9"/>
    <w:rsid w:val="004C664E"/>
    <w:rsid w:val="004C69EA"/>
    <w:rsid w:val="004D61AF"/>
    <w:rsid w:val="00502E6C"/>
    <w:rsid w:val="0052142A"/>
    <w:rsid w:val="00526334"/>
    <w:rsid w:val="005265D1"/>
    <w:rsid w:val="005369EE"/>
    <w:rsid w:val="00547978"/>
    <w:rsid w:val="00565AAA"/>
    <w:rsid w:val="005821DC"/>
    <w:rsid w:val="005A3FA8"/>
    <w:rsid w:val="005A5F5B"/>
    <w:rsid w:val="005B40C3"/>
    <w:rsid w:val="005B512C"/>
    <w:rsid w:val="005E3971"/>
    <w:rsid w:val="005E4085"/>
    <w:rsid w:val="005E4D66"/>
    <w:rsid w:val="005F08E7"/>
    <w:rsid w:val="005F62BB"/>
    <w:rsid w:val="00603218"/>
    <w:rsid w:val="006200EE"/>
    <w:rsid w:val="00630613"/>
    <w:rsid w:val="00630A0D"/>
    <w:rsid w:val="006368BB"/>
    <w:rsid w:val="00645B29"/>
    <w:rsid w:val="006523F5"/>
    <w:rsid w:val="00652742"/>
    <w:rsid w:val="00656D8D"/>
    <w:rsid w:val="00657C2F"/>
    <w:rsid w:val="006655C6"/>
    <w:rsid w:val="00665B05"/>
    <w:rsid w:val="00671BFF"/>
    <w:rsid w:val="00681229"/>
    <w:rsid w:val="00695823"/>
    <w:rsid w:val="006A1428"/>
    <w:rsid w:val="006B3961"/>
    <w:rsid w:val="006C0FA8"/>
    <w:rsid w:val="006C1140"/>
    <w:rsid w:val="006D5544"/>
    <w:rsid w:val="006F25C8"/>
    <w:rsid w:val="007155B2"/>
    <w:rsid w:val="00726AEC"/>
    <w:rsid w:val="007338AA"/>
    <w:rsid w:val="00743666"/>
    <w:rsid w:val="00747473"/>
    <w:rsid w:val="00750DBE"/>
    <w:rsid w:val="00751D78"/>
    <w:rsid w:val="00756836"/>
    <w:rsid w:val="00762524"/>
    <w:rsid w:val="007723A8"/>
    <w:rsid w:val="007846C1"/>
    <w:rsid w:val="007930F2"/>
    <w:rsid w:val="00794C70"/>
    <w:rsid w:val="007B15C7"/>
    <w:rsid w:val="007B4F39"/>
    <w:rsid w:val="007B53A2"/>
    <w:rsid w:val="007B599E"/>
    <w:rsid w:val="007B5B2B"/>
    <w:rsid w:val="007C1573"/>
    <w:rsid w:val="007C2C13"/>
    <w:rsid w:val="007C4827"/>
    <w:rsid w:val="007C4BE4"/>
    <w:rsid w:val="007C6594"/>
    <w:rsid w:val="007C7A8B"/>
    <w:rsid w:val="007F4CFD"/>
    <w:rsid w:val="007F79B9"/>
    <w:rsid w:val="007F7ECF"/>
    <w:rsid w:val="00801934"/>
    <w:rsid w:val="008025B2"/>
    <w:rsid w:val="008030C0"/>
    <w:rsid w:val="00811C97"/>
    <w:rsid w:val="00816255"/>
    <w:rsid w:val="00827BED"/>
    <w:rsid w:val="008319CB"/>
    <w:rsid w:val="00845183"/>
    <w:rsid w:val="00845956"/>
    <w:rsid w:val="0087220E"/>
    <w:rsid w:val="00877634"/>
    <w:rsid w:val="00890CB5"/>
    <w:rsid w:val="00895169"/>
    <w:rsid w:val="008A5C3C"/>
    <w:rsid w:val="008A7DBA"/>
    <w:rsid w:val="008D29E5"/>
    <w:rsid w:val="009018FA"/>
    <w:rsid w:val="00903684"/>
    <w:rsid w:val="00903DA9"/>
    <w:rsid w:val="00911300"/>
    <w:rsid w:val="009270D1"/>
    <w:rsid w:val="009341C1"/>
    <w:rsid w:val="009344FC"/>
    <w:rsid w:val="00935658"/>
    <w:rsid w:val="00937B11"/>
    <w:rsid w:val="00942A46"/>
    <w:rsid w:val="009434D5"/>
    <w:rsid w:val="009479EC"/>
    <w:rsid w:val="00963301"/>
    <w:rsid w:val="00965B93"/>
    <w:rsid w:val="009827E8"/>
    <w:rsid w:val="0098596E"/>
    <w:rsid w:val="00995096"/>
    <w:rsid w:val="009A3A41"/>
    <w:rsid w:val="009A781B"/>
    <w:rsid w:val="009B2621"/>
    <w:rsid w:val="009B6EAB"/>
    <w:rsid w:val="009C0B56"/>
    <w:rsid w:val="009C7946"/>
    <w:rsid w:val="009F6B3E"/>
    <w:rsid w:val="00A11E41"/>
    <w:rsid w:val="00A17ED3"/>
    <w:rsid w:val="00A32A23"/>
    <w:rsid w:val="00A50BB2"/>
    <w:rsid w:val="00A60165"/>
    <w:rsid w:val="00A632ED"/>
    <w:rsid w:val="00A64721"/>
    <w:rsid w:val="00A75FCD"/>
    <w:rsid w:val="00A8301E"/>
    <w:rsid w:val="00A836E3"/>
    <w:rsid w:val="00A92AEE"/>
    <w:rsid w:val="00A97404"/>
    <w:rsid w:val="00A9772D"/>
    <w:rsid w:val="00AC012D"/>
    <w:rsid w:val="00AC693A"/>
    <w:rsid w:val="00AD7953"/>
    <w:rsid w:val="00AF51ED"/>
    <w:rsid w:val="00B10A59"/>
    <w:rsid w:val="00B118AC"/>
    <w:rsid w:val="00B2505F"/>
    <w:rsid w:val="00B35744"/>
    <w:rsid w:val="00B4017B"/>
    <w:rsid w:val="00B408FD"/>
    <w:rsid w:val="00B47D9D"/>
    <w:rsid w:val="00B53C37"/>
    <w:rsid w:val="00B54FDF"/>
    <w:rsid w:val="00B660C2"/>
    <w:rsid w:val="00B776E7"/>
    <w:rsid w:val="00B83F41"/>
    <w:rsid w:val="00B95ECC"/>
    <w:rsid w:val="00BA3F85"/>
    <w:rsid w:val="00BA68A0"/>
    <w:rsid w:val="00BB1266"/>
    <w:rsid w:val="00BB345A"/>
    <w:rsid w:val="00BD3CB8"/>
    <w:rsid w:val="00BF7FE0"/>
    <w:rsid w:val="00C008CF"/>
    <w:rsid w:val="00C01A9F"/>
    <w:rsid w:val="00C238E8"/>
    <w:rsid w:val="00C25BDD"/>
    <w:rsid w:val="00C32DA3"/>
    <w:rsid w:val="00C40983"/>
    <w:rsid w:val="00C55CF7"/>
    <w:rsid w:val="00C56894"/>
    <w:rsid w:val="00C57868"/>
    <w:rsid w:val="00C65F3F"/>
    <w:rsid w:val="00C74558"/>
    <w:rsid w:val="00C83913"/>
    <w:rsid w:val="00C93E8B"/>
    <w:rsid w:val="00CA5215"/>
    <w:rsid w:val="00CA77A0"/>
    <w:rsid w:val="00CB5D66"/>
    <w:rsid w:val="00CB67E8"/>
    <w:rsid w:val="00CC50A3"/>
    <w:rsid w:val="00CD00DE"/>
    <w:rsid w:val="00CD3F6F"/>
    <w:rsid w:val="00CF1D19"/>
    <w:rsid w:val="00D05482"/>
    <w:rsid w:val="00D069EB"/>
    <w:rsid w:val="00D37990"/>
    <w:rsid w:val="00D430DF"/>
    <w:rsid w:val="00D446D0"/>
    <w:rsid w:val="00D465F6"/>
    <w:rsid w:val="00D54FDE"/>
    <w:rsid w:val="00D55DDF"/>
    <w:rsid w:val="00D578B5"/>
    <w:rsid w:val="00D64270"/>
    <w:rsid w:val="00D844AB"/>
    <w:rsid w:val="00D87A86"/>
    <w:rsid w:val="00DA090E"/>
    <w:rsid w:val="00DA16B9"/>
    <w:rsid w:val="00DB06D2"/>
    <w:rsid w:val="00DB6B0A"/>
    <w:rsid w:val="00DD1FBB"/>
    <w:rsid w:val="00DE2679"/>
    <w:rsid w:val="00DE5C00"/>
    <w:rsid w:val="00E00DE0"/>
    <w:rsid w:val="00E04C98"/>
    <w:rsid w:val="00E062B2"/>
    <w:rsid w:val="00E06B90"/>
    <w:rsid w:val="00E17F99"/>
    <w:rsid w:val="00E3022F"/>
    <w:rsid w:val="00E32FFB"/>
    <w:rsid w:val="00E43207"/>
    <w:rsid w:val="00E43F0E"/>
    <w:rsid w:val="00E61D00"/>
    <w:rsid w:val="00E6319B"/>
    <w:rsid w:val="00E66D27"/>
    <w:rsid w:val="00E90F5D"/>
    <w:rsid w:val="00E92BE5"/>
    <w:rsid w:val="00E93C88"/>
    <w:rsid w:val="00E9679E"/>
    <w:rsid w:val="00EA30C7"/>
    <w:rsid w:val="00EA3A21"/>
    <w:rsid w:val="00EB0CB0"/>
    <w:rsid w:val="00EB694B"/>
    <w:rsid w:val="00EB7A8D"/>
    <w:rsid w:val="00EC0E3A"/>
    <w:rsid w:val="00EC495F"/>
    <w:rsid w:val="00ED093A"/>
    <w:rsid w:val="00ED1986"/>
    <w:rsid w:val="00ED322A"/>
    <w:rsid w:val="00EE22AD"/>
    <w:rsid w:val="00EE597D"/>
    <w:rsid w:val="00EF0E91"/>
    <w:rsid w:val="00F04559"/>
    <w:rsid w:val="00F071F6"/>
    <w:rsid w:val="00F15E57"/>
    <w:rsid w:val="00F17ACB"/>
    <w:rsid w:val="00F30649"/>
    <w:rsid w:val="00F43E87"/>
    <w:rsid w:val="00F5562E"/>
    <w:rsid w:val="00F732B4"/>
    <w:rsid w:val="00F7758F"/>
    <w:rsid w:val="00F8231E"/>
    <w:rsid w:val="00F83131"/>
    <w:rsid w:val="00F96D85"/>
    <w:rsid w:val="00FA5AAA"/>
    <w:rsid w:val="00FC1429"/>
    <w:rsid w:val="00FD3570"/>
    <w:rsid w:val="00FD48ED"/>
    <w:rsid w:val="00FD6F19"/>
    <w:rsid w:val="00FE3591"/>
    <w:rsid w:val="00FF21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E6C9A"/>
  <w15:docId w15:val="{EB40A94B-163B-4B0C-8722-012C942E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4BE4"/>
    <w:pPr>
      <w:spacing w:after="160" w:line="259" w:lineRule="auto"/>
    </w:pPr>
    <w:rPr>
      <w:rFonts w:ascii="Calibri" w:eastAsia="Calibri" w:hAnsi="Calibri" w:cs="Times New Roman"/>
      <w:noProof/>
      <w:lang w:val="lt-LT"/>
    </w:rPr>
  </w:style>
  <w:style w:type="paragraph" w:styleId="Nagwek1">
    <w:name w:val="heading 1"/>
    <w:basedOn w:val="Normalny"/>
    <w:next w:val="Normalny"/>
    <w:link w:val="Nagwek1Znak"/>
    <w:uiPriority w:val="9"/>
    <w:qFormat/>
    <w:rsid w:val="00937B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unhideWhenUsed/>
    <w:qFormat/>
    <w:rsid w:val="00CA77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72"/>
    <w:qFormat/>
    <w:rsid w:val="007C4BE4"/>
    <w:pPr>
      <w:ind w:left="720"/>
      <w:contextualSpacing/>
    </w:pPr>
  </w:style>
  <w:style w:type="paragraph" w:customStyle="1" w:styleId="Spalvotassraas1parykinimas1">
    <w:name w:val="Spalvotas sąrašas – 1 paryškinimas1"/>
    <w:basedOn w:val="Normalny"/>
    <w:uiPriority w:val="34"/>
    <w:qFormat/>
    <w:rsid w:val="007C4BE4"/>
    <w:pPr>
      <w:ind w:left="720"/>
      <w:contextualSpacing/>
    </w:pPr>
  </w:style>
  <w:style w:type="paragraph" w:styleId="Tekstdymka">
    <w:name w:val="Balloon Text"/>
    <w:basedOn w:val="Normalny"/>
    <w:link w:val="TekstdymkaZnak"/>
    <w:uiPriority w:val="99"/>
    <w:semiHidden/>
    <w:unhideWhenUsed/>
    <w:rsid w:val="008776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7634"/>
    <w:rPr>
      <w:rFonts w:ascii="Tahoma" w:eastAsia="Calibri" w:hAnsi="Tahoma" w:cs="Tahoma"/>
      <w:sz w:val="16"/>
      <w:szCs w:val="16"/>
      <w:lang w:val="lt-LT"/>
    </w:rPr>
  </w:style>
  <w:style w:type="character" w:customStyle="1" w:styleId="Nagwek3Znak">
    <w:name w:val="Nagłówek 3 Znak"/>
    <w:basedOn w:val="Domylnaczcionkaakapitu"/>
    <w:link w:val="Nagwek3"/>
    <w:uiPriority w:val="9"/>
    <w:rsid w:val="00CA77A0"/>
    <w:rPr>
      <w:rFonts w:asciiTheme="majorHAnsi" w:eastAsiaTheme="majorEastAsia" w:hAnsiTheme="majorHAnsi" w:cstheme="majorBidi"/>
      <w:b/>
      <w:bCs/>
      <w:color w:val="4F81BD" w:themeColor="accent1"/>
      <w:lang w:val="lt-LT"/>
    </w:rPr>
  </w:style>
  <w:style w:type="character" w:styleId="Odwoaniedokomentarza">
    <w:name w:val="annotation reference"/>
    <w:uiPriority w:val="99"/>
    <w:semiHidden/>
    <w:unhideWhenUsed/>
    <w:rsid w:val="00DA090E"/>
    <w:rPr>
      <w:sz w:val="16"/>
      <w:szCs w:val="16"/>
    </w:rPr>
  </w:style>
  <w:style w:type="paragraph" w:styleId="Tekstkomentarza">
    <w:name w:val="annotation text"/>
    <w:basedOn w:val="Normalny"/>
    <w:link w:val="TekstkomentarzaZnak"/>
    <w:uiPriority w:val="99"/>
    <w:unhideWhenUsed/>
    <w:rsid w:val="00E43F0E"/>
    <w:pPr>
      <w:spacing w:line="240" w:lineRule="auto"/>
    </w:pPr>
    <w:rPr>
      <w:sz w:val="20"/>
      <w:szCs w:val="20"/>
    </w:rPr>
  </w:style>
  <w:style w:type="character" w:customStyle="1" w:styleId="TekstkomentarzaZnak">
    <w:name w:val="Tekst komentarza Znak"/>
    <w:basedOn w:val="Domylnaczcionkaakapitu"/>
    <w:link w:val="Tekstkomentarza"/>
    <w:uiPriority w:val="99"/>
    <w:rsid w:val="00E43F0E"/>
    <w:rPr>
      <w:rFonts w:ascii="Calibri" w:eastAsia="Calibri" w:hAnsi="Calibri" w:cs="Times New Roman"/>
      <w:sz w:val="20"/>
      <w:szCs w:val="20"/>
      <w:lang w:val="lt-LT"/>
    </w:rPr>
  </w:style>
  <w:style w:type="character" w:customStyle="1" w:styleId="Nagwek1Znak">
    <w:name w:val="Nagłówek 1 Znak"/>
    <w:basedOn w:val="Domylnaczcionkaakapitu"/>
    <w:link w:val="Nagwek1"/>
    <w:uiPriority w:val="9"/>
    <w:rsid w:val="00937B11"/>
    <w:rPr>
      <w:rFonts w:asciiTheme="majorHAnsi" w:eastAsiaTheme="majorEastAsia" w:hAnsiTheme="majorHAnsi" w:cstheme="majorBidi"/>
      <w:color w:val="365F91" w:themeColor="accent1" w:themeShade="BF"/>
      <w:sz w:val="32"/>
      <w:szCs w:val="32"/>
      <w:lang w:val="lt-LT"/>
    </w:rPr>
  </w:style>
  <w:style w:type="character" w:customStyle="1" w:styleId="articletitle">
    <w:name w:val="articletitle"/>
    <w:basedOn w:val="Domylnaczcionkaakapitu"/>
    <w:rsid w:val="00937B11"/>
  </w:style>
  <w:style w:type="paragraph" w:styleId="Tekstprzypisudolnego">
    <w:name w:val="footnote text"/>
    <w:basedOn w:val="Normalny"/>
    <w:link w:val="TekstprzypisudolnegoZnak"/>
    <w:uiPriority w:val="99"/>
    <w:unhideWhenUsed/>
    <w:rsid w:val="00937B1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937B11"/>
    <w:rPr>
      <w:rFonts w:ascii="Calibri" w:eastAsia="Calibri" w:hAnsi="Calibri" w:cs="Times New Roman"/>
      <w:sz w:val="20"/>
      <w:szCs w:val="20"/>
      <w:lang w:val="lt-LT"/>
    </w:rPr>
  </w:style>
  <w:style w:type="character" w:styleId="Odwoanieprzypisudolnego">
    <w:name w:val="footnote reference"/>
    <w:basedOn w:val="Domylnaczcionkaakapitu"/>
    <w:uiPriority w:val="99"/>
    <w:semiHidden/>
    <w:unhideWhenUsed/>
    <w:rsid w:val="00937B11"/>
    <w:rPr>
      <w:vertAlign w:val="superscript"/>
    </w:rPr>
  </w:style>
  <w:style w:type="paragraph" w:customStyle="1" w:styleId="menfont">
    <w:name w:val="men font"/>
    <w:basedOn w:val="Normalny"/>
    <w:rsid w:val="00937B11"/>
    <w:pPr>
      <w:spacing w:after="0" w:line="240" w:lineRule="auto"/>
    </w:pPr>
    <w:rPr>
      <w:rFonts w:ascii="Arial" w:eastAsia="Times New Roman" w:hAnsi="Arial" w:cs="Arial"/>
      <w:sz w:val="24"/>
      <w:szCs w:val="24"/>
      <w:lang w:val="pl-PL" w:eastAsia="pl-PL"/>
    </w:rPr>
  </w:style>
  <w:style w:type="paragraph" w:styleId="Tematkomentarza">
    <w:name w:val="annotation subject"/>
    <w:basedOn w:val="Tekstkomentarza"/>
    <w:next w:val="Tekstkomentarza"/>
    <w:link w:val="TematkomentarzaZnak"/>
    <w:uiPriority w:val="99"/>
    <w:semiHidden/>
    <w:unhideWhenUsed/>
    <w:rsid w:val="00937B11"/>
    <w:rPr>
      <w:b/>
      <w:bCs/>
    </w:rPr>
  </w:style>
  <w:style w:type="character" w:customStyle="1" w:styleId="TematkomentarzaZnak">
    <w:name w:val="Temat komentarza Znak"/>
    <w:basedOn w:val="TekstkomentarzaZnak"/>
    <w:link w:val="Tematkomentarza"/>
    <w:uiPriority w:val="99"/>
    <w:semiHidden/>
    <w:rsid w:val="00937B11"/>
    <w:rPr>
      <w:rFonts w:ascii="Calibri" w:eastAsia="Calibri" w:hAnsi="Calibri" w:cs="Times New Roman"/>
      <w:b/>
      <w:bCs/>
      <w:sz w:val="20"/>
      <w:szCs w:val="20"/>
      <w:lang w:val="lt-LT"/>
    </w:rPr>
  </w:style>
  <w:style w:type="character" w:styleId="Hipercze">
    <w:name w:val="Hyperlink"/>
    <w:basedOn w:val="Domylnaczcionkaakapitu"/>
    <w:uiPriority w:val="99"/>
    <w:semiHidden/>
    <w:unhideWhenUsed/>
    <w:rsid w:val="00B54FDF"/>
    <w:rPr>
      <w:color w:val="0000FF"/>
      <w:u w:val="single"/>
    </w:rPr>
  </w:style>
  <w:style w:type="character" w:customStyle="1" w:styleId="Bodytext">
    <w:name w:val="Body text_"/>
    <w:basedOn w:val="Domylnaczcionkaakapitu"/>
    <w:link w:val="Tekstpodstawowy1"/>
    <w:rsid w:val="005E4D66"/>
    <w:rPr>
      <w:rFonts w:ascii="Times New Roman" w:eastAsia="Times New Roman" w:hAnsi="Times New Roman" w:cs="Times New Roman"/>
      <w:shd w:val="clear" w:color="auto" w:fill="FFFFFF"/>
    </w:rPr>
  </w:style>
  <w:style w:type="paragraph" w:customStyle="1" w:styleId="Tekstpodstawowy1">
    <w:name w:val="Tekst podstawowy1"/>
    <w:basedOn w:val="Normalny"/>
    <w:link w:val="Bodytext"/>
    <w:rsid w:val="005E4D66"/>
    <w:pPr>
      <w:widowControl w:val="0"/>
      <w:shd w:val="clear" w:color="auto" w:fill="FFFFFF"/>
      <w:spacing w:after="540" w:line="0" w:lineRule="atLeast"/>
      <w:ind w:hanging="340"/>
      <w:jc w:val="right"/>
    </w:pPr>
    <w:rPr>
      <w:rFonts w:ascii="Times New Roman" w:eastAsia="Times New Roman" w:hAnsi="Times New Roman"/>
      <w:lang w:val="pl-PL"/>
    </w:rPr>
  </w:style>
  <w:style w:type="paragraph" w:styleId="Nagwek">
    <w:name w:val="header"/>
    <w:basedOn w:val="Normalny"/>
    <w:link w:val="NagwekZnak"/>
    <w:uiPriority w:val="99"/>
    <w:unhideWhenUsed/>
    <w:rsid w:val="00657C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7C2F"/>
    <w:rPr>
      <w:rFonts w:ascii="Calibri" w:eastAsia="Calibri" w:hAnsi="Calibri" w:cs="Times New Roman"/>
      <w:lang w:val="lt-LT"/>
    </w:rPr>
  </w:style>
  <w:style w:type="paragraph" w:styleId="Stopka">
    <w:name w:val="footer"/>
    <w:basedOn w:val="Normalny"/>
    <w:link w:val="StopkaZnak"/>
    <w:uiPriority w:val="99"/>
    <w:unhideWhenUsed/>
    <w:rsid w:val="00657C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7C2F"/>
    <w:rPr>
      <w:rFonts w:ascii="Calibri" w:eastAsia="Calibri" w:hAnsi="Calibri" w:cs="Times New Roman"/>
      <w:lang w:val="lt-LT"/>
    </w:rPr>
  </w:style>
  <w:style w:type="character" w:customStyle="1" w:styleId="tlid-translation">
    <w:name w:val="tlid-translation"/>
    <w:basedOn w:val="Domylnaczcionkaakapitu"/>
    <w:rsid w:val="00845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692888">
      <w:bodyDiv w:val="1"/>
      <w:marLeft w:val="0"/>
      <w:marRight w:val="0"/>
      <w:marTop w:val="0"/>
      <w:marBottom w:val="0"/>
      <w:divBdr>
        <w:top w:val="none" w:sz="0" w:space="0" w:color="auto"/>
        <w:left w:val="none" w:sz="0" w:space="0" w:color="auto"/>
        <w:bottom w:val="none" w:sz="0" w:space="0" w:color="auto"/>
        <w:right w:val="none" w:sz="0" w:space="0" w:color="auto"/>
      </w:divBdr>
      <w:divsChild>
        <w:div w:id="1085691093">
          <w:marLeft w:val="0"/>
          <w:marRight w:val="0"/>
          <w:marTop w:val="0"/>
          <w:marBottom w:val="0"/>
          <w:divBdr>
            <w:top w:val="none" w:sz="0" w:space="0" w:color="auto"/>
            <w:left w:val="none" w:sz="0" w:space="0" w:color="auto"/>
            <w:bottom w:val="none" w:sz="0" w:space="0" w:color="auto"/>
            <w:right w:val="none" w:sz="0" w:space="0" w:color="auto"/>
          </w:divBdr>
          <w:divsChild>
            <w:div w:id="12982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4E75C-3F12-4814-8A86-F5785D5B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3702</Words>
  <Characters>22218</Characters>
  <Application>Microsoft Office Word</Application>
  <DocSecurity>0</DocSecurity>
  <Lines>185</Lines>
  <Paragraphs>51</Paragraphs>
  <ScaleCrop>false</ScaleCrop>
  <HeadingPairs>
    <vt:vector size="6" baseType="variant">
      <vt:variant>
        <vt:lpstr>Tytuł</vt:lpstr>
      </vt:variant>
      <vt:variant>
        <vt:i4>1</vt:i4>
      </vt:variant>
      <vt:variant>
        <vt:lpstr>Pavadinimas</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Muszyńska Danuta</dc:creator>
  <cp:lastModifiedBy>Pietrzyk Beata</cp:lastModifiedBy>
  <cp:revision>2</cp:revision>
  <cp:lastPrinted>2020-02-17T08:41:00Z</cp:lastPrinted>
  <dcterms:created xsi:type="dcterms:W3CDTF">2020-09-16T18:10:00Z</dcterms:created>
  <dcterms:modified xsi:type="dcterms:W3CDTF">2020-09-16T18:10:00Z</dcterms:modified>
</cp:coreProperties>
</file>